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A1C3" w14:textId="3F119515" w:rsidR="00B73CB4" w:rsidRDefault="00707964" w:rsidP="00196B9B">
      <w:pPr>
        <w:jc w:val="center"/>
        <w:rPr>
          <w:rFonts w:cstheme="minorHAnsi"/>
          <w:lang w:val="en-US"/>
        </w:rPr>
      </w:pPr>
      <w:r>
        <w:rPr>
          <w:rFonts w:cstheme="minorHAnsi"/>
          <w:b/>
          <w:bCs/>
          <w:sz w:val="28"/>
          <w:szCs w:val="28"/>
          <w:lang w:val="en-US"/>
        </w:rPr>
        <w:t xml:space="preserve">Supporting the Understanding and Memorization of Advanced Chemistry Concepts in Third-Year </w:t>
      </w:r>
      <w:r w:rsidR="00196B9B">
        <w:rPr>
          <w:rFonts w:cstheme="minorHAnsi"/>
          <w:b/>
          <w:bCs/>
          <w:sz w:val="28"/>
          <w:szCs w:val="28"/>
          <w:lang w:val="en-US"/>
        </w:rPr>
        <w:t>Junior High</w:t>
      </w:r>
      <w:r>
        <w:rPr>
          <w:rFonts w:cstheme="minorHAnsi"/>
          <w:b/>
          <w:bCs/>
          <w:sz w:val="28"/>
          <w:szCs w:val="28"/>
          <w:lang w:val="en-US"/>
        </w:rPr>
        <w:t xml:space="preserve"> School Students through Narrative Techniques</w:t>
      </w:r>
    </w:p>
    <w:p w14:paraId="63E4B3B8" w14:textId="060204E8" w:rsidR="00B73CB4" w:rsidRDefault="00707964">
      <w:pPr>
        <w:jc w:val="center"/>
        <w:rPr>
          <w:rFonts w:cstheme="minorHAnsi"/>
          <w:lang w:val="en-US"/>
        </w:rPr>
      </w:pPr>
      <w:r>
        <w:rPr>
          <w:rFonts w:cstheme="minorHAnsi"/>
          <w:b/>
          <w:bCs/>
          <w:sz w:val="24"/>
          <w:szCs w:val="24"/>
          <w:lang w:val="en-US"/>
        </w:rPr>
        <w:t>Asimellis Efstratios</w:t>
      </w:r>
      <w:r>
        <w:rPr>
          <w:rFonts w:cstheme="minorHAnsi"/>
          <w:lang w:val="en-US"/>
        </w:rPr>
        <w:br/>
        <w:t xml:space="preserve">PhD Chemist, Postdoctoral Researcher, </w:t>
      </w:r>
      <w:r w:rsidR="00196B9B">
        <w:rPr>
          <w:rFonts w:cstheme="minorHAnsi"/>
          <w:lang w:val="en-US"/>
        </w:rPr>
        <w:t xml:space="preserve">Science </w:t>
      </w:r>
      <w:r>
        <w:rPr>
          <w:rFonts w:cstheme="minorHAnsi"/>
          <w:lang w:val="en-US"/>
        </w:rPr>
        <w:t>Teache</w:t>
      </w:r>
      <w:r w:rsidR="00196B9B">
        <w:rPr>
          <w:rFonts w:cstheme="minorHAnsi"/>
          <w:lang w:val="en-US"/>
        </w:rPr>
        <w:t xml:space="preserve">r, </w:t>
      </w:r>
      <w:proofErr w:type="spellStart"/>
      <w:r>
        <w:rPr>
          <w:rFonts w:cstheme="minorHAnsi"/>
          <w:lang w:val="en-US"/>
        </w:rPr>
        <w:t>Anavryta</w:t>
      </w:r>
      <w:proofErr w:type="spellEnd"/>
      <w:r>
        <w:rPr>
          <w:rFonts w:cstheme="minorHAnsi"/>
          <w:lang w:val="en-US"/>
        </w:rPr>
        <w:t xml:space="preserve"> Model </w:t>
      </w:r>
      <w:r w:rsidR="00196B9B">
        <w:rPr>
          <w:rFonts w:cstheme="minorHAnsi"/>
          <w:lang w:val="en-US"/>
        </w:rPr>
        <w:t xml:space="preserve">Junior </w:t>
      </w:r>
      <w:r>
        <w:rPr>
          <w:rFonts w:cstheme="minorHAnsi"/>
          <w:lang w:val="en-US"/>
        </w:rPr>
        <w:t>High School</w:t>
      </w:r>
      <w:r>
        <w:rPr>
          <w:rFonts w:cstheme="minorHAnsi"/>
          <w:lang w:val="en-US"/>
        </w:rPr>
        <w:br/>
      </w:r>
      <w:hyperlink r:id="rId7" w:history="1">
        <w:r>
          <w:rPr>
            <w:rStyle w:val="-"/>
            <w:rFonts w:cstheme="minorHAnsi"/>
            <w:lang w:val="en-US"/>
          </w:rPr>
          <w:t>stratos@asimellis.gr</w:t>
        </w:r>
      </w:hyperlink>
    </w:p>
    <w:p w14:paraId="57CF79AD" w14:textId="77777777" w:rsidR="00B73CB4" w:rsidRDefault="00707964">
      <w:pPr>
        <w:jc w:val="center"/>
        <w:rPr>
          <w:rFonts w:cstheme="minorHAnsi"/>
          <w:lang w:val="en-US"/>
        </w:rPr>
      </w:pPr>
      <w:proofErr w:type="spellStart"/>
      <w:r>
        <w:rPr>
          <w:rFonts w:cstheme="minorHAnsi"/>
          <w:b/>
          <w:bCs/>
          <w:sz w:val="24"/>
          <w:szCs w:val="24"/>
          <w:lang w:val="en-US"/>
        </w:rPr>
        <w:t>Giannakoudakis</w:t>
      </w:r>
      <w:proofErr w:type="spellEnd"/>
      <w:r>
        <w:rPr>
          <w:rFonts w:cstheme="minorHAnsi"/>
          <w:b/>
          <w:bCs/>
          <w:sz w:val="24"/>
          <w:szCs w:val="24"/>
          <w:lang w:val="en-US"/>
        </w:rPr>
        <w:t xml:space="preserve"> Panagiotis</w:t>
      </w:r>
      <w:r>
        <w:rPr>
          <w:rFonts w:cstheme="minorHAnsi"/>
          <w:sz w:val="24"/>
          <w:szCs w:val="24"/>
          <w:lang w:val="en-US"/>
        </w:rPr>
        <w:br/>
      </w:r>
      <w:r>
        <w:rPr>
          <w:rFonts w:cstheme="minorHAnsi"/>
          <w:lang w:val="en-US"/>
        </w:rPr>
        <w:t xml:space="preserve">Professor of Physical Chemistry – Electrochemistry, Department of Chemistry, AUTh </w:t>
      </w:r>
      <w:r>
        <w:rPr>
          <w:rFonts w:cstheme="minorHAnsi"/>
          <w:lang w:val="en-US"/>
        </w:rPr>
        <w:br/>
      </w:r>
      <w:hyperlink r:id="rId8" w:history="1">
        <w:r>
          <w:rPr>
            <w:rStyle w:val="-"/>
            <w:rFonts w:cstheme="minorHAnsi"/>
            <w:lang w:val="en-US"/>
          </w:rPr>
          <w:t>panjian@chem.auth.gr</w:t>
        </w:r>
      </w:hyperlink>
    </w:p>
    <w:p w14:paraId="4D7BC7E6" w14:textId="77777777" w:rsidR="00B73CB4" w:rsidRDefault="00707964" w:rsidP="00F931AC">
      <w:pPr>
        <w:spacing w:after="0"/>
        <w:jc w:val="center"/>
        <w:rPr>
          <w:rStyle w:val="-"/>
          <w:rFonts w:cstheme="minorHAnsi"/>
          <w:lang w:val="en-US"/>
        </w:rPr>
      </w:pPr>
      <w:proofErr w:type="spellStart"/>
      <w:r>
        <w:rPr>
          <w:rFonts w:cstheme="minorHAnsi"/>
          <w:b/>
          <w:bCs/>
          <w:sz w:val="24"/>
          <w:szCs w:val="24"/>
          <w:lang w:val="en-US"/>
        </w:rPr>
        <w:t>Efstathiou</w:t>
      </w:r>
      <w:proofErr w:type="spellEnd"/>
      <w:r>
        <w:rPr>
          <w:rFonts w:cstheme="minorHAnsi"/>
          <w:b/>
          <w:bCs/>
          <w:sz w:val="24"/>
          <w:szCs w:val="24"/>
          <w:lang w:val="en-US"/>
        </w:rPr>
        <w:t xml:space="preserve"> Ioannis</w:t>
      </w:r>
      <w:r>
        <w:rPr>
          <w:rFonts w:cstheme="minorHAnsi"/>
          <w:sz w:val="24"/>
          <w:szCs w:val="24"/>
          <w:lang w:val="en-US"/>
        </w:rPr>
        <w:br/>
      </w:r>
      <w:r>
        <w:rPr>
          <w:rFonts w:cstheme="minorHAnsi"/>
          <w:lang w:val="en-US"/>
        </w:rPr>
        <w:t>M.Sc. Mathematician, Secondary Education Teacher</w:t>
      </w:r>
      <w:r>
        <w:rPr>
          <w:rFonts w:cstheme="minorHAnsi"/>
          <w:lang w:val="en-US"/>
        </w:rPr>
        <w:br/>
      </w:r>
      <w:hyperlink r:id="rId9" w:history="1">
        <w:r>
          <w:rPr>
            <w:rStyle w:val="-"/>
            <w:rFonts w:cstheme="minorHAnsi"/>
            <w:lang w:val="en-US"/>
          </w:rPr>
          <w:t>yeustathiou@gmail.com</w:t>
        </w:r>
      </w:hyperlink>
    </w:p>
    <w:p w14:paraId="20B0AB88" w14:textId="77777777" w:rsidR="00F931AC" w:rsidRPr="00F931AC" w:rsidRDefault="00F931AC" w:rsidP="00F931AC">
      <w:pPr>
        <w:spacing w:after="0"/>
        <w:ind w:firstLine="284"/>
        <w:jc w:val="center"/>
        <w:rPr>
          <w:rStyle w:val="-"/>
          <w:rFonts w:cstheme="minorHAnsi"/>
          <w:b/>
          <w:bCs/>
          <w:color w:val="auto"/>
          <w:sz w:val="24"/>
          <w:szCs w:val="24"/>
          <w:u w:val="none"/>
          <w:lang w:val="en-US"/>
        </w:rPr>
      </w:pPr>
    </w:p>
    <w:p w14:paraId="34B1463E" w14:textId="77777777" w:rsidR="007F18C5" w:rsidRPr="007F18C5" w:rsidRDefault="007F18C5" w:rsidP="007F18C5">
      <w:pPr>
        <w:spacing w:after="0"/>
        <w:ind w:firstLine="284"/>
        <w:jc w:val="both"/>
        <w:rPr>
          <w:rStyle w:val="-"/>
          <w:rFonts w:cstheme="minorHAnsi"/>
          <w:b/>
          <w:bCs/>
          <w:color w:val="auto"/>
          <w:lang w:val="en-US"/>
        </w:rPr>
      </w:pPr>
      <w:r w:rsidRPr="007F18C5">
        <w:rPr>
          <w:rStyle w:val="-"/>
          <w:rFonts w:cstheme="minorHAnsi"/>
          <w:b/>
          <w:bCs/>
          <w:color w:val="auto"/>
          <w:u w:val="none"/>
          <w:lang w:val="en-US"/>
        </w:rPr>
        <w:t>Abstract</w:t>
      </w:r>
    </w:p>
    <w:p w14:paraId="0FE07718" w14:textId="5BC2D235" w:rsidR="00B73CB4" w:rsidRDefault="00707964" w:rsidP="007F18C5">
      <w:pPr>
        <w:ind w:firstLine="284"/>
        <w:jc w:val="both"/>
        <w:rPr>
          <w:rFonts w:cstheme="minorHAnsi"/>
          <w:lang w:val="en-US"/>
        </w:rPr>
      </w:pPr>
      <w:r>
        <w:rPr>
          <w:rFonts w:cstheme="minorHAnsi"/>
          <w:lang w:val="en-US"/>
        </w:rPr>
        <w:t>The applications of Science Communication (</w:t>
      </w:r>
      <w:proofErr w:type="spellStart"/>
      <w:r>
        <w:rPr>
          <w:rFonts w:cstheme="minorHAnsi"/>
          <w:lang w:val="en-US"/>
        </w:rPr>
        <w:t>SciComm</w:t>
      </w:r>
      <w:proofErr w:type="spellEnd"/>
      <w:r>
        <w:rPr>
          <w:rFonts w:cstheme="minorHAnsi"/>
          <w:lang w:val="en-US"/>
        </w:rPr>
        <w:t xml:space="preserve">) can support teaching by making it more productive </w:t>
      </w:r>
      <w:r w:rsidRPr="00707964">
        <w:rPr>
          <w:rFonts w:eastAsia="+Body" w:cstheme="minorHAnsi"/>
          <w:lang w:val="en-US"/>
        </w:rPr>
        <w:t>by</w:t>
      </w:r>
      <w:r w:rsidRPr="00707964">
        <w:rPr>
          <w:rFonts w:cstheme="minorHAnsi"/>
          <w:lang w:val="en-US"/>
        </w:rPr>
        <w:t xml:space="preserve"> </w:t>
      </w:r>
      <w:r>
        <w:rPr>
          <w:rFonts w:cstheme="minorHAnsi"/>
          <w:lang w:val="en-US"/>
        </w:rPr>
        <w:t xml:space="preserve">engaging the audience's interest. One tool of </w:t>
      </w:r>
      <w:proofErr w:type="spellStart"/>
      <w:r>
        <w:rPr>
          <w:rFonts w:cstheme="minorHAnsi"/>
          <w:lang w:val="en-US"/>
        </w:rPr>
        <w:t>SciComm</w:t>
      </w:r>
      <w:proofErr w:type="spellEnd"/>
      <w:r>
        <w:rPr>
          <w:rFonts w:cstheme="minorHAnsi"/>
          <w:lang w:val="en-US"/>
        </w:rPr>
        <w:t xml:space="preserve"> is the narrative technique, which has tangible results. If designed appropriately, it can assist in a fuller understanding of concepts and in their memorization. In this section of our research, we studied the effectiveness of four narrative approaches to advanced Chemistry concepts in twenty </w:t>
      </w:r>
      <w:r w:rsidRPr="00707964">
        <w:rPr>
          <w:rFonts w:cstheme="minorHAnsi"/>
          <w:bCs/>
          <w:lang w:val="en-US"/>
        </w:rPr>
        <w:t>3rd</w:t>
      </w:r>
      <w:r>
        <w:rPr>
          <w:rFonts w:cstheme="minorHAnsi"/>
          <w:lang w:val="en-US"/>
        </w:rPr>
        <w:t xml:space="preserve">-year </w:t>
      </w:r>
      <w:r w:rsidR="00196B9B">
        <w:rPr>
          <w:rFonts w:cstheme="minorHAnsi"/>
          <w:lang w:val="en-US"/>
        </w:rPr>
        <w:t>Junior</w:t>
      </w:r>
      <w:r>
        <w:rPr>
          <w:rFonts w:cstheme="minorHAnsi"/>
          <w:lang w:val="en-US"/>
        </w:rPr>
        <w:t xml:space="preserve"> </w:t>
      </w:r>
      <w:r w:rsidR="00196B9B">
        <w:rPr>
          <w:rFonts w:cstheme="minorHAnsi"/>
          <w:lang w:val="en-US"/>
        </w:rPr>
        <w:t>High S</w:t>
      </w:r>
      <w:r>
        <w:rPr>
          <w:rFonts w:cstheme="minorHAnsi"/>
          <w:lang w:val="en-US"/>
        </w:rPr>
        <w:t xml:space="preserve">chool students at </w:t>
      </w:r>
      <w:proofErr w:type="spellStart"/>
      <w:r>
        <w:rPr>
          <w:rFonts w:cstheme="minorHAnsi"/>
          <w:lang w:val="en-US"/>
        </w:rPr>
        <w:t>Anavryta</w:t>
      </w:r>
      <w:proofErr w:type="spellEnd"/>
      <w:r>
        <w:rPr>
          <w:rFonts w:cstheme="minorHAnsi"/>
          <w:lang w:val="en-US"/>
        </w:rPr>
        <w:t xml:space="preserve"> Model </w:t>
      </w:r>
      <w:r w:rsidR="00196B9B">
        <w:rPr>
          <w:rFonts w:cstheme="minorHAnsi"/>
          <w:lang w:val="en-US"/>
        </w:rPr>
        <w:t xml:space="preserve">Junior </w:t>
      </w:r>
      <w:r>
        <w:rPr>
          <w:rFonts w:cstheme="minorHAnsi"/>
          <w:lang w:val="en-US"/>
        </w:rPr>
        <w:t>High School. The students were divided into two groups. Subsequently, the techniques were alternately applied, and the results were compared regarding both the understanding of the thematic subject and the duration of the educational imprint. Statistically significant positive results were confirmed.</w:t>
      </w:r>
    </w:p>
    <w:p w14:paraId="31457A88" w14:textId="77777777" w:rsidR="00B73CB4" w:rsidRDefault="00707964">
      <w:pPr>
        <w:ind w:firstLine="284"/>
        <w:rPr>
          <w:rFonts w:cstheme="minorHAnsi"/>
          <w:lang w:val="en-US"/>
        </w:rPr>
      </w:pPr>
      <w:r>
        <w:rPr>
          <w:rFonts w:cstheme="minorHAnsi"/>
          <w:b/>
          <w:bCs/>
          <w:lang w:val="en-US"/>
        </w:rPr>
        <w:t>Keywords:</w:t>
      </w:r>
      <w:r>
        <w:rPr>
          <w:rFonts w:cstheme="minorHAnsi"/>
          <w:lang w:val="en-US"/>
        </w:rPr>
        <w:t xml:space="preserve"> Science Communication, narrative technique</w:t>
      </w:r>
    </w:p>
    <w:p w14:paraId="517A90B1" w14:textId="77777777" w:rsidR="007F18C5" w:rsidRPr="007F18C5" w:rsidRDefault="007F18C5" w:rsidP="007F18C5">
      <w:pPr>
        <w:spacing w:after="0"/>
        <w:ind w:firstLine="284"/>
        <w:jc w:val="both"/>
        <w:rPr>
          <w:rFonts w:cstheme="minorHAnsi"/>
          <w:b/>
          <w:lang w:val="en-US"/>
        </w:rPr>
      </w:pPr>
      <w:r w:rsidRPr="007F18C5">
        <w:rPr>
          <w:rFonts w:cstheme="minorHAnsi"/>
          <w:b/>
          <w:lang w:val="en-US"/>
        </w:rPr>
        <w:t>Introduction</w:t>
      </w:r>
    </w:p>
    <w:p w14:paraId="660DB59C" w14:textId="77777777" w:rsidR="00B73CB4" w:rsidRDefault="00707964" w:rsidP="00F931AC">
      <w:pPr>
        <w:spacing w:after="0"/>
        <w:ind w:firstLine="284"/>
        <w:jc w:val="both"/>
        <w:rPr>
          <w:rFonts w:cstheme="minorHAnsi"/>
          <w:lang w:val="en-US"/>
        </w:rPr>
      </w:pPr>
      <w:r>
        <w:rPr>
          <w:rFonts w:cstheme="minorHAnsi"/>
          <w:lang w:val="en-US"/>
        </w:rPr>
        <w:t>Science Communication (</w:t>
      </w:r>
      <w:proofErr w:type="spellStart"/>
      <w:r>
        <w:rPr>
          <w:rFonts w:cstheme="minorHAnsi"/>
          <w:lang w:val="en-US"/>
        </w:rPr>
        <w:t>SciComm</w:t>
      </w:r>
      <w:proofErr w:type="spellEnd"/>
      <w:r>
        <w:rPr>
          <w:rFonts w:cstheme="minorHAnsi"/>
          <w:lang w:val="en-US"/>
        </w:rPr>
        <w:t>) is defined as the use of appropriate means and approaches for the interaction between scientists and the non-scientific public, aiming to promote scientific knowledge (Burns et al., 2003).</w:t>
      </w:r>
    </w:p>
    <w:p w14:paraId="36FCFD4F" w14:textId="77777777" w:rsidR="00B73CB4" w:rsidRDefault="00707964" w:rsidP="00F931AC">
      <w:pPr>
        <w:spacing w:after="0"/>
        <w:ind w:firstLine="284"/>
        <w:jc w:val="both"/>
        <w:rPr>
          <w:rFonts w:cstheme="minorHAnsi"/>
          <w:lang w:val="en-US"/>
        </w:rPr>
      </w:pPr>
      <w:proofErr w:type="spellStart"/>
      <w:r>
        <w:rPr>
          <w:rFonts w:cstheme="minorHAnsi"/>
          <w:lang w:val="en-US"/>
        </w:rPr>
        <w:t>SciComm</w:t>
      </w:r>
      <w:proofErr w:type="spellEnd"/>
      <w:r>
        <w:rPr>
          <w:rFonts w:cstheme="minorHAnsi"/>
          <w:lang w:val="en-US"/>
        </w:rPr>
        <w:t xml:space="preserve"> refers to the process and techniques by which scientific knowledge, ideas, and discoveries are communicated from scientists and research institutions to a less specialized audience. The goal of science communication is to inform, educate, and enhance public understanding and participation in the scientific process. The available means that can now be utilized for this purpose are numerous and include the internet, print media, radio, television, and museums.</w:t>
      </w:r>
    </w:p>
    <w:p w14:paraId="228E9F29" w14:textId="6305F5ED" w:rsidR="00B73CB4" w:rsidRDefault="00707964" w:rsidP="00F931AC">
      <w:pPr>
        <w:spacing w:after="0"/>
        <w:ind w:firstLine="284"/>
        <w:jc w:val="both"/>
        <w:rPr>
          <w:rFonts w:cstheme="minorHAnsi"/>
          <w:lang w:val="en-US"/>
        </w:rPr>
      </w:pPr>
      <w:r>
        <w:rPr>
          <w:rFonts w:cstheme="minorHAnsi"/>
          <w:lang w:val="en-US"/>
        </w:rPr>
        <w:t xml:space="preserve">During the phase of doctoral research, we studied the parameters of </w:t>
      </w:r>
      <w:proofErr w:type="spellStart"/>
      <w:r>
        <w:rPr>
          <w:rFonts w:cstheme="minorHAnsi"/>
          <w:lang w:val="en-US"/>
        </w:rPr>
        <w:t>SciComm</w:t>
      </w:r>
      <w:proofErr w:type="spellEnd"/>
      <w:r>
        <w:rPr>
          <w:rFonts w:cstheme="minorHAnsi"/>
          <w:lang w:val="en-US"/>
        </w:rPr>
        <w:t xml:space="preserve"> (Asimellis et al., 2020; 2021a; 2021b; 2022a) and the effectiveness of its educational parameter in both face-to-face applications (Asimellis et al., 2021c; 2021d) and online approaches (Asimellis et    al., 2022b). In the context of our postdoctoral research focused on </w:t>
      </w:r>
      <w:proofErr w:type="spellStart"/>
      <w:r>
        <w:rPr>
          <w:rFonts w:cstheme="minorHAnsi"/>
          <w:lang w:val="en-US"/>
        </w:rPr>
        <w:t>SciComm</w:t>
      </w:r>
      <w:proofErr w:type="spellEnd"/>
      <w:r>
        <w:rPr>
          <w:rFonts w:cstheme="minorHAnsi"/>
          <w:lang w:val="en-US"/>
        </w:rPr>
        <w:t xml:space="preserve">, we further explored the possibility of educating someone more effectively, faster, and with a more extended educational imprint through its applications. This part of our research focused on a specific audience observed over a long period. The aim of the research was to test the educational value of specific narratives as a tool for a fuller understanding of scientific concepts and as a supportive tool for the memorization of the taught material over a longer </w:t>
      </w:r>
      <w:r>
        <w:rPr>
          <w:rFonts w:cstheme="minorHAnsi"/>
          <w:lang w:val="en-US"/>
        </w:rPr>
        <w:lastRenderedPageBreak/>
        <w:t xml:space="preserve">period. Our sample consisted of twenty 3rd-year middle </w:t>
      </w:r>
      <w:r w:rsidR="00196B9B">
        <w:rPr>
          <w:rFonts w:cstheme="minorHAnsi"/>
          <w:lang w:val="en-US"/>
        </w:rPr>
        <w:t>Junior High S</w:t>
      </w:r>
      <w:r>
        <w:rPr>
          <w:rFonts w:cstheme="minorHAnsi"/>
          <w:lang w:val="en-US"/>
        </w:rPr>
        <w:t xml:space="preserve">chool students from </w:t>
      </w:r>
      <w:r w:rsidR="007F18C5">
        <w:rPr>
          <w:rFonts w:cstheme="minorHAnsi"/>
          <w:lang w:val="en-US"/>
        </w:rPr>
        <w:t xml:space="preserve">the </w:t>
      </w:r>
      <w:r w:rsidR="007F18C5" w:rsidRPr="007F18C5">
        <w:rPr>
          <w:rFonts w:cstheme="minorHAnsi"/>
          <w:lang w:val="en-US"/>
        </w:rPr>
        <w:t>excellence</w:t>
      </w:r>
      <w:r w:rsidRPr="007F18C5">
        <w:rPr>
          <w:rFonts w:cstheme="minorHAnsi"/>
          <w:lang w:val="en-US"/>
        </w:rPr>
        <w:t xml:space="preserve">, </w:t>
      </w:r>
      <w:r w:rsidR="007F18C5" w:rsidRPr="007F18C5">
        <w:rPr>
          <w:rFonts w:cstheme="minorHAnsi"/>
          <w:bCs/>
          <w:lang w:val="en-US"/>
        </w:rPr>
        <w:t>creativity and innovation</w:t>
      </w:r>
      <w:r>
        <w:rPr>
          <w:rFonts w:cstheme="minorHAnsi"/>
          <w:lang w:val="en-US"/>
        </w:rPr>
        <w:t xml:space="preserve"> group </w:t>
      </w:r>
      <w:r w:rsidR="007F18C5">
        <w:rPr>
          <w:rFonts w:cstheme="minorHAnsi"/>
          <w:lang w:val="en-US"/>
        </w:rPr>
        <w:t>of the</w:t>
      </w:r>
      <w:r>
        <w:rPr>
          <w:rFonts w:cstheme="minorHAnsi"/>
          <w:lang w:val="en-US"/>
        </w:rPr>
        <w:t xml:space="preserve"> Model </w:t>
      </w:r>
      <w:r w:rsidR="00196B9B">
        <w:rPr>
          <w:rFonts w:cstheme="minorHAnsi"/>
          <w:lang w:val="en-US"/>
        </w:rPr>
        <w:t xml:space="preserve">Junior High School </w:t>
      </w:r>
      <w:r w:rsidR="007F18C5">
        <w:rPr>
          <w:rFonts w:cstheme="minorHAnsi"/>
          <w:lang w:val="en-US"/>
        </w:rPr>
        <w:t xml:space="preserve">of </w:t>
      </w:r>
      <w:proofErr w:type="spellStart"/>
      <w:r w:rsidR="007F18C5">
        <w:rPr>
          <w:rFonts w:cstheme="minorHAnsi"/>
          <w:lang w:val="en-US"/>
        </w:rPr>
        <w:t>Anavryta</w:t>
      </w:r>
      <w:proofErr w:type="spellEnd"/>
      <w:r>
        <w:rPr>
          <w:rFonts w:cstheme="minorHAnsi"/>
          <w:lang w:val="en-US"/>
        </w:rPr>
        <w:t>. The students who participated in the group generally showed particular interest in the scientific field of Chemistry, achieved high performance, and adopted laboratory behavior consistent with safety rules. The application and investigation were carried out in the 2023-2024 academic year.</w:t>
      </w:r>
    </w:p>
    <w:p w14:paraId="547CAB1B" w14:textId="77777777" w:rsidR="00B73CB4" w:rsidRDefault="00707964">
      <w:pPr>
        <w:ind w:firstLine="284"/>
        <w:jc w:val="both"/>
        <w:rPr>
          <w:rFonts w:cstheme="minorHAnsi"/>
          <w:lang w:val="en-US"/>
        </w:rPr>
      </w:pPr>
      <w:r>
        <w:rPr>
          <w:rFonts w:cstheme="minorHAnsi"/>
          <w:lang w:val="en-US"/>
        </w:rPr>
        <w:t xml:space="preserve">The teaching narrative, i.e., the inclusion of short stories in teaching, is a means of </w:t>
      </w:r>
      <w:proofErr w:type="spellStart"/>
      <w:r>
        <w:rPr>
          <w:rFonts w:cstheme="minorHAnsi"/>
          <w:lang w:val="en-US"/>
        </w:rPr>
        <w:t>SciComm</w:t>
      </w:r>
      <w:proofErr w:type="spellEnd"/>
      <w:r>
        <w:rPr>
          <w:rFonts w:cstheme="minorHAnsi"/>
          <w:lang w:val="en-US"/>
        </w:rPr>
        <w:t xml:space="preserve"> and has scientifically proven benefits in education, as it can enhance understanding, memorization, and knowledge transfer. The use of appropriate teaching narratives increases audience attention and concentration, enhances understanding, facilitates memorization (Haven, 2007), promotes critical thinking (</w:t>
      </w:r>
      <w:proofErr w:type="spellStart"/>
      <w:r>
        <w:rPr>
          <w:rFonts w:cstheme="minorHAnsi"/>
          <w:lang w:val="en-US"/>
        </w:rPr>
        <w:t>Schank</w:t>
      </w:r>
      <w:proofErr w:type="spellEnd"/>
      <w:r>
        <w:rPr>
          <w:rFonts w:cstheme="minorHAnsi"/>
          <w:lang w:val="en-US"/>
        </w:rPr>
        <w:t>, 1995), strengthens emotional engagement (Green et al., 2003), creates multicultural sensitivity (Dahlstrom, 2014), and connects scientific knowledge with everyday life (McEwan &amp; Egan, 1995). Narrative is a fundamental human process for understanding the world and organizing knowledge, making it particularly effective in the educational process (Bruner, 1991).</w:t>
      </w:r>
    </w:p>
    <w:p w14:paraId="4DBD0206" w14:textId="77777777" w:rsidR="007F18C5" w:rsidRPr="007F18C5" w:rsidRDefault="007F18C5" w:rsidP="00F931AC">
      <w:pPr>
        <w:spacing w:after="0"/>
        <w:ind w:firstLine="284"/>
        <w:jc w:val="both"/>
        <w:rPr>
          <w:rFonts w:cstheme="minorHAnsi"/>
          <w:b/>
          <w:lang w:val="en-US"/>
        </w:rPr>
      </w:pPr>
      <w:r w:rsidRPr="007F18C5">
        <w:rPr>
          <w:rFonts w:cstheme="minorHAnsi"/>
          <w:b/>
          <w:lang w:val="en-US"/>
        </w:rPr>
        <w:t>Methodology</w:t>
      </w:r>
    </w:p>
    <w:p w14:paraId="67038A80" w14:textId="77777777" w:rsidR="007F18C5" w:rsidRDefault="00707964" w:rsidP="00F931AC">
      <w:pPr>
        <w:spacing w:after="0"/>
        <w:ind w:firstLine="284"/>
        <w:jc w:val="both"/>
        <w:rPr>
          <w:rFonts w:cstheme="minorHAnsi"/>
          <w:lang w:val="en-US"/>
        </w:rPr>
      </w:pPr>
      <w:r>
        <w:rPr>
          <w:rFonts w:cstheme="minorHAnsi"/>
          <w:lang w:val="en-US"/>
        </w:rPr>
        <w:t>In this research, short stories were used to help understand:</w:t>
      </w:r>
    </w:p>
    <w:p w14:paraId="0DE5470A" w14:textId="77777777" w:rsidR="007F18C5" w:rsidRPr="007F18C5" w:rsidRDefault="007F18C5" w:rsidP="0017755D">
      <w:pPr>
        <w:pStyle w:val="a4"/>
        <w:numPr>
          <w:ilvl w:val="0"/>
          <w:numId w:val="1"/>
        </w:numPr>
        <w:tabs>
          <w:tab w:val="clear" w:pos="360"/>
          <w:tab w:val="left" w:pos="284"/>
          <w:tab w:val="left" w:pos="567"/>
        </w:tabs>
        <w:spacing w:after="0"/>
        <w:ind w:left="284" w:firstLine="0"/>
        <w:jc w:val="both"/>
        <w:rPr>
          <w:rFonts w:cstheme="minorHAnsi"/>
          <w:lang w:val="en-US"/>
        </w:rPr>
      </w:pPr>
      <w:r w:rsidRPr="007F18C5">
        <w:rPr>
          <w:rFonts w:eastAsia="Times New Roman" w:cstheme="minorHAnsi"/>
          <w:bCs/>
          <w:i/>
          <w:kern w:val="0"/>
          <w:lang w:val="en-US" w:eastAsia="el-GR"/>
          <w14:ligatures w14:val="none"/>
        </w:rPr>
        <w:t>Catalyst Concept</w:t>
      </w:r>
      <w:r w:rsidRPr="007F18C5">
        <w:rPr>
          <w:rFonts w:eastAsia="Times New Roman" w:cstheme="minorHAnsi"/>
          <w:bCs/>
          <w:kern w:val="0"/>
          <w:lang w:val="en-US" w:eastAsia="el-GR"/>
          <w14:ligatures w14:val="none"/>
        </w:rPr>
        <w:t>:</w:t>
      </w:r>
      <w:r w:rsidRPr="007F18C5">
        <w:rPr>
          <w:rFonts w:eastAsia="Times New Roman" w:cstheme="minorHAnsi"/>
          <w:kern w:val="0"/>
          <w:lang w:val="en-US" w:eastAsia="el-GR"/>
          <w14:ligatures w14:val="none"/>
        </w:rPr>
        <w:t xml:space="preserve"> Understanding how a catalyst remains unchanged in quantity and quality during a chemical reaction.</w:t>
      </w:r>
    </w:p>
    <w:p w14:paraId="2FE30BBF" w14:textId="77777777" w:rsidR="007F18C5" w:rsidRPr="008468E5" w:rsidRDefault="007F18C5" w:rsidP="007F18C5">
      <w:pPr>
        <w:numPr>
          <w:ilvl w:val="0"/>
          <w:numId w:val="1"/>
        </w:numPr>
        <w:tabs>
          <w:tab w:val="clear" w:pos="360"/>
          <w:tab w:val="left" w:pos="284"/>
          <w:tab w:val="left" w:pos="567"/>
        </w:tabs>
        <w:spacing w:before="100" w:beforeAutospacing="1" w:after="100" w:afterAutospacing="1" w:line="240" w:lineRule="auto"/>
        <w:ind w:left="284" w:firstLine="0"/>
        <w:jc w:val="both"/>
        <w:rPr>
          <w:rFonts w:eastAsia="Times New Roman" w:cstheme="minorHAnsi"/>
          <w:kern w:val="0"/>
          <w:lang w:val="en-US" w:eastAsia="el-GR"/>
          <w14:ligatures w14:val="none"/>
        </w:rPr>
      </w:pPr>
      <w:r w:rsidRPr="008468E5">
        <w:rPr>
          <w:rFonts w:eastAsia="Times New Roman" w:cstheme="minorHAnsi"/>
          <w:bCs/>
          <w:i/>
          <w:kern w:val="0"/>
          <w:lang w:val="en-US" w:eastAsia="el-GR"/>
          <w14:ligatures w14:val="none"/>
        </w:rPr>
        <w:t>Surface Area's Role in Reaction Rates</w:t>
      </w:r>
      <w:r w:rsidRPr="008468E5">
        <w:rPr>
          <w:rFonts w:eastAsia="Times New Roman" w:cstheme="minorHAnsi"/>
          <w:bCs/>
          <w:kern w:val="0"/>
          <w:lang w:val="en-US" w:eastAsia="el-GR"/>
          <w14:ligatures w14:val="none"/>
        </w:rPr>
        <w:t>:</w:t>
      </w:r>
      <w:r w:rsidRPr="008468E5">
        <w:rPr>
          <w:rFonts w:eastAsia="Times New Roman" w:cstheme="minorHAnsi"/>
          <w:kern w:val="0"/>
          <w:lang w:val="en-US" w:eastAsia="el-GR"/>
          <w14:ligatures w14:val="none"/>
        </w:rPr>
        <w:t xml:space="preserve"> The effect of surface area on the rate of reactions involving solids or pure liquids.</w:t>
      </w:r>
    </w:p>
    <w:p w14:paraId="3446724F" w14:textId="77777777" w:rsidR="00B73CB4" w:rsidRPr="0017755D" w:rsidRDefault="007F18C5" w:rsidP="007F18C5">
      <w:pPr>
        <w:pStyle w:val="a4"/>
        <w:numPr>
          <w:ilvl w:val="0"/>
          <w:numId w:val="1"/>
        </w:numPr>
        <w:tabs>
          <w:tab w:val="clear" w:pos="360"/>
          <w:tab w:val="left" w:pos="284"/>
          <w:tab w:val="left" w:pos="567"/>
        </w:tabs>
        <w:spacing w:after="0"/>
        <w:ind w:left="284" w:firstLine="0"/>
        <w:jc w:val="both"/>
        <w:rPr>
          <w:rFonts w:cstheme="minorHAnsi"/>
          <w:lang w:val="en-US"/>
        </w:rPr>
      </w:pPr>
      <w:r w:rsidRPr="007F18C5">
        <w:rPr>
          <w:rFonts w:eastAsia="Times New Roman" w:cstheme="minorHAnsi"/>
          <w:bCs/>
          <w:i/>
          <w:kern w:val="0"/>
          <w:lang w:val="en-US" w:eastAsia="el-GR"/>
          <w14:ligatures w14:val="none"/>
        </w:rPr>
        <w:t>Energy Degeneration</w:t>
      </w:r>
      <w:r w:rsidRPr="007F18C5">
        <w:rPr>
          <w:rFonts w:eastAsia="Times New Roman" w:cstheme="minorHAnsi"/>
          <w:bCs/>
          <w:kern w:val="0"/>
          <w:lang w:val="en-US" w:eastAsia="el-GR"/>
          <w14:ligatures w14:val="none"/>
        </w:rPr>
        <w:t>:</w:t>
      </w:r>
      <w:r w:rsidRPr="007F18C5">
        <w:rPr>
          <w:rFonts w:eastAsia="Times New Roman" w:cstheme="minorHAnsi"/>
          <w:kern w:val="0"/>
          <w:lang w:val="en-US" w:eastAsia="el-GR"/>
          <w14:ligatures w14:val="none"/>
        </w:rPr>
        <w:t xml:space="preserve"> The concept of energy degeneration and the specific amount of energy required to excite an electron within an atom.</w:t>
      </w:r>
    </w:p>
    <w:p w14:paraId="0D9C04F6" w14:textId="77777777" w:rsidR="0017755D" w:rsidRPr="0017755D" w:rsidRDefault="0017755D" w:rsidP="00F931AC">
      <w:pPr>
        <w:pStyle w:val="a4"/>
        <w:numPr>
          <w:ilvl w:val="0"/>
          <w:numId w:val="1"/>
        </w:numPr>
        <w:tabs>
          <w:tab w:val="clear" w:pos="360"/>
          <w:tab w:val="left" w:pos="284"/>
          <w:tab w:val="left" w:pos="567"/>
        </w:tabs>
        <w:spacing w:after="0"/>
        <w:ind w:left="284" w:firstLine="0"/>
        <w:jc w:val="both"/>
        <w:rPr>
          <w:rFonts w:cstheme="minorHAnsi"/>
          <w:lang w:val="en-US"/>
        </w:rPr>
      </w:pPr>
      <w:r w:rsidRPr="0017755D">
        <w:rPr>
          <w:rFonts w:cstheme="minorHAnsi"/>
          <w:i/>
          <w:iCs/>
          <w:lang w:val="en-US"/>
        </w:rPr>
        <w:t>Appropriate Energy Amount for Exciting an Electron in an Atom</w:t>
      </w:r>
      <w:r>
        <w:rPr>
          <w:rFonts w:cstheme="minorHAnsi"/>
          <w:i/>
          <w:iCs/>
          <w:lang w:val="en-US"/>
        </w:rPr>
        <w:t>.</w:t>
      </w:r>
    </w:p>
    <w:p w14:paraId="3577170D" w14:textId="6AE665E0" w:rsidR="00B73CB4" w:rsidRPr="00A832B0" w:rsidRDefault="00707964" w:rsidP="0017755D">
      <w:pPr>
        <w:ind w:firstLine="284"/>
        <w:jc w:val="both"/>
        <w:rPr>
          <w:rFonts w:cstheme="minorHAnsi"/>
          <w:lang w:val="en-US"/>
        </w:rPr>
      </w:pPr>
      <w:r>
        <w:rPr>
          <w:rFonts w:cstheme="minorHAnsi"/>
          <w:lang w:val="en-US"/>
        </w:rPr>
        <w:t xml:space="preserve">The technique used was as follows: the students of the group were divided into two equal groups, A and B, of ten individuals each. When Group A was taught the first thematic, the same worksheet </w:t>
      </w:r>
      <w:r w:rsidR="00D9688E">
        <w:rPr>
          <w:rFonts w:cstheme="minorHAnsi"/>
          <w:color w:val="FF0000"/>
          <w:lang w:val="en-US"/>
        </w:rPr>
        <w:t>based on guided inquiry tec</w:t>
      </w:r>
      <w:r w:rsidR="002715EC">
        <w:rPr>
          <w:rFonts w:cstheme="minorHAnsi"/>
          <w:color w:val="FF0000"/>
          <w:lang w:val="en-US"/>
        </w:rPr>
        <w:t xml:space="preserve">hnic </w:t>
      </w:r>
      <w:r>
        <w:rPr>
          <w:rFonts w:cstheme="minorHAnsi"/>
          <w:lang w:val="en-US"/>
        </w:rPr>
        <w:t xml:space="preserve">was used as that of the other group, with the only difference being that the corresponding story was included in it. The same approach was used for the third thematic. In the second and fourth themes, the worksheet was again common for both groups, but the narrative technique was applied only to Group B. After completing each unit, there was a written individual examination with closed-type questions common to all students. Subsequently, the performances of the two groups were studied separately, and an analysis was conducted to see if </w:t>
      </w:r>
      <w:r w:rsidRPr="00707964">
        <w:rPr>
          <w:rFonts w:cstheme="minorHAnsi"/>
          <w:bCs/>
          <w:lang w:val="en-US"/>
        </w:rPr>
        <w:t>statistically</w:t>
      </w:r>
      <w:r w:rsidRPr="00707964">
        <w:rPr>
          <w:rFonts w:cstheme="minorHAnsi"/>
          <w:lang w:val="en-US"/>
        </w:rPr>
        <w:t xml:space="preserve"> </w:t>
      </w:r>
      <w:r>
        <w:rPr>
          <w:rFonts w:cstheme="minorHAnsi"/>
          <w:lang w:val="en-US"/>
        </w:rPr>
        <w:t xml:space="preserve">the average performance differed  significantly between them when the specific story technique was utilized. Additionally, a corresponding written examination was repeated three months after the teaching to observe whether the taught material remained active in memory. </w:t>
      </w:r>
      <w:r w:rsidR="00A832B0" w:rsidRPr="00DD34BD">
        <w:rPr>
          <w:rFonts w:cstheme="minorHAnsi"/>
          <w:color w:val="FF0000"/>
          <w:lang w:val="en-US"/>
        </w:rPr>
        <w:t>The structure of each evaluation test was examined for content validity and internal validity, ensuring that the assessed elements are representative. Additionally, the reliability of internal consistency was tested using Cronbach's alpha as a criterion. The measured value in each case ranged between 0.868 and 0.886, leading to the conclusion that good internal consistency reliability was achieved.</w:t>
      </w:r>
      <w:r w:rsidR="00DD34BD" w:rsidRPr="00DD34BD">
        <w:rPr>
          <w:rFonts w:cstheme="minorHAnsi"/>
          <w:lang w:val="en-US"/>
        </w:rPr>
        <w:t xml:space="preserve"> </w:t>
      </w:r>
      <w:r>
        <w:rPr>
          <w:rFonts w:cstheme="minorHAnsi"/>
          <w:lang w:val="en-US"/>
        </w:rPr>
        <w:t>Statistical testing was conducted using an independent samples t-test with the SPSS software at a 95% confidence interval.</w:t>
      </w:r>
    </w:p>
    <w:p w14:paraId="34BC24B7" w14:textId="77777777" w:rsidR="0017755D" w:rsidRPr="0017755D" w:rsidRDefault="0017755D">
      <w:pPr>
        <w:spacing w:after="0"/>
        <w:ind w:firstLine="284"/>
        <w:jc w:val="both"/>
        <w:rPr>
          <w:rFonts w:cstheme="minorHAnsi"/>
          <w:b/>
          <w:iCs/>
          <w:lang w:val="en-US"/>
        </w:rPr>
      </w:pPr>
      <w:r>
        <w:rPr>
          <w:rFonts w:cstheme="minorHAnsi"/>
          <w:b/>
          <w:iCs/>
          <w:lang w:val="en-US"/>
        </w:rPr>
        <w:t>Results and Discussion</w:t>
      </w:r>
    </w:p>
    <w:p w14:paraId="30D955E6" w14:textId="77777777" w:rsidR="00B73CB4" w:rsidRDefault="00707964">
      <w:pPr>
        <w:spacing w:after="0"/>
        <w:ind w:firstLine="284"/>
        <w:jc w:val="both"/>
        <w:rPr>
          <w:rFonts w:cstheme="minorHAnsi"/>
          <w:i/>
          <w:iCs/>
          <w:lang w:val="en-US"/>
        </w:rPr>
      </w:pPr>
      <w:r>
        <w:rPr>
          <w:rFonts w:cstheme="minorHAnsi"/>
          <w:i/>
          <w:iCs/>
          <w:lang w:val="en-US"/>
        </w:rPr>
        <w:t>Catalyst Concept</w:t>
      </w:r>
    </w:p>
    <w:p w14:paraId="1CC13518" w14:textId="77777777" w:rsidR="00B73CB4" w:rsidRDefault="00707964" w:rsidP="00F931AC">
      <w:pPr>
        <w:spacing w:after="0"/>
        <w:ind w:firstLine="284"/>
        <w:jc w:val="both"/>
        <w:rPr>
          <w:rFonts w:cstheme="minorHAnsi"/>
          <w:lang w:val="en-US"/>
        </w:rPr>
      </w:pPr>
      <w:r>
        <w:rPr>
          <w:rFonts w:cstheme="minorHAnsi"/>
          <w:lang w:val="en-US"/>
        </w:rPr>
        <w:t>Catalysis is a field of Chemistry with particular importance</w:t>
      </w:r>
      <w:r w:rsidRPr="00707964">
        <w:rPr>
          <w:rFonts w:cstheme="minorHAnsi"/>
          <w:lang w:val="en-US"/>
        </w:rPr>
        <w:t>.</w:t>
      </w:r>
      <w:r w:rsidRPr="00707964">
        <w:rPr>
          <w:rFonts w:cstheme="minorHAnsi"/>
          <w:bCs/>
          <w:lang w:val="en-US"/>
        </w:rPr>
        <w:t xml:space="preserve">  The</w:t>
      </w:r>
      <w:r>
        <w:rPr>
          <w:rFonts w:cstheme="minorHAnsi"/>
          <w:lang w:val="en-US"/>
        </w:rPr>
        <w:t xml:space="preserve"> idea of a material involved in the reaction mechanism, making it faster—thereby solving the problem of the slow rate of its occurrence—while remaining qualitatively and quantitatively unchanged, is difficult for </w:t>
      </w:r>
      <w:r>
        <w:rPr>
          <w:rFonts w:cstheme="minorHAnsi"/>
          <w:lang w:val="en-US"/>
        </w:rPr>
        <w:lastRenderedPageBreak/>
        <w:t>students to grasp. To better understand the regeneration of the catalyst after accelerating the reaction in which it was used, the following story from mathematics was used:</w:t>
      </w:r>
    </w:p>
    <w:p w14:paraId="3B1E99B5" w14:textId="77777777" w:rsidR="00B73CB4" w:rsidRPr="00707964" w:rsidRDefault="00707964" w:rsidP="00F931AC">
      <w:pPr>
        <w:spacing w:after="0"/>
        <w:ind w:firstLine="284"/>
        <w:jc w:val="both"/>
        <w:rPr>
          <w:rFonts w:cstheme="minorHAnsi"/>
          <w:lang w:val="en-US"/>
        </w:rPr>
      </w:pPr>
      <w:r>
        <w:rPr>
          <w:rFonts w:cstheme="minorHAnsi"/>
          <w:lang w:val="en-US"/>
        </w:rPr>
        <w:t>"Once upon a time, there was an Arab father who had three sons. When he died, he left his property, i.e. his 17 camels, to his children. The condition of the will was that the eldest son would receive half of the herd, the second a third, and the third a ninth. Obviously, the problem arises because the number of 17 camels is not divisible by any of the numbers 2, 3, or 9. The children had fallen into despair until one day a friend of theirs, riding his camel, met them by chance. When the three sons told their friend what had happened, he replied, 'No problem! Take my camel!' Now the children had 18 camels. The first son took half of them, i.e., 9</w:t>
      </w:r>
      <w:r w:rsidRPr="00707964">
        <w:rPr>
          <w:rFonts w:cstheme="minorHAnsi"/>
          <w:lang w:val="en-US"/>
        </w:rPr>
        <w:t xml:space="preserve">. The second took a third, corresponding to 6 camels. The third took a ninth, thus 2 camels. </w:t>
      </w:r>
      <w:r w:rsidRPr="00707964">
        <w:rPr>
          <w:rFonts w:cstheme="minorHAnsi"/>
          <w:bCs/>
          <w:lang w:val="en-US"/>
        </w:rPr>
        <w:t>Therefore,</w:t>
      </w:r>
      <w:r w:rsidRPr="00707964">
        <w:rPr>
          <w:rFonts w:cstheme="minorHAnsi"/>
          <w:lang w:val="en-US"/>
        </w:rPr>
        <w:t xml:space="preserve"> the sum of the camels they divided was 9+6+2=17. </w:t>
      </w:r>
      <w:r w:rsidRPr="00707964">
        <w:rPr>
          <w:rFonts w:cstheme="minorHAnsi"/>
          <w:bCs/>
          <w:lang w:val="en-US"/>
        </w:rPr>
        <w:t>Subsequently</w:t>
      </w:r>
      <w:r w:rsidRPr="00707964">
        <w:rPr>
          <w:rFonts w:cstheme="minorHAnsi"/>
          <w:lang w:val="en-US"/>
        </w:rPr>
        <w:t>, they returned the extra camel to their friend.</w:t>
      </w:r>
      <w:r w:rsidRPr="00707964">
        <w:rPr>
          <w:rFonts w:cstheme="minorHAnsi"/>
          <w:bCs/>
          <w:lang w:val="en-US"/>
        </w:rPr>
        <w:t xml:space="preserve"> Problem solved</w:t>
      </w:r>
      <w:r w:rsidRPr="00707964">
        <w:rPr>
          <w:rFonts w:cstheme="minorHAnsi"/>
          <w:lang w:val="en-US"/>
        </w:rPr>
        <w:t>. Just as the friend's camel 'entered' the problem and was 'regenerated' qualitatively and quantitatively unchanged, so too can a catalyst engage in a reaction, modify the path the reactants take to become products, and ultimately regenerate after speeding up the reaction."</w:t>
      </w:r>
    </w:p>
    <w:p w14:paraId="1FFB933E" w14:textId="21E89EF2" w:rsidR="00F931AC" w:rsidRDefault="00707964" w:rsidP="00F931AC">
      <w:pPr>
        <w:ind w:firstLine="284"/>
        <w:jc w:val="both"/>
        <w:rPr>
          <w:rFonts w:cstheme="minorHAnsi"/>
          <w:sz w:val="24"/>
          <w:szCs w:val="24"/>
          <w:lang w:val="en-US"/>
        </w:rPr>
      </w:pPr>
      <w:r w:rsidRPr="00707964">
        <w:rPr>
          <w:rFonts w:cstheme="minorHAnsi"/>
          <w:lang w:val="en-US"/>
        </w:rPr>
        <w:t xml:space="preserve">The results of the written examination obtained from the two groups were tested with an independent samples t-test using SPSS software to determine whether </w:t>
      </w:r>
      <w:r w:rsidRPr="00707964">
        <w:rPr>
          <w:rFonts w:cstheme="minorHAnsi"/>
          <w:bCs/>
          <w:lang w:val="en-US"/>
        </w:rPr>
        <w:t>statistically</w:t>
      </w:r>
      <w:r w:rsidRPr="00707964">
        <w:rPr>
          <w:rFonts w:cstheme="minorHAnsi"/>
          <w:lang w:val="en-US"/>
        </w:rPr>
        <w:t xml:space="preserve"> the mean scores differed </w:t>
      </w:r>
      <w:r w:rsidRPr="00707964">
        <w:rPr>
          <w:rFonts w:cstheme="minorHAnsi"/>
          <w:bCs/>
          <w:lang w:val="en-US"/>
        </w:rPr>
        <w:t>significantly</w:t>
      </w:r>
      <w:r w:rsidRPr="00707964">
        <w:rPr>
          <w:rFonts w:cstheme="minorHAnsi"/>
          <w:lang w:val="en-US"/>
        </w:rPr>
        <w:t xml:space="preserve"> at a 95</w:t>
      </w:r>
      <w:r>
        <w:rPr>
          <w:rFonts w:cstheme="minorHAnsi"/>
          <w:lang w:val="en-US"/>
        </w:rPr>
        <w:t>% level.</w:t>
      </w:r>
      <w:r w:rsidR="003F2E98">
        <w:rPr>
          <w:rFonts w:cstheme="minorHAnsi"/>
          <w:lang w:val="en-US"/>
        </w:rPr>
        <w:t xml:space="preserve"> </w:t>
      </w:r>
      <w:r w:rsidR="003F2E98" w:rsidRPr="003F2E98">
        <w:rPr>
          <w:rFonts w:cstheme="minorHAnsi"/>
          <w:color w:val="FF0000"/>
          <w:lang w:val="en-US"/>
        </w:rPr>
        <w:t xml:space="preserve">In each case, prior to the use of the t-test, the normality of the distributions was tested, and through the Kolmogorov </w:t>
      </w:r>
      <w:r w:rsidR="003F2E98">
        <w:rPr>
          <w:rFonts w:cstheme="minorHAnsi"/>
          <w:color w:val="FF0000"/>
          <w:lang w:val="en-US"/>
        </w:rPr>
        <w:t>–</w:t>
      </w:r>
      <w:r w:rsidR="003F2E98" w:rsidRPr="003F2E98">
        <w:rPr>
          <w:rFonts w:cstheme="minorHAnsi"/>
          <w:color w:val="FF0000"/>
          <w:lang w:val="en-US"/>
        </w:rPr>
        <w:t xml:space="preserve"> Smirnov test, it was determined that at a 95% significance level, they do not statistically significantly differ from a normal distribution.</w:t>
      </w:r>
      <w:r w:rsidR="003F2E98" w:rsidRPr="003F2E98">
        <w:rPr>
          <w:rFonts w:cstheme="minorHAnsi"/>
          <w:lang w:val="en-US"/>
        </w:rPr>
        <w:t xml:space="preserve"> </w:t>
      </w:r>
      <w:r>
        <w:rPr>
          <w:rFonts w:cstheme="minorHAnsi"/>
          <w:lang w:val="en-US"/>
        </w:rPr>
        <w:t>The average score of Group A was 18.0, while that of Group B was 14.4.</w:t>
      </w:r>
    </w:p>
    <w:p w14:paraId="114C66E0" w14:textId="77777777" w:rsidR="00B73CB4" w:rsidRDefault="00707964" w:rsidP="00F931AC">
      <w:pPr>
        <w:spacing w:after="0"/>
        <w:ind w:firstLine="284"/>
        <w:jc w:val="center"/>
        <w:rPr>
          <w:rFonts w:cstheme="minorHAnsi"/>
          <w:b/>
          <w:bCs/>
          <w:lang w:val="en-US"/>
        </w:rPr>
      </w:pPr>
      <w:r>
        <w:rPr>
          <w:rFonts w:cstheme="minorHAnsi"/>
          <w:b/>
          <w:bCs/>
          <w:lang w:val="en-US"/>
        </w:rPr>
        <w:t>Table 1. Mean and Standard Deviation of Scores for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3340DE9D" w14:textId="77777777">
        <w:trPr>
          <w:trHeight w:val="255"/>
          <w:jc w:val="center"/>
        </w:trPr>
        <w:tc>
          <w:tcPr>
            <w:tcW w:w="851" w:type="dxa"/>
            <w:tcBorders>
              <w:top w:val="single" w:sz="8" w:space="0" w:color="000000"/>
              <w:bottom w:val="single" w:sz="8" w:space="0" w:color="000000"/>
            </w:tcBorders>
            <w:shd w:val="clear" w:color="auto" w:fill="auto"/>
            <w:vAlign w:val="center"/>
          </w:tcPr>
          <w:p w14:paraId="3B135F70"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71413123"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6D0709AB"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420ACBFF"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08566C0E" w14:textId="77777777">
        <w:trPr>
          <w:trHeight w:val="255"/>
          <w:jc w:val="center"/>
        </w:trPr>
        <w:tc>
          <w:tcPr>
            <w:tcW w:w="851" w:type="dxa"/>
            <w:tcBorders>
              <w:top w:val="single" w:sz="8" w:space="0" w:color="000000"/>
            </w:tcBorders>
            <w:shd w:val="clear" w:color="auto" w:fill="auto"/>
            <w:vAlign w:val="center"/>
          </w:tcPr>
          <w:p w14:paraId="5AA8F2DE"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1E7A1394"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4C4DE1F1" w14:textId="77777777" w:rsidR="00B73CB4" w:rsidRDefault="00707964">
            <w:pPr>
              <w:spacing w:after="0"/>
              <w:jc w:val="center"/>
              <w:rPr>
                <w:rFonts w:ascii="Calibri" w:hAnsi="Calibri"/>
              </w:rPr>
            </w:pPr>
            <w:r>
              <w:rPr>
                <w:rFonts w:ascii="Calibri" w:hAnsi="Calibri"/>
              </w:rPr>
              <w:t>18</w:t>
            </w:r>
            <w:r>
              <w:rPr>
                <w:rFonts w:ascii="Calibri" w:hAnsi="Calibri"/>
                <w:lang w:val="en-US"/>
              </w:rPr>
              <w:t>.</w:t>
            </w:r>
            <w:r>
              <w:rPr>
                <w:rFonts w:ascii="Calibri" w:hAnsi="Calibri"/>
              </w:rPr>
              <w:t>0000</w:t>
            </w:r>
          </w:p>
        </w:tc>
        <w:tc>
          <w:tcPr>
            <w:tcW w:w="1843" w:type="dxa"/>
            <w:tcBorders>
              <w:top w:val="single" w:sz="8" w:space="0" w:color="000000"/>
            </w:tcBorders>
            <w:shd w:val="clear" w:color="auto" w:fill="auto"/>
            <w:vAlign w:val="center"/>
          </w:tcPr>
          <w:p w14:paraId="62E1B7D6" w14:textId="77777777" w:rsidR="00B73CB4" w:rsidRDefault="00707964">
            <w:pPr>
              <w:spacing w:after="0"/>
              <w:jc w:val="center"/>
              <w:rPr>
                <w:rFonts w:ascii="Calibri" w:hAnsi="Calibri"/>
              </w:rPr>
            </w:pPr>
            <w:r>
              <w:rPr>
                <w:rFonts w:ascii="Calibri" w:hAnsi="Calibri"/>
              </w:rPr>
              <w:t>2</w:t>
            </w:r>
            <w:r>
              <w:rPr>
                <w:rFonts w:ascii="Calibri" w:hAnsi="Calibri"/>
                <w:lang w:val="en-US"/>
              </w:rPr>
              <w:t>.</w:t>
            </w:r>
            <w:r>
              <w:rPr>
                <w:rFonts w:ascii="Calibri" w:hAnsi="Calibri"/>
              </w:rPr>
              <w:t>10819</w:t>
            </w:r>
          </w:p>
        </w:tc>
      </w:tr>
      <w:tr w:rsidR="00B73CB4" w14:paraId="18AA410D" w14:textId="77777777">
        <w:trPr>
          <w:trHeight w:val="270"/>
          <w:jc w:val="center"/>
        </w:trPr>
        <w:tc>
          <w:tcPr>
            <w:tcW w:w="851" w:type="dxa"/>
            <w:tcBorders>
              <w:bottom w:val="single" w:sz="8" w:space="0" w:color="000000"/>
            </w:tcBorders>
            <w:shd w:val="clear" w:color="auto" w:fill="auto"/>
            <w:vAlign w:val="center"/>
          </w:tcPr>
          <w:p w14:paraId="767C0A5B"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0FA64AE2"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79938375" w14:textId="77777777" w:rsidR="00B73CB4" w:rsidRDefault="00707964">
            <w:pPr>
              <w:spacing w:after="0"/>
              <w:jc w:val="center"/>
              <w:rPr>
                <w:rFonts w:ascii="Calibri" w:hAnsi="Calibri"/>
              </w:rPr>
            </w:pPr>
            <w:r>
              <w:rPr>
                <w:rFonts w:ascii="Calibri" w:hAnsi="Calibri"/>
              </w:rPr>
              <w:t>14</w:t>
            </w:r>
            <w:r>
              <w:rPr>
                <w:rFonts w:ascii="Calibri" w:hAnsi="Calibri"/>
                <w:lang w:val="en-US"/>
              </w:rPr>
              <w:t>.</w:t>
            </w:r>
            <w:r>
              <w:rPr>
                <w:rFonts w:ascii="Calibri" w:hAnsi="Calibri"/>
              </w:rPr>
              <w:t>4000</w:t>
            </w:r>
          </w:p>
        </w:tc>
        <w:tc>
          <w:tcPr>
            <w:tcW w:w="1843" w:type="dxa"/>
            <w:tcBorders>
              <w:bottom w:val="single" w:sz="8" w:space="0" w:color="000000"/>
            </w:tcBorders>
            <w:shd w:val="clear" w:color="auto" w:fill="auto"/>
            <w:vAlign w:val="center"/>
          </w:tcPr>
          <w:p w14:paraId="2B272B06" w14:textId="77777777" w:rsidR="00B73CB4" w:rsidRDefault="00707964">
            <w:pPr>
              <w:spacing w:after="0"/>
              <w:jc w:val="center"/>
              <w:rPr>
                <w:rFonts w:ascii="Calibri" w:hAnsi="Calibri"/>
              </w:rPr>
            </w:pPr>
            <w:r>
              <w:rPr>
                <w:rFonts w:ascii="Calibri" w:hAnsi="Calibri"/>
              </w:rPr>
              <w:t>3</w:t>
            </w:r>
            <w:r>
              <w:rPr>
                <w:rFonts w:ascii="Calibri" w:hAnsi="Calibri"/>
                <w:lang w:val="en-US"/>
              </w:rPr>
              <w:t>.</w:t>
            </w:r>
            <w:r>
              <w:rPr>
                <w:rFonts w:ascii="Calibri" w:hAnsi="Calibri"/>
              </w:rPr>
              <w:t>86437</w:t>
            </w:r>
          </w:p>
        </w:tc>
      </w:tr>
    </w:tbl>
    <w:p w14:paraId="568E4838" w14:textId="77777777" w:rsidR="00B73CB4" w:rsidRDefault="00B73CB4" w:rsidP="0017755D">
      <w:pPr>
        <w:spacing w:after="0"/>
        <w:jc w:val="both"/>
        <w:rPr>
          <w:rFonts w:cstheme="minorHAnsi"/>
          <w:lang w:val="en-US"/>
        </w:rPr>
      </w:pPr>
    </w:p>
    <w:p w14:paraId="2B756489" w14:textId="77777777" w:rsidR="00F931AC" w:rsidRDefault="00707964" w:rsidP="00F931AC">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w:t>
      </w:r>
      <w:r w:rsidRPr="00707964">
        <w:rPr>
          <w:rFonts w:cstheme="minorHAnsi"/>
          <w:lang w:val="en-US"/>
        </w:rPr>
        <w:t xml:space="preserve">that </w:t>
      </w:r>
      <w:r w:rsidRPr="00707964">
        <w:rPr>
          <w:rFonts w:cstheme="minorHAnsi"/>
          <w:bCs/>
          <w:lang w:val="en-US"/>
        </w:rPr>
        <w:t>statistically</w:t>
      </w:r>
      <w:r w:rsidRPr="00707964">
        <w:rPr>
          <w:rFonts w:cstheme="minorHAnsi"/>
          <w:lang w:val="en-US"/>
        </w:rPr>
        <w:t xml:space="preserve"> there is</w:t>
      </w:r>
      <w:r>
        <w:rPr>
          <w:rFonts w:cstheme="minorHAnsi"/>
          <w:lang w:val="en-US"/>
        </w:rPr>
        <w:t xml:space="preserve"> no  significant difference in the mean scores of the two distributions and the alternative hypothesis that there is, we obtained </w:t>
      </w:r>
      <m:oMath>
        <m:r>
          <w:rPr>
            <w:rFonts w:ascii="Cambria Math" w:hAnsi="Cambria Math" w:cstheme="minorHAnsi"/>
            <w:lang w:val="en-US"/>
          </w:rPr>
          <m:t>p=0.009&lt;a</m:t>
        </m:r>
      </m:oMath>
      <w:r>
        <w:rPr>
          <w:rFonts w:cstheme="minorHAnsi"/>
          <w:lang w:val="en-US"/>
        </w:rPr>
        <w:t>. This means we reject the null hypothesis and conclude that the mean score of Group A is  significantly higher than that of Group B at a 95% confidence level.</w:t>
      </w:r>
    </w:p>
    <w:p w14:paraId="519EAD97" w14:textId="77777777" w:rsidR="00B73CB4" w:rsidRDefault="00707964">
      <w:pPr>
        <w:spacing w:after="0"/>
        <w:jc w:val="center"/>
        <w:rPr>
          <w:rFonts w:cstheme="minorHAnsi"/>
          <w:b/>
          <w:bCs/>
          <w:lang w:val="en-US"/>
        </w:rPr>
      </w:pPr>
      <w:r>
        <w:rPr>
          <w:rFonts w:cstheme="minorHAnsi"/>
          <w:b/>
          <w:bCs/>
          <w:lang w:val="en-US"/>
        </w:rPr>
        <w:t>Table 2. t-test for Independent Samples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43F2AF70" w14:textId="77777777">
        <w:trPr>
          <w:trHeight w:val="255"/>
          <w:jc w:val="center"/>
        </w:trPr>
        <w:tc>
          <w:tcPr>
            <w:tcW w:w="709" w:type="dxa"/>
            <w:tcBorders>
              <w:top w:val="single" w:sz="8" w:space="0" w:color="000000"/>
            </w:tcBorders>
            <w:shd w:val="clear" w:color="auto" w:fill="auto"/>
            <w:vAlign w:val="center"/>
          </w:tcPr>
          <w:p w14:paraId="4F76612E"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0B7B0E10"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0AD721F4"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7A3E5292"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7C17B69D" w14:textId="77777777">
        <w:trPr>
          <w:trHeight w:val="255"/>
          <w:jc w:val="center"/>
        </w:trPr>
        <w:tc>
          <w:tcPr>
            <w:tcW w:w="709" w:type="dxa"/>
            <w:tcBorders>
              <w:bottom w:val="single" w:sz="8" w:space="0" w:color="000000"/>
            </w:tcBorders>
            <w:shd w:val="clear" w:color="auto" w:fill="auto"/>
            <w:vAlign w:val="center"/>
          </w:tcPr>
          <w:p w14:paraId="50413407"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7075D04C"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72C4F90E"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09937B43"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79EC5F7A" w14:textId="77777777" w:rsidR="00B73CB4" w:rsidRDefault="00B73CB4">
            <w:pPr>
              <w:spacing w:after="0"/>
              <w:jc w:val="center"/>
              <w:rPr>
                <w:rFonts w:ascii="Calibri" w:hAnsi="Calibri"/>
                <w:b/>
                <w:bCs/>
              </w:rPr>
            </w:pPr>
          </w:p>
        </w:tc>
      </w:tr>
      <w:tr w:rsidR="00B73CB4" w14:paraId="0724349C" w14:textId="77777777">
        <w:trPr>
          <w:trHeight w:val="270"/>
          <w:jc w:val="center"/>
        </w:trPr>
        <w:tc>
          <w:tcPr>
            <w:tcW w:w="709" w:type="dxa"/>
            <w:tcBorders>
              <w:bottom w:val="single" w:sz="8" w:space="0" w:color="000000"/>
            </w:tcBorders>
            <w:shd w:val="clear" w:color="auto" w:fill="auto"/>
            <w:vAlign w:val="center"/>
          </w:tcPr>
          <w:p w14:paraId="34C5A96F" w14:textId="77777777" w:rsidR="00B73CB4" w:rsidRDefault="00707964">
            <w:pPr>
              <w:spacing w:after="0"/>
              <w:jc w:val="center"/>
              <w:rPr>
                <w:rFonts w:ascii="Calibri" w:hAnsi="Calibri"/>
                <w:lang w:val="en-US"/>
              </w:rPr>
            </w:pPr>
            <w:r>
              <w:rPr>
                <w:rFonts w:ascii="Calibri" w:hAnsi="Calibri"/>
                <w:lang w:val="en-US"/>
              </w:rPr>
              <w:t>2.586</w:t>
            </w:r>
          </w:p>
        </w:tc>
        <w:tc>
          <w:tcPr>
            <w:tcW w:w="284" w:type="dxa"/>
            <w:tcBorders>
              <w:bottom w:val="single" w:sz="8" w:space="0" w:color="000000"/>
            </w:tcBorders>
            <w:shd w:val="clear" w:color="auto" w:fill="auto"/>
            <w:vAlign w:val="center"/>
          </w:tcPr>
          <w:p w14:paraId="1E01DFAB"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48EE5C84" w14:textId="77777777" w:rsidR="00B73CB4" w:rsidRDefault="00707964">
            <w:pPr>
              <w:spacing w:after="0"/>
              <w:jc w:val="center"/>
              <w:rPr>
                <w:rFonts w:ascii="Calibri" w:hAnsi="Calibri"/>
                <w:lang w:val="en-US"/>
              </w:rPr>
            </w:pPr>
            <w:r>
              <w:rPr>
                <w:rFonts w:ascii="Calibri" w:hAnsi="Calibri"/>
                <w:lang w:val="en-US"/>
              </w:rPr>
              <w:t>0.009</w:t>
            </w:r>
          </w:p>
        </w:tc>
        <w:tc>
          <w:tcPr>
            <w:tcW w:w="1134" w:type="dxa"/>
            <w:tcBorders>
              <w:bottom w:val="single" w:sz="8" w:space="0" w:color="000000"/>
            </w:tcBorders>
            <w:vAlign w:val="center"/>
          </w:tcPr>
          <w:p w14:paraId="7B601309" w14:textId="77777777" w:rsidR="00B73CB4" w:rsidRDefault="00707964">
            <w:pPr>
              <w:spacing w:after="0"/>
              <w:jc w:val="center"/>
              <w:rPr>
                <w:rFonts w:ascii="Calibri" w:hAnsi="Calibri"/>
                <w:lang w:val="en-US"/>
              </w:rPr>
            </w:pPr>
            <w:r>
              <w:rPr>
                <w:rFonts w:ascii="Calibri" w:hAnsi="Calibri"/>
                <w:lang w:val="en-US"/>
              </w:rPr>
              <w:t>0.019</w:t>
            </w:r>
          </w:p>
        </w:tc>
        <w:tc>
          <w:tcPr>
            <w:tcW w:w="1985" w:type="dxa"/>
            <w:tcBorders>
              <w:bottom w:val="single" w:sz="8" w:space="0" w:color="000000"/>
            </w:tcBorders>
            <w:shd w:val="clear" w:color="auto" w:fill="auto"/>
            <w:vAlign w:val="center"/>
          </w:tcPr>
          <w:p w14:paraId="2FC72D5E" w14:textId="77777777" w:rsidR="00B73CB4" w:rsidRDefault="00707964">
            <w:pPr>
              <w:spacing w:after="0"/>
              <w:jc w:val="center"/>
              <w:rPr>
                <w:rFonts w:ascii="Calibri" w:hAnsi="Calibri"/>
              </w:rPr>
            </w:pPr>
            <w:r>
              <w:rPr>
                <w:rFonts w:ascii="Calibri" w:hAnsi="Calibri"/>
              </w:rPr>
              <w:t>3</w:t>
            </w:r>
            <w:r>
              <w:rPr>
                <w:rFonts w:ascii="Calibri" w:hAnsi="Calibri"/>
                <w:lang w:val="en-US"/>
              </w:rPr>
              <w:t>.</w:t>
            </w:r>
            <w:r>
              <w:rPr>
                <w:rFonts w:ascii="Calibri" w:hAnsi="Calibri"/>
              </w:rPr>
              <w:t>60000</w:t>
            </w:r>
          </w:p>
        </w:tc>
      </w:tr>
    </w:tbl>
    <w:p w14:paraId="130306C3" w14:textId="77777777" w:rsidR="00B73CB4" w:rsidRDefault="00B73CB4">
      <w:pPr>
        <w:spacing w:after="0"/>
        <w:jc w:val="center"/>
        <w:rPr>
          <w:rFonts w:cstheme="minorHAnsi"/>
          <w:lang w:val="en-US"/>
        </w:rPr>
      </w:pPr>
    </w:p>
    <w:p w14:paraId="76272241" w14:textId="77777777" w:rsidR="00B73CB4" w:rsidRDefault="00707964" w:rsidP="00F931AC">
      <w:pPr>
        <w:spacing w:after="0"/>
        <w:ind w:firstLine="284"/>
        <w:jc w:val="both"/>
        <w:rPr>
          <w:rFonts w:cstheme="minorHAnsi"/>
          <w:lang w:val="en-US"/>
        </w:rPr>
      </w:pPr>
      <w:r>
        <w:rPr>
          <w:rFonts w:cstheme="minorHAnsi"/>
          <w:lang w:val="en-US"/>
        </w:rPr>
        <w:t>The written examination was repeated—this time with different closed-type questions—on the same topic after three months. The results were tested to see if the mean score statistically differed significantly both between the different groups and between the individuals who were members of the same group. The first test aimed to check the effectiveness of incorporating the specific narrative into the teaching unit, and the second to assess the possibility of extending the memorization of knowledge over a more extended period.</w:t>
      </w:r>
    </w:p>
    <w:p w14:paraId="565A1963" w14:textId="77777777" w:rsidR="00B73CB4" w:rsidRDefault="00707964">
      <w:pPr>
        <w:ind w:firstLine="284"/>
        <w:jc w:val="both"/>
        <w:rPr>
          <w:rFonts w:cstheme="minorHAnsi"/>
          <w:lang w:val="en-US"/>
        </w:rPr>
      </w:pPr>
      <w:r>
        <w:rPr>
          <w:rFonts w:cstheme="minorHAnsi"/>
          <w:lang w:val="en-US"/>
        </w:rPr>
        <w:t>The average score of Group A was 17.2, while that of Group B was 13.2.</w:t>
      </w:r>
    </w:p>
    <w:p w14:paraId="25C4B223" w14:textId="77777777" w:rsidR="000D4E0A" w:rsidRDefault="000D4E0A">
      <w:pPr>
        <w:spacing w:after="0" w:line="240" w:lineRule="auto"/>
        <w:rPr>
          <w:rFonts w:cstheme="minorHAnsi"/>
          <w:b/>
          <w:bCs/>
          <w:lang w:val="en-US"/>
        </w:rPr>
      </w:pPr>
      <w:r>
        <w:rPr>
          <w:rFonts w:cstheme="minorHAnsi"/>
          <w:b/>
          <w:bCs/>
          <w:lang w:val="en-US"/>
        </w:rPr>
        <w:br w:type="page"/>
      </w:r>
    </w:p>
    <w:p w14:paraId="598CDBE1" w14:textId="6EF7715B" w:rsidR="00B73CB4" w:rsidRDefault="00707964">
      <w:pPr>
        <w:spacing w:after="0"/>
        <w:jc w:val="center"/>
        <w:rPr>
          <w:rFonts w:cstheme="minorHAnsi"/>
          <w:b/>
          <w:bCs/>
          <w:lang w:val="en-US"/>
        </w:rPr>
      </w:pPr>
      <w:r>
        <w:rPr>
          <w:rFonts w:cstheme="minorHAnsi"/>
          <w:b/>
          <w:bCs/>
          <w:lang w:val="en-US"/>
        </w:rPr>
        <w:lastRenderedPageBreak/>
        <w:t>Table 3. Mean Scores of the Two Groups After Three Months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5241EEE6" w14:textId="77777777">
        <w:trPr>
          <w:trHeight w:val="255"/>
          <w:jc w:val="center"/>
        </w:trPr>
        <w:tc>
          <w:tcPr>
            <w:tcW w:w="851" w:type="dxa"/>
            <w:tcBorders>
              <w:top w:val="single" w:sz="8" w:space="0" w:color="000000"/>
              <w:bottom w:val="single" w:sz="8" w:space="0" w:color="000000"/>
            </w:tcBorders>
            <w:shd w:val="clear" w:color="auto" w:fill="auto"/>
            <w:vAlign w:val="center"/>
          </w:tcPr>
          <w:p w14:paraId="0BDC3CAE"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1B108EF1"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65488213"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29B2FA88"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7C46A338" w14:textId="77777777">
        <w:trPr>
          <w:trHeight w:val="255"/>
          <w:jc w:val="center"/>
        </w:trPr>
        <w:tc>
          <w:tcPr>
            <w:tcW w:w="851" w:type="dxa"/>
            <w:tcBorders>
              <w:top w:val="single" w:sz="8" w:space="0" w:color="000000"/>
            </w:tcBorders>
            <w:shd w:val="clear" w:color="auto" w:fill="auto"/>
            <w:vAlign w:val="center"/>
          </w:tcPr>
          <w:p w14:paraId="4676CFEF"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5713F09E"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3302D3B6" w14:textId="77777777" w:rsidR="00B73CB4" w:rsidRDefault="00707964">
            <w:pPr>
              <w:spacing w:after="0"/>
              <w:jc w:val="center"/>
              <w:rPr>
                <w:rFonts w:ascii="Calibri" w:hAnsi="Calibri"/>
              </w:rPr>
            </w:pPr>
            <w:r>
              <w:rPr>
                <w:rFonts w:ascii="Calibri" w:hAnsi="Calibri"/>
              </w:rPr>
              <w:t>17</w:t>
            </w:r>
            <w:r>
              <w:rPr>
                <w:rFonts w:ascii="Calibri" w:hAnsi="Calibri"/>
                <w:lang w:val="en-US"/>
              </w:rPr>
              <w:t>.</w:t>
            </w:r>
            <w:r>
              <w:rPr>
                <w:rFonts w:ascii="Calibri" w:hAnsi="Calibri"/>
              </w:rPr>
              <w:t>2000</w:t>
            </w:r>
          </w:p>
        </w:tc>
        <w:tc>
          <w:tcPr>
            <w:tcW w:w="1843" w:type="dxa"/>
            <w:tcBorders>
              <w:top w:val="single" w:sz="8" w:space="0" w:color="000000"/>
            </w:tcBorders>
            <w:shd w:val="clear" w:color="auto" w:fill="auto"/>
            <w:vAlign w:val="center"/>
          </w:tcPr>
          <w:p w14:paraId="0E80BFB1" w14:textId="77777777" w:rsidR="00B73CB4" w:rsidRDefault="00707964">
            <w:pPr>
              <w:spacing w:after="0"/>
              <w:jc w:val="center"/>
              <w:rPr>
                <w:rFonts w:ascii="Calibri" w:hAnsi="Calibri"/>
                <w:lang w:val="en-US"/>
              </w:rPr>
            </w:pPr>
            <w:r>
              <w:rPr>
                <w:rFonts w:ascii="Calibri" w:hAnsi="Calibri"/>
                <w:lang w:val="en-US"/>
              </w:rPr>
              <w:t>2.69979</w:t>
            </w:r>
          </w:p>
        </w:tc>
      </w:tr>
      <w:tr w:rsidR="00B73CB4" w14:paraId="2E7F76EF" w14:textId="77777777">
        <w:trPr>
          <w:trHeight w:val="270"/>
          <w:jc w:val="center"/>
        </w:trPr>
        <w:tc>
          <w:tcPr>
            <w:tcW w:w="851" w:type="dxa"/>
            <w:tcBorders>
              <w:bottom w:val="single" w:sz="8" w:space="0" w:color="000000"/>
            </w:tcBorders>
            <w:shd w:val="clear" w:color="auto" w:fill="auto"/>
            <w:vAlign w:val="center"/>
          </w:tcPr>
          <w:p w14:paraId="3CF084D8"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722522B7"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15B1B4ED" w14:textId="77777777" w:rsidR="00B73CB4" w:rsidRDefault="00707964">
            <w:pPr>
              <w:spacing w:after="0"/>
              <w:jc w:val="center"/>
              <w:rPr>
                <w:rFonts w:ascii="Calibri" w:hAnsi="Calibri"/>
              </w:rPr>
            </w:pPr>
            <w:r>
              <w:rPr>
                <w:rFonts w:ascii="Calibri" w:hAnsi="Calibri"/>
              </w:rPr>
              <w:t>13</w:t>
            </w:r>
            <w:r>
              <w:rPr>
                <w:rFonts w:ascii="Calibri" w:hAnsi="Calibri"/>
                <w:lang w:val="en-US"/>
              </w:rPr>
              <w:t>.</w:t>
            </w:r>
            <w:r>
              <w:rPr>
                <w:rFonts w:ascii="Calibri" w:hAnsi="Calibri"/>
              </w:rPr>
              <w:t>2000</w:t>
            </w:r>
          </w:p>
        </w:tc>
        <w:tc>
          <w:tcPr>
            <w:tcW w:w="1843" w:type="dxa"/>
            <w:tcBorders>
              <w:bottom w:val="single" w:sz="8" w:space="0" w:color="000000"/>
            </w:tcBorders>
            <w:shd w:val="clear" w:color="auto" w:fill="auto"/>
            <w:vAlign w:val="center"/>
          </w:tcPr>
          <w:p w14:paraId="5D76B80B" w14:textId="77777777" w:rsidR="00B73CB4" w:rsidRDefault="00707964">
            <w:pPr>
              <w:spacing w:after="0"/>
              <w:jc w:val="center"/>
              <w:rPr>
                <w:rFonts w:ascii="Calibri" w:hAnsi="Calibri"/>
                <w:lang w:val="en-US"/>
              </w:rPr>
            </w:pPr>
            <w:r>
              <w:rPr>
                <w:rFonts w:ascii="Calibri" w:hAnsi="Calibri"/>
                <w:lang w:val="en-US"/>
              </w:rPr>
              <w:t>2.69979</w:t>
            </w:r>
          </w:p>
        </w:tc>
      </w:tr>
    </w:tbl>
    <w:p w14:paraId="6B0268BE" w14:textId="77777777" w:rsidR="00B73CB4" w:rsidRDefault="00B73CB4">
      <w:pPr>
        <w:spacing w:after="0"/>
        <w:jc w:val="center"/>
        <w:rPr>
          <w:rFonts w:cstheme="minorHAnsi"/>
          <w:lang w:val="en-US"/>
        </w:rPr>
      </w:pPr>
    </w:p>
    <w:p w14:paraId="56792A85" w14:textId="77777777" w:rsidR="00B73CB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w:t>
      </w:r>
      <w:r w:rsidRPr="00707964">
        <w:rPr>
          <w:rFonts w:cstheme="minorHAnsi"/>
          <w:bCs/>
          <w:lang w:val="en-US"/>
        </w:rPr>
        <w:t>statistically</w:t>
      </w:r>
      <w:r>
        <w:rPr>
          <w:rFonts w:cstheme="minorHAnsi"/>
          <w:lang w:val="en-US"/>
        </w:rPr>
        <w:t xml:space="preserve"> there is no  significant difference in the mean scores of the two distributions and the alternative hypothesis that there is, we obtained </w:t>
      </w:r>
      <m:oMath>
        <m:r>
          <w:rPr>
            <w:rFonts w:ascii="Cambria Math" w:hAnsi="Cambria Math" w:cstheme="minorHAnsi"/>
            <w:lang w:val="en-US"/>
          </w:rPr>
          <m:t>p=0.002&lt;a</m:t>
        </m:r>
      </m:oMath>
      <w:r>
        <w:rPr>
          <w:rFonts w:cstheme="minorHAnsi"/>
          <w:lang w:val="en-US"/>
        </w:rPr>
        <w:t>. This means we reject the null hypothesis and conclude that statistically the mean score of Group A remained  significantly higher than that of Group B at a 95% confidence level.</w:t>
      </w:r>
    </w:p>
    <w:p w14:paraId="016126EF" w14:textId="77777777" w:rsidR="00B73CB4" w:rsidRDefault="00707964">
      <w:pPr>
        <w:spacing w:after="0"/>
        <w:jc w:val="center"/>
        <w:rPr>
          <w:rFonts w:cstheme="minorHAnsi"/>
          <w:b/>
          <w:bCs/>
          <w:lang w:val="en-US"/>
        </w:rPr>
      </w:pPr>
      <w:r>
        <w:rPr>
          <w:rFonts w:cstheme="minorHAnsi"/>
          <w:b/>
          <w:bCs/>
          <w:lang w:val="en-US"/>
        </w:rPr>
        <w:t>Table 4. t-test for Independent Samples After Three Months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2F732664" w14:textId="77777777">
        <w:trPr>
          <w:trHeight w:val="255"/>
          <w:jc w:val="center"/>
        </w:trPr>
        <w:tc>
          <w:tcPr>
            <w:tcW w:w="709" w:type="dxa"/>
            <w:tcBorders>
              <w:top w:val="single" w:sz="8" w:space="0" w:color="000000"/>
            </w:tcBorders>
            <w:shd w:val="clear" w:color="auto" w:fill="auto"/>
            <w:vAlign w:val="center"/>
          </w:tcPr>
          <w:p w14:paraId="071F408C"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54FBE44C"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5E7207BE"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579FFB29"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5B47C069" w14:textId="77777777">
        <w:trPr>
          <w:trHeight w:val="255"/>
          <w:jc w:val="center"/>
        </w:trPr>
        <w:tc>
          <w:tcPr>
            <w:tcW w:w="709" w:type="dxa"/>
            <w:tcBorders>
              <w:bottom w:val="single" w:sz="8" w:space="0" w:color="000000"/>
            </w:tcBorders>
            <w:shd w:val="clear" w:color="auto" w:fill="auto"/>
            <w:vAlign w:val="center"/>
          </w:tcPr>
          <w:p w14:paraId="6F94A3A4"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3456B833"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7DE54C79"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60B3B6E4"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697C2942" w14:textId="77777777" w:rsidR="00B73CB4" w:rsidRDefault="00B73CB4">
            <w:pPr>
              <w:spacing w:after="0"/>
              <w:jc w:val="center"/>
              <w:rPr>
                <w:rFonts w:ascii="Calibri" w:hAnsi="Calibri"/>
                <w:b/>
                <w:bCs/>
              </w:rPr>
            </w:pPr>
          </w:p>
        </w:tc>
      </w:tr>
      <w:tr w:rsidR="00B73CB4" w14:paraId="55B53BAA" w14:textId="77777777">
        <w:trPr>
          <w:trHeight w:val="270"/>
          <w:jc w:val="center"/>
        </w:trPr>
        <w:tc>
          <w:tcPr>
            <w:tcW w:w="709" w:type="dxa"/>
            <w:tcBorders>
              <w:bottom w:val="single" w:sz="8" w:space="0" w:color="000000"/>
            </w:tcBorders>
            <w:shd w:val="clear" w:color="auto" w:fill="auto"/>
            <w:vAlign w:val="center"/>
          </w:tcPr>
          <w:p w14:paraId="6AAD6A83" w14:textId="77777777" w:rsidR="00B73CB4" w:rsidRDefault="00707964">
            <w:pPr>
              <w:spacing w:after="0"/>
              <w:jc w:val="center"/>
              <w:rPr>
                <w:rFonts w:ascii="Calibri" w:hAnsi="Calibri"/>
              </w:rPr>
            </w:pPr>
            <w:r>
              <w:rPr>
                <w:rFonts w:ascii="Calibri" w:hAnsi="Calibri"/>
              </w:rPr>
              <w:t>3</w:t>
            </w:r>
            <w:r>
              <w:rPr>
                <w:rFonts w:ascii="Calibri" w:hAnsi="Calibri"/>
                <w:lang w:val="en-US"/>
              </w:rPr>
              <w:t>.</w:t>
            </w:r>
            <w:r>
              <w:rPr>
                <w:rFonts w:ascii="Calibri" w:hAnsi="Calibri"/>
              </w:rPr>
              <w:t>313</w:t>
            </w:r>
          </w:p>
        </w:tc>
        <w:tc>
          <w:tcPr>
            <w:tcW w:w="284" w:type="dxa"/>
            <w:tcBorders>
              <w:bottom w:val="single" w:sz="8" w:space="0" w:color="000000"/>
            </w:tcBorders>
            <w:shd w:val="clear" w:color="auto" w:fill="auto"/>
            <w:vAlign w:val="center"/>
          </w:tcPr>
          <w:p w14:paraId="19DC12C9"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2AC971C7" w14:textId="77777777" w:rsidR="00B73CB4" w:rsidRDefault="00707964">
            <w:pPr>
              <w:spacing w:after="0"/>
              <w:jc w:val="center"/>
              <w:rPr>
                <w:rFonts w:ascii="Calibri" w:hAnsi="Calibri"/>
              </w:rPr>
            </w:pPr>
            <w:r>
              <w:rPr>
                <w:rFonts w:ascii="Calibri" w:hAnsi="Calibri"/>
                <w:lang w:val="en-US"/>
              </w:rPr>
              <w:t>0.00</w:t>
            </w:r>
            <w:r>
              <w:rPr>
                <w:rFonts w:ascii="Calibri" w:hAnsi="Calibri"/>
              </w:rPr>
              <w:t>2</w:t>
            </w:r>
          </w:p>
        </w:tc>
        <w:tc>
          <w:tcPr>
            <w:tcW w:w="1134" w:type="dxa"/>
            <w:tcBorders>
              <w:bottom w:val="single" w:sz="8" w:space="0" w:color="000000"/>
            </w:tcBorders>
            <w:vAlign w:val="center"/>
          </w:tcPr>
          <w:p w14:paraId="0D1EA115" w14:textId="77777777" w:rsidR="00B73CB4" w:rsidRDefault="00707964">
            <w:pPr>
              <w:spacing w:after="0"/>
              <w:jc w:val="center"/>
              <w:rPr>
                <w:rFonts w:ascii="Calibri" w:hAnsi="Calibri"/>
              </w:rPr>
            </w:pPr>
            <w:r>
              <w:rPr>
                <w:rFonts w:ascii="Calibri" w:hAnsi="Calibri"/>
                <w:lang w:val="en-US"/>
              </w:rPr>
              <w:t>0.0</w:t>
            </w:r>
            <w:r>
              <w:rPr>
                <w:rFonts w:ascii="Calibri" w:hAnsi="Calibri"/>
              </w:rPr>
              <w:t>04</w:t>
            </w:r>
          </w:p>
        </w:tc>
        <w:tc>
          <w:tcPr>
            <w:tcW w:w="1985" w:type="dxa"/>
            <w:tcBorders>
              <w:bottom w:val="single" w:sz="8" w:space="0" w:color="000000"/>
            </w:tcBorders>
            <w:shd w:val="clear" w:color="auto" w:fill="auto"/>
            <w:vAlign w:val="center"/>
          </w:tcPr>
          <w:p w14:paraId="6B166889" w14:textId="77777777" w:rsidR="00B73CB4" w:rsidRDefault="00707964">
            <w:pPr>
              <w:spacing w:after="0"/>
              <w:jc w:val="center"/>
              <w:rPr>
                <w:rFonts w:ascii="Calibri" w:hAnsi="Calibri"/>
              </w:rPr>
            </w:pPr>
            <w:r>
              <w:rPr>
                <w:rFonts w:ascii="Calibri" w:hAnsi="Calibri"/>
              </w:rPr>
              <w:t>4</w:t>
            </w:r>
            <w:r>
              <w:rPr>
                <w:rFonts w:ascii="Calibri" w:hAnsi="Calibri"/>
                <w:lang w:val="en-US"/>
              </w:rPr>
              <w:t>.</w:t>
            </w:r>
            <w:r>
              <w:rPr>
                <w:rFonts w:ascii="Calibri" w:hAnsi="Calibri"/>
              </w:rPr>
              <w:t>00000</w:t>
            </w:r>
          </w:p>
        </w:tc>
      </w:tr>
    </w:tbl>
    <w:p w14:paraId="24BED82E" w14:textId="77777777" w:rsidR="00B73CB4" w:rsidRDefault="00B73CB4">
      <w:pPr>
        <w:spacing w:after="0"/>
        <w:jc w:val="center"/>
        <w:rPr>
          <w:rFonts w:cstheme="minorHAnsi"/>
          <w:lang w:val="en-US"/>
        </w:rPr>
      </w:pPr>
    </w:p>
    <w:p w14:paraId="48781402" w14:textId="77777777" w:rsidR="00B73CB4" w:rsidRDefault="00707964">
      <w:pPr>
        <w:ind w:firstLine="284"/>
        <w:jc w:val="both"/>
        <w:rPr>
          <w:rFonts w:cstheme="minorHAnsi"/>
          <w:lang w:val="en-US"/>
        </w:rPr>
      </w:pPr>
      <w:r>
        <w:rPr>
          <w:rFonts w:cstheme="minorHAnsi"/>
          <w:lang w:val="en-US"/>
        </w:rPr>
        <w:t xml:space="preserve">Additionally, we conducted a paired-samples t-test for each group separately at a 95% significance level to determine whether the mean score significantly decreased or not, to assess the improvement or otherwise of the long-term memorization of the taught material. For Group A, we obtained </w:t>
      </w:r>
      <m:oMath>
        <m:r>
          <w:rPr>
            <w:rFonts w:ascii="Cambria Math" w:hAnsi="Cambria Math" w:cstheme="minorHAnsi"/>
            <w:lang w:val="en-US"/>
          </w:rPr>
          <m:t>p=0.084&gt;a</m:t>
        </m:r>
      </m:oMath>
      <w:r>
        <w:rPr>
          <w:rFonts w:cstheme="minorHAnsi"/>
          <w:lang w:val="en-US"/>
        </w:rPr>
        <w:t xml:space="preserve">, while for Group B, we calculated </w:t>
      </w:r>
      <m:oMath>
        <m:r>
          <w:rPr>
            <w:rFonts w:ascii="Cambria Math" w:hAnsi="Cambria Math" w:cstheme="minorHAnsi"/>
            <w:lang w:val="en-US"/>
          </w:rPr>
          <m:t>p=0.041&lt;a</m:t>
        </m:r>
      </m:oMath>
      <w:r>
        <w:rPr>
          <w:rFonts w:cstheme="minorHAnsi"/>
          <w:lang w:val="en-US"/>
        </w:rPr>
        <w:t>.</w:t>
      </w:r>
    </w:p>
    <w:p w14:paraId="41A46C84" w14:textId="77777777" w:rsidR="00B73CB4" w:rsidRDefault="00707964">
      <w:pPr>
        <w:spacing w:after="0"/>
        <w:jc w:val="center"/>
        <w:rPr>
          <w:rFonts w:cstheme="minorHAnsi"/>
          <w:b/>
          <w:bCs/>
          <w:lang w:val="en-US"/>
        </w:rPr>
      </w:pPr>
      <w:r>
        <w:rPr>
          <w:rFonts w:cstheme="minorHAnsi"/>
          <w:b/>
          <w:bCs/>
          <w:lang w:val="en-US"/>
        </w:rPr>
        <w:t>Table 5. Paired-Samples t-test Separately for the Members of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850"/>
        <w:gridCol w:w="284"/>
        <w:gridCol w:w="1559"/>
        <w:gridCol w:w="1134"/>
      </w:tblGrid>
      <w:tr w:rsidR="00B73CB4" w14:paraId="7AC5E4CF" w14:textId="77777777">
        <w:trPr>
          <w:trHeight w:val="255"/>
          <w:jc w:val="center"/>
        </w:trPr>
        <w:tc>
          <w:tcPr>
            <w:tcW w:w="851" w:type="dxa"/>
            <w:tcBorders>
              <w:top w:val="single" w:sz="8" w:space="0" w:color="000000"/>
            </w:tcBorders>
            <w:shd w:val="clear" w:color="auto" w:fill="auto"/>
            <w:vAlign w:val="center"/>
          </w:tcPr>
          <w:p w14:paraId="5BE3CAFC" w14:textId="77777777" w:rsidR="00B73CB4" w:rsidRDefault="00B73CB4">
            <w:pPr>
              <w:spacing w:after="0"/>
              <w:jc w:val="center"/>
              <w:rPr>
                <w:rFonts w:ascii="Calibri" w:hAnsi="Calibri"/>
                <w:b/>
                <w:bCs/>
                <w:lang w:val="en-US"/>
              </w:rPr>
            </w:pPr>
          </w:p>
        </w:tc>
        <w:tc>
          <w:tcPr>
            <w:tcW w:w="850" w:type="dxa"/>
            <w:tcBorders>
              <w:top w:val="single" w:sz="8" w:space="0" w:color="000000"/>
            </w:tcBorders>
            <w:shd w:val="clear" w:color="auto" w:fill="auto"/>
            <w:vAlign w:val="center"/>
          </w:tcPr>
          <w:p w14:paraId="4CEF06E1"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vAlign w:val="center"/>
          </w:tcPr>
          <w:p w14:paraId="08E7BDB5" w14:textId="77777777" w:rsidR="00B73CB4" w:rsidRDefault="00707964">
            <w:pPr>
              <w:spacing w:after="0"/>
              <w:jc w:val="center"/>
              <w:rPr>
                <w:rFonts w:ascii="Calibri" w:hAnsi="Calibri"/>
                <w:b/>
                <w:bCs/>
                <w:lang w:val="en-US"/>
              </w:rPr>
            </w:pPr>
            <w:r>
              <w:rPr>
                <w:rFonts w:ascii="Calibri" w:hAnsi="Calibri"/>
                <w:b/>
                <w:bCs/>
                <w:lang w:val="en-US"/>
              </w:rPr>
              <w:t>df</w:t>
            </w:r>
          </w:p>
        </w:tc>
        <w:tc>
          <w:tcPr>
            <w:tcW w:w="2693" w:type="dxa"/>
            <w:gridSpan w:val="2"/>
            <w:tcBorders>
              <w:top w:val="single" w:sz="8" w:space="0" w:color="000000"/>
            </w:tcBorders>
            <w:vAlign w:val="center"/>
          </w:tcPr>
          <w:p w14:paraId="3D6585AC" w14:textId="77777777" w:rsidR="00B73CB4" w:rsidRDefault="00707964">
            <w:pPr>
              <w:spacing w:after="0"/>
              <w:jc w:val="center"/>
              <w:rPr>
                <w:rFonts w:ascii="Calibri" w:hAnsi="Calibri"/>
                <w:b/>
                <w:bCs/>
                <w:lang w:val="en-US"/>
              </w:rPr>
            </w:pPr>
            <w:r>
              <w:rPr>
                <w:rFonts w:ascii="Calibri" w:hAnsi="Calibri"/>
                <w:b/>
                <w:bCs/>
                <w:lang w:val="en-US"/>
              </w:rPr>
              <w:t>Significance</w:t>
            </w:r>
          </w:p>
        </w:tc>
      </w:tr>
      <w:tr w:rsidR="00B73CB4" w14:paraId="3D7186ED" w14:textId="77777777">
        <w:trPr>
          <w:trHeight w:val="255"/>
          <w:jc w:val="center"/>
        </w:trPr>
        <w:tc>
          <w:tcPr>
            <w:tcW w:w="851" w:type="dxa"/>
            <w:tcBorders>
              <w:bottom w:val="single" w:sz="8" w:space="0" w:color="000000"/>
            </w:tcBorders>
            <w:shd w:val="clear" w:color="auto" w:fill="auto"/>
            <w:vAlign w:val="center"/>
          </w:tcPr>
          <w:p w14:paraId="14E7C46D" w14:textId="77777777" w:rsidR="00B73CB4" w:rsidRDefault="00B73CB4">
            <w:pPr>
              <w:spacing w:after="0"/>
              <w:jc w:val="center"/>
              <w:rPr>
                <w:rFonts w:ascii="Calibri" w:hAnsi="Calibri"/>
                <w:b/>
                <w:bCs/>
                <w:lang w:val="en-US"/>
              </w:rPr>
            </w:pPr>
          </w:p>
        </w:tc>
        <w:tc>
          <w:tcPr>
            <w:tcW w:w="850" w:type="dxa"/>
            <w:tcBorders>
              <w:bottom w:val="single" w:sz="8" w:space="0" w:color="000000"/>
            </w:tcBorders>
            <w:shd w:val="clear" w:color="auto" w:fill="auto"/>
            <w:vAlign w:val="center"/>
          </w:tcPr>
          <w:p w14:paraId="1A673A61" w14:textId="77777777" w:rsidR="00B73CB4" w:rsidRDefault="00B73CB4">
            <w:pPr>
              <w:spacing w:after="0"/>
              <w:jc w:val="center"/>
              <w:rPr>
                <w:rFonts w:ascii="Calibri" w:hAnsi="Calibri"/>
                <w:b/>
                <w:bCs/>
                <w:lang w:val="en-US"/>
              </w:rPr>
            </w:pPr>
          </w:p>
        </w:tc>
        <w:tc>
          <w:tcPr>
            <w:tcW w:w="284" w:type="dxa"/>
            <w:tcBorders>
              <w:bottom w:val="single" w:sz="8" w:space="0" w:color="000000"/>
            </w:tcBorders>
            <w:vAlign w:val="center"/>
          </w:tcPr>
          <w:p w14:paraId="0537583C" w14:textId="77777777" w:rsidR="00B73CB4" w:rsidRDefault="00B73CB4">
            <w:pPr>
              <w:spacing w:after="0"/>
              <w:jc w:val="center"/>
              <w:rPr>
                <w:rFonts w:ascii="Calibri" w:hAnsi="Calibri"/>
                <w:b/>
                <w:bCs/>
                <w:lang w:val="en-US"/>
              </w:rPr>
            </w:pPr>
          </w:p>
        </w:tc>
        <w:tc>
          <w:tcPr>
            <w:tcW w:w="1559" w:type="dxa"/>
            <w:tcBorders>
              <w:bottom w:val="single" w:sz="8" w:space="0" w:color="000000"/>
            </w:tcBorders>
            <w:vAlign w:val="center"/>
          </w:tcPr>
          <w:p w14:paraId="3740A3BB"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45D5FDAC" w14:textId="77777777" w:rsidR="00B73CB4" w:rsidRDefault="00707964">
            <w:pPr>
              <w:spacing w:after="0"/>
              <w:jc w:val="center"/>
              <w:rPr>
                <w:rFonts w:ascii="Calibri" w:hAnsi="Calibri"/>
                <w:b/>
                <w:bCs/>
                <w:lang w:val="en-US"/>
              </w:rPr>
            </w:pPr>
            <w:r>
              <w:rPr>
                <w:rFonts w:ascii="Calibri" w:hAnsi="Calibri"/>
                <w:b/>
                <w:bCs/>
                <w:lang w:val="en-US"/>
              </w:rPr>
              <w:t>Two-Sided p</w:t>
            </w:r>
          </w:p>
        </w:tc>
      </w:tr>
      <w:tr w:rsidR="00B73CB4" w14:paraId="0503DC6A" w14:textId="77777777">
        <w:trPr>
          <w:trHeight w:val="270"/>
          <w:jc w:val="center"/>
        </w:trPr>
        <w:tc>
          <w:tcPr>
            <w:tcW w:w="851" w:type="dxa"/>
            <w:shd w:val="clear" w:color="auto" w:fill="auto"/>
            <w:vAlign w:val="center"/>
          </w:tcPr>
          <w:p w14:paraId="47520AF6"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Α</w:t>
            </w:r>
          </w:p>
        </w:tc>
        <w:tc>
          <w:tcPr>
            <w:tcW w:w="850" w:type="dxa"/>
            <w:shd w:val="clear" w:color="auto" w:fill="auto"/>
            <w:vAlign w:val="center"/>
          </w:tcPr>
          <w:p w14:paraId="317B698B"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.500</w:t>
            </w:r>
          </w:p>
        </w:tc>
        <w:tc>
          <w:tcPr>
            <w:tcW w:w="284" w:type="dxa"/>
            <w:vAlign w:val="center"/>
          </w:tcPr>
          <w:p w14:paraId="668CBBBB" w14:textId="77777777" w:rsidR="00B73CB4" w:rsidRDefault="00707964">
            <w:pPr>
              <w:spacing w:after="0"/>
              <w:jc w:val="center"/>
              <w:rPr>
                <w:rFonts w:ascii="Calibri" w:hAnsi="Calibri"/>
                <w:lang w:val="en-US"/>
              </w:rPr>
            </w:pPr>
            <w:r>
              <w:rPr>
                <w:rFonts w:ascii="Calibri" w:hAnsi="Calibri"/>
                <w:lang w:val="en-US"/>
              </w:rPr>
              <w:t>9</w:t>
            </w:r>
          </w:p>
        </w:tc>
        <w:tc>
          <w:tcPr>
            <w:tcW w:w="1559" w:type="dxa"/>
            <w:vAlign w:val="center"/>
          </w:tcPr>
          <w:p w14:paraId="400AE4A7" w14:textId="77777777" w:rsidR="00B73CB4" w:rsidRDefault="00707964">
            <w:pPr>
              <w:spacing w:after="0"/>
              <w:jc w:val="center"/>
              <w:rPr>
                <w:rFonts w:ascii="Calibri" w:hAnsi="Calibri"/>
                <w:lang w:val="en-US"/>
              </w:rPr>
            </w:pPr>
            <w:r>
              <w:rPr>
                <w:rFonts w:ascii="Calibri" w:hAnsi="Calibri"/>
                <w:lang w:val="en-US"/>
              </w:rPr>
              <w:t>0.084</w:t>
            </w:r>
          </w:p>
        </w:tc>
        <w:tc>
          <w:tcPr>
            <w:tcW w:w="1134" w:type="dxa"/>
            <w:vAlign w:val="center"/>
          </w:tcPr>
          <w:p w14:paraId="7CF2ADD6" w14:textId="77777777" w:rsidR="00B73CB4" w:rsidRDefault="00707964">
            <w:pPr>
              <w:spacing w:after="0"/>
              <w:jc w:val="center"/>
              <w:rPr>
                <w:rFonts w:ascii="Calibri" w:hAnsi="Calibri"/>
                <w:lang w:val="en-US"/>
              </w:rPr>
            </w:pPr>
            <w:r>
              <w:rPr>
                <w:rFonts w:ascii="Calibri" w:hAnsi="Calibri"/>
                <w:lang w:val="en-US"/>
              </w:rPr>
              <w:t>0.168</w:t>
            </w:r>
          </w:p>
        </w:tc>
      </w:tr>
      <w:tr w:rsidR="00B73CB4" w14:paraId="774FA9D3" w14:textId="77777777">
        <w:trPr>
          <w:trHeight w:val="270"/>
          <w:jc w:val="center"/>
        </w:trPr>
        <w:tc>
          <w:tcPr>
            <w:tcW w:w="851" w:type="dxa"/>
            <w:tcBorders>
              <w:bottom w:val="single" w:sz="8" w:space="0" w:color="000000"/>
            </w:tcBorders>
            <w:shd w:val="clear" w:color="auto" w:fill="auto"/>
            <w:vAlign w:val="center"/>
          </w:tcPr>
          <w:p w14:paraId="002B70C1"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Β</w:t>
            </w:r>
          </w:p>
        </w:tc>
        <w:tc>
          <w:tcPr>
            <w:tcW w:w="850" w:type="dxa"/>
            <w:tcBorders>
              <w:bottom w:val="single" w:sz="8" w:space="0" w:color="000000"/>
            </w:tcBorders>
            <w:shd w:val="clear" w:color="auto" w:fill="auto"/>
            <w:vAlign w:val="center"/>
          </w:tcPr>
          <w:p w14:paraId="1D914FF7" w14:textId="77777777" w:rsidR="00B73CB4" w:rsidRDefault="00707964">
            <w:pPr>
              <w:spacing w:after="0"/>
              <w:jc w:val="center"/>
              <w:rPr>
                <w:rFonts w:ascii="Calibri" w:hAnsi="Calibri"/>
                <w:lang w:val="en-US"/>
              </w:rPr>
            </w:pPr>
            <w:r>
              <w:rPr>
                <w:rFonts w:ascii="Calibri" w:hAnsi="Calibri"/>
                <w:lang w:val="en-US"/>
              </w:rPr>
              <w:t>1.964</w:t>
            </w:r>
          </w:p>
        </w:tc>
        <w:tc>
          <w:tcPr>
            <w:tcW w:w="284" w:type="dxa"/>
            <w:tcBorders>
              <w:bottom w:val="single" w:sz="8" w:space="0" w:color="000000"/>
            </w:tcBorders>
            <w:vAlign w:val="center"/>
          </w:tcPr>
          <w:p w14:paraId="6AB584E1" w14:textId="77777777" w:rsidR="00B73CB4" w:rsidRDefault="00707964">
            <w:pPr>
              <w:spacing w:after="0"/>
              <w:jc w:val="center"/>
              <w:rPr>
                <w:rFonts w:ascii="Calibri" w:hAnsi="Calibri"/>
                <w:lang w:val="en-US"/>
              </w:rPr>
            </w:pPr>
            <w:r>
              <w:rPr>
                <w:rFonts w:ascii="Calibri" w:hAnsi="Calibri"/>
                <w:lang w:val="en-US"/>
              </w:rPr>
              <w:t>9</w:t>
            </w:r>
          </w:p>
        </w:tc>
        <w:tc>
          <w:tcPr>
            <w:tcW w:w="1559" w:type="dxa"/>
            <w:tcBorders>
              <w:bottom w:val="single" w:sz="8" w:space="0" w:color="000000"/>
            </w:tcBorders>
            <w:vAlign w:val="center"/>
          </w:tcPr>
          <w:p w14:paraId="50B7A545" w14:textId="77777777" w:rsidR="00B73CB4" w:rsidRDefault="00707964">
            <w:pPr>
              <w:spacing w:after="0"/>
              <w:jc w:val="center"/>
              <w:rPr>
                <w:rFonts w:ascii="Calibri" w:hAnsi="Calibri"/>
                <w:lang w:val="en-US"/>
              </w:rPr>
            </w:pPr>
            <w:r>
              <w:rPr>
                <w:rFonts w:ascii="Calibri" w:hAnsi="Calibri"/>
                <w:lang w:val="en-US"/>
              </w:rPr>
              <w:t>0.041</w:t>
            </w:r>
          </w:p>
        </w:tc>
        <w:tc>
          <w:tcPr>
            <w:tcW w:w="1134" w:type="dxa"/>
            <w:tcBorders>
              <w:bottom w:val="single" w:sz="8" w:space="0" w:color="000000"/>
            </w:tcBorders>
            <w:vAlign w:val="center"/>
          </w:tcPr>
          <w:p w14:paraId="304C39BC" w14:textId="77777777" w:rsidR="00B73CB4" w:rsidRDefault="00707964">
            <w:pPr>
              <w:spacing w:after="0"/>
              <w:jc w:val="center"/>
              <w:rPr>
                <w:rFonts w:ascii="Calibri" w:hAnsi="Calibri"/>
                <w:lang w:val="en-US"/>
              </w:rPr>
            </w:pPr>
            <w:r>
              <w:rPr>
                <w:rFonts w:ascii="Calibri" w:hAnsi="Calibri"/>
                <w:lang w:val="en-US"/>
              </w:rPr>
              <w:t>0.081</w:t>
            </w:r>
          </w:p>
        </w:tc>
      </w:tr>
    </w:tbl>
    <w:p w14:paraId="4632FD43" w14:textId="77777777" w:rsidR="00B73CB4" w:rsidRDefault="00B73CB4">
      <w:pPr>
        <w:spacing w:after="0"/>
        <w:jc w:val="center"/>
        <w:rPr>
          <w:rFonts w:cstheme="minorHAnsi"/>
          <w:lang w:val="en-US"/>
        </w:rPr>
      </w:pPr>
    </w:p>
    <w:p w14:paraId="2D2AC5B0" w14:textId="77777777" w:rsidR="00B73CB4" w:rsidRDefault="00707964">
      <w:pPr>
        <w:ind w:firstLine="284"/>
        <w:jc w:val="both"/>
        <w:rPr>
          <w:rFonts w:cstheme="minorHAnsi"/>
          <w:lang w:val="en-US"/>
        </w:rPr>
      </w:pPr>
      <w:r>
        <w:rPr>
          <w:rFonts w:cstheme="minorHAnsi"/>
          <w:lang w:val="en-US"/>
        </w:rPr>
        <w:t>This leads to the conclusion that in the case of Group A, the mean performance score did not significantly decrease, while in Group B, there was a</w:t>
      </w:r>
      <w:r>
        <w:rPr>
          <w:rFonts w:cstheme="minorHAnsi"/>
          <w:b/>
          <w:bCs/>
          <w:lang w:val="en-US"/>
        </w:rPr>
        <w:t xml:space="preserve"> </w:t>
      </w:r>
      <w:r w:rsidRPr="00707964">
        <w:rPr>
          <w:rFonts w:cstheme="minorHAnsi"/>
          <w:bCs/>
          <w:lang w:val="en-US"/>
        </w:rPr>
        <w:t>significant</w:t>
      </w:r>
      <w:r>
        <w:rPr>
          <w:rFonts w:cstheme="minorHAnsi"/>
          <w:lang w:val="en-US"/>
        </w:rPr>
        <w:t xml:space="preserve"> decrease in the mean score. Thus, the educational significance of the specific narrative technique was confirmed both in terms of understanding the concept it concerned and for improving its memorization.</w:t>
      </w:r>
    </w:p>
    <w:p w14:paraId="5CEEBC50" w14:textId="77777777" w:rsidR="00B73CB4" w:rsidRDefault="00707964">
      <w:pPr>
        <w:spacing w:after="0"/>
        <w:ind w:firstLine="284"/>
        <w:jc w:val="both"/>
        <w:rPr>
          <w:rFonts w:cstheme="minorHAnsi"/>
          <w:i/>
          <w:iCs/>
          <w:lang w:val="en-US"/>
        </w:rPr>
      </w:pPr>
      <w:r>
        <w:rPr>
          <w:rFonts w:cstheme="minorHAnsi"/>
          <w:i/>
          <w:iCs/>
          <w:lang w:val="en-US"/>
        </w:rPr>
        <w:t>Surface Area</w:t>
      </w:r>
    </w:p>
    <w:p w14:paraId="4DBB3EED" w14:textId="77777777" w:rsidR="00B73CB4" w:rsidRDefault="00707964" w:rsidP="00630B5C">
      <w:pPr>
        <w:spacing w:after="0"/>
        <w:ind w:firstLine="284"/>
        <w:jc w:val="both"/>
        <w:rPr>
          <w:rFonts w:cstheme="minorHAnsi"/>
          <w:lang w:val="en-US"/>
        </w:rPr>
      </w:pPr>
      <w:r>
        <w:rPr>
          <w:rFonts w:cstheme="minorHAnsi"/>
          <w:lang w:val="en-US"/>
        </w:rPr>
        <w:t>The reaction rate is a subject of study in chemical kinetics. One of the factors that affect the speed of a reaction is the surface area of the pure liquids or solids reacting with other reactants. However, this factor is often taught briefly without confirmed educational outcomes. To better understand how the reaction rate is affected by the surface area of the pure liquids or solids involved in the reaction, the following historical narrative was used:</w:t>
      </w:r>
    </w:p>
    <w:p w14:paraId="2369D939" w14:textId="77777777" w:rsidR="00B73CB4" w:rsidRDefault="00707964" w:rsidP="00630B5C">
      <w:pPr>
        <w:spacing w:after="0"/>
        <w:ind w:firstLine="284"/>
        <w:jc w:val="both"/>
        <w:rPr>
          <w:rFonts w:cstheme="minorHAnsi"/>
          <w:lang w:val="en-US"/>
        </w:rPr>
      </w:pPr>
      <w:r>
        <w:rPr>
          <w:rFonts w:cstheme="minorHAnsi"/>
          <w:lang w:val="en-US"/>
        </w:rPr>
        <w:t>"The Battle of Thermopylae took place in 480 BC between the Persians and the allied Greek army. The specific location was chosen due to the strategic importance of the narrow passage. Thermopylae was a narrow path between the mountains and the sea, limiting the movement of the numerous Persian troops. King Leonidas of Sparta and his 300 Spartan warriors, along with other Greek forces, chose to defend this passage to halt the advance of the Persians, giving the rest of Greece time to organize its defense (</w:t>
      </w:r>
      <w:proofErr w:type="spellStart"/>
      <w:r>
        <w:rPr>
          <w:rFonts w:cstheme="minorHAnsi"/>
          <w:lang w:val="en-US"/>
        </w:rPr>
        <w:t>Pressfield</w:t>
      </w:r>
      <w:proofErr w:type="spellEnd"/>
      <w:r>
        <w:rPr>
          <w:rFonts w:cstheme="minorHAnsi"/>
          <w:lang w:val="en-US"/>
        </w:rPr>
        <w:t>, S. 1998)”.</w:t>
      </w:r>
    </w:p>
    <w:p w14:paraId="2EBF325B" w14:textId="77777777" w:rsidR="00B73CB4" w:rsidRDefault="00707964" w:rsidP="00630B5C">
      <w:pPr>
        <w:spacing w:after="0"/>
        <w:ind w:firstLine="284"/>
        <w:jc w:val="both"/>
        <w:rPr>
          <w:rFonts w:cstheme="minorHAnsi"/>
          <w:lang w:val="en-US"/>
        </w:rPr>
      </w:pPr>
      <w:r>
        <w:rPr>
          <w:rFonts w:cstheme="minorHAnsi"/>
          <w:lang w:val="en-US"/>
        </w:rPr>
        <w:t xml:space="preserve">"The Battle of Salamis took place between the Persians and the Greeks in 480 BC. The Persian fleet had a clear numerical superiority. However, it was won by the Greeks mainly due to the clever strategy of Themistocles. The Greeks managed to lure the Persian fleet into the narrow straits of Salamis, where the numerically superior Persian fleet could not deploy its full </w:t>
      </w:r>
      <w:r>
        <w:rPr>
          <w:rFonts w:cstheme="minorHAnsi"/>
          <w:lang w:val="en-US"/>
        </w:rPr>
        <w:lastRenderedPageBreak/>
        <w:t>strength. On one hand, the Persian ships were lined up in three rows, so they fought few at a time; on the other hand, the smaller and more agile Greek ships took advantage of the confined waters and successfully attacked, causing great confusion and destruction among the Persians, leading to their defeat (Strauss, B. 2004)".</w:t>
      </w:r>
    </w:p>
    <w:p w14:paraId="77FB8DF2" w14:textId="77777777" w:rsidR="00B73CB4" w:rsidRPr="00552CDA" w:rsidRDefault="00707964" w:rsidP="00630B5C">
      <w:pPr>
        <w:spacing w:after="0"/>
        <w:jc w:val="both"/>
        <w:rPr>
          <w:rFonts w:cstheme="minorHAnsi"/>
          <w:lang w:val="en-US"/>
        </w:rPr>
      </w:pPr>
      <w:r>
        <w:rPr>
          <w:rFonts w:cstheme="minorHAnsi"/>
          <w:lang w:val="en-US"/>
        </w:rPr>
        <w:t>These historical events were chosen to highlight the importance of the surface area between the "reactants."</w:t>
      </w:r>
      <w:r w:rsidR="00552CDA" w:rsidRPr="00552CDA">
        <w:rPr>
          <w:rFonts w:cstheme="minorHAnsi"/>
          <w:lang w:val="en-US"/>
        </w:rPr>
        <w:t xml:space="preserve"> </w:t>
      </w:r>
      <w:r w:rsidR="00552CDA">
        <w:rPr>
          <w:rFonts w:cstheme="minorHAnsi"/>
          <w:lang w:val="en-US"/>
        </w:rPr>
        <w:t xml:space="preserve">Specifically, </w:t>
      </w:r>
      <w:r w:rsidR="00552CDA">
        <w:rPr>
          <w:lang w:val="en-US"/>
        </w:rPr>
        <w:t>w</w:t>
      </w:r>
      <w:r w:rsidR="00552CDA" w:rsidRPr="002B7966">
        <w:rPr>
          <w:lang w:val="en-US"/>
        </w:rPr>
        <w:t>e observe, that the Persian superiority did not help them because, ultimately, what played a crucial role was the interface area between the two fleets, which was small in the narrow straits of Salamis. Similarly, solid reactants interact only through the surface that comes into contact with the other reactants in the reaction. Therefore, breaking them down into smaller pieces increases the interface area and accelerates the reaction, as the internal portion of the solid is now exposed to the other reactant.</w:t>
      </w:r>
    </w:p>
    <w:p w14:paraId="0881624C" w14:textId="15D77BC1" w:rsidR="00B73CB4" w:rsidRDefault="00707964">
      <w:pPr>
        <w:ind w:firstLine="284"/>
        <w:jc w:val="both"/>
        <w:rPr>
          <w:rFonts w:cstheme="minorHAnsi"/>
          <w:lang w:val="en-US"/>
        </w:rPr>
      </w:pPr>
      <w:r>
        <w:rPr>
          <w:rFonts w:cstheme="minorHAnsi"/>
          <w:lang w:val="en-US"/>
        </w:rPr>
        <w:t xml:space="preserve">A written examination followed, and the results obtained from the two groups were tested with an independent samples t-test using SPSS software to determine whether the mean scores differed </w:t>
      </w:r>
      <w:r w:rsidRPr="00707964">
        <w:rPr>
          <w:rFonts w:cstheme="minorHAnsi"/>
          <w:bCs/>
          <w:lang w:val="en-US"/>
        </w:rPr>
        <w:t>statistically</w:t>
      </w:r>
      <w:r>
        <w:rPr>
          <w:rFonts w:cstheme="minorHAnsi"/>
          <w:lang w:val="en-US"/>
        </w:rPr>
        <w:t xml:space="preserve"> at a 95% significance level. </w:t>
      </w:r>
      <w:r w:rsidR="003F2E98" w:rsidRPr="003F2E98">
        <w:rPr>
          <w:rFonts w:cstheme="minorHAnsi"/>
          <w:color w:val="FF0000"/>
          <w:lang w:val="en-US"/>
        </w:rPr>
        <w:t xml:space="preserve">In each case, prior to the use of the t-test, the normality of the distributions was tested, and through the Kolmogorov </w:t>
      </w:r>
      <w:r w:rsidR="003F2E98">
        <w:rPr>
          <w:rFonts w:cstheme="minorHAnsi"/>
          <w:color w:val="FF0000"/>
          <w:lang w:val="en-US"/>
        </w:rPr>
        <w:t>–</w:t>
      </w:r>
      <w:r w:rsidR="003F2E98" w:rsidRPr="003F2E98">
        <w:rPr>
          <w:rFonts w:cstheme="minorHAnsi"/>
          <w:color w:val="FF0000"/>
          <w:lang w:val="en-US"/>
        </w:rPr>
        <w:t xml:space="preserve"> Smirnov test, it was determined that at a 95% significance level, they do not statistically significantly differ from a normal distribution.</w:t>
      </w:r>
      <w:r w:rsidR="003F2E98" w:rsidRPr="003F2E98">
        <w:rPr>
          <w:rFonts w:cstheme="minorHAnsi"/>
          <w:lang w:val="en-US"/>
        </w:rPr>
        <w:t xml:space="preserve"> </w:t>
      </w:r>
      <w:r>
        <w:rPr>
          <w:rFonts w:cstheme="minorHAnsi"/>
          <w:lang w:val="en-US"/>
        </w:rPr>
        <w:t>It should be noted that the narrative technique was applied to Group B. The average score of Group A was 16.0, while that of Group B was 18.0.</w:t>
      </w:r>
    </w:p>
    <w:p w14:paraId="66A4A7F1" w14:textId="77777777" w:rsidR="00B73CB4" w:rsidRDefault="00707964">
      <w:pPr>
        <w:spacing w:after="0"/>
        <w:jc w:val="center"/>
        <w:rPr>
          <w:rFonts w:cstheme="minorHAnsi"/>
          <w:b/>
          <w:bCs/>
          <w:lang w:val="en-US"/>
        </w:rPr>
      </w:pPr>
      <w:r>
        <w:rPr>
          <w:rFonts w:cstheme="minorHAnsi"/>
          <w:b/>
          <w:bCs/>
          <w:lang w:val="en-US"/>
        </w:rPr>
        <w:t>Table 6. Mean and Standard Deviation of Scores for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48182BDC" w14:textId="77777777">
        <w:trPr>
          <w:trHeight w:val="255"/>
          <w:jc w:val="center"/>
        </w:trPr>
        <w:tc>
          <w:tcPr>
            <w:tcW w:w="851" w:type="dxa"/>
            <w:tcBorders>
              <w:top w:val="single" w:sz="8" w:space="0" w:color="000000"/>
              <w:bottom w:val="single" w:sz="8" w:space="0" w:color="000000"/>
            </w:tcBorders>
            <w:shd w:val="clear" w:color="auto" w:fill="auto"/>
            <w:vAlign w:val="center"/>
          </w:tcPr>
          <w:p w14:paraId="55CBBA71"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03BC5E7E"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6C81A84A"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452218A4"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4345A704" w14:textId="77777777">
        <w:trPr>
          <w:trHeight w:val="255"/>
          <w:jc w:val="center"/>
        </w:trPr>
        <w:tc>
          <w:tcPr>
            <w:tcW w:w="851" w:type="dxa"/>
            <w:tcBorders>
              <w:top w:val="single" w:sz="8" w:space="0" w:color="000000"/>
            </w:tcBorders>
            <w:shd w:val="clear" w:color="auto" w:fill="auto"/>
            <w:vAlign w:val="center"/>
          </w:tcPr>
          <w:p w14:paraId="6257806B"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51E67F7B"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12B58022" w14:textId="77777777" w:rsidR="00B73CB4" w:rsidRDefault="00707964">
            <w:pPr>
              <w:spacing w:after="0"/>
              <w:jc w:val="center"/>
              <w:rPr>
                <w:rFonts w:ascii="Calibri" w:hAnsi="Calibri"/>
              </w:rPr>
            </w:pPr>
            <w:r>
              <w:rPr>
                <w:rFonts w:ascii="Calibri" w:hAnsi="Calibri"/>
              </w:rPr>
              <w:t>1</w:t>
            </w:r>
            <w:r>
              <w:rPr>
                <w:rFonts w:ascii="Calibri" w:hAnsi="Calibri"/>
                <w:lang w:val="en-US"/>
              </w:rPr>
              <w:t>6.</w:t>
            </w:r>
            <w:r>
              <w:rPr>
                <w:rFonts w:ascii="Calibri" w:hAnsi="Calibri"/>
              </w:rPr>
              <w:t>0000</w:t>
            </w:r>
          </w:p>
        </w:tc>
        <w:tc>
          <w:tcPr>
            <w:tcW w:w="1843" w:type="dxa"/>
            <w:tcBorders>
              <w:top w:val="single" w:sz="8" w:space="0" w:color="000000"/>
            </w:tcBorders>
            <w:shd w:val="clear" w:color="auto" w:fill="auto"/>
            <w:vAlign w:val="center"/>
          </w:tcPr>
          <w:p w14:paraId="580141C9" w14:textId="77777777" w:rsidR="00B73CB4" w:rsidRDefault="00707964">
            <w:pPr>
              <w:spacing w:after="0"/>
              <w:jc w:val="center"/>
              <w:rPr>
                <w:rFonts w:ascii="Calibri" w:hAnsi="Calibri"/>
                <w:lang w:val="en-US"/>
              </w:rPr>
            </w:pPr>
            <w:r>
              <w:rPr>
                <w:rFonts w:ascii="Calibri" w:hAnsi="Calibri"/>
              </w:rPr>
              <w:t>2</w:t>
            </w:r>
            <w:r>
              <w:rPr>
                <w:rFonts w:ascii="Calibri" w:hAnsi="Calibri"/>
                <w:lang w:val="en-US"/>
              </w:rPr>
              <w:t>.66667</w:t>
            </w:r>
          </w:p>
        </w:tc>
      </w:tr>
      <w:tr w:rsidR="00B73CB4" w14:paraId="39D71B41" w14:textId="77777777">
        <w:trPr>
          <w:trHeight w:val="270"/>
          <w:jc w:val="center"/>
        </w:trPr>
        <w:tc>
          <w:tcPr>
            <w:tcW w:w="851" w:type="dxa"/>
            <w:tcBorders>
              <w:bottom w:val="single" w:sz="8" w:space="0" w:color="000000"/>
            </w:tcBorders>
            <w:shd w:val="clear" w:color="auto" w:fill="auto"/>
            <w:vAlign w:val="center"/>
          </w:tcPr>
          <w:p w14:paraId="62252CFA"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473B5B92"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4B34C755" w14:textId="77777777" w:rsidR="00B73CB4" w:rsidRDefault="00707964">
            <w:pPr>
              <w:spacing w:after="0"/>
              <w:jc w:val="center"/>
              <w:rPr>
                <w:rFonts w:ascii="Calibri" w:hAnsi="Calibri"/>
              </w:rPr>
            </w:pPr>
            <w:r>
              <w:rPr>
                <w:rFonts w:ascii="Calibri" w:hAnsi="Calibri"/>
              </w:rPr>
              <w:t>1</w:t>
            </w:r>
            <w:r>
              <w:rPr>
                <w:rFonts w:ascii="Calibri" w:hAnsi="Calibri"/>
                <w:lang w:val="en-US"/>
              </w:rPr>
              <w:t>8.0</w:t>
            </w:r>
            <w:r>
              <w:rPr>
                <w:rFonts w:ascii="Calibri" w:hAnsi="Calibri"/>
              </w:rPr>
              <w:t>000</w:t>
            </w:r>
          </w:p>
        </w:tc>
        <w:tc>
          <w:tcPr>
            <w:tcW w:w="1843" w:type="dxa"/>
            <w:tcBorders>
              <w:bottom w:val="single" w:sz="8" w:space="0" w:color="000000"/>
            </w:tcBorders>
            <w:shd w:val="clear" w:color="auto" w:fill="auto"/>
            <w:vAlign w:val="center"/>
          </w:tcPr>
          <w:p w14:paraId="42CFD2CF" w14:textId="77777777" w:rsidR="00B73CB4" w:rsidRDefault="00707964">
            <w:pPr>
              <w:spacing w:after="0"/>
              <w:jc w:val="center"/>
              <w:rPr>
                <w:rFonts w:ascii="Calibri" w:hAnsi="Calibri"/>
                <w:lang w:val="en-US"/>
              </w:rPr>
            </w:pPr>
            <w:r>
              <w:rPr>
                <w:rFonts w:ascii="Calibri" w:hAnsi="Calibri"/>
                <w:lang w:val="en-US"/>
              </w:rPr>
              <w:t>2.10819</w:t>
            </w:r>
          </w:p>
        </w:tc>
      </w:tr>
    </w:tbl>
    <w:p w14:paraId="0C3D4E1B" w14:textId="77777777" w:rsidR="00B73CB4" w:rsidRDefault="00B73CB4">
      <w:pPr>
        <w:spacing w:after="0"/>
        <w:jc w:val="center"/>
        <w:rPr>
          <w:rFonts w:cstheme="minorHAnsi"/>
          <w:lang w:val="en-US"/>
        </w:rPr>
      </w:pPr>
    </w:p>
    <w:p w14:paraId="26EA0BD8" w14:textId="77777777" w:rsidR="00B73CB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statistically there is no significant difference in the mean scores of the two distributions and the alternative hypothesis that there is, we obtained </w:t>
      </w:r>
      <m:oMath>
        <m:r>
          <w:rPr>
            <w:rFonts w:ascii="Cambria Math" w:hAnsi="Cambria Math" w:cstheme="minorHAnsi"/>
            <w:lang w:val="en-US"/>
          </w:rPr>
          <m:t>p=0.040&lt;a</m:t>
        </m:r>
      </m:oMath>
      <w:r>
        <w:rPr>
          <w:rFonts w:cstheme="minorHAnsi"/>
          <w:lang w:val="en-US"/>
        </w:rPr>
        <w:t xml:space="preserve">. This means we reject the null hypothesis and conclude that </w:t>
      </w:r>
      <w:r w:rsidRPr="00707964">
        <w:rPr>
          <w:rFonts w:cstheme="minorHAnsi"/>
          <w:bCs/>
          <w:lang w:val="en-US"/>
        </w:rPr>
        <w:t>statistically</w:t>
      </w:r>
      <w:r>
        <w:rPr>
          <w:rFonts w:cstheme="minorHAnsi"/>
          <w:b/>
          <w:bCs/>
          <w:lang w:val="en-US"/>
        </w:rPr>
        <w:t xml:space="preserve"> </w:t>
      </w:r>
      <w:r>
        <w:rPr>
          <w:rFonts w:cstheme="minorHAnsi"/>
          <w:lang w:val="en-US"/>
        </w:rPr>
        <w:t>the mean score of Group B is significantly higher than that of Group A at a 95% confidence level.</w:t>
      </w:r>
    </w:p>
    <w:p w14:paraId="7BD5337C" w14:textId="77777777" w:rsidR="00B73CB4" w:rsidRDefault="00707964">
      <w:pPr>
        <w:spacing w:after="0"/>
        <w:jc w:val="center"/>
        <w:rPr>
          <w:rFonts w:cstheme="minorHAnsi"/>
          <w:b/>
          <w:bCs/>
          <w:lang w:val="en-US"/>
        </w:rPr>
      </w:pPr>
      <w:r>
        <w:rPr>
          <w:rFonts w:cstheme="minorHAnsi"/>
          <w:b/>
          <w:bCs/>
          <w:lang w:val="en-US"/>
        </w:rPr>
        <w:t>Table 7. t-test for Independent Samples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53FD2931" w14:textId="77777777">
        <w:trPr>
          <w:trHeight w:val="255"/>
          <w:jc w:val="center"/>
        </w:trPr>
        <w:tc>
          <w:tcPr>
            <w:tcW w:w="709" w:type="dxa"/>
            <w:tcBorders>
              <w:top w:val="single" w:sz="8" w:space="0" w:color="000000"/>
            </w:tcBorders>
            <w:shd w:val="clear" w:color="auto" w:fill="auto"/>
            <w:vAlign w:val="center"/>
          </w:tcPr>
          <w:p w14:paraId="3D2509F8"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50FC348D"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7678EDAB"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1842C145"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72AC5837" w14:textId="77777777">
        <w:trPr>
          <w:trHeight w:val="255"/>
          <w:jc w:val="center"/>
        </w:trPr>
        <w:tc>
          <w:tcPr>
            <w:tcW w:w="709" w:type="dxa"/>
            <w:tcBorders>
              <w:bottom w:val="single" w:sz="8" w:space="0" w:color="000000"/>
            </w:tcBorders>
            <w:shd w:val="clear" w:color="auto" w:fill="auto"/>
            <w:vAlign w:val="center"/>
          </w:tcPr>
          <w:p w14:paraId="32220E53"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5F8C519B"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25237DC7"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5D9D064B"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6C0764A1" w14:textId="77777777" w:rsidR="00B73CB4" w:rsidRDefault="00B73CB4">
            <w:pPr>
              <w:spacing w:after="0"/>
              <w:jc w:val="center"/>
              <w:rPr>
                <w:rFonts w:ascii="Calibri" w:hAnsi="Calibri"/>
                <w:b/>
                <w:bCs/>
              </w:rPr>
            </w:pPr>
          </w:p>
        </w:tc>
      </w:tr>
      <w:tr w:rsidR="00B73CB4" w14:paraId="45A91D1D" w14:textId="77777777">
        <w:trPr>
          <w:trHeight w:val="270"/>
          <w:jc w:val="center"/>
        </w:trPr>
        <w:tc>
          <w:tcPr>
            <w:tcW w:w="709" w:type="dxa"/>
            <w:tcBorders>
              <w:bottom w:val="single" w:sz="8" w:space="0" w:color="000000"/>
            </w:tcBorders>
            <w:shd w:val="clear" w:color="auto" w:fill="auto"/>
            <w:vAlign w:val="center"/>
          </w:tcPr>
          <w:p w14:paraId="58C12D31" w14:textId="77777777" w:rsidR="00B73CB4" w:rsidRDefault="00707964">
            <w:pPr>
              <w:spacing w:after="0"/>
              <w:jc w:val="center"/>
              <w:rPr>
                <w:rFonts w:ascii="Calibri" w:hAnsi="Calibri"/>
                <w:lang w:val="en-US"/>
              </w:rPr>
            </w:pPr>
            <w:r>
              <w:rPr>
                <w:rFonts w:ascii="Calibri" w:hAnsi="Calibri"/>
                <w:lang w:val="en-US"/>
              </w:rPr>
              <w:t>-1.861</w:t>
            </w:r>
          </w:p>
        </w:tc>
        <w:tc>
          <w:tcPr>
            <w:tcW w:w="284" w:type="dxa"/>
            <w:tcBorders>
              <w:bottom w:val="single" w:sz="8" w:space="0" w:color="000000"/>
            </w:tcBorders>
            <w:shd w:val="clear" w:color="auto" w:fill="auto"/>
            <w:vAlign w:val="center"/>
          </w:tcPr>
          <w:p w14:paraId="05EF8A58"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519B07C4" w14:textId="77777777" w:rsidR="00B73CB4" w:rsidRDefault="00707964">
            <w:pPr>
              <w:spacing w:after="0"/>
              <w:jc w:val="center"/>
              <w:rPr>
                <w:rFonts w:ascii="Calibri" w:hAnsi="Calibri"/>
                <w:lang w:val="en-US"/>
              </w:rPr>
            </w:pPr>
            <w:r>
              <w:rPr>
                <w:rFonts w:ascii="Calibri" w:hAnsi="Calibri"/>
                <w:lang w:val="en-US"/>
              </w:rPr>
              <w:t>0.009</w:t>
            </w:r>
          </w:p>
        </w:tc>
        <w:tc>
          <w:tcPr>
            <w:tcW w:w="1134" w:type="dxa"/>
            <w:tcBorders>
              <w:bottom w:val="single" w:sz="8" w:space="0" w:color="000000"/>
            </w:tcBorders>
            <w:vAlign w:val="center"/>
          </w:tcPr>
          <w:p w14:paraId="4385D414" w14:textId="77777777" w:rsidR="00B73CB4" w:rsidRDefault="00707964">
            <w:pPr>
              <w:spacing w:after="0"/>
              <w:jc w:val="center"/>
              <w:rPr>
                <w:rFonts w:ascii="Calibri" w:hAnsi="Calibri"/>
                <w:lang w:val="en-US"/>
              </w:rPr>
            </w:pPr>
            <w:r>
              <w:rPr>
                <w:rFonts w:ascii="Calibri" w:hAnsi="Calibri"/>
                <w:lang w:val="en-US"/>
              </w:rPr>
              <w:t>0.040</w:t>
            </w:r>
          </w:p>
        </w:tc>
        <w:tc>
          <w:tcPr>
            <w:tcW w:w="1985" w:type="dxa"/>
            <w:tcBorders>
              <w:bottom w:val="single" w:sz="8" w:space="0" w:color="000000"/>
            </w:tcBorders>
            <w:shd w:val="clear" w:color="auto" w:fill="auto"/>
            <w:vAlign w:val="center"/>
          </w:tcPr>
          <w:p w14:paraId="0025CFFF" w14:textId="77777777" w:rsidR="00B73CB4" w:rsidRDefault="00707964">
            <w:pPr>
              <w:spacing w:after="0"/>
              <w:jc w:val="center"/>
              <w:rPr>
                <w:rFonts w:ascii="Calibri" w:hAnsi="Calibri"/>
              </w:rPr>
            </w:pPr>
            <w:r>
              <w:rPr>
                <w:rFonts w:ascii="Calibri" w:hAnsi="Calibri"/>
                <w:lang w:val="en-US"/>
              </w:rPr>
              <w:t>-2.0</w:t>
            </w:r>
            <w:r>
              <w:rPr>
                <w:rFonts w:ascii="Calibri" w:hAnsi="Calibri"/>
              </w:rPr>
              <w:t>0000</w:t>
            </w:r>
          </w:p>
        </w:tc>
      </w:tr>
    </w:tbl>
    <w:p w14:paraId="03CEB336" w14:textId="77777777" w:rsidR="00B73CB4" w:rsidRDefault="00B73CB4">
      <w:pPr>
        <w:spacing w:after="0"/>
        <w:jc w:val="center"/>
        <w:rPr>
          <w:rFonts w:cstheme="minorHAnsi"/>
          <w:lang w:val="en-US"/>
        </w:rPr>
      </w:pPr>
    </w:p>
    <w:p w14:paraId="2BBDE008" w14:textId="77777777" w:rsidR="00B73CB4" w:rsidRDefault="00707964" w:rsidP="00630B5C">
      <w:pPr>
        <w:spacing w:after="0"/>
        <w:ind w:firstLine="284"/>
        <w:jc w:val="both"/>
        <w:rPr>
          <w:rFonts w:cstheme="minorHAnsi"/>
          <w:lang w:val="en-US"/>
        </w:rPr>
      </w:pPr>
      <w:r>
        <w:rPr>
          <w:rFonts w:cstheme="minorHAnsi"/>
          <w:lang w:val="en-US"/>
        </w:rPr>
        <w:t xml:space="preserve">The written examination was repeated—with different closed-type questions—on the same thematic after three months. The results were tested to see if </w:t>
      </w:r>
      <w:r w:rsidRPr="00707964">
        <w:rPr>
          <w:rFonts w:cstheme="minorHAnsi"/>
          <w:bCs/>
          <w:lang w:val="en-US"/>
        </w:rPr>
        <w:t>statistically</w:t>
      </w:r>
      <w:r>
        <w:rPr>
          <w:rFonts w:cstheme="minorHAnsi"/>
          <w:lang w:val="en-US"/>
        </w:rPr>
        <w:t xml:space="preserve"> the mean score differed significantly both between the different groups and between the individuals who were members of the same group. The first test aimed to check the effectiveness of incorporating the specific historical narrative into the teaching unit, and the second to assess the possibility of extending the memorization of knowledge over a more extended period.</w:t>
      </w:r>
    </w:p>
    <w:p w14:paraId="2E485C56" w14:textId="77777777" w:rsidR="00B73CB4" w:rsidRDefault="00707964">
      <w:pPr>
        <w:ind w:firstLine="284"/>
        <w:jc w:val="both"/>
        <w:rPr>
          <w:rFonts w:cstheme="minorHAnsi"/>
          <w:lang w:val="en-US"/>
        </w:rPr>
      </w:pPr>
      <w:r>
        <w:rPr>
          <w:rFonts w:cstheme="minorHAnsi"/>
          <w:lang w:val="en-US"/>
        </w:rPr>
        <w:t>The average score of Group A was 14.4, while that of Group B was 16.8.</w:t>
      </w:r>
    </w:p>
    <w:p w14:paraId="290B2962" w14:textId="77777777" w:rsidR="00B73CB4" w:rsidRDefault="00707964">
      <w:pPr>
        <w:spacing w:after="0"/>
        <w:jc w:val="center"/>
        <w:rPr>
          <w:rFonts w:cstheme="minorHAnsi"/>
          <w:b/>
          <w:bCs/>
          <w:lang w:val="en-US"/>
        </w:rPr>
      </w:pPr>
      <w:r>
        <w:rPr>
          <w:rFonts w:cstheme="minorHAnsi"/>
          <w:b/>
          <w:bCs/>
          <w:lang w:val="en-US"/>
        </w:rPr>
        <w:t>Table 8. Mean Scores of the Two Groups After Three Months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71BB7512" w14:textId="77777777">
        <w:trPr>
          <w:trHeight w:val="255"/>
          <w:jc w:val="center"/>
        </w:trPr>
        <w:tc>
          <w:tcPr>
            <w:tcW w:w="851" w:type="dxa"/>
            <w:tcBorders>
              <w:top w:val="single" w:sz="8" w:space="0" w:color="000000"/>
              <w:bottom w:val="single" w:sz="8" w:space="0" w:color="000000"/>
            </w:tcBorders>
            <w:shd w:val="clear" w:color="auto" w:fill="auto"/>
            <w:vAlign w:val="center"/>
          </w:tcPr>
          <w:p w14:paraId="2C3F5BC9" w14:textId="77777777" w:rsidR="00B73CB4" w:rsidRDefault="00707964">
            <w:pPr>
              <w:spacing w:after="0"/>
              <w:jc w:val="center"/>
              <w:rPr>
                <w:rFonts w:ascii="Calibri" w:hAnsi="Calibri"/>
                <w:b/>
                <w:bCs/>
              </w:rPr>
            </w:pPr>
            <w:r>
              <w:rPr>
                <w:rFonts w:ascii="Calibri" w:hAnsi="Calibri"/>
                <w:b/>
                <w:bCs/>
              </w:rPr>
              <w:t>Ομάδα</w:t>
            </w:r>
          </w:p>
        </w:tc>
        <w:tc>
          <w:tcPr>
            <w:tcW w:w="567" w:type="dxa"/>
            <w:tcBorders>
              <w:top w:val="single" w:sz="8" w:space="0" w:color="000000"/>
              <w:bottom w:val="single" w:sz="8" w:space="0" w:color="000000"/>
            </w:tcBorders>
            <w:shd w:val="clear" w:color="auto" w:fill="auto"/>
            <w:vAlign w:val="center"/>
          </w:tcPr>
          <w:p w14:paraId="15B0F6ED"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40FDB1D2"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5F9BA951"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51C7C7AD" w14:textId="77777777">
        <w:trPr>
          <w:trHeight w:val="255"/>
          <w:jc w:val="center"/>
        </w:trPr>
        <w:tc>
          <w:tcPr>
            <w:tcW w:w="851" w:type="dxa"/>
            <w:tcBorders>
              <w:top w:val="single" w:sz="8" w:space="0" w:color="000000"/>
            </w:tcBorders>
            <w:shd w:val="clear" w:color="auto" w:fill="auto"/>
            <w:vAlign w:val="center"/>
          </w:tcPr>
          <w:p w14:paraId="3F871BEA"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3D46BAE5"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5D7CC9B1" w14:textId="77777777" w:rsidR="00B73CB4" w:rsidRDefault="00707964">
            <w:pPr>
              <w:spacing w:after="0"/>
              <w:jc w:val="center"/>
              <w:rPr>
                <w:rFonts w:ascii="Calibri" w:hAnsi="Calibri"/>
              </w:rPr>
            </w:pPr>
            <w:r>
              <w:rPr>
                <w:rFonts w:ascii="Calibri" w:hAnsi="Calibri"/>
              </w:rPr>
              <w:t>1</w:t>
            </w:r>
            <w:r>
              <w:rPr>
                <w:rFonts w:ascii="Calibri" w:hAnsi="Calibri"/>
                <w:lang w:val="en-US"/>
              </w:rPr>
              <w:t>4.4</w:t>
            </w:r>
            <w:r>
              <w:rPr>
                <w:rFonts w:ascii="Calibri" w:hAnsi="Calibri"/>
              </w:rPr>
              <w:t>000</w:t>
            </w:r>
          </w:p>
        </w:tc>
        <w:tc>
          <w:tcPr>
            <w:tcW w:w="1843" w:type="dxa"/>
            <w:tcBorders>
              <w:top w:val="single" w:sz="8" w:space="0" w:color="000000"/>
            </w:tcBorders>
            <w:shd w:val="clear" w:color="auto" w:fill="auto"/>
            <w:vAlign w:val="center"/>
          </w:tcPr>
          <w:p w14:paraId="175277BA" w14:textId="77777777" w:rsidR="00B73CB4" w:rsidRDefault="00707964">
            <w:pPr>
              <w:spacing w:after="0"/>
              <w:jc w:val="center"/>
              <w:rPr>
                <w:rFonts w:ascii="Calibri" w:hAnsi="Calibri"/>
                <w:lang w:val="en-US"/>
              </w:rPr>
            </w:pPr>
            <w:r>
              <w:rPr>
                <w:rFonts w:ascii="Calibri" w:hAnsi="Calibri"/>
                <w:lang w:val="en-US"/>
              </w:rPr>
              <w:t>2.79682</w:t>
            </w:r>
          </w:p>
        </w:tc>
      </w:tr>
      <w:tr w:rsidR="00B73CB4" w14:paraId="5CDA4F11" w14:textId="77777777">
        <w:trPr>
          <w:trHeight w:val="270"/>
          <w:jc w:val="center"/>
        </w:trPr>
        <w:tc>
          <w:tcPr>
            <w:tcW w:w="851" w:type="dxa"/>
            <w:tcBorders>
              <w:bottom w:val="single" w:sz="8" w:space="0" w:color="000000"/>
            </w:tcBorders>
            <w:shd w:val="clear" w:color="auto" w:fill="auto"/>
            <w:vAlign w:val="center"/>
          </w:tcPr>
          <w:p w14:paraId="78441F05"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68670796"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539B0099" w14:textId="77777777" w:rsidR="00B73CB4" w:rsidRDefault="00707964">
            <w:pPr>
              <w:spacing w:after="0"/>
              <w:jc w:val="center"/>
              <w:rPr>
                <w:rFonts w:ascii="Calibri" w:hAnsi="Calibri"/>
              </w:rPr>
            </w:pPr>
            <w:r>
              <w:rPr>
                <w:rFonts w:ascii="Calibri" w:hAnsi="Calibri"/>
              </w:rPr>
              <w:t>17</w:t>
            </w:r>
            <w:r>
              <w:rPr>
                <w:rFonts w:ascii="Calibri" w:hAnsi="Calibri"/>
                <w:lang w:val="en-US"/>
              </w:rPr>
              <w:t>.</w:t>
            </w:r>
            <w:r>
              <w:rPr>
                <w:rFonts w:ascii="Calibri" w:hAnsi="Calibri"/>
              </w:rPr>
              <w:t>2000</w:t>
            </w:r>
          </w:p>
        </w:tc>
        <w:tc>
          <w:tcPr>
            <w:tcW w:w="1843" w:type="dxa"/>
            <w:tcBorders>
              <w:bottom w:val="single" w:sz="8" w:space="0" w:color="000000"/>
            </w:tcBorders>
            <w:shd w:val="clear" w:color="auto" w:fill="auto"/>
            <w:vAlign w:val="center"/>
          </w:tcPr>
          <w:p w14:paraId="7C72D820" w14:textId="77777777" w:rsidR="00B73CB4" w:rsidRDefault="00707964">
            <w:pPr>
              <w:spacing w:after="0"/>
              <w:jc w:val="center"/>
              <w:rPr>
                <w:rFonts w:ascii="Calibri" w:hAnsi="Calibri"/>
              </w:rPr>
            </w:pPr>
            <w:r>
              <w:rPr>
                <w:rFonts w:ascii="Calibri" w:hAnsi="Calibri"/>
                <w:lang w:val="en-US"/>
              </w:rPr>
              <w:t>3.</w:t>
            </w:r>
            <w:r>
              <w:rPr>
                <w:rFonts w:ascii="Calibri" w:hAnsi="Calibri"/>
              </w:rPr>
              <w:t>29309</w:t>
            </w:r>
          </w:p>
        </w:tc>
      </w:tr>
    </w:tbl>
    <w:p w14:paraId="3E181A5D" w14:textId="77777777" w:rsidR="00B73CB4" w:rsidRDefault="00B73CB4">
      <w:pPr>
        <w:spacing w:after="0"/>
        <w:jc w:val="center"/>
        <w:rPr>
          <w:rFonts w:cstheme="minorHAnsi"/>
          <w:lang w:val="en-US"/>
        </w:rPr>
      </w:pPr>
    </w:p>
    <w:p w14:paraId="3DB83DCC" w14:textId="77777777" w:rsidR="00093B12" w:rsidRDefault="00707964" w:rsidP="00630B5C">
      <w:pPr>
        <w:ind w:firstLine="284"/>
        <w:jc w:val="both"/>
        <w:rPr>
          <w:rFonts w:cstheme="minorHAnsi"/>
          <w:b/>
          <w:bCs/>
          <w:lang w:val="en-US"/>
        </w:rPr>
      </w:pPr>
      <w:r>
        <w:rPr>
          <w:rFonts w:cstheme="minorHAnsi"/>
          <w:lang w:val="en-US"/>
        </w:rPr>
        <w:lastRenderedPageBreak/>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statistically there is no  significant difference in the mean scores of the two distributions and the alternative hypothesis that there is, we obtained </w:t>
      </w:r>
      <m:oMath>
        <m:r>
          <w:rPr>
            <w:rFonts w:ascii="Cambria Math" w:hAnsi="Cambria Math" w:cstheme="minorHAnsi"/>
            <w:lang w:val="en-US"/>
          </w:rPr>
          <m:t>p=0.028&lt;a</m:t>
        </m:r>
      </m:oMath>
      <w:r>
        <w:rPr>
          <w:rFonts w:cstheme="minorHAnsi"/>
          <w:lang w:val="en-US"/>
        </w:rPr>
        <w:t>. This means we reject the null hypothesis and conclude that the mean score of Group B remained statistically significantly higher than that of Group A at a 95% confidence level.</w:t>
      </w:r>
    </w:p>
    <w:p w14:paraId="6027970B" w14:textId="77777777" w:rsidR="00B73CB4" w:rsidRDefault="00707964">
      <w:pPr>
        <w:spacing w:after="0"/>
        <w:jc w:val="center"/>
        <w:rPr>
          <w:rFonts w:cstheme="minorHAnsi"/>
          <w:b/>
          <w:bCs/>
          <w:lang w:val="en-US"/>
        </w:rPr>
      </w:pPr>
      <w:r>
        <w:rPr>
          <w:rFonts w:cstheme="minorHAnsi"/>
          <w:b/>
          <w:bCs/>
          <w:lang w:val="en-US"/>
        </w:rPr>
        <w:t>Table 9. t-test for Independent Samples After Three Months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4EBC9F59" w14:textId="77777777">
        <w:trPr>
          <w:trHeight w:val="255"/>
          <w:jc w:val="center"/>
        </w:trPr>
        <w:tc>
          <w:tcPr>
            <w:tcW w:w="709" w:type="dxa"/>
            <w:tcBorders>
              <w:top w:val="single" w:sz="8" w:space="0" w:color="000000"/>
            </w:tcBorders>
            <w:shd w:val="clear" w:color="auto" w:fill="auto"/>
            <w:vAlign w:val="center"/>
          </w:tcPr>
          <w:p w14:paraId="69DA7C53"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7DE07B9A"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27F2C207"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270A3C6B"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6724185A" w14:textId="77777777">
        <w:trPr>
          <w:trHeight w:val="255"/>
          <w:jc w:val="center"/>
        </w:trPr>
        <w:tc>
          <w:tcPr>
            <w:tcW w:w="709" w:type="dxa"/>
            <w:tcBorders>
              <w:bottom w:val="single" w:sz="8" w:space="0" w:color="000000"/>
            </w:tcBorders>
            <w:shd w:val="clear" w:color="auto" w:fill="auto"/>
            <w:vAlign w:val="center"/>
          </w:tcPr>
          <w:p w14:paraId="353A084D"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0E5D4C31"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2C409B97"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459DB4A4"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4E27C7AD" w14:textId="77777777" w:rsidR="00B73CB4" w:rsidRDefault="00B73CB4">
            <w:pPr>
              <w:spacing w:after="0"/>
              <w:jc w:val="center"/>
              <w:rPr>
                <w:rFonts w:ascii="Calibri" w:hAnsi="Calibri"/>
                <w:b/>
                <w:bCs/>
              </w:rPr>
            </w:pPr>
          </w:p>
        </w:tc>
      </w:tr>
      <w:tr w:rsidR="00B73CB4" w14:paraId="3C3DA5FA" w14:textId="77777777">
        <w:trPr>
          <w:trHeight w:val="270"/>
          <w:jc w:val="center"/>
        </w:trPr>
        <w:tc>
          <w:tcPr>
            <w:tcW w:w="709" w:type="dxa"/>
            <w:tcBorders>
              <w:bottom w:val="single" w:sz="8" w:space="0" w:color="000000"/>
            </w:tcBorders>
            <w:shd w:val="clear" w:color="auto" w:fill="auto"/>
            <w:vAlign w:val="center"/>
          </w:tcPr>
          <w:p w14:paraId="6EC73319" w14:textId="77777777" w:rsidR="00B73CB4" w:rsidRDefault="00707964">
            <w:pPr>
              <w:spacing w:after="0"/>
              <w:jc w:val="center"/>
              <w:rPr>
                <w:rFonts w:ascii="Calibri" w:hAnsi="Calibri"/>
              </w:rPr>
            </w:pPr>
            <w:r>
              <w:rPr>
                <w:rFonts w:ascii="Calibri" w:hAnsi="Calibri"/>
                <w:lang w:val="en-US"/>
              </w:rPr>
              <w:t>-</w:t>
            </w:r>
            <w:r>
              <w:rPr>
                <w:rFonts w:ascii="Calibri" w:hAnsi="Calibri"/>
              </w:rPr>
              <w:t>2</w:t>
            </w:r>
            <w:r>
              <w:rPr>
                <w:rFonts w:ascii="Calibri" w:hAnsi="Calibri"/>
                <w:lang w:val="en-US"/>
              </w:rPr>
              <w:t>.</w:t>
            </w:r>
            <w:r>
              <w:rPr>
                <w:rFonts w:ascii="Calibri" w:hAnsi="Calibri"/>
              </w:rPr>
              <w:t>049</w:t>
            </w:r>
          </w:p>
        </w:tc>
        <w:tc>
          <w:tcPr>
            <w:tcW w:w="284" w:type="dxa"/>
            <w:tcBorders>
              <w:bottom w:val="single" w:sz="8" w:space="0" w:color="000000"/>
            </w:tcBorders>
            <w:shd w:val="clear" w:color="auto" w:fill="auto"/>
            <w:vAlign w:val="center"/>
          </w:tcPr>
          <w:p w14:paraId="6B003054"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014AF63D" w14:textId="77777777" w:rsidR="00B73CB4" w:rsidRDefault="00707964">
            <w:pPr>
              <w:spacing w:after="0"/>
              <w:jc w:val="center"/>
              <w:rPr>
                <w:rFonts w:ascii="Calibri" w:hAnsi="Calibri"/>
              </w:rPr>
            </w:pPr>
            <w:r>
              <w:rPr>
                <w:rFonts w:ascii="Calibri" w:hAnsi="Calibri"/>
                <w:lang w:val="en-US"/>
              </w:rPr>
              <w:t>0.0</w:t>
            </w:r>
            <w:r>
              <w:rPr>
                <w:rFonts w:ascii="Calibri" w:hAnsi="Calibri"/>
              </w:rPr>
              <w:t>28</w:t>
            </w:r>
          </w:p>
        </w:tc>
        <w:tc>
          <w:tcPr>
            <w:tcW w:w="1134" w:type="dxa"/>
            <w:tcBorders>
              <w:bottom w:val="single" w:sz="8" w:space="0" w:color="000000"/>
            </w:tcBorders>
            <w:vAlign w:val="center"/>
          </w:tcPr>
          <w:p w14:paraId="33D52F0B" w14:textId="77777777" w:rsidR="00B73CB4" w:rsidRDefault="00707964">
            <w:pPr>
              <w:spacing w:after="0"/>
              <w:jc w:val="center"/>
              <w:rPr>
                <w:rFonts w:ascii="Calibri" w:hAnsi="Calibri"/>
              </w:rPr>
            </w:pPr>
            <w:r>
              <w:rPr>
                <w:rFonts w:ascii="Calibri" w:hAnsi="Calibri"/>
                <w:lang w:val="en-US"/>
              </w:rPr>
              <w:t>0.0</w:t>
            </w:r>
            <w:r>
              <w:rPr>
                <w:rFonts w:ascii="Calibri" w:hAnsi="Calibri"/>
              </w:rPr>
              <w:t>55</w:t>
            </w:r>
          </w:p>
        </w:tc>
        <w:tc>
          <w:tcPr>
            <w:tcW w:w="1985" w:type="dxa"/>
            <w:tcBorders>
              <w:bottom w:val="single" w:sz="8" w:space="0" w:color="000000"/>
            </w:tcBorders>
            <w:shd w:val="clear" w:color="auto" w:fill="auto"/>
            <w:vAlign w:val="center"/>
          </w:tcPr>
          <w:p w14:paraId="147A8B46" w14:textId="77777777" w:rsidR="00B73CB4" w:rsidRDefault="00707964">
            <w:pPr>
              <w:spacing w:after="0"/>
              <w:jc w:val="center"/>
              <w:rPr>
                <w:rFonts w:ascii="Calibri" w:hAnsi="Calibri"/>
                <w:lang w:val="en-US"/>
              </w:rPr>
            </w:pPr>
            <w:r>
              <w:rPr>
                <w:rFonts w:ascii="Calibri" w:hAnsi="Calibri"/>
                <w:lang w:val="en-US"/>
              </w:rPr>
              <w:t>-2.</w:t>
            </w:r>
            <w:r>
              <w:rPr>
                <w:rFonts w:ascii="Calibri" w:hAnsi="Calibri"/>
              </w:rPr>
              <w:t>80000</w:t>
            </w:r>
          </w:p>
        </w:tc>
      </w:tr>
    </w:tbl>
    <w:p w14:paraId="24154A17" w14:textId="77777777" w:rsidR="00B73CB4" w:rsidRDefault="00B73CB4" w:rsidP="00630B5C">
      <w:pPr>
        <w:spacing w:after="0"/>
        <w:jc w:val="center"/>
        <w:rPr>
          <w:rFonts w:cstheme="minorHAnsi"/>
          <w:lang w:val="en-US"/>
        </w:rPr>
      </w:pPr>
    </w:p>
    <w:p w14:paraId="5FC8237A" w14:textId="77777777" w:rsidR="00B73CB4" w:rsidRDefault="00707964" w:rsidP="00630B5C">
      <w:pPr>
        <w:ind w:firstLine="284"/>
        <w:jc w:val="both"/>
        <w:rPr>
          <w:rFonts w:cstheme="minorHAnsi"/>
          <w:lang w:val="en-US"/>
        </w:rPr>
      </w:pPr>
      <w:r>
        <w:rPr>
          <w:rFonts w:cstheme="minorHAnsi"/>
          <w:lang w:val="en-US"/>
        </w:rPr>
        <w:t xml:space="preserve">Additionally, we conducted a paired-samples t-test for each group separately at a 95% significance level to determine whether the mean score significantly decreased or not, to assess the improvement or otherwise of the long-term memorization of the taught material. For Group A, we obtained </w:t>
      </w:r>
      <m:oMath>
        <m:r>
          <w:rPr>
            <w:rFonts w:ascii="Cambria Math" w:hAnsi="Cambria Math" w:cstheme="minorHAnsi"/>
            <w:lang w:val="en-US"/>
          </w:rPr>
          <m:t>p=0.041&lt;a</m:t>
        </m:r>
      </m:oMath>
      <w:r>
        <w:rPr>
          <w:rFonts w:cstheme="minorHAnsi"/>
          <w:lang w:val="en-US"/>
        </w:rPr>
        <w:t xml:space="preserve">, while for Group B, we calculated </w:t>
      </w:r>
      <m:oMath>
        <m:r>
          <w:rPr>
            <w:rFonts w:ascii="Cambria Math" w:hAnsi="Cambria Math" w:cstheme="minorHAnsi"/>
            <w:lang w:val="en-US"/>
          </w:rPr>
          <m:t>p=0.084&gt;a</m:t>
        </m:r>
      </m:oMath>
      <w:r>
        <w:rPr>
          <w:rFonts w:cstheme="minorHAnsi"/>
          <w:lang w:val="en-US"/>
        </w:rPr>
        <w:t>.</w:t>
      </w:r>
    </w:p>
    <w:p w14:paraId="1C05F855" w14:textId="77777777" w:rsidR="00B73CB4" w:rsidRDefault="00707964">
      <w:pPr>
        <w:spacing w:after="0"/>
        <w:jc w:val="center"/>
        <w:rPr>
          <w:rFonts w:cstheme="minorHAnsi"/>
          <w:b/>
          <w:bCs/>
          <w:lang w:val="en-US"/>
        </w:rPr>
      </w:pPr>
      <w:r>
        <w:rPr>
          <w:rFonts w:cstheme="minorHAnsi"/>
          <w:b/>
          <w:bCs/>
          <w:lang w:val="en-US"/>
        </w:rPr>
        <w:t>Table 10. Paired-Samples t-test Separately for the Members of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850"/>
        <w:gridCol w:w="284"/>
        <w:gridCol w:w="1559"/>
        <w:gridCol w:w="1134"/>
      </w:tblGrid>
      <w:tr w:rsidR="00B73CB4" w14:paraId="434AD50B" w14:textId="77777777">
        <w:trPr>
          <w:trHeight w:val="255"/>
          <w:jc w:val="center"/>
        </w:trPr>
        <w:tc>
          <w:tcPr>
            <w:tcW w:w="851" w:type="dxa"/>
            <w:tcBorders>
              <w:top w:val="single" w:sz="8" w:space="0" w:color="000000"/>
            </w:tcBorders>
            <w:shd w:val="clear" w:color="auto" w:fill="auto"/>
            <w:vAlign w:val="center"/>
          </w:tcPr>
          <w:p w14:paraId="2C1495C5" w14:textId="77777777" w:rsidR="00B73CB4" w:rsidRDefault="00B73CB4">
            <w:pPr>
              <w:spacing w:after="0"/>
              <w:jc w:val="center"/>
              <w:rPr>
                <w:rFonts w:ascii="Calibri" w:hAnsi="Calibri"/>
                <w:b/>
                <w:bCs/>
                <w:lang w:val="en-US"/>
              </w:rPr>
            </w:pPr>
          </w:p>
        </w:tc>
        <w:tc>
          <w:tcPr>
            <w:tcW w:w="850" w:type="dxa"/>
            <w:tcBorders>
              <w:top w:val="single" w:sz="8" w:space="0" w:color="000000"/>
            </w:tcBorders>
            <w:shd w:val="clear" w:color="auto" w:fill="auto"/>
            <w:vAlign w:val="center"/>
          </w:tcPr>
          <w:p w14:paraId="2CC26595"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vAlign w:val="center"/>
          </w:tcPr>
          <w:p w14:paraId="38BFD5C1" w14:textId="77777777" w:rsidR="00B73CB4" w:rsidRDefault="00707964">
            <w:pPr>
              <w:spacing w:after="0"/>
              <w:jc w:val="center"/>
              <w:rPr>
                <w:rFonts w:ascii="Calibri" w:hAnsi="Calibri"/>
                <w:b/>
                <w:bCs/>
                <w:lang w:val="en-US"/>
              </w:rPr>
            </w:pPr>
            <w:r>
              <w:rPr>
                <w:rFonts w:ascii="Calibri" w:hAnsi="Calibri"/>
                <w:b/>
                <w:bCs/>
                <w:lang w:val="en-US"/>
              </w:rPr>
              <w:t>df</w:t>
            </w:r>
          </w:p>
        </w:tc>
        <w:tc>
          <w:tcPr>
            <w:tcW w:w="2693" w:type="dxa"/>
            <w:gridSpan w:val="2"/>
            <w:tcBorders>
              <w:top w:val="single" w:sz="8" w:space="0" w:color="000000"/>
            </w:tcBorders>
            <w:vAlign w:val="center"/>
          </w:tcPr>
          <w:p w14:paraId="327811AC" w14:textId="77777777" w:rsidR="00B73CB4" w:rsidRDefault="00707964">
            <w:pPr>
              <w:spacing w:after="0"/>
              <w:jc w:val="center"/>
              <w:rPr>
                <w:rFonts w:ascii="Calibri" w:hAnsi="Calibri"/>
                <w:b/>
                <w:bCs/>
                <w:lang w:val="en-US"/>
              </w:rPr>
            </w:pPr>
            <w:r>
              <w:rPr>
                <w:rFonts w:ascii="Calibri" w:hAnsi="Calibri"/>
                <w:b/>
                <w:bCs/>
                <w:lang w:val="en-US"/>
              </w:rPr>
              <w:t>Significance</w:t>
            </w:r>
          </w:p>
        </w:tc>
      </w:tr>
      <w:tr w:rsidR="00B73CB4" w14:paraId="5A6CD555" w14:textId="77777777">
        <w:trPr>
          <w:trHeight w:val="255"/>
          <w:jc w:val="center"/>
        </w:trPr>
        <w:tc>
          <w:tcPr>
            <w:tcW w:w="851" w:type="dxa"/>
            <w:tcBorders>
              <w:bottom w:val="single" w:sz="8" w:space="0" w:color="000000"/>
            </w:tcBorders>
            <w:shd w:val="clear" w:color="auto" w:fill="auto"/>
            <w:vAlign w:val="center"/>
          </w:tcPr>
          <w:p w14:paraId="28DBCD81" w14:textId="77777777" w:rsidR="00B73CB4" w:rsidRDefault="00B73CB4">
            <w:pPr>
              <w:spacing w:after="0"/>
              <w:jc w:val="center"/>
              <w:rPr>
                <w:rFonts w:ascii="Calibri" w:hAnsi="Calibri"/>
                <w:b/>
                <w:bCs/>
                <w:lang w:val="en-US"/>
              </w:rPr>
            </w:pPr>
          </w:p>
        </w:tc>
        <w:tc>
          <w:tcPr>
            <w:tcW w:w="850" w:type="dxa"/>
            <w:tcBorders>
              <w:bottom w:val="single" w:sz="8" w:space="0" w:color="000000"/>
            </w:tcBorders>
            <w:shd w:val="clear" w:color="auto" w:fill="auto"/>
            <w:vAlign w:val="center"/>
          </w:tcPr>
          <w:p w14:paraId="1367A4C8" w14:textId="77777777" w:rsidR="00B73CB4" w:rsidRDefault="00B73CB4">
            <w:pPr>
              <w:spacing w:after="0"/>
              <w:jc w:val="center"/>
              <w:rPr>
                <w:rFonts w:ascii="Calibri" w:hAnsi="Calibri"/>
                <w:b/>
                <w:bCs/>
                <w:lang w:val="en-US"/>
              </w:rPr>
            </w:pPr>
          </w:p>
        </w:tc>
        <w:tc>
          <w:tcPr>
            <w:tcW w:w="284" w:type="dxa"/>
            <w:tcBorders>
              <w:bottom w:val="single" w:sz="8" w:space="0" w:color="000000"/>
            </w:tcBorders>
            <w:vAlign w:val="center"/>
          </w:tcPr>
          <w:p w14:paraId="0A295B1C" w14:textId="77777777" w:rsidR="00B73CB4" w:rsidRDefault="00B73CB4">
            <w:pPr>
              <w:spacing w:after="0"/>
              <w:jc w:val="center"/>
              <w:rPr>
                <w:rFonts w:ascii="Calibri" w:hAnsi="Calibri"/>
                <w:b/>
                <w:bCs/>
                <w:lang w:val="en-US"/>
              </w:rPr>
            </w:pPr>
          </w:p>
        </w:tc>
        <w:tc>
          <w:tcPr>
            <w:tcW w:w="1559" w:type="dxa"/>
            <w:tcBorders>
              <w:bottom w:val="single" w:sz="8" w:space="0" w:color="000000"/>
            </w:tcBorders>
            <w:vAlign w:val="center"/>
          </w:tcPr>
          <w:p w14:paraId="6F98FB77"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5AF3EA35" w14:textId="77777777" w:rsidR="00B73CB4" w:rsidRDefault="00707964">
            <w:pPr>
              <w:spacing w:after="0"/>
              <w:jc w:val="center"/>
              <w:rPr>
                <w:rFonts w:ascii="Calibri" w:hAnsi="Calibri"/>
                <w:b/>
                <w:bCs/>
                <w:lang w:val="en-US"/>
              </w:rPr>
            </w:pPr>
            <w:r>
              <w:rPr>
                <w:rFonts w:ascii="Calibri" w:hAnsi="Calibri"/>
                <w:b/>
                <w:bCs/>
                <w:lang w:val="en-US"/>
              </w:rPr>
              <w:t>Two-Sided p</w:t>
            </w:r>
          </w:p>
        </w:tc>
      </w:tr>
      <w:tr w:rsidR="00B73CB4" w14:paraId="77792094" w14:textId="77777777">
        <w:trPr>
          <w:trHeight w:val="270"/>
          <w:jc w:val="center"/>
        </w:trPr>
        <w:tc>
          <w:tcPr>
            <w:tcW w:w="851" w:type="dxa"/>
            <w:shd w:val="clear" w:color="auto" w:fill="auto"/>
            <w:vAlign w:val="center"/>
          </w:tcPr>
          <w:p w14:paraId="1C41152B" w14:textId="77777777" w:rsidR="00B73CB4" w:rsidRDefault="00707964">
            <w:pPr>
              <w:spacing w:after="0"/>
              <w:jc w:val="center"/>
              <w:rPr>
                <w:rFonts w:ascii="Calibri" w:hAnsi="Calibri"/>
                <w:lang w:val="en-US"/>
              </w:rPr>
            </w:pPr>
            <w:r>
              <w:rPr>
                <w:rFonts w:ascii="Calibri" w:hAnsi="Calibri"/>
                <w:lang w:val="en-US"/>
              </w:rPr>
              <w:t>Group A</w:t>
            </w:r>
          </w:p>
        </w:tc>
        <w:tc>
          <w:tcPr>
            <w:tcW w:w="850" w:type="dxa"/>
            <w:shd w:val="clear" w:color="auto" w:fill="auto"/>
            <w:vAlign w:val="center"/>
          </w:tcPr>
          <w:p w14:paraId="07D5CCB2" w14:textId="77777777" w:rsidR="00B73CB4" w:rsidRDefault="00707964">
            <w:pPr>
              <w:spacing w:after="0"/>
              <w:jc w:val="center"/>
              <w:rPr>
                <w:rFonts w:ascii="Calibri" w:hAnsi="Calibri"/>
              </w:rPr>
            </w:pPr>
            <w:r>
              <w:rPr>
                <w:rFonts w:ascii="Calibri" w:hAnsi="Calibri"/>
                <w:lang w:val="en-US"/>
              </w:rPr>
              <w:t>1.</w:t>
            </w:r>
            <w:r>
              <w:rPr>
                <w:rFonts w:ascii="Calibri" w:hAnsi="Calibri"/>
              </w:rPr>
              <w:t>964</w:t>
            </w:r>
          </w:p>
        </w:tc>
        <w:tc>
          <w:tcPr>
            <w:tcW w:w="284" w:type="dxa"/>
            <w:vAlign w:val="center"/>
          </w:tcPr>
          <w:p w14:paraId="301A7360" w14:textId="77777777" w:rsidR="00B73CB4" w:rsidRDefault="00707964">
            <w:pPr>
              <w:spacing w:after="0"/>
              <w:jc w:val="center"/>
              <w:rPr>
                <w:rFonts w:ascii="Calibri" w:hAnsi="Calibri"/>
                <w:lang w:val="en-US"/>
              </w:rPr>
            </w:pPr>
            <w:r>
              <w:rPr>
                <w:rFonts w:ascii="Calibri" w:hAnsi="Calibri"/>
                <w:lang w:val="en-US"/>
              </w:rPr>
              <w:t>9</w:t>
            </w:r>
          </w:p>
        </w:tc>
        <w:tc>
          <w:tcPr>
            <w:tcW w:w="1559" w:type="dxa"/>
            <w:vAlign w:val="center"/>
          </w:tcPr>
          <w:p w14:paraId="01C8F1E3" w14:textId="77777777" w:rsidR="00B73CB4" w:rsidRDefault="00707964">
            <w:pPr>
              <w:spacing w:after="0"/>
              <w:jc w:val="center"/>
              <w:rPr>
                <w:rFonts w:ascii="Calibri" w:hAnsi="Calibri"/>
              </w:rPr>
            </w:pPr>
            <w:r>
              <w:rPr>
                <w:rFonts w:ascii="Calibri" w:hAnsi="Calibri"/>
                <w:lang w:val="en-US"/>
              </w:rPr>
              <w:t>0.0</w:t>
            </w:r>
            <w:r>
              <w:rPr>
                <w:rFonts w:ascii="Calibri" w:hAnsi="Calibri"/>
              </w:rPr>
              <w:t>41</w:t>
            </w:r>
          </w:p>
        </w:tc>
        <w:tc>
          <w:tcPr>
            <w:tcW w:w="1134" w:type="dxa"/>
            <w:vAlign w:val="center"/>
          </w:tcPr>
          <w:p w14:paraId="14F433EF" w14:textId="77777777" w:rsidR="00B73CB4" w:rsidRDefault="00707964">
            <w:pPr>
              <w:spacing w:after="0"/>
              <w:jc w:val="center"/>
              <w:rPr>
                <w:rFonts w:ascii="Calibri" w:hAnsi="Calibri"/>
              </w:rPr>
            </w:pPr>
            <w:r>
              <w:rPr>
                <w:rFonts w:ascii="Calibri" w:hAnsi="Calibri"/>
                <w:lang w:val="en-US"/>
              </w:rPr>
              <w:t>0.</w:t>
            </w:r>
            <w:r>
              <w:rPr>
                <w:rFonts w:ascii="Calibri" w:hAnsi="Calibri"/>
              </w:rPr>
              <w:t>081</w:t>
            </w:r>
          </w:p>
        </w:tc>
      </w:tr>
      <w:tr w:rsidR="00B73CB4" w14:paraId="5269427B" w14:textId="77777777">
        <w:trPr>
          <w:trHeight w:val="270"/>
          <w:jc w:val="center"/>
        </w:trPr>
        <w:tc>
          <w:tcPr>
            <w:tcW w:w="851" w:type="dxa"/>
            <w:tcBorders>
              <w:bottom w:val="single" w:sz="8" w:space="0" w:color="000000"/>
            </w:tcBorders>
            <w:shd w:val="clear" w:color="auto" w:fill="auto"/>
            <w:vAlign w:val="center"/>
          </w:tcPr>
          <w:p w14:paraId="7CE3CCEA" w14:textId="77777777" w:rsidR="00B73CB4" w:rsidRDefault="00707964">
            <w:pPr>
              <w:spacing w:after="0"/>
              <w:jc w:val="center"/>
              <w:rPr>
                <w:rFonts w:ascii="Calibri" w:hAnsi="Calibri"/>
                <w:lang w:val="en-US"/>
              </w:rPr>
            </w:pPr>
            <w:r>
              <w:rPr>
                <w:rFonts w:ascii="Calibri" w:hAnsi="Calibri"/>
                <w:lang w:val="en-US"/>
              </w:rPr>
              <w:t>Group B</w:t>
            </w:r>
          </w:p>
        </w:tc>
        <w:tc>
          <w:tcPr>
            <w:tcW w:w="850" w:type="dxa"/>
            <w:tcBorders>
              <w:bottom w:val="single" w:sz="8" w:space="0" w:color="000000"/>
            </w:tcBorders>
            <w:shd w:val="clear" w:color="auto" w:fill="auto"/>
            <w:vAlign w:val="center"/>
          </w:tcPr>
          <w:p w14:paraId="4A3936A7" w14:textId="77777777" w:rsidR="00B73CB4" w:rsidRDefault="00707964">
            <w:pPr>
              <w:spacing w:after="0"/>
              <w:jc w:val="center"/>
              <w:rPr>
                <w:rFonts w:ascii="Calibri" w:hAnsi="Calibri"/>
              </w:rPr>
            </w:pPr>
            <w:r>
              <w:rPr>
                <w:rFonts w:ascii="Calibri" w:hAnsi="Calibri"/>
                <w:lang w:val="en-US"/>
              </w:rPr>
              <w:t>1.</w:t>
            </w:r>
            <w:r>
              <w:rPr>
                <w:rFonts w:ascii="Calibri" w:hAnsi="Calibri"/>
              </w:rPr>
              <w:t>500</w:t>
            </w:r>
          </w:p>
        </w:tc>
        <w:tc>
          <w:tcPr>
            <w:tcW w:w="284" w:type="dxa"/>
            <w:tcBorders>
              <w:bottom w:val="single" w:sz="8" w:space="0" w:color="000000"/>
            </w:tcBorders>
            <w:vAlign w:val="center"/>
          </w:tcPr>
          <w:p w14:paraId="0FF27212" w14:textId="77777777" w:rsidR="00B73CB4" w:rsidRDefault="00707964">
            <w:pPr>
              <w:spacing w:after="0"/>
              <w:jc w:val="center"/>
              <w:rPr>
                <w:rFonts w:ascii="Calibri" w:hAnsi="Calibri"/>
                <w:lang w:val="en-US"/>
              </w:rPr>
            </w:pPr>
            <w:r>
              <w:rPr>
                <w:rFonts w:ascii="Calibri" w:hAnsi="Calibri"/>
                <w:lang w:val="en-US"/>
              </w:rPr>
              <w:t>9</w:t>
            </w:r>
          </w:p>
        </w:tc>
        <w:tc>
          <w:tcPr>
            <w:tcW w:w="1559" w:type="dxa"/>
            <w:tcBorders>
              <w:bottom w:val="single" w:sz="8" w:space="0" w:color="000000"/>
            </w:tcBorders>
            <w:vAlign w:val="center"/>
          </w:tcPr>
          <w:p w14:paraId="630EE85D" w14:textId="77777777" w:rsidR="00B73CB4" w:rsidRDefault="00707964">
            <w:pPr>
              <w:spacing w:after="0"/>
              <w:jc w:val="center"/>
              <w:rPr>
                <w:rFonts w:ascii="Calibri" w:hAnsi="Calibri"/>
              </w:rPr>
            </w:pPr>
            <w:r>
              <w:rPr>
                <w:rFonts w:ascii="Calibri" w:hAnsi="Calibri"/>
                <w:lang w:val="en-US"/>
              </w:rPr>
              <w:t>0.0</w:t>
            </w:r>
            <w:r>
              <w:rPr>
                <w:rFonts w:ascii="Calibri" w:hAnsi="Calibri"/>
              </w:rPr>
              <w:t>84</w:t>
            </w:r>
          </w:p>
        </w:tc>
        <w:tc>
          <w:tcPr>
            <w:tcW w:w="1134" w:type="dxa"/>
            <w:tcBorders>
              <w:bottom w:val="single" w:sz="8" w:space="0" w:color="000000"/>
            </w:tcBorders>
            <w:vAlign w:val="center"/>
          </w:tcPr>
          <w:p w14:paraId="4DF53118" w14:textId="77777777" w:rsidR="00B73CB4" w:rsidRDefault="00707964">
            <w:pPr>
              <w:spacing w:after="0"/>
              <w:jc w:val="center"/>
              <w:rPr>
                <w:rFonts w:ascii="Calibri" w:hAnsi="Calibri"/>
              </w:rPr>
            </w:pPr>
            <w:r>
              <w:rPr>
                <w:rFonts w:ascii="Calibri" w:hAnsi="Calibri"/>
                <w:lang w:val="en-US"/>
              </w:rPr>
              <w:t>0.</w:t>
            </w:r>
            <w:r>
              <w:rPr>
                <w:rFonts w:ascii="Calibri" w:hAnsi="Calibri"/>
              </w:rPr>
              <w:t>168</w:t>
            </w:r>
          </w:p>
        </w:tc>
      </w:tr>
    </w:tbl>
    <w:p w14:paraId="2B283D94" w14:textId="77777777" w:rsidR="00B73CB4" w:rsidRDefault="00B73CB4">
      <w:pPr>
        <w:spacing w:after="0"/>
        <w:jc w:val="center"/>
        <w:rPr>
          <w:rFonts w:cstheme="minorHAnsi"/>
          <w:lang w:val="en-US"/>
        </w:rPr>
      </w:pPr>
    </w:p>
    <w:p w14:paraId="41CF28E3" w14:textId="77777777" w:rsidR="00B73CB4" w:rsidRDefault="00707964">
      <w:pPr>
        <w:ind w:firstLine="284"/>
        <w:jc w:val="both"/>
        <w:rPr>
          <w:rFonts w:cstheme="minorHAnsi"/>
          <w:lang w:val="en-US"/>
        </w:rPr>
      </w:pPr>
      <w:r>
        <w:rPr>
          <w:rFonts w:cstheme="minorHAnsi"/>
          <w:lang w:val="en-US"/>
        </w:rPr>
        <w:t>This leads to the conclusion that in the case of Group A, the mean performance score significantly decreased, while in Group B, there was no significant decrease in the mean score. Thus, the educational significance of the specific narrative technique was confirmed both in terms of understanding the concept it concerned and for improving its memorization.</w:t>
      </w:r>
    </w:p>
    <w:p w14:paraId="4360694D" w14:textId="77777777" w:rsidR="00B73CB4" w:rsidRDefault="00707964">
      <w:pPr>
        <w:spacing w:after="0"/>
        <w:ind w:firstLine="284"/>
        <w:jc w:val="both"/>
        <w:rPr>
          <w:rFonts w:cstheme="minorHAnsi"/>
          <w:i/>
          <w:iCs/>
          <w:lang w:val="en-US"/>
        </w:rPr>
      </w:pPr>
      <w:r>
        <w:rPr>
          <w:rFonts w:cstheme="minorHAnsi"/>
          <w:i/>
          <w:iCs/>
          <w:lang w:val="en-US"/>
        </w:rPr>
        <w:t>Energy Degeneration</w:t>
      </w:r>
    </w:p>
    <w:p w14:paraId="64B48AD5" w14:textId="77777777" w:rsidR="00B73CB4" w:rsidRDefault="00707964" w:rsidP="00630B5C">
      <w:pPr>
        <w:spacing w:after="0"/>
        <w:ind w:firstLine="284"/>
        <w:jc w:val="both"/>
        <w:rPr>
          <w:rFonts w:cstheme="minorHAnsi"/>
          <w:lang w:val="en-US"/>
        </w:rPr>
      </w:pPr>
      <w:r>
        <w:rPr>
          <w:rFonts w:cstheme="minorHAnsi"/>
          <w:lang w:val="en-US"/>
        </w:rPr>
        <w:t>A significant part of the curriculum covered in the group concerned modern atomic theory. In the section on electronic structure, the concept of energy degeneration was taught. To make this concept more fully understood and retained for a longer period, the narrative technique was utilized.</w:t>
      </w:r>
    </w:p>
    <w:p w14:paraId="7D3F01BD" w14:textId="77777777" w:rsidR="00B73CB4" w:rsidRDefault="00707964" w:rsidP="00630B5C">
      <w:pPr>
        <w:spacing w:after="0"/>
        <w:ind w:firstLine="284"/>
        <w:jc w:val="both"/>
        <w:rPr>
          <w:rFonts w:cstheme="minorHAnsi"/>
          <w:lang w:val="en-US"/>
        </w:rPr>
      </w:pPr>
      <w:r>
        <w:rPr>
          <w:rFonts w:cstheme="minorHAnsi"/>
          <w:lang w:val="en-US"/>
        </w:rPr>
        <w:t>"Two mathematician friends who had studied together in Thessaloniki meet by chance after many years. During the conversation, one mentions that he now has three sons. The other asks him about their ages.</w:t>
      </w:r>
    </w:p>
    <w:p w14:paraId="7532B33B" w14:textId="77777777" w:rsidR="00B73CB4" w:rsidRDefault="00707964" w:rsidP="00630B5C">
      <w:pPr>
        <w:spacing w:after="0"/>
        <w:ind w:firstLine="284"/>
        <w:jc w:val="both"/>
        <w:rPr>
          <w:rFonts w:cstheme="minorHAnsi"/>
          <w:lang w:val="en-US"/>
        </w:rPr>
      </w:pPr>
      <w:r>
        <w:rPr>
          <w:rFonts w:cstheme="minorHAnsi"/>
          <w:lang w:val="en-US"/>
        </w:rPr>
        <w:t>'Look, we are mathematicians. I will answer you with a riddle.'</w:t>
      </w:r>
    </w:p>
    <w:p w14:paraId="3512DD23" w14:textId="77777777" w:rsidR="00B73CB4" w:rsidRDefault="00707964" w:rsidP="00630B5C">
      <w:pPr>
        <w:spacing w:after="0"/>
        <w:ind w:firstLine="284"/>
        <w:jc w:val="both"/>
        <w:rPr>
          <w:rFonts w:cstheme="minorHAnsi"/>
          <w:lang w:val="en-US"/>
        </w:rPr>
      </w:pPr>
      <w:r>
        <w:rPr>
          <w:rFonts w:cstheme="minorHAnsi"/>
          <w:lang w:val="en-US"/>
        </w:rPr>
        <w:t>'I don't mind.'</w:t>
      </w:r>
    </w:p>
    <w:p w14:paraId="2FBA678D" w14:textId="77777777" w:rsidR="00B73CB4" w:rsidRDefault="00707964" w:rsidP="00630B5C">
      <w:pPr>
        <w:spacing w:after="0"/>
        <w:ind w:firstLine="284"/>
        <w:jc w:val="both"/>
        <w:rPr>
          <w:rFonts w:cstheme="minorHAnsi"/>
          <w:lang w:val="en-US"/>
        </w:rPr>
      </w:pPr>
      <w:r>
        <w:rPr>
          <w:rFonts w:cstheme="minorHAnsi"/>
          <w:lang w:val="en-US"/>
        </w:rPr>
        <w:t>'If you multiply the ages of my three sons, the product is 36. If you add their ages, the sum equals the number of the building where we lived in Thessaloniki when we were students.'</w:t>
      </w:r>
    </w:p>
    <w:p w14:paraId="1D234BEA" w14:textId="77777777" w:rsidR="00B73CB4" w:rsidRDefault="00707964" w:rsidP="00630B5C">
      <w:pPr>
        <w:spacing w:after="0"/>
        <w:ind w:firstLine="284"/>
        <w:jc w:val="both"/>
        <w:rPr>
          <w:rFonts w:cstheme="minorHAnsi"/>
          <w:lang w:val="en-US"/>
        </w:rPr>
      </w:pPr>
      <w:r>
        <w:rPr>
          <w:rFonts w:cstheme="minorHAnsi"/>
          <w:lang w:val="en-US"/>
        </w:rPr>
        <w:t>'That's nice, but it is not enough for me. I need one more piece of information.'</w:t>
      </w:r>
    </w:p>
    <w:p w14:paraId="6E24129E" w14:textId="77777777" w:rsidR="00B73CB4" w:rsidRDefault="00707964" w:rsidP="00630B5C">
      <w:pPr>
        <w:spacing w:after="0"/>
        <w:ind w:firstLine="284"/>
        <w:jc w:val="both"/>
        <w:rPr>
          <w:rFonts w:cstheme="minorHAnsi"/>
          <w:lang w:val="en-US"/>
        </w:rPr>
      </w:pPr>
      <w:r>
        <w:rPr>
          <w:rFonts w:cstheme="minorHAnsi"/>
          <w:lang w:val="en-US"/>
        </w:rPr>
        <w:t>'Fine. My eldest son has blue eyes.'</w:t>
      </w:r>
    </w:p>
    <w:p w14:paraId="78EB2397" w14:textId="77777777" w:rsidR="00B73CB4" w:rsidRDefault="00707964">
      <w:pPr>
        <w:ind w:firstLine="284"/>
        <w:jc w:val="both"/>
        <w:rPr>
          <w:rFonts w:cstheme="minorHAnsi"/>
          <w:lang w:val="en-US"/>
        </w:rPr>
      </w:pPr>
      <w:r>
        <w:rPr>
          <w:rFonts w:cstheme="minorHAnsi"/>
          <w:lang w:val="en-US"/>
        </w:rPr>
        <w:t>How can we determine the ages of the children based on this information?</w:t>
      </w:r>
      <w:r>
        <w:rPr>
          <w:rFonts w:cstheme="minorHAnsi"/>
          <w:lang w:val="en-US"/>
        </w:rPr>
        <w:br/>
        <w:t>We consider the ages of the children as natural numbers and list all the possible triplets that give a product of 36 (Table 11). Additionally, the last column of the table provides the corresponding sum of the ages.</w:t>
      </w:r>
    </w:p>
    <w:p w14:paraId="4941BFBF" w14:textId="77777777" w:rsidR="000D4E0A" w:rsidRDefault="000D4E0A">
      <w:pPr>
        <w:spacing w:after="0" w:line="240" w:lineRule="auto"/>
        <w:rPr>
          <w:rFonts w:cstheme="minorHAnsi"/>
          <w:b/>
          <w:bCs/>
          <w:lang w:val="en-US"/>
        </w:rPr>
      </w:pPr>
      <w:r>
        <w:rPr>
          <w:rFonts w:cstheme="minorHAnsi"/>
          <w:b/>
          <w:bCs/>
          <w:lang w:val="en-US"/>
        </w:rPr>
        <w:br w:type="page"/>
      </w:r>
    </w:p>
    <w:p w14:paraId="6FC16325" w14:textId="05F2A8C8" w:rsidR="00B73CB4" w:rsidRDefault="00707964">
      <w:pPr>
        <w:spacing w:after="0"/>
        <w:jc w:val="center"/>
        <w:rPr>
          <w:rFonts w:cstheme="minorHAnsi"/>
          <w:b/>
          <w:bCs/>
          <w:lang w:val="en-US"/>
        </w:rPr>
      </w:pPr>
      <w:r>
        <w:rPr>
          <w:rFonts w:cstheme="minorHAnsi"/>
          <w:b/>
          <w:bCs/>
          <w:lang w:val="en-US"/>
        </w:rPr>
        <w:lastRenderedPageBreak/>
        <w:t>Table 11. Combinations of Ages with a Product of 36</w:t>
      </w:r>
    </w:p>
    <w:tbl>
      <w:tblPr>
        <w:tblW w:w="0" w:type="auto"/>
        <w:jc w:val="center"/>
        <w:tblLayout w:type="fixed"/>
        <w:tblCellMar>
          <w:left w:w="0" w:type="dxa"/>
          <w:right w:w="0" w:type="dxa"/>
        </w:tblCellMar>
        <w:tblLook w:val="04A0" w:firstRow="1" w:lastRow="0" w:firstColumn="1" w:lastColumn="0" w:noHBand="0" w:noVBand="1"/>
      </w:tblPr>
      <w:tblGrid>
        <w:gridCol w:w="851"/>
        <w:gridCol w:w="850"/>
        <w:gridCol w:w="993"/>
        <w:gridCol w:w="992"/>
      </w:tblGrid>
      <w:tr w:rsidR="00B73CB4" w14:paraId="5E43549D" w14:textId="77777777">
        <w:trPr>
          <w:trHeight w:val="255"/>
          <w:jc w:val="center"/>
        </w:trPr>
        <w:tc>
          <w:tcPr>
            <w:tcW w:w="851" w:type="dxa"/>
            <w:tcBorders>
              <w:top w:val="single" w:sz="8" w:space="0" w:color="000000"/>
            </w:tcBorders>
            <w:shd w:val="clear" w:color="auto" w:fill="auto"/>
            <w:vAlign w:val="center"/>
          </w:tcPr>
          <w:p w14:paraId="6905760E" w14:textId="77777777" w:rsidR="00B73CB4" w:rsidRDefault="00707964">
            <w:pPr>
              <w:spacing w:after="0"/>
              <w:jc w:val="center"/>
              <w:rPr>
                <w:rFonts w:ascii="Calibri" w:hAnsi="Calibri"/>
                <w:b/>
                <w:bCs/>
              </w:rPr>
            </w:pPr>
            <w:r>
              <w:rPr>
                <w:rFonts w:ascii="Calibri" w:hAnsi="Calibri"/>
                <w:b/>
                <w:bCs/>
                <w:lang w:val="en-US"/>
              </w:rPr>
              <w:t>Age</w:t>
            </w:r>
            <w:r>
              <w:rPr>
                <w:rFonts w:ascii="Calibri" w:hAnsi="Calibri"/>
                <w:b/>
                <w:bCs/>
              </w:rPr>
              <w:t xml:space="preserve"> 1</w:t>
            </w:r>
          </w:p>
        </w:tc>
        <w:tc>
          <w:tcPr>
            <w:tcW w:w="850" w:type="dxa"/>
            <w:tcBorders>
              <w:top w:val="single" w:sz="8" w:space="0" w:color="000000"/>
            </w:tcBorders>
            <w:shd w:val="clear" w:color="auto" w:fill="auto"/>
            <w:vAlign w:val="center"/>
          </w:tcPr>
          <w:p w14:paraId="118EDB6B" w14:textId="77777777" w:rsidR="00B73CB4" w:rsidRDefault="00707964">
            <w:pPr>
              <w:spacing w:after="0"/>
              <w:jc w:val="center"/>
              <w:rPr>
                <w:rFonts w:ascii="Calibri" w:hAnsi="Calibri"/>
                <w:b/>
                <w:bCs/>
              </w:rPr>
            </w:pPr>
            <w:r>
              <w:rPr>
                <w:rFonts w:ascii="Calibri" w:hAnsi="Calibri"/>
                <w:b/>
                <w:bCs/>
                <w:lang w:val="en-US"/>
              </w:rPr>
              <w:t>Age</w:t>
            </w:r>
            <w:r>
              <w:rPr>
                <w:rFonts w:ascii="Calibri" w:hAnsi="Calibri"/>
                <w:b/>
                <w:bCs/>
              </w:rPr>
              <w:t xml:space="preserve"> 2</w:t>
            </w:r>
          </w:p>
        </w:tc>
        <w:tc>
          <w:tcPr>
            <w:tcW w:w="993" w:type="dxa"/>
            <w:tcBorders>
              <w:top w:val="single" w:sz="8" w:space="0" w:color="000000"/>
            </w:tcBorders>
            <w:vAlign w:val="center"/>
          </w:tcPr>
          <w:p w14:paraId="308453AA" w14:textId="77777777" w:rsidR="00B73CB4" w:rsidRDefault="00707964">
            <w:pPr>
              <w:spacing w:after="0"/>
              <w:jc w:val="center"/>
              <w:rPr>
                <w:rFonts w:ascii="Calibri" w:hAnsi="Calibri"/>
                <w:b/>
                <w:bCs/>
              </w:rPr>
            </w:pPr>
            <w:r>
              <w:rPr>
                <w:rFonts w:ascii="Calibri" w:hAnsi="Calibri"/>
                <w:b/>
                <w:bCs/>
                <w:lang w:val="en-US"/>
              </w:rPr>
              <w:t>Age</w:t>
            </w:r>
            <w:r>
              <w:rPr>
                <w:rFonts w:ascii="Calibri" w:hAnsi="Calibri"/>
                <w:b/>
                <w:bCs/>
              </w:rPr>
              <w:t xml:space="preserve"> 3</w:t>
            </w:r>
          </w:p>
        </w:tc>
        <w:tc>
          <w:tcPr>
            <w:tcW w:w="992" w:type="dxa"/>
            <w:tcBorders>
              <w:top w:val="single" w:sz="8" w:space="0" w:color="000000"/>
            </w:tcBorders>
            <w:vAlign w:val="center"/>
          </w:tcPr>
          <w:p w14:paraId="5F8A78A6" w14:textId="77777777" w:rsidR="00B73CB4" w:rsidRDefault="00707964">
            <w:pPr>
              <w:spacing w:after="0"/>
              <w:jc w:val="center"/>
              <w:rPr>
                <w:rFonts w:ascii="Calibri" w:hAnsi="Calibri"/>
                <w:b/>
                <w:bCs/>
                <w:lang w:val="en-US"/>
              </w:rPr>
            </w:pPr>
            <w:r>
              <w:rPr>
                <w:rFonts w:ascii="Calibri" w:hAnsi="Calibri"/>
                <w:b/>
                <w:bCs/>
                <w:lang w:val="en-US"/>
              </w:rPr>
              <w:t>Sum</w:t>
            </w:r>
          </w:p>
        </w:tc>
      </w:tr>
      <w:tr w:rsidR="00B73CB4" w14:paraId="2156CD2C" w14:textId="77777777">
        <w:trPr>
          <w:trHeight w:val="270"/>
          <w:jc w:val="center"/>
        </w:trPr>
        <w:tc>
          <w:tcPr>
            <w:tcW w:w="851" w:type="dxa"/>
            <w:shd w:val="clear" w:color="auto" w:fill="auto"/>
            <w:vAlign w:val="center"/>
          </w:tcPr>
          <w:p w14:paraId="581202D8" w14:textId="77777777" w:rsidR="00B73CB4" w:rsidRDefault="00707964">
            <w:pPr>
              <w:spacing w:after="0"/>
              <w:jc w:val="center"/>
              <w:rPr>
                <w:rFonts w:ascii="Calibri" w:hAnsi="Calibri"/>
              </w:rPr>
            </w:pPr>
            <w:r>
              <w:rPr>
                <w:rFonts w:ascii="Calibri" w:hAnsi="Calibri"/>
              </w:rPr>
              <w:t>1</w:t>
            </w:r>
          </w:p>
        </w:tc>
        <w:tc>
          <w:tcPr>
            <w:tcW w:w="850" w:type="dxa"/>
            <w:shd w:val="clear" w:color="auto" w:fill="auto"/>
            <w:vAlign w:val="center"/>
          </w:tcPr>
          <w:p w14:paraId="46040351" w14:textId="77777777" w:rsidR="00B73CB4" w:rsidRDefault="00707964">
            <w:pPr>
              <w:spacing w:after="0"/>
              <w:jc w:val="center"/>
              <w:rPr>
                <w:rFonts w:ascii="Calibri" w:hAnsi="Calibri"/>
              </w:rPr>
            </w:pPr>
            <w:r>
              <w:rPr>
                <w:rFonts w:ascii="Calibri" w:hAnsi="Calibri"/>
              </w:rPr>
              <w:t>1</w:t>
            </w:r>
          </w:p>
        </w:tc>
        <w:tc>
          <w:tcPr>
            <w:tcW w:w="993" w:type="dxa"/>
            <w:vAlign w:val="center"/>
          </w:tcPr>
          <w:p w14:paraId="23001504" w14:textId="77777777" w:rsidR="00B73CB4" w:rsidRDefault="00707964">
            <w:pPr>
              <w:spacing w:after="0"/>
              <w:jc w:val="center"/>
              <w:rPr>
                <w:rFonts w:ascii="Calibri" w:hAnsi="Calibri"/>
              </w:rPr>
            </w:pPr>
            <w:r>
              <w:rPr>
                <w:rFonts w:ascii="Calibri" w:hAnsi="Calibri"/>
              </w:rPr>
              <w:t>36</w:t>
            </w:r>
          </w:p>
        </w:tc>
        <w:tc>
          <w:tcPr>
            <w:tcW w:w="992" w:type="dxa"/>
            <w:vAlign w:val="center"/>
          </w:tcPr>
          <w:p w14:paraId="55330515" w14:textId="77777777" w:rsidR="00B73CB4" w:rsidRDefault="00707964">
            <w:pPr>
              <w:spacing w:after="0"/>
              <w:jc w:val="center"/>
              <w:rPr>
                <w:rFonts w:ascii="Calibri" w:hAnsi="Calibri"/>
              </w:rPr>
            </w:pPr>
            <w:r>
              <w:rPr>
                <w:rFonts w:ascii="Calibri" w:hAnsi="Calibri"/>
              </w:rPr>
              <w:t>38</w:t>
            </w:r>
          </w:p>
        </w:tc>
      </w:tr>
      <w:tr w:rsidR="00B73CB4" w14:paraId="33CF9437" w14:textId="77777777">
        <w:trPr>
          <w:trHeight w:val="270"/>
          <w:jc w:val="center"/>
        </w:trPr>
        <w:tc>
          <w:tcPr>
            <w:tcW w:w="851" w:type="dxa"/>
            <w:shd w:val="clear" w:color="auto" w:fill="auto"/>
            <w:vAlign w:val="center"/>
          </w:tcPr>
          <w:p w14:paraId="1A09E2F5" w14:textId="77777777" w:rsidR="00B73CB4" w:rsidRDefault="00707964">
            <w:pPr>
              <w:spacing w:after="0"/>
              <w:jc w:val="center"/>
              <w:rPr>
                <w:rFonts w:ascii="Calibri" w:hAnsi="Calibri"/>
              </w:rPr>
            </w:pPr>
            <w:r>
              <w:rPr>
                <w:rFonts w:ascii="Calibri" w:hAnsi="Calibri"/>
              </w:rPr>
              <w:t>1</w:t>
            </w:r>
          </w:p>
        </w:tc>
        <w:tc>
          <w:tcPr>
            <w:tcW w:w="850" w:type="dxa"/>
            <w:shd w:val="clear" w:color="auto" w:fill="auto"/>
            <w:vAlign w:val="center"/>
          </w:tcPr>
          <w:p w14:paraId="08549FE8" w14:textId="77777777" w:rsidR="00B73CB4" w:rsidRDefault="00707964">
            <w:pPr>
              <w:spacing w:after="0"/>
              <w:jc w:val="center"/>
              <w:rPr>
                <w:rFonts w:ascii="Calibri" w:hAnsi="Calibri"/>
              </w:rPr>
            </w:pPr>
            <w:r>
              <w:rPr>
                <w:rFonts w:ascii="Calibri" w:hAnsi="Calibri"/>
              </w:rPr>
              <w:t>2</w:t>
            </w:r>
          </w:p>
        </w:tc>
        <w:tc>
          <w:tcPr>
            <w:tcW w:w="993" w:type="dxa"/>
            <w:vAlign w:val="center"/>
          </w:tcPr>
          <w:p w14:paraId="31874506" w14:textId="77777777" w:rsidR="00B73CB4" w:rsidRDefault="00707964">
            <w:pPr>
              <w:spacing w:after="0"/>
              <w:jc w:val="center"/>
              <w:rPr>
                <w:rFonts w:ascii="Calibri" w:hAnsi="Calibri"/>
              </w:rPr>
            </w:pPr>
            <w:r>
              <w:rPr>
                <w:rFonts w:ascii="Calibri" w:hAnsi="Calibri"/>
              </w:rPr>
              <w:t>18</w:t>
            </w:r>
          </w:p>
        </w:tc>
        <w:tc>
          <w:tcPr>
            <w:tcW w:w="992" w:type="dxa"/>
            <w:vAlign w:val="center"/>
          </w:tcPr>
          <w:p w14:paraId="2D6FC46F" w14:textId="77777777" w:rsidR="00B73CB4" w:rsidRDefault="00707964">
            <w:pPr>
              <w:spacing w:after="0"/>
              <w:jc w:val="center"/>
              <w:rPr>
                <w:rFonts w:ascii="Calibri" w:hAnsi="Calibri"/>
              </w:rPr>
            </w:pPr>
            <w:r>
              <w:rPr>
                <w:rFonts w:ascii="Calibri" w:hAnsi="Calibri"/>
              </w:rPr>
              <w:t>21</w:t>
            </w:r>
          </w:p>
        </w:tc>
      </w:tr>
      <w:tr w:rsidR="00B73CB4" w14:paraId="439047BB" w14:textId="77777777">
        <w:trPr>
          <w:trHeight w:val="270"/>
          <w:jc w:val="center"/>
        </w:trPr>
        <w:tc>
          <w:tcPr>
            <w:tcW w:w="851" w:type="dxa"/>
            <w:shd w:val="clear" w:color="auto" w:fill="auto"/>
            <w:vAlign w:val="center"/>
          </w:tcPr>
          <w:p w14:paraId="3D75DD2B" w14:textId="77777777" w:rsidR="00B73CB4" w:rsidRDefault="00707964">
            <w:pPr>
              <w:spacing w:after="0"/>
              <w:jc w:val="center"/>
              <w:rPr>
                <w:rFonts w:ascii="Calibri" w:hAnsi="Calibri"/>
              </w:rPr>
            </w:pPr>
            <w:r>
              <w:rPr>
                <w:rFonts w:ascii="Calibri" w:hAnsi="Calibri"/>
              </w:rPr>
              <w:t>1</w:t>
            </w:r>
          </w:p>
        </w:tc>
        <w:tc>
          <w:tcPr>
            <w:tcW w:w="850" w:type="dxa"/>
            <w:shd w:val="clear" w:color="auto" w:fill="auto"/>
            <w:vAlign w:val="center"/>
          </w:tcPr>
          <w:p w14:paraId="6DB296A1" w14:textId="77777777" w:rsidR="00B73CB4" w:rsidRDefault="00707964">
            <w:pPr>
              <w:spacing w:after="0"/>
              <w:jc w:val="center"/>
              <w:rPr>
                <w:rFonts w:ascii="Calibri" w:hAnsi="Calibri"/>
              </w:rPr>
            </w:pPr>
            <w:r>
              <w:rPr>
                <w:rFonts w:ascii="Calibri" w:hAnsi="Calibri"/>
              </w:rPr>
              <w:t>3</w:t>
            </w:r>
          </w:p>
        </w:tc>
        <w:tc>
          <w:tcPr>
            <w:tcW w:w="993" w:type="dxa"/>
            <w:vAlign w:val="center"/>
          </w:tcPr>
          <w:p w14:paraId="7749A0C9" w14:textId="77777777" w:rsidR="00B73CB4" w:rsidRDefault="00707964">
            <w:pPr>
              <w:spacing w:after="0"/>
              <w:jc w:val="center"/>
              <w:rPr>
                <w:rFonts w:ascii="Calibri" w:hAnsi="Calibri"/>
              </w:rPr>
            </w:pPr>
            <w:r>
              <w:rPr>
                <w:rFonts w:ascii="Calibri" w:hAnsi="Calibri"/>
              </w:rPr>
              <w:t>12</w:t>
            </w:r>
          </w:p>
        </w:tc>
        <w:tc>
          <w:tcPr>
            <w:tcW w:w="992" w:type="dxa"/>
            <w:vAlign w:val="center"/>
          </w:tcPr>
          <w:p w14:paraId="5EAA3A6D" w14:textId="77777777" w:rsidR="00B73CB4" w:rsidRDefault="00707964">
            <w:pPr>
              <w:spacing w:after="0"/>
              <w:jc w:val="center"/>
              <w:rPr>
                <w:rFonts w:ascii="Calibri" w:hAnsi="Calibri"/>
              </w:rPr>
            </w:pPr>
            <w:r>
              <w:rPr>
                <w:rFonts w:ascii="Calibri" w:hAnsi="Calibri"/>
              </w:rPr>
              <w:t>16</w:t>
            </w:r>
          </w:p>
        </w:tc>
      </w:tr>
      <w:tr w:rsidR="00B73CB4" w14:paraId="05A4BDD6" w14:textId="77777777">
        <w:trPr>
          <w:trHeight w:val="270"/>
          <w:jc w:val="center"/>
        </w:trPr>
        <w:tc>
          <w:tcPr>
            <w:tcW w:w="851" w:type="dxa"/>
            <w:shd w:val="clear" w:color="auto" w:fill="auto"/>
            <w:vAlign w:val="center"/>
          </w:tcPr>
          <w:p w14:paraId="111CAC80" w14:textId="77777777" w:rsidR="00B73CB4" w:rsidRDefault="00707964">
            <w:pPr>
              <w:spacing w:after="0"/>
              <w:jc w:val="center"/>
              <w:rPr>
                <w:rFonts w:ascii="Calibri" w:hAnsi="Calibri"/>
              </w:rPr>
            </w:pPr>
            <w:r>
              <w:rPr>
                <w:rFonts w:ascii="Calibri" w:hAnsi="Calibri"/>
              </w:rPr>
              <w:t>1</w:t>
            </w:r>
          </w:p>
        </w:tc>
        <w:tc>
          <w:tcPr>
            <w:tcW w:w="850" w:type="dxa"/>
            <w:shd w:val="clear" w:color="auto" w:fill="auto"/>
            <w:vAlign w:val="center"/>
          </w:tcPr>
          <w:p w14:paraId="14125CA1" w14:textId="77777777" w:rsidR="00B73CB4" w:rsidRDefault="00707964">
            <w:pPr>
              <w:spacing w:after="0"/>
              <w:jc w:val="center"/>
              <w:rPr>
                <w:rFonts w:ascii="Calibri" w:hAnsi="Calibri"/>
              </w:rPr>
            </w:pPr>
            <w:r>
              <w:rPr>
                <w:rFonts w:ascii="Calibri" w:hAnsi="Calibri"/>
              </w:rPr>
              <w:t>4</w:t>
            </w:r>
          </w:p>
        </w:tc>
        <w:tc>
          <w:tcPr>
            <w:tcW w:w="993" w:type="dxa"/>
            <w:vAlign w:val="center"/>
          </w:tcPr>
          <w:p w14:paraId="1F7853D3" w14:textId="77777777" w:rsidR="00B73CB4" w:rsidRDefault="00707964">
            <w:pPr>
              <w:spacing w:after="0"/>
              <w:jc w:val="center"/>
              <w:rPr>
                <w:rFonts w:ascii="Calibri" w:hAnsi="Calibri"/>
              </w:rPr>
            </w:pPr>
            <w:r>
              <w:rPr>
                <w:rFonts w:ascii="Calibri" w:hAnsi="Calibri"/>
              </w:rPr>
              <w:t>9</w:t>
            </w:r>
          </w:p>
        </w:tc>
        <w:tc>
          <w:tcPr>
            <w:tcW w:w="992" w:type="dxa"/>
            <w:vAlign w:val="center"/>
          </w:tcPr>
          <w:p w14:paraId="66347621" w14:textId="77777777" w:rsidR="00B73CB4" w:rsidRDefault="00707964">
            <w:pPr>
              <w:spacing w:after="0"/>
              <w:jc w:val="center"/>
              <w:rPr>
                <w:rFonts w:ascii="Calibri" w:hAnsi="Calibri"/>
              </w:rPr>
            </w:pPr>
            <w:r>
              <w:rPr>
                <w:rFonts w:ascii="Calibri" w:hAnsi="Calibri"/>
              </w:rPr>
              <w:t>14</w:t>
            </w:r>
          </w:p>
        </w:tc>
      </w:tr>
      <w:tr w:rsidR="00B73CB4" w14:paraId="4844A671" w14:textId="77777777">
        <w:trPr>
          <w:trHeight w:val="270"/>
          <w:jc w:val="center"/>
        </w:trPr>
        <w:tc>
          <w:tcPr>
            <w:tcW w:w="851" w:type="dxa"/>
            <w:shd w:val="clear" w:color="auto" w:fill="auto"/>
            <w:vAlign w:val="center"/>
          </w:tcPr>
          <w:p w14:paraId="1C137929" w14:textId="77777777" w:rsidR="00B73CB4" w:rsidRDefault="00707964">
            <w:pPr>
              <w:spacing w:after="0"/>
              <w:jc w:val="center"/>
              <w:rPr>
                <w:rFonts w:ascii="Calibri" w:hAnsi="Calibri"/>
              </w:rPr>
            </w:pPr>
            <w:r>
              <w:rPr>
                <w:rFonts w:ascii="Calibri" w:hAnsi="Calibri"/>
              </w:rPr>
              <w:t>1</w:t>
            </w:r>
          </w:p>
        </w:tc>
        <w:tc>
          <w:tcPr>
            <w:tcW w:w="850" w:type="dxa"/>
            <w:shd w:val="clear" w:color="auto" w:fill="auto"/>
            <w:vAlign w:val="center"/>
          </w:tcPr>
          <w:p w14:paraId="321BD923" w14:textId="77777777" w:rsidR="00B73CB4" w:rsidRDefault="00707964">
            <w:pPr>
              <w:spacing w:after="0"/>
              <w:jc w:val="center"/>
              <w:rPr>
                <w:rFonts w:ascii="Calibri" w:hAnsi="Calibri"/>
              </w:rPr>
            </w:pPr>
            <w:r>
              <w:rPr>
                <w:rFonts w:ascii="Calibri" w:hAnsi="Calibri"/>
              </w:rPr>
              <w:t>6</w:t>
            </w:r>
          </w:p>
        </w:tc>
        <w:tc>
          <w:tcPr>
            <w:tcW w:w="993" w:type="dxa"/>
            <w:vAlign w:val="center"/>
          </w:tcPr>
          <w:p w14:paraId="7165D2E0" w14:textId="77777777" w:rsidR="00B73CB4" w:rsidRDefault="00707964">
            <w:pPr>
              <w:spacing w:after="0"/>
              <w:jc w:val="center"/>
              <w:rPr>
                <w:rFonts w:ascii="Calibri" w:hAnsi="Calibri"/>
              </w:rPr>
            </w:pPr>
            <w:r>
              <w:rPr>
                <w:rFonts w:ascii="Calibri" w:hAnsi="Calibri"/>
              </w:rPr>
              <w:t>6</w:t>
            </w:r>
          </w:p>
        </w:tc>
        <w:tc>
          <w:tcPr>
            <w:tcW w:w="992" w:type="dxa"/>
            <w:vAlign w:val="center"/>
          </w:tcPr>
          <w:p w14:paraId="6A57E04C" w14:textId="77777777" w:rsidR="00B73CB4" w:rsidRDefault="00707964">
            <w:pPr>
              <w:spacing w:after="0"/>
              <w:jc w:val="center"/>
              <w:rPr>
                <w:rFonts w:ascii="Calibri" w:hAnsi="Calibri"/>
              </w:rPr>
            </w:pPr>
            <w:r>
              <w:rPr>
                <w:rFonts w:ascii="Calibri" w:hAnsi="Calibri"/>
              </w:rPr>
              <w:t>13</w:t>
            </w:r>
          </w:p>
        </w:tc>
      </w:tr>
      <w:tr w:rsidR="00B73CB4" w14:paraId="4F9B893E" w14:textId="77777777">
        <w:trPr>
          <w:trHeight w:val="270"/>
          <w:jc w:val="center"/>
        </w:trPr>
        <w:tc>
          <w:tcPr>
            <w:tcW w:w="851" w:type="dxa"/>
            <w:shd w:val="clear" w:color="auto" w:fill="auto"/>
            <w:vAlign w:val="center"/>
          </w:tcPr>
          <w:p w14:paraId="0CB206EF" w14:textId="77777777" w:rsidR="00B73CB4" w:rsidRDefault="00707964">
            <w:pPr>
              <w:spacing w:after="0"/>
              <w:jc w:val="center"/>
              <w:rPr>
                <w:rFonts w:ascii="Calibri" w:hAnsi="Calibri"/>
              </w:rPr>
            </w:pPr>
            <w:r>
              <w:rPr>
                <w:rFonts w:eastAsiaTheme="minorEastAsia"/>
              </w:rPr>
              <w:t>2</w:t>
            </w:r>
          </w:p>
        </w:tc>
        <w:tc>
          <w:tcPr>
            <w:tcW w:w="850" w:type="dxa"/>
            <w:shd w:val="clear" w:color="auto" w:fill="auto"/>
            <w:vAlign w:val="center"/>
          </w:tcPr>
          <w:p w14:paraId="24C0B60C" w14:textId="77777777" w:rsidR="00B73CB4" w:rsidRDefault="00707964">
            <w:pPr>
              <w:spacing w:after="0"/>
              <w:jc w:val="center"/>
              <w:rPr>
                <w:rFonts w:ascii="Calibri" w:hAnsi="Calibri"/>
              </w:rPr>
            </w:pPr>
            <w:r>
              <w:rPr>
                <w:rFonts w:eastAsiaTheme="minorEastAsia"/>
              </w:rPr>
              <w:t>2</w:t>
            </w:r>
          </w:p>
        </w:tc>
        <w:tc>
          <w:tcPr>
            <w:tcW w:w="993" w:type="dxa"/>
            <w:vAlign w:val="center"/>
          </w:tcPr>
          <w:p w14:paraId="1014BF2E" w14:textId="77777777" w:rsidR="00B73CB4" w:rsidRDefault="00707964">
            <w:pPr>
              <w:spacing w:after="0"/>
              <w:jc w:val="center"/>
              <w:rPr>
                <w:rFonts w:ascii="Calibri" w:hAnsi="Calibri"/>
                <w:lang w:val="en-US"/>
              </w:rPr>
            </w:pPr>
            <w:r>
              <w:rPr>
                <w:rFonts w:eastAsiaTheme="minorEastAsia"/>
              </w:rPr>
              <w:t>9</w:t>
            </w:r>
          </w:p>
        </w:tc>
        <w:tc>
          <w:tcPr>
            <w:tcW w:w="992" w:type="dxa"/>
            <w:vAlign w:val="center"/>
          </w:tcPr>
          <w:p w14:paraId="06F712DE" w14:textId="77777777" w:rsidR="00B73CB4" w:rsidRDefault="00707964">
            <w:pPr>
              <w:spacing w:after="0"/>
              <w:jc w:val="center"/>
              <w:rPr>
                <w:rFonts w:ascii="Calibri" w:hAnsi="Calibri"/>
                <w:lang w:val="en-US"/>
              </w:rPr>
            </w:pPr>
            <w:r>
              <w:rPr>
                <w:rFonts w:eastAsiaTheme="minorEastAsia"/>
              </w:rPr>
              <w:t>13</w:t>
            </w:r>
          </w:p>
        </w:tc>
      </w:tr>
      <w:tr w:rsidR="00B73CB4" w14:paraId="3395C0BE" w14:textId="77777777">
        <w:trPr>
          <w:trHeight w:val="270"/>
          <w:jc w:val="center"/>
        </w:trPr>
        <w:tc>
          <w:tcPr>
            <w:tcW w:w="851" w:type="dxa"/>
            <w:shd w:val="clear" w:color="auto" w:fill="auto"/>
            <w:vAlign w:val="center"/>
          </w:tcPr>
          <w:p w14:paraId="1CECEB03" w14:textId="77777777" w:rsidR="00B73CB4" w:rsidRDefault="00707964">
            <w:pPr>
              <w:spacing w:after="0"/>
              <w:jc w:val="center"/>
              <w:rPr>
                <w:rFonts w:ascii="Calibri" w:hAnsi="Calibri"/>
              </w:rPr>
            </w:pPr>
            <w:r>
              <w:rPr>
                <w:rFonts w:eastAsiaTheme="minorEastAsia"/>
              </w:rPr>
              <w:t>2</w:t>
            </w:r>
          </w:p>
        </w:tc>
        <w:tc>
          <w:tcPr>
            <w:tcW w:w="850" w:type="dxa"/>
            <w:shd w:val="clear" w:color="auto" w:fill="auto"/>
            <w:vAlign w:val="center"/>
          </w:tcPr>
          <w:p w14:paraId="4800A39D" w14:textId="77777777" w:rsidR="00B73CB4" w:rsidRDefault="00707964">
            <w:pPr>
              <w:spacing w:after="0"/>
              <w:jc w:val="center"/>
              <w:rPr>
                <w:rFonts w:ascii="Calibri" w:hAnsi="Calibri"/>
              </w:rPr>
            </w:pPr>
            <w:r>
              <w:rPr>
                <w:rFonts w:eastAsiaTheme="minorEastAsia"/>
              </w:rPr>
              <w:t>3</w:t>
            </w:r>
          </w:p>
        </w:tc>
        <w:tc>
          <w:tcPr>
            <w:tcW w:w="993" w:type="dxa"/>
            <w:vAlign w:val="center"/>
          </w:tcPr>
          <w:p w14:paraId="5B91897D" w14:textId="77777777" w:rsidR="00B73CB4" w:rsidRDefault="00707964">
            <w:pPr>
              <w:spacing w:after="0"/>
              <w:jc w:val="center"/>
              <w:rPr>
                <w:rFonts w:ascii="Calibri" w:hAnsi="Calibri"/>
                <w:lang w:val="en-US"/>
              </w:rPr>
            </w:pPr>
            <w:r>
              <w:rPr>
                <w:rFonts w:eastAsiaTheme="minorEastAsia"/>
              </w:rPr>
              <w:t>6</w:t>
            </w:r>
          </w:p>
        </w:tc>
        <w:tc>
          <w:tcPr>
            <w:tcW w:w="992" w:type="dxa"/>
            <w:vAlign w:val="center"/>
          </w:tcPr>
          <w:p w14:paraId="795456E0" w14:textId="77777777" w:rsidR="00B73CB4" w:rsidRDefault="00707964">
            <w:pPr>
              <w:spacing w:after="0"/>
              <w:jc w:val="center"/>
              <w:rPr>
                <w:rFonts w:ascii="Calibri" w:hAnsi="Calibri"/>
                <w:lang w:val="en-US"/>
              </w:rPr>
            </w:pPr>
            <w:r>
              <w:rPr>
                <w:rFonts w:eastAsiaTheme="minorEastAsia"/>
              </w:rPr>
              <w:t>11</w:t>
            </w:r>
          </w:p>
        </w:tc>
      </w:tr>
      <w:tr w:rsidR="00B73CB4" w14:paraId="559EE8EA" w14:textId="77777777">
        <w:trPr>
          <w:trHeight w:val="270"/>
          <w:jc w:val="center"/>
        </w:trPr>
        <w:tc>
          <w:tcPr>
            <w:tcW w:w="851" w:type="dxa"/>
            <w:tcBorders>
              <w:bottom w:val="single" w:sz="12" w:space="0" w:color="000000"/>
            </w:tcBorders>
            <w:shd w:val="clear" w:color="auto" w:fill="auto"/>
            <w:vAlign w:val="center"/>
          </w:tcPr>
          <w:p w14:paraId="13100C1F" w14:textId="77777777" w:rsidR="00B73CB4" w:rsidRDefault="00707964">
            <w:pPr>
              <w:spacing w:after="0"/>
              <w:jc w:val="center"/>
              <w:rPr>
                <w:rFonts w:ascii="Calibri" w:hAnsi="Calibri"/>
              </w:rPr>
            </w:pPr>
            <w:r>
              <w:rPr>
                <w:rFonts w:eastAsiaTheme="minorEastAsia"/>
              </w:rPr>
              <w:t>3</w:t>
            </w:r>
          </w:p>
        </w:tc>
        <w:tc>
          <w:tcPr>
            <w:tcW w:w="850" w:type="dxa"/>
            <w:tcBorders>
              <w:bottom w:val="single" w:sz="12" w:space="0" w:color="000000"/>
            </w:tcBorders>
            <w:shd w:val="clear" w:color="auto" w:fill="auto"/>
            <w:vAlign w:val="center"/>
          </w:tcPr>
          <w:p w14:paraId="69ADC598" w14:textId="77777777" w:rsidR="00B73CB4" w:rsidRDefault="00707964">
            <w:pPr>
              <w:spacing w:after="0"/>
              <w:jc w:val="center"/>
              <w:rPr>
                <w:rFonts w:ascii="Calibri" w:hAnsi="Calibri"/>
              </w:rPr>
            </w:pPr>
            <w:r>
              <w:rPr>
                <w:rFonts w:eastAsiaTheme="minorEastAsia"/>
              </w:rPr>
              <w:t>3</w:t>
            </w:r>
          </w:p>
        </w:tc>
        <w:tc>
          <w:tcPr>
            <w:tcW w:w="993" w:type="dxa"/>
            <w:tcBorders>
              <w:bottom w:val="single" w:sz="12" w:space="0" w:color="000000"/>
            </w:tcBorders>
            <w:vAlign w:val="center"/>
          </w:tcPr>
          <w:p w14:paraId="4A824B3C" w14:textId="77777777" w:rsidR="00B73CB4" w:rsidRDefault="00707964">
            <w:pPr>
              <w:spacing w:after="0"/>
              <w:jc w:val="center"/>
              <w:rPr>
                <w:rFonts w:ascii="Calibri" w:hAnsi="Calibri"/>
                <w:lang w:val="en-US"/>
              </w:rPr>
            </w:pPr>
            <w:r>
              <w:rPr>
                <w:rFonts w:eastAsiaTheme="minorEastAsia"/>
              </w:rPr>
              <w:t>4</w:t>
            </w:r>
          </w:p>
        </w:tc>
        <w:tc>
          <w:tcPr>
            <w:tcW w:w="992" w:type="dxa"/>
            <w:tcBorders>
              <w:bottom w:val="single" w:sz="12" w:space="0" w:color="000000"/>
            </w:tcBorders>
            <w:vAlign w:val="center"/>
          </w:tcPr>
          <w:p w14:paraId="038D0FAC" w14:textId="77777777" w:rsidR="00B73CB4" w:rsidRDefault="00707964">
            <w:pPr>
              <w:spacing w:after="0"/>
              <w:jc w:val="center"/>
              <w:rPr>
                <w:rFonts w:ascii="Calibri" w:hAnsi="Calibri"/>
              </w:rPr>
            </w:pPr>
            <w:r>
              <w:rPr>
                <w:rFonts w:eastAsiaTheme="minorEastAsia"/>
              </w:rPr>
              <w:t>10</w:t>
            </w:r>
          </w:p>
        </w:tc>
      </w:tr>
    </w:tbl>
    <w:p w14:paraId="4C5A3206" w14:textId="77777777" w:rsidR="00B73CB4" w:rsidRDefault="00B73CB4">
      <w:pPr>
        <w:spacing w:after="0"/>
        <w:jc w:val="center"/>
        <w:rPr>
          <w:rFonts w:cstheme="minorHAnsi"/>
          <w:lang w:val="en-US"/>
        </w:rPr>
      </w:pPr>
    </w:p>
    <w:p w14:paraId="3B3DE1ED" w14:textId="77777777" w:rsidR="00B73CB4" w:rsidRDefault="00630B5C" w:rsidP="00630B5C">
      <w:pPr>
        <w:spacing w:after="0"/>
        <w:ind w:firstLine="284"/>
        <w:jc w:val="both"/>
        <w:rPr>
          <w:rFonts w:cstheme="minorHAnsi"/>
          <w:lang w:val="en-US"/>
        </w:rPr>
      </w:pPr>
      <w:r>
        <w:rPr>
          <w:rFonts w:cstheme="minorHAnsi"/>
          <w:lang w:val="en-US"/>
        </w:rPr>
        <w:t>I</w:t>
      </w:r>
      <w:r w:rsidR="00707964">
        <w:rPr>
          <w:rFonts w:cstheme="minorHAnsi"/>
          <w:lang w:val="en-US"/>
        </w:rPr>
        <w:t>f they lived in a building with the number 21 as students, the first two pieces of information would have been sufficient to determine the children's ages. Since a third piece of information was required, it means they lived in a building with the number 13, as it is the only sum that appears twice. Thus, two different situations lead degeneratively to a common characteristic. Two combinations of ages remain: 1, 6, 6, and 2, 2, 9. The correct choice is 2, 2, 9 because, in the other combination, there is no eldest son, as the two older children are twins!"</w:t>
      </w:r>
      <w:r w:rsidR="0017755D">
        <w:rPr>
          <w:rFonts w:cstheme="minorHAnsi"/>
          <w:lang w:val="en-US"/>
        </w:rPr>
        <w:t>.</w:t>
      </w:r>
    </w:p>
    <w:p w14:paraId="50112174" w14:textId="77777777" w:rsidR="00093B12" w:rsidRDefault="00093B12" w:rsidP="00630B5C">
      <w:pPr>
        <w:spacing w:after="0"/>
        <w:ind w:firstLine="284"/>
        <w:jc w:val="both"/>
        <w:rPr>
          <w:rFonts w:cstheme="minorHAnsi"/>
          <w:lang w:val="en-US"/>
        </w:rPr>
      </w:pPr>
      <w:r w:rsidRPr="00747049">
        <w:rPr>
          <w:lang w:val="en-US"/>
        </w:rPr>
        <w:t>Just as two different combinations of ages led to a common characteristic—the same sum—degeneracy similarly involves different orbitals of the same subshell that have equal energy.</w:t>
      </w:r>
    </w:p>
    <w:p w14:paraId="3C3D4F9C" w14:textId="551F121F" w:rsidR="00B73CB4" w:rsidRDefault="00707964">
      <w:pPr>
        <w:ind w:firstLine="284"/>
        <w:jc w:val="both"/>
        <w:rPr>
          <w:rFonts w:cstheme="minorHAnsi"/>
          <w:lang w:val="en-US"/>
        </w:rPr>
      </w:pPr>
      <w:r>
        <w:rPr>
          <w:rFonts w:cstheme="minorHAnsi"/>
          <w:lang w:val="en-US"/>
        </w:rPr>
        <w:t>A written examination followed, and the results obtained from the two groups were tested with an independent samples t-test using SPSS software to determine whether the mean scores differed statistically significantly at a 95% significance level.</w:t>
      </w:r>
      <w:r w:rsidR="003F2E98" w:rsidRPr="003F2E98">
        <w:rPr>
          <w:rFonts w:cstheme="minorHAnsi"/>
          <w:lang w:val="en-US"/>
        </w:rPr>
        <w:t xml:space="preserve"> </w:t>
      </w:r>
      <w:r w:rsidR="003F2E98" w:rsidRPr="003F2E98">
        <w:rPr>
          <w:rFonts w:cstheme="minorHAnsi"/>
          <w:color w:val="FF0000"/>
          <w:lang w:val="en-US"/>
        </w:rPr>
        <w:t xml:space="preserve">In each case, prior to the use of the t-test, the normality of the distributions was tested, and through the Kolmogorov </w:t>
      </w:r>
      <w:r w:rsidR="003F2E98">
        <w:rPr>
          <w:rFonts w:cstheme="minorHAnsi"/>
          <w:color w:val="FF0000"/>
          <w:lang w:val="en-US"/>
        </w:rPr>
        <w:t>–</w:t>
      </w:r>
      <w:r w:rsidR="003F2E98" w:rsidRPr="003F2E98">
        <w:rPr>
          <w:rFonts w:cstheme="minorHAnsi"/>
          <w:color w:val="FF0000"/>
          <w:lang w:val="en-US"/>
        </w:rPr>
        <w:t xml:space="preserve"> Smirnov test, it was determined that at a 95% significance level, they do not statistically significantly differ from a normal distribution.</w:t>
      </w:r>
      <w:r>
        <w:rPr>
          <w:rFonts w:cstheme="minorHAnsi"/>
          <w:lang w:val="en-US"/>
        </w:rPr>
        <w:t xml:space="preserve"> It should be noted that the narrative technique was applied to Group A. The average score of Group A was 18.8, while that of Group B was 16.0.</w:t>
      </w:r>
    </w:p>
    <w:p w14:paraId="1723DFCD" w14:textId="77777777" w:rsidR="00B73CB4" w:rsidRDefault="00707964">
      <w:pPr>
        <w:spacing w:after="0"/>
        <w:jc w:val="center"/>
        <w:rPr>
          <w:rFonts w:cstheme="minorHAnsi"/>
          <w:b/>
          <w:bCs/>
          <w:lang w:val="en-US"/>
        </w:rPr>
      </w:pPr>
      <w:r>
        <w:rPr>
          <w:rFonts w:cstheme="minorHAnsi"/>
          <w:b/>
          <w:bCs/>
          <w:lang w:val="en-US"/>
        </w:rPr>
        <w:t>Table 12. Mean and Standard Deviation of Scores for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1CFE1747" w14:textId="77777777">
        <w:trPr>
          <w:trHeight w:val="255"/>
          <w:jc w:val="center"/>
        </w:trPr>
        <w:tc>
          <w:tcPr>
            <w:tcW w:w="851" w:type="dxa"/>
            <w:tcBorders>
              <w:top w:val="single" w:sz="8" w:space="0" w:color="000000"/>
              <w:bottom w:val="single" w:sz="8" w:space="0" w:color="000000"/>
            </w:tcBorders>
            <w:shd w:val="clear" w:color="auto" w:fill="auto"/>
            <w:vAlign w:val="center"/>
          </w:tcPr>
          <w:p w14:paraId="564D83ED"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76CB0DBC"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66DAE20D"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761EF731"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14FE0E79" w14:textId="77777777">
        <w:trPr>
          <w:trHeight w:val="255"/>
          <w:jc w:val="center"/>
        </w:trPr>
        <w:tc>
          <w:tcPr>
            <w:tcW w:w="851" w:type="dxa"/>
            <w:tcBorders>
              <w:top w:val="single" w:sz="8" w:space="0" w:color="000000"/>
            </w:tcBorders>
            <w:shd w:val="clear" w:color="auto" w:fill="auto"/>
            <w:vAlign w:val="center"/>
          </w:tcPr>
          <w:p w14:paraId="5ACFB7AA"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6DC5C96D"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57CD3E2D" w14:textId="77777777" w:rsidR="00B73CB4" w:rsidRDefault="00707964">
            <w:pPr>
              <w:spacing w:after="0"/>
              <w:jc w:val="center"/>
              <w:rPr>
                <w:rFonts w:ascii="Calibri" w:hAnsi="Calibri"/>
              </w:rPr>
            </w:pPr>
            <w:r>
              <w:rPr>
                <w:rFonts w:ascii="Calibri" w:hAnsi="Calibri"/>
              </w:rPr>
              <w:t>18</w:t>
            </w:r>
            <w:r>
              <w:rPr>
                <w:rFonts w:ascii="Calibri" w:hAnsi="Calibri"/>
                <w:lang w:val="en-US"/>
              </w:rPr>
              <w:t>.</w:t>
            </w:r>
            <w:r>
              <w:rPr>
                <w:rFonts w:ascii="Calibri" w:hAnsi="Calibri"/>
              </w:rPr>
              <w:t>8000</w:t>
            </w:r>
          </w:p>
        </w:tc>
        <w:tc>
          <w:tcPr>
            <w:tcW w:w="1843" w:type="dxa"/>
            <w:tcBorders>
              <w:top w:val="single" w:sz="8" w:space="0" w:color="000000"/>
            </w:tcBorders>
            <w:shd w:val="clear" w:color="auto" w:fill="auto"/>
            <w:vAlign w:val="center"/>
          </w:tcPr>
          <w:p w14:paraId="77D72D9E"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93218</w:t>
            </w:r>
          </w:p>
        </w:tc>
      </w:tr>
      <w:tr w:rsidR="00B73CB4" w14:paraId="7E8B6E87" w14:textId="77777777">
        <w:trPr>
          <w:trHeight w:val="270"/>
          <w:jc w:val="center"/>
        </w:trPr>
        <w:tc>
          <w:tcPr>
            <w:tcW w:w="851" w:type="dxa"/>
            <w:tcBorders>
              <w:bottom w:val="single" w:sz="8" w:space="0" w:color="000000"/>
            </w:tcBorders>
            <w:shd w:val="clear" w:color="auto" w:fill="auto"/>
            <w:vAlign w:val="center"/>
          </w:tcPr>
          <w:p w14:paraId="717DE609"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05EEDC50"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3786920D" w14:textId="77777777" w:rsidR="00B73CB4" w:rsidRDefault="00707964">
            <w:pPr>
              <w:spacing w:after="0"/>
              <w:jc w:val="center"/>
              <w:rPr>
                <w:rFonts w:ascii="Calibri" w:hAnsi="Calibri"/>
              </w:rPr>
            </w:pPr>
            <w:r>
              <w:rPr>
                <w:rFonts w:ascii="Calibri" w:hAnsi="Calibri"/>
              </w:rPr>
              <w:t>16</w:t>
            </w:r>
            <w:r>
              <w:rPr>
                <w:rFonts w:ascii="Calibri" w:hAnsi="Calibri"/>
                <w:lang w:val="en-US"/>
              </w:rPr>
              <w:t>.0</w:t>
            </w:r>
            <w:r>
              <w:rPr>
                <w:rFonts w:ascii="Calibri" w:hAnsi="Calibri"/>
              </w:rPr>
              <w:t>000</w:t>
            </w:r>
          </w:p>
        </w:tc>
        <w:tc>
          <w:tcPr>
            <w:tcW w:w="1843" w:type="dxa"/>
            <w:tcBorders>
              <w:bottom w:val="single" w:sz="8" w:space="0" w:color="000000"/>
            </w:tcBorders>
            <w:shd w:val="clear" w:color="auto" w:fill="auto"/>
            <w:vAlign w:val="center"/>
          </w:tcPr>
          <w:p w14:paraId="409DBDE9" w14:textId="77777777" w:rsidR="00B73CB4" w:rsidRDefault="00707964">
            <w:pPr>
              <w:spacing w:after="0"/>
              <w:jc w:val="center"/>
              <w:rPr>
                <w:rFonts w:ascii="Calibri" w:hAnsi="Calibri"/>
              </w:rPr>
            </w:pPr>
            <w:r>
              <w:rPr>
                <w:rFonts w:ascii="Calibri" w:hAnsi="Calibri"/>
              </w:rPr>
              <w:t>3</w:t>
            </w:r>
            <w:r>
              <w:rPr>
                <w:rFonts w:ascii="Calibri" w:hAnsi="Calibri"/>
                <w:lang w:val="en-US"/>
              </w:rPr>
              <w:t>.</w:t>
            </w:r>
            <w:r>
              <w:rPr>
                <w:rFonts w:ascii="Calibri" w:hAnsi="Calibri"/>
              </w:rPr>
              <w:t>26599</w:t>
            </w:r>
          </w:p>
        </w:tc>
      </w:tr>
    </w:tbl>
    <w:p w14:paraId="461C3DE8" w14:textId="77777777" w:rsidR="00B73CB4" w:rsidRDefault="00B73CB4">
      <w:pPr>
        <w:spacing w:after="0"/>
        <w:jc w:val="center"/>
        <w:rPr>
          <w:rFonts w:cstheme="minorHAnsi"/>
          <w:lang w:val="en-US"/>
        </w:rPr>
      </w:pPr>
    </w:p>
    <w:p w14:paraId="447FD9B4" w14:textId="77777777" w:rsidR="00B73CB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w:t>
      </w:r>
      <w:r w:rsidRPr="00707964">
        <w:rPr>
          <w:rFonts w:cstheme="minorHAnsi"/>
          <w:bCs/>
          <w:lang w:val="en-US"/>
        </w:rPr>
        <w:t>statistically</w:t>
      </w:r>
      <w:r w:rsidRPr="00707964">
        <w:rPr>
          <w:rFonts w:cstheme="minorHAnsi"/>
          <w:lang w:val="en-US"/>
        </w:rPr>
        <w:t xml:space="preserve"> </w:t>
      </w:r>
      <w:r>
        <w:rPr>
          <w:rFonts w:cstheme="minorHAnsi"/>
          <w:lang w:val="en-US"/>
        </w:rPr>
        <w:t xml:space="preserve">there is no  significant difference in the mean scores of the two distributions and the alternative hypothesis that there is, we obtained </w:t>
      </w:r>
      <m:oMath>
        <m:r>
          <w:rPr>
            <w:rFonts w:ascii="Cambria Math" w:hAnsi="Cambria Math" w:cstheme="minorHAnsi"/>
            <w:lang w:val="en-US"/>
          </w:rPr>
          <m:t>p=0.016&lt;a</m:t>
        </m:r>
      </m:oMath>
      <w:r>
        <w:rPr>
          <w:rFonts w:cstheme="minorHAnsi"/>
          <w:lang w:val="en-US"/>
        </w:rPr>
        <w:t>. This means we reject the null hypothesis and conclude that the mean score of Group A is statistically significantly higher than that of Group B at a 95% confidence level.</w:t>
      </w:r>
    </w:p>
    <w:p w14:paraId="77CFA1DC" w14:textId="77777777" w:rsidR="00B73CB4" w:rsidRDefault="00707964">
      <w:pPr>
        <w:spacing w:after="0"/>
        <w:jc w:val="center"/>
        <w:rPr>
          <w:rFonts w:cstheme="minorHAnsi"/>
          <w:b/>
          <w:bCs/>
          <w:lang w:val="en-US"/>
        </w:rPr>
      </w:pPr>
      <w:r>
        <w:rPr>
          <w:rFonts w:cstheme="minorHAnsi"/>
          <w:b/>
          <w:bCs/>
          <w:lang w:val="en-US"/>
        </w:rPr>
        <w:t>Table 13. t-test for Independent Samples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02DE8AAD" w14:textId="77777777">
        <w:trPr>
          <w:trHeight w:val="255"/>
          <w:jc w:val="center"/>
        </w:trPr>
        <w:tc>
          <w:tcPr>
            <w:tcW w:w="709" w:type="dxa"/>
            <w:tcBorders>
              <w:top w:val="single" w:sz="8" w:space="0" w:color="000000"/>
            </w:tcBorders>
            <w:shd w:val="clear" w:color="auto" w:fill="auto"/>
            <w:vAlign w:val="center"/>
          </w:tcPr>
          <w:p w14:paraId="73815C18"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44B70991"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3CF6DB77"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654E2B43"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15A87570" w14:textId="77777777">
        <w:trPr>
          <w:trHeight w:val="255"/>
          <w:jc w:val="center"/>
        </w:trPr>
        <w:tc>
          <w:tcPr>
            <w:tcW w:w="709" w:type="dxa"/>
            <w:tcBorders>
              <w:bottom w:val="single" w:sz="8" w:space="0" w:color="000000"/>
            </w:tcBorders>
            <w:shd w:val="clear" w:color="auto" w:fill="auto"/>
            <w:vAlign w:val="center"/>
          </w:tcPr>
          <w:p w14:paraId="2E7AC074"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3635DF10"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4BBB26C7"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65CB8272"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4B584DAB" w14:textId="77777777" w:rsidR="00B73CB4" w:rsidRDefault="00B73CB4">
            <w:pPr>
              <w:spacing w:after="0"/>
              <w:jc w:val="center"/>
              <w:rPr>
                <w:rFonts w:ascii="Calibri" w:hAnsi="Calibri"/>
                <w:b/>
                <w:bCs/>
              </w:rPr>
            </w:pPr>
          </w:p>
        </w:tc>
      </w:tr>
      <w:tr w:rsidR="00B73CB4" w14:paraId="3B07F1AA" w14:textId="77777777">
        <w:trPr>
          <w:trHeight w:val="270"/>
          <w:jc w:val="center"/>
        </w:trPr>
        <w:tc>
          <w:tcPr>
            <w:tcW w:w="709" w:type="dxa"/>
            <w:tcBorders>
              <w:bottom w:val="single" w:sz="8" w:space="0" w:color="000000"/>
            </w:tcBorders>
            <w:shd w:val="clear" w:color="auto" w:fill="auto"/>
            <w:vAlign w:val="center"/>
          </w:tcPr>
          <w:p w14:paraId="7AADF4C5" w14:textId="77777777" w:rsidR="00B73CB4" w:rsidRDefault="00707964">
            <w:pPr>
              <w:spacing w:after="0"/>
              <w:jc w:val="center"/>
              <w:rPr>
                <w:rFonts w:ascii="Calibri" w:hAnsi="Calibri"/>
              </w:rPr>
            </w:pPr>
            <w:r>
              <w:rPr>
                <w:rFonts w:ascii="Calibri" w:hAnsi="Calibri"/>
              </w:rPr>
              <w:t>2</w:t>
            </w:r>
            <w:r>
              <w:rPr>
                <w:rFonts w:ascii="Calibri" w:hAnsi="Calibri"/>
                <w:lang w:val="en-US"/>
              </w:rPr>
              <w:t>.</w:t>
            </w:r>
            <w:r>
              <w:rPr>
                <w:rFonts w:ascii="Calibri" w:hAnsi="Calibri"/>
              </w:rPr>
              <w:t>333</w:t>
            </w:r>
          </w:p>
        </w:tc>
        <w:tc>
          <w:tcPr>
            <w:tcW w:w="284" w:type="dxa"/>
            <w:tcBorders>
              <w:bottom w:val="single" w:sz="8" w:space="0" w:color="000000"/>
            </w:tcBorders>
            <w:shd w:val="clear" w:color="auto" w:fill="auto"/>
            <w:vAlign w:val="center"/>
          </w:tcPr>
          <w:p w14:paraId="7E941469"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11E00140" w14:textId="77777777" w:rsidR="00B73CB4" w:rsidRDefault="00707964">
            <w:pPr>
              <w:spacing w:after="0"/>
              <w:jc w:val="center"/>
              <w:rPr>
                <w:rFonts w:ascii="Calibri" w:hAnsi="Calibri"/>
              </w:rPr>
            </w:pPr>
            <w:r>
              <w:rPr>
                <w:rFonts w:ascii="Calibri" w:hAnsi="Calibri"/>
                <w:lang w:val="en-US"/>
              </w:rPr>
              <w:t>0.0</w:t>
            </w:r>
            <w:r>
              <w:rPr>
                <w:rFonts w:ascii="Calibri" w:hAnsi="Calibri"/>
              </w:rPr>
              <w:t>16</w:t>
            </w:r>
          </w:p>
        </w:tc>
        <w:tc>
          <w:tcPr>
            <w:tcW w:w="1134" w:type="dxa"/>
            <w:tcBorders>
              <w:bottom w:val="single" w:sz="8" w:space="0" w:color="000000"/>
            </w:tcBorders>
            <w:vAlign w:val="center"/>
          </w:tcPr>
          <w:p w14:paraId="599CA687" w14:textId="77777777" w:rsidR="00B73CB4" w:rsidRDefault="00707964">
            <w:pPr>
              <w:spacing w:after="0"/>
              <w:jc w:val="center"/>
              <w:rPr>
                <w:rFonts w:ascii="Calibri" w:hAnsi="Calibri"/>
              </w:rPr>
            </w:pPr>
            <w:r>
              <w:rPr>
                <w:rFonts w:ascii="Calibri" w:hAnsi="Calibri"/>
                <w:lang w:val="en-US"/>
              </w:rPr>
              <w:t>0.0</w:t>
            </w:r>
            <w:r>
              <w:rPr>
                <w:rFonts w:ascii="Calibri" w:hAnsi="Calibri"/>
              </w:rPr>
              <w:t>31</w:t>
            </w:r>
          </w:p>
        </w:tc>
        <w:tc>
          <w:tcPr>
            <w:tcW w:w="1985" w:type="dxa"/>
            <w:tcBorders>
              <w:bottom w:val="single" w:sz="8" w:space="0" w:color="000000"/>
            </w:tcBorders>
            <w:shd w:val="clear" w:color="auto" w:fill="auto"/>
            <w:vAlign w:val="center"/>
          </w:tcPr>
          <w:p w14:paraId="69AD5E4F" w14:textId="77777777" w:rsidR="00B73CB4" w:rsidRDefault="00707964">
            <w:pPr>
              <w:spacing w:after="0"/>
              <w:jc w:val="center"/>
              <w:rPr>
                <w:rFonts w:ascii="Calibri" w:hAnsi="Calibri"/>
              </w:rPr>
            </w:pPr>
            <w:r>
              <w:rPr>
                <w:rFonts w:ascii="Calibri" w:hAnsi="Calibri"/>
                <w:lang w:val="en-US"/>
              </w:rPr>
              <w:t>2.</w:t>
            </w:r>
            <w:r>
              <w:rPr>
                <w:rFonts w:ascii="Calibri" w:hAnsi="Calibri"/>
              </w:rPr>
              <w:t>80000</w:t>
            </w:r>
          </w:p>
        </w:tc>
      </w:tr>
    </w:tbl>
    <w:p w14:paraId="3ACECEFD" w14:textId="77777777" w:rsidR="00B73CB4" w:rsidRDefault="00B73CB4">
      <w:pPr>
        <w:spacing w:after="0"/>
        <w:jc w:val="center"/>
        <w:rPr>
          <w:rFonts w:cstheme="minorHAnsi"/>
          <w:lang w:val="en-US"/>
        </w:rPr>
      </w:pPr>
    </w:p>
    <w:p w14:paraId="2AE79DA6" w14:textId="77777777" w:rsidR="00B73CB4" w:rsidRDefault="00707964" w:rsidP="00630B5C">
      <w:pPr>
        <w:spacing w:after="0"/>
        <w:ind w:firstLine="284"/>
        <w:jc w:val="both"/>
        <w:rPr>
          <w:rFonts w:cstheme="minorHAnsi"/>
          <w:lang w:val="en-US"/>
        </w:rPr>
      </w:pPr>
      <w:r>
        <w:rPr>
          <w:rFonts w:cstheme="minorHAnsi"/>
          <w:lang w:val="en-US"/>
        </w:rPr>
        <w:t xml:space="preserve">The written examination was repeated—with different closed-type questions—on the same thematic after three months. The results were tested to see if the mean score differed statistically significantly both between the different groups and between the individuals who were members of the same group. The first test aimed to check the effectiveness of </w:t>
      </w:r>
      <w:r>
        <w:rPr>
          <w:rFonts w:cstheme="minorHAnsi"/>
          <w:lang w:val="en-US"/>
        </w:rPr>
        <w:lastRenderedPageBreak/>
        <w:t>incorporating the specific historical narrative into the teaching unit, and the second to assess the possibility of extending the memorization of knowledge over a more extended period.</w:t>
      </w:r>
    </w:p>
    <w:p w14:paraId="1297A5B3" w14:textId="77777777" w:rsidR="00B73CB4" w:rsidRDefault="00707964">
      <w:pPr>
        <w:ind w:firstLine="284"/>
        <w:jc w:val="both"/>
        <w:rPr>
          <w:rFonts w:cstheme="minorHAnsi"/>
          <w:lang w:val="en-US"/>
        </w:rPr>
      </w:pPr>
      <w:r>
        <w:rPr>
          <w:rFonts w:cstheme="minorHAnsi"/>
          <w:lang w:val="en-US"/>
        </w:rPr>
        <w:t>The average score of Group A was 14.4, while that of Group B was 16.8.</w:t>
      </w:r>
    </w:p>
    <w:p w14:paraId="5EBC86F0" w14:textId="77777777" w:rsidR="00B73CB4" w:rsidRDefault="00707964">
      <w:pPr>
        <w:spacing w:after="0"/>
        <w:jc w:val="center"/>
        <w:rPr>
          <w:rFonts w:cstheme="minorHAnsi"/>
          <w:b/>
          <w:bCs/>
          <w:lang w:val="en-US"/>
        </w:rPr>
      </w:pPr>
      <w:r>
        <w:rPr>
          <w:rFonts w:cstheme="minorHAnsi"/>
          <w:b/>
          <w:bCs/>
          <w:lang w:val="en-US"/>
        </w:rPr>
        <w:t>Table 14. Mean Scores of the Two Groups After Three Months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3848F65F" w14:textId="77777777">
        <w:trPr>
          <w:trHeight w:val="255"/>
          <w:jc w:val="center"/>
        </w:trPr>
        <w:tc>
          <w:tcPr>
            <w:tcW w:w="851" w:type="dxa"/>
            <w:tcBorders>
              <w:top w:val="single" w:sz="8" w:space="0" w:color="000000"/>
              <w:bottom w:val="single" w:sz="8" w:space="0" w:color="000000"/>
            </w:tcBorders>
            <w:shd w:val="clear" w:color="auto" w:fill="auto"/>
            <w:vAlign w:val="center"/>
          </w:tcPr>
          <w:p w14:paraId="019186E6"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46F0D3A3"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1FF3E2E5"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6A541F7D"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63B038A4" w14:textId="77777777">
        <w:trPr>
          <w:trHeight w:val="255"/>
          <w:jc w:val="center"/>
        </w:trPr>
        <w:tc>
          <w:tcPr>
            <w:tcW w:w="851" w:type="dxa"/>
            <w:tcBorders>
              <w:top w:val="single" w:sz="8" w:space="0" w:color="000000"/>
            </w:tcBorders>
            <w:shd w:val="clear" w:color="auto" w:fill="auto"/>
            <w:vAlign w:val="center"/>
          </w:tcPr>
          <w:p w14:paraId="62206CEE"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10FFDF2C"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4321665D" w14:textId="77777777" w:rsidR="00B73CB4" w:rsidRDefault="00707964">
            <w:pPr>
              <w:spacing w:after="0"/>
              <w:jc w:val="center"/>
              <w:rPr>
                <w:rFonts w:ascii="Calibri" w:hAnsi="Calibri"/>
              </w:rPr>
            </w:pPr>
            <w:r>
              <w:rPr>
                <w:rFonts w:ascii="Calibri" w:hAnsi="Calibri"/>
              </w:rPr>
              <w:t>18</w:t>
            </w:r>
            <w:r>
              <w:rPr>
                <w:rFonts w:ascii="Calibri" w:hAnsi="Calibri"/>
                <w:lang w:val="en-US"/>
              </w:rPr>
              <w:t>.4</w:t>
            </w:r>
            <w:r>
              <w:rPr>
                <w:rFonts w:ascii="Calibri" w:hAnsi="Calibri"/>
              </w:rPr>
              <w:t>000</w:t>
            </w:r>
          </w:p>
        </w:tc>
        <w:tc>
          <w:tcPr>
            <w:tcW w:w="1843" w:type="dxa"/>
            <w:tcBorders>
              <w:top w:val="single" w:sz="8" w:space="0" w:color="000000"/>
            </w:tcBorders>
            <w:shd w:val="clear" w:color="auto" w:fill="auto"/>
            <w:vAlign w:val="center"/>
          </w:tcPr>
          <w:p w14:paraId="7360CD48" w14:textId="77777777" w:rsidR="00B73CB4" w:rsidRDefault="00707964">
            <w:pPr>
              <w:spacing w:after="0"/>
              <w:jc w:val="center"/>
              <w:rPr>
                <w:rFonts w:ascii="Calibri" w:hAnsi="Calibri"/>
              </w:rPr>
            </w:pPr>
            <w:r>
              <w:rPr>
                <w:rFonts w:ascii="Calibri" w:hAnsi="Calibri"/>
                <w:lang w:val="en-US"/>
              </w:rPr>
              <w:t>2.</w:t>
            </w:r>
            <w:r>
              <w:rPr>
                <w:rFonts w:ascii="Calibri" w:hAnsi="Calibri"/>
              </w:rPr>
              <w:t>06559</w:t>
            </w:r>
          </w:p>
        </w:tc>
      </w:tr>
      <w:tr w:rsidR="00B73CB4" w14:paraId="28F7557D" w14:textId="77777777">
        <w:trPr>
          <w:trHeight w:val="270"/>
          <w:jc w:val="center"/>
        </w:trPr>
        <w:tc>
          <w:tcPr>
            <w:tcW w:w="851" w:type="dxa"/>
            <w:tcBorders>
              <w:bottom w:val="single" w:sz="8" w:space="0" w:color="000000"/>
            </w:tcBorders>
            <w:shd w:val="clear" w:color="auto" w:fill="auto"/>
            <w:vAlign w:val="center"/>
          </w:tcPr>
          <w:p w14:paraId="7A79E496"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314335BF"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7A719F8C" w14:textId="77777777" w:rsidR="00B73CB4" w:rsidRDefault="00707964">
            <w:pPr>
              <w:spacing w:after="0"/>
              <w:jc w:val="center"/>
              <w:rPr>
                <w:rFonts w:ascii="Calibri" w:hAnsi="Calibri"/>
              </w:rPr>
            </w:pPr>
            <w:r>
              <w:rPr>
                <w:rFonts w:ascii="Calibri" w:hAnsi="Calibri"/>
              </w:rPr>
              <w:t>14</w:t>
            </w:r>
            <w:r>
              <w:rPr>
                <w:rFonts w:ascii="Calibri" w:hAnsi="Calibri"/>
                <w:lang w:val="en-US"/>
              </w:rPr>
              <w:t>.</w:t>
            </w:r>
            <w:r>
              <w:rPr>
                <w:rFonts w:ascii="Calibri" w:hAnsi="Calibri"/>
              </w:rPr>
              <w:t>8000</w:t>
            </w:r>
          </w:p>
        </w:tc>
        <w:tc>
          <w:tcPr>
            <w:tcW w:w="1843" w:type="dxa"/>
            <w:tcBorders>
              <w:bottom w:val="single" w:sz="8" w:space="0" w:color="000000"/>
            </w:tcBorders>
            <w:shd w:val="clear" w:color="auto" w:fill="auto"/>
            <w:vAlign w:val="center"/>
          </w:tcPr>
          <w:p w14:paraId="7402C2C8" w14:textId="77777777" w:rsidR="00B73CB4" w:rsidRDefault="00707964">
            <w:pPr>
              <w:spacing w:after="0"/>
              <w:jc w:val="center"/>
              <w:rPr>
                <w:rFonts w:ascii="Calibri" w:hAnsi="Calibri"/>
              </w:rPr>
            </w:pPr>
            <w:r>
              <w:rPr>
                <w:rFonts w:ascii="Calibri" w:hAnsi="Calibri"/>
                <w:lang w:val="en-US"/>
              </w:rPr>
              <w:t>3.</w:t>
            </w:r>
            <w:r>
              <w:rPr>
                <w:rFonts w:ascii="Calibri" w:hAnsi="Calibri"/>
              </w:rPr>
              <w:t>79473</w:t>
            </w:r>
          </w:p>
        </w:tc>
      </w:tr>
    </w:tbl>
    <w:p w14:paraId="3397665E" w14:textId="77777777" w:rsidR="00B73CB4" w:rsidRDefault="00B73CB4">
      <w:pPr>
        <w:spacing w:after="0"/>
        <w:jc w:val="center"/>
        <w:rPr>
          <w:rFonts w:cstheme="minorHAnsi"/>
          <w:lang w:val="en-US"/>
        </w:rPr>
      </w:pPr>
    </w:p>
    <w:p w14:paraId="523EE257" w14:textId="77777777" w:rsidR="0070796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w:t>
      </w:r>
      <w:r>
        <w:rPr>
          <w:rFonts w:cstheme="minorHAnsi"/>
          <w:b/>
          <w:bCs/>
          <w:lang w:val="en-US"/>
        </w:rPr>
        <w:t xml:space="preserve"> </w:t>
      </w:r>
      <w:r w:rsidRPr="00707964">
        <w:rPr>
          <w:rFonts w:cstheme="minorHAnsi"/>
          <w:bCs/>
          <w:lang w:val="en-US"/>
        </w:rPr>
        <w:t>statistically</w:t>
      </w:r>
      <w:r>
        <w:rPr>
          <w:rFonts w:cstheme="minorHAnsi"/>
          <w:lang w:val="en-US"/>
        </w:rPr>
        <w:t xml:space="preserve"> there is no  significant difference in the mean scores of the two distributions and the alternative hypothesis that there is, we obtained </w:t>
      </w:r>
      <m:oMath>
        <m:r>
          <w:rPr>
            <w:rFonts w:ascii="Cambria Math" w:hAnsi="Cambria Math" w:cstheme="minorHAnsi"/>
            <w:lang w:val="en-US"/>
          </w:rPr>
          <m:t>p=0.008&lt;a</m:t>
        </m:r>
      </m:oMath>
      <w:r>
        <w:rPr>
          <w:rFonts w:cstheme="minorHAnsi"/>
          <w:lang w:val="en-US"/>
        </w:rPr>
        <w:t>. This means we reject the null hypothesis and conclude that the mean score of Group B remained statistically significantly higher than that of Group A at a 95% confidence level.</w:t>
      </w:r>
    </w:p>
    <w:p w14:paraId="517DF44D" w14:textId="77777777" w:rsidR="00B73CB4" w:rsidRDefault="00707964">
      <w:pPr>
        <w:spacing w:after="0"/>
        <w:jc w:val="center"/>
        <w:rPr>
          <w:rFonts w:cstheme="minorHAnsi"/>
          <w:b/>
          <w:bCs/>
          <w:lang w:val="en-US"/>
        </w:rPr>
      </w:pPr>
      <w:r>
        <w:rPr>
          <w:rFonts w:cstheme="minorHAnsi"/>
          <w:b/>
          <w:bCs/>
          <w:lang w:val="en-US"/>
        </w:rPr>
        <w:t>Table 15. t-test for Independent Samples After Three Months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09DF6CF6" w14:textId="77777777">
        <w:trPr>
          <w:trHeight w:val="255"/>
          <w:jc w:val="center"/>
        </w:trPr>
        <w:tc>
          <w:tcPr>
            <w:tcW w:w="709" w:type="dxa"/>
            <w:tcBorders>
              <w:top w:val="single" w:sz="8" w:space="0" w:color="000000"/>
            </w:tcBorders>
            <w:shd w:val="clear" w:color="auto" w:fill="auto"/>
            <w:vAlign w:val="center"/>
          </w:tcPr>
          <w:p w14:paraId="68121FDD"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1A5D3EB9"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063C0618"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47C273C0"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24558A1F" w14:textId="77777777">
        <w:trPr>
          <w:trHeight w:val="255"/>
          <w:jc w:val="center"/>
        </w:trPr>
        <w:tc>
          <w:tcPr>
            <w:tcW w:w="709" w:type="dxa"/>
            <w:tcBorders>
              <w:bottom w:val="single" w:sz="8" w:space="0" w:color="000000"/>
            </w:tcBorders>
            <w:shd w:val="clear" w:color="auto" w:fill="auto"/>
            <w:vAlign w:val="center"/>
          </w:tcPr>
          <w:p w14:paraId="5B63D589"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2003BD24"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4A7BD5C9"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0BC55358"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2C1B09D9" w14:textId="77777777" w:rsidR="00B73CB4" w:rsidRDefault="00B73CB4">
            <w:pPr>
              <w:spacing w:after="0"/>
              <w:jc w:val="center"/>
              <w:rPr>
                <w:rFonts w:ascii="Calibri" w:hAnsi="Calibri"/>
                <w:b/>
                <w:bCs/>
              </w:rPr>
            </w:pPr>
          </w:p>
        </w:tc>
      </w:tr>
      <w:tr w:rsidR="00B73CB4" w14:paraId="121C4DA1" w14:textId="77777777">
        <w:trPr>
          <w:trHeight w:val="270"/>
          <w:jc w:val="center"/>
        </w:trPr>
        <w:tc>
          <w:tcPr>
            <w:tcW w:w="709" w:type="dxa"/>
            <w:tcBorders>
              <w:bottom w:val="single" w:sz="8" w:space="0" w:color="000000"/>
            </w:tcBorders>
            <w:shd w:val="clear" w:color="auto" w:fill="auto"/>
            <w:vAlign w:val="center"/>
          </w:tcPr>
          <w:p w14:paraId="00A09B43" w14:textId="77777777" w:rsidR="00B73CB4" w:rsidRDefault="00707964">
            <w:pPr>
              <w:spacing w:after="0"/>
              <w:jc w:val="center"/>
              <w:rPr>
                <w:rFonts w:ascii="Calibri" w:hAnsi="Calibri"/>
              </w:rPr>
            </w:pPr>
            <w:r>
              <w:rPr>
                <w:rFonts w:ascii="Calibri" w:hAnsi="Calibri"/>
              </w:rPr>
              <w:t>2</w:t>
            </w:r>
            <w:r>
              <w:rPr>
                <w:rFonts w:ascii="Calibri" w:hAnsi="Calibri"/>
                <w:lang w:val="en-US"/>
              </w:rPr>
              <w:t>.</w:t>
            </w:r>
            <w:r>
              <w:rPr>
                <w:rFonts w:ascii="Calibri" w:hAnsi="Calibri"/>
              </w:rPr>
              <w:t>635</w:t>
            </w:r>
          </w:p>
        </w:tc>
        <w:tc>
          <w:tcPr>
            <w:tcW w:w="284" w:type="dxa"/>
            <w:tcBorders>
              <w:bottom w:val="single" w:sz="8" w:space="0" w:color="000000"/>
            </w:tcBorders>
            <w:shd w:val="clear" w:color="auto" w:fill="auto"/>
            <w:vAlign w:val="center"/>
          </w:tcPr>
          <w:p w14:paraId="2C70FE35"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05D4F8D2" w14:textId="77777777" w:rsidR="00B73CB4" w:rsidRDefault="00707964">
            <w:pPr>
              <w:spacing w:after="0"/>
              <w:jc w:val="center"/>
              <w:rPr>
                <w:rFonts w:ascii="Calibri" w:hAnsi="Calibri"/>
              </w:rPr>
            </w:pPr>
            <w:r>
              <w:rPr>
                <w:rFonts w:ascii="Calibri" w:hAnsi="Calibri"/>
                <w:lang w:val="en-US"/>
              </w:rPr>
              <w:t>0.0</w:t>
            </w:r>
            <w:r>
              <w:rPr>
                <w:rFonts w:ascii="Calibri" w:hAnsi="Calibri"/>
              </w:rPr>
              <w:t>08</w:t>
            </w:r>
          </w:p>
        </w:tc>
        <w:tc>
          <w:tcPr>
            <w:tcW w:w="1134" w:type="dxa"/>
            <w:tcBorders>
              <w:bottom w:val="single" w:sz="8" w:space="0" w:color="000000"/>
            </w:tcBorders>
            <w:vAlign w:val="center"/>
          </w:tcPr>
          <w:p w14:paraId="565A4CCB" w14:textId="77777777" w:rsidR="00B73CB4" w:rsidRDefault="00707964">
            <w:pPr>
              <w:spacing w:after="0"/>
              <w:jc w:val="center"/>
              <w:rPr>
                <w:rFonts w:ascii="Calibri" w:hAnsi="Calibri"/>
              </w:rPr>
            </w:pPr>
            <w:r>
              <w:rPr>
                <w:rFonts w:ascii="Calibri" w:hAnsi="Calibri"/>
                <w:lang w:val="en-US"/>
              </w:rPr>
              <w:t>0.0</w:t>
            </w:r>
            <w:r>
              <w:rPr>
                <w:rFonts w:ascii="Calibri" w:hAnsi="Calibri"/>
              </w:rPr>
              <w:t>17</w:t>
            </w:r>
          </w:p>
        </w:tc>
        <w:tc>
          <w:tcPr>
            <w:tcW w:w="1985" w:type="dxa"/>
            <w:tcBorders>
              <w:bottom w:val="single" w:sz="8" w:space="0" w:color="000000"/>
            </w:tcBorders>
            <w:shd w:val="clear" w:color="auto" w:fill="auto"/>
            <w:vAlign w:val="center"/>
          </w:tcPr>
          <w:p w14:paraId="6140E84A" w14:textId="77777777" w:rsidR="00B73CB4" w:rsidRDefault="00707964">
            <w:pPr>
              <w:spacing w:after="0"/>
              <w:jc w:val="center"/>
              <w:rPr>
                <w:rFonts w:ascii="Calibri" w:hAnsi="Calibri"/>
                <w:lang w:val="en-US"/>
              </w:rPr>
            </w:pPr>
            <w:r>
              <w:rPr>
                <w:rFonts w:ascii="Calibri" w:hAnsi="Calibri"/>
              </w:rPr>
              <w:t>3</w:t>
            </w:r>
            <w:r>
              <w:rPr>
                <w:rFonts w:ascii="Calibri" w:hAnsi="Calibri"/>
                <w:lang w:val="en-US"/>
              </w:rPr>
              <w:t>.</w:t>
            </w:r>
            <w:r>
              <w:rPr>
                <w:rFonts w:ascii="Calibri" w:hAnsi="Calibri"/>
              </w:rPr>
              <w:t>60000</w:t>
            </w:r>
          </w:p>
        </w:tc>
      </w:tr>
    </w:tbl>
    <w:p w14:paraId="62DADECC" w14:textId="77777777" w:rsidR="00B73CB4" w:rsidRDefault="00B73CB4">
      <w:pPr>
        <w:spacing w:after="0"/>
        <w:jc w:val="center"/>
        <w:rPr>
          <w:rFonts w:cstheme="minorHAnsi"/>
          <w:lang w:val="en-US"/>
        </w:rPr>
      </w:pPr>
    </w:p>
    <w:p w14:paraId="01A212A0" w14:textId="77777777" w:rsidR="00B73CB4" w:rsidRDefault="00707964">
      <w:pPr>
        <w:ind w:firstLine="284"/>
        <w:jc w:val="both"/>
        <w:rPr>
          <w:rFonts w:cstheme="minorHAnsi"/>
          <w:lang w:val="en-US"/>
        </w:rPr>
      </w:pPr>
      <w:r>
        <w:rPr>
          <w:rFonts w:cstheme="minorHAnsi"/>
          <w:lang w:val="en-US"/>
        </w:rPr>
        <w:t xml:space="preserve">Additionally, we conducted a paired-samples t-test for each group separately at a 95% significance level to determine whether the mean score significantly decreased or not, to assess the improvement or otherwise of the long-term memorization of the taught material. For Group A, we obtained </w:t>
      </w:r>
      <m:oMath>
        <m:r>
          <w:rPr>
            <w:rFonts w:ascii="Cambria Math" w:hAnsi="Cambria Math" w:cstheme="minorHAnsi"/>
            <w:lang w:val="en-US"/>
          </w:rPr>
          <m:t>p=0.172&gt;a</m:t>
        </m:r>
      </m:oMath>
      <w:r>
        <w:rPr>
          <w:rFonts w:cstheme="minorHAnsi"/>
          <w:lang w:val="en-US"/>
        </w:rPr>
        <w:t xml:space="preserve">, while for Group B, we calculated </w:t>
      </w:r>
      <m:oMath>
        <m:r>
          <w:rPr>
            <w:rFonts w:ascii="Cambria Math" w:hAnsi="Cambria Math" w:cstheme="minorHAnsi"/>
            <w:lang w:val="en-US"/>
          </w:rPr>
          <m:t>p=0.041&lt;a</m:t>
        </m:r>
      </m:oMath>
      <w:r>
        <w:rPr>
          <w:rFonts w:cstheme="minorHAnsi"/>
          <w:lang w:val="en-US"/>
        </w:rPr>
        <w:t>.</w:t>
      </w:r>
    </w:p>
    <w:p w14:paraId="41B147C9" w14:textId="77777777" w:rsidR="00B73CB4" w:rsidRDefault="00707964">
      <w:pPr>
        <w:spacing w:after="0"/>
        <w:jc w:val="center"/>
        <w:rPr>
          <w:rFonts w:cstheme="minorHAnsi"/>
          <w:b/>
          <w:bCs/>
          <w:lang w:val="en-US"/>
        </w:rPr>
      </w:pPr>
      <w:r>
        <w:rPr>
          <w:rFonts w:cstheme="minorHAnsi"/>
          <w:b/>
          <w:bCs/>
          <w:lang w:val="en-US"/>
        </w:rPr>
        <w:t>Table 16. Paired-Samples t-test Separately for the Members of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850"/>
        <w:gridCol w:w="284"/>
        <w:gridCol w:w="1559"/>
        <w:gridCol w:w="1134"/>
      </w:tblGrid>
      <w:tr w:rsidR="00B73CB4" w14:paraId="46D1E964" w14:textId="77777777">
        <w:trPr>
          <w:trHeight w:val="255"/>
          <w:jc w:val="center"/>
        </w:trPr>
        <w:tc>
          <w:tcPr>
            <w:tcW w:w="851" w:type="dxa"/>
            <w:tcBorders>
              <w:top w:val="single" w:sz="8" w:space="0" w:color="000000"/>
            </w:tcBorders>
            <w:shd w:val="clear" w:color="auto" w:fill="auto"/>
            <w:vAlign w:val="center"/>
          </w:tcPr>
          <w:p w14:paraId="491BC4AF" w14:textId="77777777" w:rsidR="00B73CB4" w:rsidRDefault="00B73CB4">
            <w:pPr>
              <w:spacing w:after="0"/>
              <w:jc w:val="center"/>
              <w:rPr>
                <w:rFonts w:ascii="Calibri" w:hAnsi="Calibri"/>
                <w:b/>
                <w:bCs/>
                <w:lang w:val="en-US"/>
              </w:rPr>
            </w:pPr>
          </w:p>
        </w:tc>
        <w:tc>
          <w:tcPr>
            <w:tcW w:w="850" w:type="dxa"/>
            <w:tcBorders>
              <w:top w:val="single" w:sz="8" w:space="0" w:color="000000"/>
            </w:tcBorders>
            <w:shd w:val="clear" w:color="auto" w:fill="auto"/>
            <w:vAlign w:val="center"/>
          </w:tcPr>
          <w:p w14:paraId="49554AA3"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vAlign w:val="center"/>
          </w:tcPr>
          <w:p w14:paraId="681D199E" w14:textId="77777777" w:rsidR="00B73CB4" w:rsidRDefault="00707964">
            <w:pPr>
              <w:spacing w:after="0"/>
              <w:jc w:val="center"/>
              <w:rPr>
                <w:rFonts w:ascii="Calibri" w:hAnsi="Calibri"/>
                <w:b/>
                <w:bCs/>
                <w:lang w:val="en-US"/>
              </w:rPr>
            </w:pPr>
            <w:r>
              <w:rPr>
                <w:rFonts w:ascii="Calibri" w:hAnsi="Calibri"/>
                <w:b/>
                <w:bCs/>
                <w:lang w:val="en-US"/>
              </w:rPr>
              <w:t>df</w:t>
            </w:r>
          </w:p>
        </w:tc>
        <w:tc>
          <w:tcPr>
            <w:tcW w:w="2693" w:type="dxa"/>
            <w:gridSpan w:val="2"/>
            <w:tcBorders>
              <w:top w:val="single" w:sz="8" w:space="0" w:color="000000"/>
            </w:tcBorders>
            <w:vAlign w:val="center"/>
          </w:tcPr>
          <w:p w14:paraId="3F6CAA66" w14:textId="77777777" w:rsidR="00B73CB4" w:rsidRDefault="00707964">
            <w:pPr>
              <w:spacing w:after="0"/>
              <w:jc w:val="center"/>
              <w:rPr>
                <w:rFonts w:ascii="Calibri" w:hAnsi="Calibri"/>
                <w:b/>
                <w:bCs/>
                <w:lang w:val="en-US"/>
              </w:rPr>
            </w:pPr>
            <w:r>
              <w:rPr>
                <w:rFonts w:ascii="Calibri" w:hAnsi="Calibri"/>
                <w:b/>
                <w:bCs/>
                <w:lang w:val="en-US"/>
              </w:rPr>
              <w:t>Significance</w:t>
            </w:r>
          </w:p>
        </w:tc>
      </w:tr>
      <w:tr w:rsidR="00B73CB4" w14:paraId="51B535F8" w14:textId="77777777">
        <w:trPr>
          <w:trHeight w:val="255"/>
          <w:jc w:val="center"/>
        </w:trPr>
        <w:tc>
          <w:tcPr>
            <w:tcW w:w="851" w:type="dxa"/>
            <w:tcBorders>
              <w:bottom w:val="single" w:sz="8" w:space="0" w:color="000000"/>
            </w:tcBorders>
            <w:shd w:val="clear" w:color="auto" w:fill="auto"/>
            <w:vAlign w:val="center"/>
          </w:tcPr>
          <w:p w14:paraId="7DF36F1A" w14:textId="77777777" w:rsidR="00B73CB4" w:rsidRDefault="00B73CB4">
            <w:pPr>
              <w:spacing w:after="0"/>
              <w:jc w:val="center"/>
              <w:rPr>
                <w:rFonts w:ascii="Calibri" w:hAnsi="Calibri"/>
                <w:b/>
                <w:bCs/>
                <w:lang w:val="en-US"/>
              </w:rPr>
            </w:pPr>
          </w:p>
        </w:tc>
        <w:tc>
          <w:tcPr>
            <w:tcW w:w="850" w:type="dxa"/>
            <w:tcBorders>
              <w:bottom w:val="single" w:sz="8" w:space="0" w:color="000000"/>
            </w:tcBorders>
            <w:shd w:val="clear" w:color="auto" w:fill="auto"/>
            <w:vAlign w:val="center"/>
          </w:tcPr>
          <w:p w14:paraId="7EFA271C" w14:textId="77777777" w:rsidR="00B73CB4" w:rsidRDefault="00B73CB4">
            <w:pPr>
              <w:spacing w:after="0"/>
              <w:jc w:val="center"/>
              <w:rPr>
                <w:rFonts w:ascii="Calibri" w:hAnsi="Calibri"/>
                <w:b/>
                <w:bCs/>
                <w:lang w:val="en-US"/>
              </w:rPr>
            </w:pPr>
          </w:p>
        </w:tc>
        <w:tc>
          <w:tcPr>
            <w:tcW w:w="284" w:type="dxa"/>
            <w:tcBorders>
              <w:bottom w:val="single" w:sz="8" w:space="0" w:color="000000"/>
            </w:tcBorders>
            <w:vAlign w:val="center"/>
          </w:tcPr>
          <w:p w14:paraId="5DBB6850" w14:textId="77777777" w:rsidR="00B73CB4" w:rsidRDefault="00B73CB4">
            <w:pPr>
              <w:spacing w:after="0"/>
              <w:jc w:val="center"/>
              <w:rPr>
                <w:rFonts w:ascii="Calibri" w:hAnsi="Calibri"/>
                <w:b/>
                <w:bCs/>
                <w:lang w:val="en-US"/>
              </w:rPr>
            </w:pPr>
          </w:p>
        </w:tc>
        <w:tc>
          <w:tcPr>
            <w:tcW w:w="1559" w:type="dxa"/>
            <w:tcBorders>
              <w:bottom w:val="single" w:sz="8" w:space="0" w:color="000000"/>
            </w:tcBorders>
            <w:vAlign w:val="center"/>
          </w:tcPr>
          <w:p w14:paraId="799DAABD"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30AC0128" w14:textId="77777777" w:rsidR="00B73CB4" w:rsidRDefault="00707964">
            <w:pPr>
              <w:spacing w:after="0"/>
              <w:jc w:val="center"/>
              <w:rPr>
                <w:rFonts w:ascii="Calibri" w:hAnsi="Calibri"/>
                <w:b/>
                <w:bCs/>
                <w:lang w:val="en-US"/>
              </w:rPr>
            </w:pPr>
            <w:r>
              <w:rPr>
                <w:rFonts w:ascii="Calibri" w:hAnsi="Calibri"/>
                <w:b/>
                <w:bCs/>
                <w:lang w:val="en-US"/>
              </w:rPr>
              <w:t>Two-Sided p</w:t>
            </w:r>
          </w:p>
        </w:tc>
      </w:tr>
      <w:tr w:rsidR="00B73CB4" w14:paraId="28E36FC3" w14:textId="77777777">
        <w:trPr>
          <w:trHeight w:val="270"/>
          <w:jc w:val="center"/>
        </w:trPr>
        <w:tc>
          <w:tcPr>
            <w:tcW w:w="851" w:type="dxa"/>
            <w:shd w:val="clear" w:color="auto" w:fill="auto"/>
            <w:vAlign w:val="center"/>
          </w:tcPr>
          <w:p w14:paraId="2FE44E26"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Α</w:t>
            </w:r>
          </w:p>
        </w:tc>
        <w:tc>
          <w:tcPr>
            <w:tcW w:w="850" w:type="dxa"/>
            <w:shd w:val="clear" w:color="auto" w:fill="auto"/>
            <w:vAlign w:val="center"/>
          </w:tcPr>
          <w:p w14:paraId="6496E696"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000</w:t>
            </w:r>
          </w:p>
        </w:tc>
        <w:tc>
          <w:tcPr>
            <w:tcW w:w="284" w:type="dxa"/>
            <w:vAlign w:val="center"/>
          </w:tcPr>
          <w:p w14:paraId="0C190015" w14:textId="77777777" w:rsidR="00B73CB4" w:rsidRDefault="00707964">
            <w:pPr>
              <w:spacing w:after="0"/>
              <w:jc w:val="center"/>
              <w:rPr>
                <w:rFonts w:ascii="Calibri" w:hAnsi="Calibri"/>
                <w:lang w:val="en-US"/>
              </w:rPr>
            </w:pPr>
            <w:r>
              <w:rPr>
                <w:rFonts w:ascii="Calibri" w:hAnsi="Calibri"/>
                <w:lang w:val="en-US"/>
              </w:rPr>
              <w:t>9</w:t>
            </w:r>
          </w:p>
        </w:tc>
        <w:tc>
          <w:tcPr>
            <w:tcW w:w="1559" w:type="dxa"/>
            <w:vAlign w:val="center"/>
          </w:tcPr>
          <w:p w14:paraId="3624D536" w14:textId="77777777" w:rsidR="00B73CB4" w:rsidRDefault="00707964">
            <w:pPr>
              <w:spacing w:after="0"/>
              <w:jc w:val="center"/>
              <w:rPr>
                <w:rFonts w:ascii="Calibri" w:hAnsi="Calibri"/>
              </w:rPr>
            </w:pPr>
            <w:r>
              <w:rPr>
                <w:rFonts w:ascii="Calibri" w:hAnsi="Calibri"/>
                <w:lang w:val="en-US"/>
              </w:rPr>
              <w:t>0.</w:t>
            </w:r>
            <w:r>
              <w:rPr>
                <w:rFonts w:ascii="Calibri" w:hAnsi="Calibri"/>
              </w:rPr>
              <w:t>172</w:t>
            </w:r>
          </w:p>
        </w:tc>
        <w:tc>
          <w:tcPr>
            <w:tcW w:w="1134" w:type="dxa"/>
            <w:vAlign w:val="center"/>
          </w:tcPr>
          <w:p w14:paraId="3E143935" w14:textId="77777777" w:rsidR="00B73CB4" w:rsidRDefault="00707964">
            <w:pPr>
              <w:spacing w:after="0"/>
              <w:jc w:val="center"/>
              <w:rPr>
                <w:rFonts w:ascii="Calibri" w:hAnsi="Calibri"/>
              </w:rPr>
            </w:pPr>
            <w:r>
              <w:rPr>
                <w:rFonts w:ascii="Calibri" w:hAnsi="Calibri"/>
                <w:lang w:val="en-US"/>
              </w:rPr>
              <w:t>0.</w:t>
            </w:r>
            <w:r>
              <w:rPr>
                <w:rFonts w:ascii="Calibri" w:hAnsi="Calibri"/>
              </w:rPr>
              <w:t>343</w:t>
            </w:r>
          </w:p>
        </w:tc>
      </w:tr>
      <w:tr w:rsidR="00B73CB4" w14:paraId="5EEA68EB" w14:textId="77777777">
        <w:trPr>
          <w:trHeight w:val="270"/>
          <w:jc w:val="center"/>
        </w:trPr>
        <w:tc>
          <w:tcPr>
            <w:tcW w:w="851" w:type="dxa"/>
            <w:tcBorders>
              <w:bottom w:val="single" w:sz="8" w:space="0" w:color="000000"/>
            </w:tcBorders>
            <w:shd w:val="clear" w:color="auto" w:fill="auto"/>
            <w:vAlign w:val="center"/>
          </w:tcPr>
          <w:p w14:paraId="38434696"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Β</w:t>
            </w:r>
          </w:p>
        </w:tc>
        <w:tc>
          <w:tcPr>
            <w:tcW w:w="850" w:type="dxa"/>
            <w:tcBorders>
              <w:bottom w:val="single" w:sz="8" w:space="0" w:color="000000"/>
            </w:tcBorders>
            <w:shd w:val="clear" w:color="auto" w:fill="auto"/>
            <w:vAlign w:val="center"/>
          </w:tcPr>
          <w:p w14:paraId="07F7AB8F" w14:textId="77777777" w:rsidR="00B73CB4" w:rsidRDefault="00707964">
            <w:pPr>
              <w:spacing w:after="0"/>
              <w:jc w:val="center"/>
              <w:rPr>
                <w:rFonts w:ascii="Calibri" w:hAnsi="Calibri"/>
              </w:rPr>
            </w:pPr>
            <w:r>
              <w:rPr>
                <w:rFonts w:ascii="Calibri" w:hAnsi="Calibri"/>
                <w:lang w:val="en-US"/>
              </w:rPr>
              <w:t>1.</w:t>
            </w:r>
            <w:r>
              <w:rPr>
                <w:rFonts w:ascii="Calibri" w:hAnsi="Calibri"/>
              </w:rPr>
              <w:t>964</w:t>
            </w:r>
          </w:p>
        </w:tc>
        <w:tc>
          <w:tcPr>
            <w:tcW w:w="284" w:type="dxa"/>
            <w:tcBorders>
              <w:bottom w:val="single" w:sz="8" w:space="0" w:color="000000"/>
            </w:tcBorders>
            <w:vAlign w:val="center"/>
          </w:tcPr>
          <w:p w14:paraId="437D2FDE" w14:textId="77777777" w:rsidR="00B73CB4" w:rsidRDefault="00707964">
            <w:pPr>
              <w:spacing w:after="0"/>
              <w:jc w:val="center"/>
              <w:rPr>
                <w:rFonts w:ascii="Calibri" w:hAnsi="Calibri"/>
                <w:lang w:val="en-US"/>
              </w:rPr>
            </w:pPr>
            <w:r>
              <w:rPr>
                <w:rFonts w:ascii="Calibri" w:hAnsi="Calibri"/>
                <w:lang w:val="en-US"/>
              </w:rPr>
              <w:t>9</w:t>
            </w:r>
          </w:p>
        </w:tc>
        <w:tc>
          <w:tcPr>
            <w:tcW w:w="1559" w:type="dxa"/>
            <w:tcBorders>
              <w:bottom w:val="single" w:sz="8" w:space="0" w:color="000000"/>
            </w:tcBorders>
            <w:vAlign w:val="center"/>
          </w:tcPr>
          <w:p w14:paraId="34A223DA" w14:textId="77777777" w:rsidR="00B73CB4" w:rsidRDefault="00707964">
            <w:pPr>
              <w:spacing w:after="0"/>
              <w:jc w:val="center"/>
              <w:rPr>
                <w:rFonts w:ascii="Calibri" w:hAnsi="Calibri"/>
              </w:rPr>
            </w:pPr>
            <w:r>
              <w:rPr>
                <w:rFonts w:ascii="Calibri" w:hAnsi="Calibri"/>
                <w:lang w:val="en-US"/>
              </w:rPr>
              <w:t>0.0</w:t>
            </w:r>
            <w:r>
              <w:rPr>
                <w:rFonts w:ascii="Calibri" w:hAnsi="Calibri"/>
              </w:rPr>
              <w:t>41</w:t>
            </w:r>
          </w:p>
        </w:tc>
        <w:tc>
          <w:tcPr>
            <w:tcW w:w="1134" w:type="dxa"/>
            <w:tcBorders>
              <w:bottom w:val="single" w:sz="8" w:space="0" w:color="000000"/>
            </w:tcBorders>
            <w:vAlign w:val="center"/>
          </w:tcPr>
          <w:p w14:paraId="4B46319E" w14:textId="77777777" w:rsidR="00B73CB4" w:rsidRDefault="00707964">
            <w:pPr>
              <w:spacing w:after="0"/>
              <w:jc w:val="center"/>
              <w:rPr>
                <w:rFonts w:ascii="Calibri" w:hAnsi="Calibri"/>
              </w:rPr>
            </w:pPr>
            <w:r>
              <w:rPr>
                <w:rFonts w:ascii="Calibri" w:hAnsi="Calibri"/>
                <w:lang w:val="en-US"/>
              </w:rPr>
              <w:t>0.</w:t>
            </w:r>
            <w:r>
              <w:rPr>
                <w:rFonts w:ascii="Calibri" w:hAnsi="Calibri"/>
              </w:rPr>
              <w:t>081</w:t>
            </w:r>
          </w:p>
        </w:tc>
      </w:tr>
    </w:tbl>
    <w:p w14:paraId="61C7D623" w14:textId="77777777" w:rsidR="00B73CB4" w:rsidRDefault="00B73CB4">
      <w:pPr>
        <w:spacing w:after="0"/>
        <w:jc w:val="center"/>
        <w:rPr>
          <w:rFonts w:cstheme="minorHAnsi"/>
          <w:lang w:val="en-US"/>
        </w:rPr>
      </w:pPr>
    </w:p>
    <w:p w14:paraId="4A6EE397" w14:textId="77777777" w:rsidR="00B73CB4" w:rsidRDefault="00707964">
      <w:pPr>
        <w:ind w:firstLine="284"/>
        <w:jc w:val="both"/>
        <w:rPr>
          <w:rFonts w:cstheme="minorHAnsi"/>
          <w:lang w:val="en-US"/>
        </w:rPr>
      </w:pPr>
      <w:r>
        <w:rPr>
          <w:rFonts w:cstheme="minorHAnsi"/>
          <w:lang w:val="en-US"/>
        </w:rPr>
        <w:t>This leads to the conclusion that in the case of Group A, the mean performance score did not significantly decrease, while in Group B, there was a statistically significant decrease in the mean score. Thus, the educational significance of the specific narrative technique was confirmed both in terms of understanding the concept it concerned and for improving its memorization.</w:t>
      </w:r>
    </w:p>
    <w:p w14:paraId="1B1E00C2" w14:textId="77777777" w:rsidR="00B73CB4" w:rsidRDefault="00707964">
      <w:pPr>
        <w:spacing w:after="0"/>
        <w:ind w:firstLine="284"/>
        <w:jc w:val="both"/>
        <w:rPr>
          <w:rFonts w:cstheme="minorHAnsi"/>
          <w:i/>
          <w:iCs/>
          <w:lang w:val="en-US"/>
        </w:rPr>
      </w:pPr>
      <w:r>
        <w:rPr>
          <w:rFonts w:cstheme="minorHAnsi"/>
          <w:i/>
          <w:iCs/>
          <w:lang w:val="en-US"/>
        </w:rPr>
        <w:t>Appropriate Energy Amount for Exciting an Electron in an Atom</w:t>
      </w:r>
    </w:p>
    <w:p w14:paraId="690FD157" w14:textId="77777777" w:rsidR="00B73CB4" w:rsidRDefault="00707964" w:rsidP="00630B5C">
      <w:pPr>
        <w:spacing w:after="0"/>
        <w:ind w:firstLine="284"/>
        <w:jc w:val="both"/>
        <w:rPr>
          <w:rFonts w:cstheme="minorHAnsi"/>
          <w:lang w:val="en-US"/>
        </w:rPr>
      </w:pPr>
      <w:r>
        <w:rPr>
          <w:rFonts w:cstheme="minorHAnsi"/>
          <w:lang w:val="en-US"/>
        </w:rPr>
        <w:t>The excitation of an electron in an atom to a higher energy state requires a specific amount of energy. However, this concept is particularly difficult for students of this age to grasp. A common question often raised by students is why the electron cannot absorb any amount of energy, as would happen with a ball that is given energy to move. To further explain this concept, we used the narrative technique.</w:t>
      </w:r>
    </w:p>
    <w:p w14:paraId="1EDEDFA8" w14:textId="77777777" w:rsidR="00B73CB4" w:rsidRDefault="00707964" w:rsidP="00630B5C">
      <w:pPr>
        <w:spacing w:after="0"/>
        <w:ind w:firstLine="284"/>
        <w:jc w:val="both"/>
        <w:rPr>
          <w:rFonts w:cstheme="minorHAnsi"/>
          <w:lang w:val="en-US"/>
        </w:rPr>
      </w:pPr>
      <w:r>
        <w:rPr>
          <w:rFonts w:cstheme="minorHAnsi"/>
          <w:lang w:val="en-US"/>
        </w:rPr>
        <w:t xml:space="preserve">"The world's loneliest whale, known as the '52-Hz Whale,' is a mysterious sea creature that has garnered global interest. Its name comes from the unique frequency of its song, which is at 52 Hertz, much higher than the usual frequency that other whales can decode. This means that its song cannot be heard by other whales, making it extremely lonely. Therefore, there is a specific frequency at which the transmitter and receiver are tuned and communicate. This </w:t>
      </w:r>
      <w:r>
        <w:rPr>
          <w:rFonts w:cstheme="minorHAnsi"/>
          <w:lang w:val="en-US"/>
        </w:rPr>
        <w:lastRenderedPageBreak/>
        <w:t>unusual characteristic was discovered in the 1980s by the US Navy, which was recording sounds in the ocean.</w:t>
      </w:r>
    </w:p>
    <w:p w14:paraId="6736FCD5" w14:textId="77777777" w:rsidR="00B73CB4" w:rsidRDefault="00707964" w:rsidP="00630B5C">
      <w:pPr>
        <w:spacing w:after="0"/>
        <w:ind w:firstLine="284"/>
        <w:jc w:val="both"/>
        <w:rPr>
          <w:rFonts w:cstheme="minorHAnsi"/>
          <w:lang w:val="en-US"/>
        </w:rPr>
      </w:pPr>
      <w:r>
        <w:rPr>
          <w:rFonts w:cstheme="minorHAnsi"/>
          <w:lang w:val="en-US"/>
        </w:rPr>
        <w:t xml:space="preserve">The story of this whale has touched many people, as the idea of a whale singing in the ocean without being able to communicate with its kind evokes feelings of sadness and sympathy. Scientists have tried to locate and study the whale, but so far, they have not been able to see or identify it. It is not clear whether the whale belongs to a known species or if it is a unique hybrid. Despite its isolation, the 52-Hz whale appears to be healthy and continues its journey through the oceans. </w:t>
      </w:r>
    </w:p>
    <w:p w14:paraId="438E5830" w14:textId="77777777" w:rsidR="00B73CB4" w:rsidRDefault="00707964" w:rsidP="00630B5C">
      <w:pPr>
        <w:spacing w:after="0"/>
        <w:ind w:firstLine="284"/>
        <w:jc w:val="both"/>
        <w:rPr>
          <w:rFonts w:cstheme="minorHAnsi"/>
          <w:lang w:val="en-US"/>
        </w:rPr>
      </w:pPr>
      <w:r>
        <w:rPr>
          <w:rFonts w:cstheme="minorHAnsi"/>
          <w:lang w:val="en-US"/>
        </w:rPr>
        <w:t>The '52-Hz Whale' has become a symbol of human loneliness and the need for communication. Books, songs, and documentaries have been written about its story, making it known worldwide. The whale's song continues to be heard by scientific monitoring stations, and the search for it remains active. Although we still do not have answers about its origin or future, the story of this whale reminds us of the importance of communication and connection, not only for humans but for all living creatures."</w:t>
      </w:r>
    </w:p>
    <w:p w14:paraId="46D9F6FD" w14:textId="77777777" w:rsidR="00F931AC" w:rsidRPr="00F931AC" w:rsidRDefault="00F931AC" w:rsidP="00630B5C">
      <w:pPr>
        <w:spacing w:after="0"/>
        <w:ind w:firstLine="284"/>
        <w:jc w:val="both"/>
        <w:rPr>
          <w:rFonts w:cstheme="minorHAnsi"/>
          <w:lang w:val="en-US"/>
        </w:rPr>
      </w:pPr>
      <w:r w:rsidRPr="00F931AC">
        <w:rPr>
          <w:lang w:val="en-US"/>
        </w:rPr>
        <w:t>Just as a whale must emit a signal at a specific frequency to be detected by other whales, an electron must absorb the appropriate amount of energy in order to become excited.</w:t>
      </w:r>
    </w:p>
    <w:p w14:paraId="32E521AD" w14:textId="3DEF10DE" w:rsidR="00B73CB4" w:rsidRDefault="00707964">
      <w:pPr>
        <w:ind w:firstLine="284"/>
        <w:jc w:val="both"/>
        <w:rPr>
          <w:rFonts w:cstheme="minorHAnsi"/>
          <w:lang w:val="en-US"/>
        </w:rPr>
      </w:pPr>
      <w:r>
        <w:rPr>
          <w:rFonts w:cstheme="minorHAnsi"/>
          <w:lang w:val="en-US"/>
        </w:rPr>
        <w:t>A written examination followed, and the results obtained from the two groups were tested with an independent samples t-test using SPSS software to determine whether the mean scores differed statistically significantly at a 95% significance level.</w:t>
      </w:r>
      <w:r w:rsidR="003F2E98" w:rsidRPr="003F2E98">
        <w:rPr>
          <w:rFonts w:cstheme="minorHAnsi"/>
          <w:lang w:val="en-US"/>
        </w:rPr>
        <w:t xml:space="preserve"> </w:t>
      </w:r>
      <w:r w:rsidR="003F2E98" w:rsidRPr="003F2E98">
        <w:rPr>
          <w:rFonts w:cstheme="minorHAnsi"/>
          <w:color w:val="FF0000"/>
          <w:lang w:val="en-US"/>
        </w:rPr>
        <w:t xml:space="preserve">In each case, prior to the use of the t-test, the normality of the distributions was tested, and through the Kolmogorov </w:t>
      </w:r>
      <w:r w:rsidR="003F2E98">
        <w:rPr>
          <w:rFonts w:cstheme="minorHAnsi"/>
          <w:color w:val="FF0000"/>
          <w:lang w:val="en-US"/>
        </w:rPr>
        <w:t>–</w:t>
      </w:r>
      <w:r w:rsidR="003F2E98" w:rsidRPr="003F2E98">
        <w:rPr>
          <w:rFonts w:cstheme="minorHAnsi"/>
          <w:color w:val="FF0000"/>
          <w:lang w:val="en-US"/>
        </w:rPr>
        <w:t xml:space="preserve"> Smirnov test, it was determined that at a 95% significance level, they do not statistically significantly differ from a normal distribution.</w:t>
      </w:r>
      <w:r>
        <w:rPr>
          <w:rFonts w:cstheme="minorHAnsi"/>
          <w:lang w:val="en-US"/>
        </w:rPr>
        <w:t xml:space="preserve"> It should be noted that the narrative technique was applied to Group B. The average score of Group A was 17.2, while that of Group B was 18.4.</w:t>
      </w:r>
    </w:p>
    <w:p w14:paraId="1B49B48E" w14:textId="77777777" w:rsidR="00B73CB4" w:rsidRDefault="00707964">
      <w:pPr>
        <w:spacing w:after="0"/>
        <w:jc w:val="center"/>
        <w:rPr>
          <w:rFonts w:cstheme="minorHAnsi"/>
          <w:b/>
          <w:bCs/>
          <w:lang w:val="en-US"/>
        </w:rPr>
      </w:pPr>
      <w:r>
        <w:rPr>
          <w:rFonts w:cstheme="minorHAnsi"/>
          <w:b/>
          <w:bCs/>
          <w:lang w:val="en-US"/>
        </w:rPr>
        <w:t>Table 17. Mean and Standard Deviation of Scores for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4B90FDE2" w14:textId="77777777">
        <w:trPr>
          <w:trHeight w:val="255"/>
          <w:jc w:val="center"/>
        </w:trPr>
        <w:tc>
          <w:tcPr>
            <w:tcW w:w="851" w:type="dxa"/>
            <w:tcBorders>
              <w:top w:val="single" w:sz="8" w:space="0" w:color="000000"/>
              <w:bottom w:val="single" w:sz="8" w:space="0" w:color="000000"/>
            </w:tcBorders>
            <w:shd w:val="clear" w:color="auto" w:fill="auto"/>
            <w:vAlign w:val="center"/>
          </w:tcPr>
          <w:p w14:paraId="75A062BB"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24F89426"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6F584527"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2861D0B8"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007C9586" w14:textId="77777777">
        <w:trPr>
          <w:trHeight w:val="255"/>
          <w:jc w:val="center"/>
        </w:trPr>
        <w:tc>
          <w:tcPr>
            <w:tcW w:w="851" w:type="dxa"/>
            <w:tcBorders>
              <w:top w:val="single" w:sz="8" w:space="0" w:color="000000"/>
            </w:tcBorders>
            <w:shd w:val="clear" w:color="auto" w:fill="auto"/>
            <w:vAlign w:val="center"/>
          </w:tcPr>
          <w:p w14:paraId="1468952E"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0B2FC388"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426CE643" w14:textId="77777777" w:rsidR="00B73CB4" w:rsidRDefault="00707964">
            <w:pPr>
              <w:spacing w:after="0"/>
              <w:jc w:val="center"/>
              <w:rPr>
                <w:rFonts w:ascii="Calibri" w:hAnsi="Calibri"/>
              </w:rPr>
            </w:pPr>
            <w:r>
              <w:rPr>
                <w:rFonts w:ascii="Calibri" w:hAnsi="Calibri"/>
              </w:rPr>
              <w:t>17</w:t>
            </w:r>
            <w:r>
              <w:rPr>
                <w:rFonts w:ascii="Calibri" w:hAnsi="Calibri"/>
                <w:lang w:val="en-US"/>
              </w:rPr>
              <w:t>.</w:t>
            </w:r>
            <w:r>
              <w:rPr>
                <w:rFonts w:ascii="Calibri" w:hAnsi="Calibri"/>
              </w:rPr>
              <w:t>2000</w:t>
            </w:r>
          </w:p>
        </w:tc>
        <w:tc>
          <w:tcPr>
            <w:tcW w:w="1843" w:type="dxa"/>
            <w:tcBorders>
              <w:top w:val="single" w:sz="8" w:space="0" w:color="000000"/>
            </w:tcBorders>
            <w:shd w:val="clear" w:color="auto" w:fill="auto"/>
            <w:vAlign w:val="center"/>
          </w:tcPr>
          <w:p w14:paraId="66CA7879"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93218</w:t>
            </w:r>
          </w:p>
        </w:tc>
      </w:tr>
      <w:tr w:rsidR="00B73CB4" w14:paraId="7727E4FB" w14:textId="77777777">
        <w:trPr>
          <w:trHeight w:val="270"/>
          <w:jc w:val="center"/>
        </w:trPr>
        <w:tc>
          <w:tcPr>
            <w:tcW w:w="851" w:type="dxa"/>
            <w:tcBorders>
              <w:bottom w:val="single" w:sz="8" w:space="0" w:color="000000"/>
            </w:tcBorders>
            <w:shd w:val="clear" w:color="auto" w:fill="auto"/>
            <w:vAlign w:val="center"/>
          </w:tcPr>
          <w:p w14:paraId="4680E7CF"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5A49B788"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5912BEB6" w14:textId="77777777" w:rsidR="00B73CB4" w:rsidRDefault="00707964">
            <w:pPr>
              <w:spacing w:after="0"/>
              <w:jc w:val="center"/>
              <w:rPr>
                <w:rFonts w:ascii="Calibri" w:hAnsi="Calibri"/>
              </w:rPr>
            </w:pPr>
            <w:r>
              <w:rPr>
                <w:rFonts w:ascii="Calibri" w:hAnsi="Calibri"/>
              </w:rPr>
              <w:t>18</w:t>
            </w:r>
            <w:r>
              <w:rPr>
                <w:rFonts w:ascii="Calibri" w:hAnsi="Calibri"/>
                <w:lang w:val="en-US"/>
              </w:rPr>
              <w:t>.</w:t>
            </w:r>
            <w:r>
              <w:rPr>
                <w:rFonts w:ascii="Calibri" w:hAnsi="Calibri"/>
              </w:rPr>
              <w:t>4000</w:t>
            </w:r>
          </w:p>
        </w:tc>
        <w:tc>
          <w:tcPr>
            <w:tcW w:w="1843" w:type="dxa"/>
            <w:tcBorders>
              <w:bottom w:val="single" w:sz="8" w:space="0" w:color="000000"/>
            </w:tcBorders>
            <w:shd w:val="clear" w:color="auto" w:fill="auto"/>
            <w:vAlign w:val="center"/>
          </w:tcPr>
          <w:p w14:paraId="3F2B31F2" w14:textId="77777777" w:rsidR="00B73CB4" w:rsidRDefault="00707964">
            <w:pPr>
              <w:spacing w:after="0"/>
              <w:jc w:val="center"/>
              <w:rPr>
                <w:rFonts w:ascii="Calibri" w:hAnsi="Calibri"/>
              </w:rPr>
            </w:pPr>
            <w:r>
              <w:rPr>
                <w:rFonts w:ascii="Calibri" w:hAnsi="Calibri"/>
              </w:rPr>
              <w:t>2</w:t>
            </w:r>
            <w:r>
              <w:rPr>
                <w:rFonts w:ascii="Calibri" w:hAnsi="Calibri"/>
                <w:lang w:val="en-US"/>
              </w:rPr>
              <w:t>.</w:t>
            </w:r>
            <w:r>
              <w:rPr>
                <w:rFonts w:ascii="Calibri" w:hAnsi="Calibri"/>
              </w:rPr>
              <w:t>06559</w:t>
            </w:r>
          </w:p>
        </w:tc>
      </w:tr>
    </w:tbl>
    <w:p w14:paraId="508869BE" w14:textId="77777777" w:rsidR="00B73CB4" w:rsidRDefault="00B73CB4">
      <w:pPr>
        <w:spacing w:after="0"/>
        <w:jc w:val="center"/>
        <w:rPr>
          <w:rFonts w:cstheme="minorHAnsi"/>
          <w:lang w:val="en-US"/>
        </w:rPr>
      </w:pPr>
    </w:p>
    <w:p w14:paraId="1C4D81E8" w14:textId="77777777" w:rsidR="00B73CB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there is no </w:t>
      </w:r>
      <w:r w:rsidRPr="00707964">
        <w:rPr>
          <w:rFonts w:cstheme="minorHAnsi"/>
          <w:bCs/>
          <w:lang w:val="en-US"/>
        </w:rPr>
        <w:t>significant</w:t>
      </w:r>
      <w:r>
        <w:rPr>
          <w:rFonts w:cstheme="minorHAnsi"/>
          <w:lang w:val="en-US"/>
        </w:rPr>
        <w:t xml:space="preserve"> difference in the mean scores of the two distributions and the alternative hypothesis that there is, we obtained </w:t>
      </w:r>
      <m:oMath>
        <m:r>
          <w:rPr>
            <w:rFonts w:ascii="Cambria Math" w:hAnsi="Cambria Math" w:cstheme="minorHAnsi"/>
            <w:lang w:val="en-US"/>
          </w:rPr>
          <m:t>p=0.098&gt;a</m:t>
        </m:r>
      </m:oMath>
      <w:r>
        <w:rPr>
          <w:rFonts w:cstheme="minorHAnsi"/>
          <w:lang w:val="en-US"/>
        </w:rPr>
        <w:t>. This means we accept the null hypothesis and conclude that the mean score of Group B is not statistically significantly higher than that of Group A at a 95% confidence level.</w:t>
      </w:r>
    </w:p>
    <w:p w14:paraId="647D59A0" w14:textId="77777777" w:rsidR="00B73CB4" w:rsidRDefault="00707964">
      <w:pPr>
        <w:spacing w:after="0"/>
        <w:jc w:val="center"/>
        <w:rPr>
          <w:rFonts w:cstheme="minorHAnsi"/>
          <w:b/>
          <w:bCs/>
          <w:lang w:val="en-US"/>
        </w:rPr>
      </w:pPr>
      <w:r>
        <w:rPr>
          <w:rFonts w:cstheme="minorHAnsi"/>
          <w:b/>
          <w:bCs/>
          <w:lang w:val="en-US"/>
        </w:rPr>
        <w:t>Table 18. t-test for Independent Samples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2F74E187" w14:textId="77777777">
        <w:trPr>
          <w:trHeight w:val="255"/>
          <w:jc w:val="center"/>
        </w:trPr>
        <w:tc>
          <w:tcPr>
            <w:tcW w:w="709" w:type="dxa"/>
            <w:tcBorders>
              <w:top w:val="single" w:sz="8" w:space="0" w:color="000000"/>
            </w:tcBorders>
            <w:shd w:val="clear" w:color="auto" w:fill="auto"/>
            <w:vAlign w:val="center"/>
          </w:tcPr>
          <w:p w14:paraId="37E43FBE"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4A6E3616"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011DD093"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6FD73E10"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22A6C183" w14:textId="77777777">
        <w:trPr>
          <w:trHeight w:val="255"/>
          <w:jc w:val="center"/>
        </w:trPr>
        <w:tc>
          <w:tcPr>
            <w:tcW w:w="709" w:type="dxa"/>
            <w:tcBorders>
              <w:bottom w:val="single" w:sz="8" w:space="0" w:color="000000"/>
            </w:tcBorders>
            <w:shd w:val="clear" w:color="auto" w:fill="auto"/>
            <w:vAlign w:val="center"/>
          </w:tcPr>
          <w:p w14:paraId="31FCC4D8"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49187347"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4A0B3858"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2B7D61BC"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041B3401" w14:textId="77777777" w:rsidR="00B73CB4" w:rsidRDefault="00B73CB4">
            <w:pPr>
              <w:spacing w:after="0"/>
              <w:jc w:val="center"/>
              <w:rPr>
                <w:rFonts w:ascii="Calibri" w:hAnsi="Calibri"/>
                <w:b/>
                <w:bCs/>
              </w:rPr>
            </w:pPr>
          </w:p>
        </w:tc>
      </w:tr>
      <w:tr w:rsidR="00B73CB4" w14:paraId="12A469F6" w14:textId="77777777">
        <w:trPr>
          <w:trHeight w:val="270"/>
          <w:jc w:val="center"/>
        </w:trPr>
        <w:tc>
          <w:tcPr>
            <w:tcW w:w="709" w:type="dxa"/>
            <w:tcBorders>
              <w:bottom w:val="single" w:sz="8" w:space="0" w:color="000000"/>
            </w:tcBorders>
            <w:shd w:val="clear" w:color="auto" w:fill="auto"/>
            <w:vAlign w:val="center"/>
          </w:tcPr>
          <w:p w14:paraId="725A8C70"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342</w:t>
            </w:r>
          </w:p>
        </w:tc>
        <w:tc>
          <w:tcPr>
            <w:tcW w:w="284" w:type="dxa"/>
            <w:tcBorders>
              <w:bottom w:val="single" w:sz="8" w:space="0" w:color="000000"/>
            </w:tcBorders>
            <w:shd w:val="clear" w:color="auto" w:fill="auto"/>
            <w:vAlign w:val="center"/>
          </w:tcPr>
          <w:p w14:paraId="16CA9A54"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758F42E2" w14:textId="77777777" w:rsidR="00B73CB4" w:rsidRDefault="00707964">
            <w:pPr>
              <w:spacing w:after="0"/>
              <w:jc w:val="center"/>
              <w:rPr>
                <w:rFonts w:ascii="Calibri" w:hAnsi="Calibri"/>
              </w:rPr>
            </w:pPr>
            <w:r>
              <w:rPr>
                <w:rFonts w:ascii="Calibri" w:hAnsi="Calibri"/>
                <w:lang w:val="en-US"/>
              </w:rPr>
              <w:t>0.0</w:t>
            </w:r>
            <w:r>
              <w:rPr>
                <w:rFonts w:ascii="Calibri" w:hAnsi="Calibri"/>
              </w:rPr>
              <w:t>98</w:t>
            </w:r>
          </w:p>
        </w:tc>
        <w:tc>
          <w:tcPr>
            <w:tcW w:w="1134" w:type="dxa"/>
            <w:tcBorders>
              <w:bottom w:val="single" w:sz="8" w:space="0" w:color="000000"/>
            </w:tcBorders>
            <w:vAlign w:val="center"/>
          </w:tcPr>
          <w:p w14:paraId="1405C50D" w14:textId="77777777" w:rsidR="00B73CB4" w:rsidRDefault="00707964">
            <w:pPr>
              <w:spacing w:after="0"/>
              <w:jc w:val="center"/>
              <w:rPr>
                <w:rFonts w:ascii="Calibri" w:hAnsi="Calibri"/>
              </w:rPr>
            </w:pPr>
            <w:r>
              <w:rPr>
                <w:rFonts w:ascii="Calibri" w:hAnsi="Calibri"/>
                <w:lang w:val="en-US"/>
              </w:rPr>
              <w:t>0.</w:t>
            </w:r>
            <w:r>
              <w:rPr>
                <w:rFonts w:ascii="Calibri" w:hAnsi="Calibri"/>
              </w:rPr>
              <w:t>196</w:t>
            </w:r>
          </w:p>
        </w:tc>
        <w:tc>
          <w:tcPr>
            <w:tcW w:w="1985" w:type="dxa"/>
            <w:tcBorders>
              <w:bottom w:val="single" w:sz="8" w:space="0" w:color="000000"/>
            </w:tcBorders>
            <w:shd w:val="clear" w:color="auto" w:fill="auto"/>
            <w:vAlign w:val="center"/>
          </w:tcPr>
          <w:p w14:paraId="3C653B65"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20000</w:t>
            </w:r>
          </w:p>
        </w:tc>
      </w:tr>
    </w:tbl>
    <w:p w14:paraId="4881B4CB" w14:textId="77777777" w:rsidR="00B73CB4" w:rsidRDefault="00B73CB4">
      <w:pPr>
        <w:spacing w:after="0"/>
        <w:jc w:val="center"/>
        <w:rPr>
          <w:rFonts w:cstheme="minorHAnsi"/>
          <w:lang w:val="en-US"/>
        </w:rPr>
      </w:pPr>
    </w:p>
    <w:p w14:paraId="3301B2F4" w14:textId="77777777" w:rsidR="00B73CB4" w:rsidRDefault="00707964" w:rsidP="00630B5C">
      <w:pPr>
        <w:spacing w:after="0"/>
        <w:ind w:firstLine="284"/>
        <w:jc w:val="both"/>
        <w:rPr>
          <w:rFonts w:cstheme="minorHAnsi"/>
          <w:lang w:val="en-US"/>
        </w:rPr>
      </w:pPr>
      <w:r>
        <w:rPr>
          <w:rFonts w:cstheme="minorHAnsi"/>
          <w:lang w:val="en-US"/>
        </w:rPr>
        <w:t>The written examination was repeated—with different closed-type questions—on the same thematic after three months. The results were tested to see if the mean score differed statistically significantly both between the different groups and between the individuals who were members of the same group. The first test aimed to check the effectiveness of incorporating the specific historical narrative into the teaching unit, and the second to assess the possibility of extending the memorization of knowledge over a more extended period.</w:t>
      </w:r>
    </w:p>
    <w:p w14:paraId="633B00FF" w14:textId="77777777" w:rsidR="00B73CB4" w:rsidRDefault="00707964">
      <w:pPr>
        <w:ind w:firstLine="284"/>
        <w:jc w:val="both"/>
        <w:rPr>
          <w:rFonts w:cstheme="minorHAnsi"/>
          <w:lang w:val="en-US"/>
        </w:rPr>
      </w:pPr>
      <w:r>
        <w:rPr>
          <w:rFonts w:cstheme="minorHAnsi"/>
          <w:lang w:val="en-US"/>
        </w:rPr>
        <w:t>The average score of Group A was 16.0, while that of Group B was 17.6.</w:t>
      </w:r>
    </w:p>
    <w:p w14:paraId="306832A0" w14:textId="77777777" w:rsidR="000D4E0A" w:rsidRDefault="000D4E0A">
      <w:pPr>
        <w:spacing w:after="0" w:line="240" w:lineRule="auto"/>
        <w:rPr>
          <w:rFonts w:cstheme="minorHAnsi"/>
          <w:b/>
          <w:bCs/>
          <w:lang w:val="en-US"/>
        </w:rPr>
      </w:pPr>
      <w:r>
        <w:rPr>
          <w:rFonts w:cstheme="minorHAnsi"/>
          <w:b/>
          <w:bCs/>
          <w:lang w:val="en-US"/>
        </w:rPr>
        <w:br w:type="page"/>
      </w:r>
    </w:p>
    <w:p w14:paraId="69A225FA" w14:textId="7A65D9FA" w:rsidR="00B73CB4" w:rsidRDefault="00707964">
      <w:pPr>
        <w:spacing w:after="0"/>
        <w:jc w:val="center"/>
        <w:rPr>
          <w:rFonts w:cstheme="minorHAnsi"/>
          <w:b/>
          <w:bCs/>
          <w:lang w:val="en-US"/>
        </w:rPr>
      </w:pPr>
      <w:r>
        <w:rPr>
          <w:rFonts w:cstheme="minorHAnsi"/>
          <w:b/>
          <w:bCs/>
          <w:lang w:val="en-US"/>
        </w:rPr>
        <w:lastRenderedPageBreak/>
        <w:t>Table 19. Mean Scores of the Two Groups After Three Months</w:t>
      </w:r>
    </w:p>
    <w:tbl>
      <w:tblPr>
        <w:tblW w:w="0" w:type="auto"/>
        <w:jc w:val="center"/>
        <w:tblLayout w:type="fixed"/>
        <w:tblCellMar>
          <w:left w:w="0" w:type="dxa"/>
          <w:right w:w="0" w:type="dxa"/>
        </w:tblCellMar>
        <w:tblLook w:val="04A0" w:firstRow="1" w:lastRow="0" w:firstColumn="1" w:lastColumn="0" w:noHBand="0" w:noVBand="1"/>
      </w:tblPr>
      <w:tblGrid>
        <w:gridCol w:w="851"/>
        <w:gridCol w:w="567"/>
        <w:gridCol w:w="1134"/>
        <w:gridCol w:w="1843"/>
      </w:tblGrid>
      <w:tr w:rsidR="00B73CB4" w14:paraId="040FD01B" w14:textId="77777777">
        <w:trPr>
          <w:trHeight w:val="255"/>
          <w:jc w:val="center"/>
        </w:trPr>
        <w:tc>
          <w:tcPr>
            <w:tcW w:w="851" w:type="dxa"/>
            <w:tcBorders>
              <w:top w:val="single" w:sz="8" w:space="0" w:color="000000"/>
              <w:bottom w:val="single" w:sz="8" w:space="0" w:color="000000"/>
            </w:tcBorders>
            <w:shd w:val="clear" w:color="auto" w:fill="auto"/>
            <w:vAlign w:val="center"/>
          </w:tcPr>
          <w:p w14:paraId="0C97E4E1" w14:textId="77777777" w:rsidR="00B73CB4" w:rsidRDefault="00707964">
            <w:pPr>
              <w:spacing w:after="0"/>
              <w:jc w:val="center"/>
              <w:rPr>
                <w:rFonts w:ascii="Calibri" w:hAnsi="Calibri"/>
                <w:b/>
                <w:bCs/>
                <w:lang w:val="en-US"/>
              </w:rPr>
            </w:pPr>
            <w:r>
              <w:rPr>
                <w:rFonts w:ascii="Calibri" w:hAnsi="Calibri"/>
                <w:b/>
                <w:bCs/>
                <w:lang w:val="en-US"/>
              </w:rPr>
              <w:t>Group</w:t>
            </w:r>
          </w:p>
        </w:tc>
        <w:tc>
          <w:tcPr>
            <w:tcW w:w="567" w:type="dxa"/>
            <w:tcBorders>
              <w:top w:val="single" w:sz="8" w:space="0" w:color="000000"/>
              <w:bottom w:val="single" w:sz="8" w:space="0" w:color="000000"/>
            </w:tcBorders>
            <w:shd w:val="clear" w:color="auto" w:fill="auto"/>
            <w:vAlign w:val="center"/>
          </w:tcPr>
          <w:p w14:paraId="3A344549" w14:textId="77777777" w:rsidR="00B73CB4" w:rsidRDefault="00707964">
            <w:pPr>
              <w:spacing w:after="0"/>
              <w:jc w:val="center"/>
              <w:rPr>
                <w:rFonts w:ascii="Calibri" w:hAnsi="Calibri"/>
                <w:b/>
                <w:bCs/>
              </w:rPr>
            </w:pPr>
            <w:r>
              <w:rPr>
                <w:rFonts w:ascii="Calibri" w:hAnsi="Calibri"/>
                <w:b/>
                <w:bCs/>
              </w:rPr>
              <w:t>Ν</w:t>
            </w:r>
          </w:p>
        </w:tc>
        <w:tc>
          <w:tcPr>
            <w:tcW w:w="1134" w:type="dxa"/>
            <w:tcBorders>
              <w:top w:val="single" w:sz="8" w:space="0" w:color="000000"/>
              <w:bottom w:val="single" w:sz="8" w:space="0" w:color="000000"/>
            </w:tcBorders>
            <w:vAlign w:val="center"/>
          </w:tcPr>
          <w:p w14:paraId="0252C82E" w14:textId="77777777" w:rsidR="00B73CB4" w:rsidRDefault="00707964">
            <w:pPr>
              <w:spacing w:after="0"/>
              <w:jc w:val="center"/>
              <w:rPr>
                <w:rFonts w:ascii="Calibri" w:hAnsi="Calibri"/>
                <w:b/>
                <w:bCs/>
                <w:lang w:val="en-US"/>
              </w:rPr>
            </w:pPr>
            <w:r>
              <w:rPr>
                <w:rFonts w:ascii="Calibri" w:hAnsi="Calibri"/>
                <w:b/>
                <w:bCs/>
                <w:lang w:val="en-US"/>
              </w:rPr>
              <w:t>Mean</w:t>
            </w:r>
          </w:p>
        </w:tc>
        <w:tc>
          <w:tcPr>
            <w:tcW w:w="1843" w:type="dxa"/>
            <w:tcBorders>
              <w:top w:val="single" w:sz="8" w:space="0" w:color="000000"/>
              <w:bottom w:val="single" w:sz="8" w:space="0" w:color="000000"/>
            </w:tcBorders>
            <w:shd w:val="clear" w:color="auto" w:fill="auto"/>
            <w:vAlign w:val="center"/>
          </w:tcPr>
          <w:p w14:paraId="3CD64B34" w14:textId="77777777" w:rsidR="00B73CB4" w:rsidRDefault="00707964">
            <w:pPr>
              <w:spacing w:after="0"/>
              <w:jc w:val="center"/>
              <w:rPr>
                <w:rFonts w:ascii="Calibri" w:hAnsi="Calibri"/>
                <w:b/>
                <w:bCs/>
                <w:lang w:val="en-US"/>
              </w:rPr>
            </w:pPr>
            <w:r>
              <w:rPr>
                <w:rFonts w:ascii="Calibri" w:hAnsi="Calibri"/>
                <w:b/>
                <w:bCs/>
                <w:lang w:val="en-US"/>
              </w:rPr>
              <w:t>Standard Deviation</w:t>
            </w:r>
          </w:p>
        </w:tc>
      </w:tr>
      <w:tr w:rsidR="00B73CB4" w14:paraId="46329D92" w14:textId="77777777">
        <w:trPr>
          <w:trHeight w:val="255"/>
          <w:jc w:val="center"/>
        </w:trPr>
        <w:tc>
          <w:tcPr>
            <w:tcW w:w="851" w:type="dxa"/>
            <w:tcBorders>
              <w:top w:val="single" w:sz="8" w:space="0" w:color="000000"/>
            </w:tcBorders>
            <w:shd w:val="clear" w:color="auto" w:fill="auto"/>
            <w:vAlign w:val="center"/>
          </w:tcPr>
          <w:p w14:paraId="6DAF477D" w14:textId="77777777" w:rsidR="00B73CB4" w:rsidRDefault="00707964">
            <w:pPr>
              <w:spacing w:after="0"/>
              <w:jc w:val="center"/>
              <w:rPr>
                <w:rFonts w:ascii="Calibri" w:hAnsi="Calibri"/>
              </w:rPr>
            </w:pPr>
            <w:r>
              <w:rPr>
                <w:rFonts w:ascii="Calibri" w:hAnsi="Calibri"/>
              </w:rPr>
              <w:t>Α</w:t>
            </w:r>
          </w:p>
        </w:tc>
        <w:tc>
          <w:tcPr>
            <w:tcW w:w="567" w:type="dxa"/>
            <w:tcBorders>
              <w:top w:val="single" w:sz="8" w:space="0" w:color="000000"/>
            </w:tcBorders>
            <w:shd w:val="clear" w:color="auto" w:fill="auto"/>
            <w:vAlign w:val="center"/>
          </w:tcPr>
          <w:p w14:paraId="785682A3" w14:textId="77777777" w:rsidR="00B73CB4" w:rsidRDefault="00707964">
            <w:pPr>
              <w:spacing w:after="0"/>
              <w:jc w:val="center"/>
              <w:rPr>
                <w:rFonts w:ascii="Calibri" w:hAnsi="Calibri"/>
              </w:rPr>
            </w:pPr>
            <w:r>
              <w:rPr>
                <w:rFonts w:ascii="Calibri" w:hAnsi="Calibri"/>
              </w:rPr>
              <w:t>10</w:t>
            </w:r>
          </w:p>
        </w:tc>
        <w:tc>
          <w:tcPr>
            <w:tcW w:w="1134" w:type="dxa"/>
            <w:tcBorders>
              <w:top w:val="single" w:sz="8" w:space="0" w:color="000000"/>
            </w:tcBorders>
            <w:vAlign w:val="center"/>
          </w:tcPr>
          <w:p w14:paraId="29DEADB6" w14:textId="77777777" w:rsidR="00B73CB4" w:rsidRDefault="00707964">
            <w:pPr>
              <w:spacing w:after="0"/>
              <w:jc w:val="center"/>
              <w:rPr>
                <w:rFonts w:ascii="Calibri" w:hAnsi="Calibri"/>
              </w:rPr>
            </w:pPr>
            <w:r>
              <w:rPr>
                <w:rFonts w:ascii="Calibri" w:hAnsi="Calibri"/>
              </w:rPr>
              <w:t>16</w:t>
            </w:r>
            <w:r>
              <w:rPr>
                <w:rFonts w:ascii="Calibri" w:hAnsi="Calibri"/>
                <w:lang w:val="en-US"/>
              </w:rPr>
              <w:t>.</w:t>
            </w:r>
            <w:r>
              <w:rPr>
                <w:rFonts w:ascii="Calibri" w:hAnsi="Calibri"/>
              </w:rPr>
              <w:t>0000</w:t>
            </w:r>
          </w:p>
        </w:tc>
        <w:tc>
          <w:tcPr>
            <w:tcW w:w="1843" w:type="dxa"/>
            <w:tcBorders>
              <w:top w:val="single" w:sz="8" w:space="0" w:color="000000"/>
            </w:tcBorders>
            <w:shd w:val="clear" w:color="auto" w:fill="auto"/>
            <w:vAlign w:val="center"/>
          </w:tcPr>
          <w:p w14:paraId="5EBAFAC1" w14:textId="77777777" w:rsidR="00B73CB4" w:rsidRDefault="00707964">
            <w:pPr>
              <w:spacing w:after="0"/>
              <w:jc w:val="center"/>
              <w:rPr>
                <w:rFonts w:ascii="Calibri" w:hAnsi="Calibri"/>
              </w:rPr>
            </w:pPr>
            <w:r>
              <w:rPr>
                <w:rFonts w:ascii="Calibri" w:hAnsi="Calibri"/>
                <w:lang w:val="en-US"/>
              </w:rPr>
              <w:t>2.</w:t>
            </w:r>
            <w:r>
              <w:rPr>
                <w:rFonts w:ascii="Calibri" w:hAnsi="Calibri"/>
              </w:rPr>
              <w:t>66667</w:t>
            </w:r>
          </w:p>
        </w:tc>
      </w:tr>
      <w:tr w:rsidR="00B73CB4" w14:paraId="73976BE0" w14:textId="77777777">
        <w:trPr>
          <w:trHeight w:val="270"/>
          <w:jc w:val="center"/>
        </w:trPr>
        <w:tc>
          <w:tcPr>
            <w:tcW w:w="851" w:type="dxa"/>
            <w:tcBorders>
              <w:bottom w:val="single" w:sz="8" w:space="0" w:color="000000"/>
            </w:tcBorders>
            <w:shd w:val="clear" w:color="auto" w:fill="auto"/>
            <w:vAlign w:val="center"/>
          </w:tcPr>
          <w:p w14:paraId="1ED3D39E" w14:textId="77777777" w:rsidR="00B73CB4" w:rsidRDefault="00707964">
            <w:pPr>
              <w:spacing w:after="0"/>
              <w:jc w:val="center"/>
              <w:rPr>
                <w:rFonts w:ascii="Calibri" w:hAnsi="Calibri"/>
              </w:rPr>
            </w:pPr>
            <w:r>
              <w:rPr>
                <w:rFonts w:ascii="Calibri" w:hAnsi="Calibri"/>
              </w:rPr>
              <w:t>Β</w:t>
            </w:r>
          </w:p>
        </w:tc>
        <w:tc>
          <w:tcPr>
            <w:tcW w:w="567" w:type="dxa"/>
            <w:tcBorders>
              <w:bottom w:val="single" w:sz="8" w:space="0" w:color="000000"/>
            </w:tcBorders>
            <w:shd w:val="clear" w:color="auto" w:fill="auto"/>
            <w:vAlign w:val="center"/>
          </w:tcPr>
          <w:p w14:paraId="3F6A0541" w14:textId="77777777" w:rsidR="00B73CB4" w:rsidRDefault="00707964">
            <w:pPr>
              <w:spacing w:after="0"/>
              <w:jc w:val="center"/>
              <w:rPr>
                <w:rFonts w:ascii="Calibri" w:hAnsi="Calibri"/>
              </w:rPr>
            </w:pPr>
            <w:r>
              <w:rPr>
                <w:rFonts w:ascii="Calibri" w:hAnsi="Calibri"/>
              </w:rPr>
              <w:t>10</w:t>
            </w:r>
          </w:p>
        </w:tc>
        <w:tc>
          <w:tcPr>
            <w:tcW w:w="1134" w:type="dxa"/>
            <w:tcBorders>
              <w:bottom w:val="single" w:sz="8" w:space="0" w:color="000000"/>
            </w:tcBorders>
            <w:vAlign w:val="center"/>
          </w:tcPr>
          <w:p w14:paraId="61585292" w14:textId="77777777" w:rsidR="00B73CB4" w:rsidRDefault="00707964">
            <w:pPr>
              <w:spacing w:after="0"/>
              <w:jc w:val="center"/>
              <w:rPr>
                <w:rFonts w:ascii="Calibri" w:hAnsi="Calibri"/>
              </w:rPr>
            </w:pPr>
            <w:r>
              <w:rPr>
                <w:rFonts w:ascii="Calibri" w:hAnsi="Calibri"/>
              </w:rPr>
              <w:t>17</w:t>
            </w:r>
            <w:r>
              <w:rPr>
                <w:rFonts w:ascii="Calibri" w:hAnsi="Calibri"/>
                <w:lang w:val="en-US"/>
              </w:rPr>
              <w:t>.</w:t>
            </w:r>
            <w:r>
              <w:rPr>
                <w:rFonts w:ascii="Calibri" w:hAnsi="Calibri"/>
              </w:rPr>
              <w:t>6000</w:t>
            </w:r>
          </w:p>
        </w:tc>
        <w:tc>
          <w:tcPr>
            <w:tcW w:w="1843" w:type="dxa"/>
            <w:tcBorders>
              <w:bottom w:val="single" w:sz="8" w:space="0" w:color="000000"/>
            </w:tcBorders>
            <w:shd w:val="clear" w:color="auto" w:fill="auto"/>
            <w:vAlign w:val="center"/>
          </w:tcPr>
          <w:p w14:paraId="1464A194" w14:textId="77777777" w:rsidR="00B73CB4" w:rsidRDefault="00707964">
            <w:pPr>
              <w:spacing w:after="0"/>
              <w:jc w:val="center"/>
              <w:rPr>
                <w:rFonts w:ascii="Calibri" w:hAnsi="Calibri"/>
              </w:rPr>
            </w:pPr>
            <w:r>
              <w:rPr>
                <w:rFonts w:ascii="Calibri" w:hAnsi="Calibri"/>
              </w:rPr>
              <w:t>2</w:t>
            </w:r>
            <w:r>
              <w:rPr>
                <w:rFonts w:ascii="Calibri" w:hAnsi="Calibri"/>
                <w:lang w:val="en-US"/>
              </w:rPr>
              <w:t>.</w:t>
            </w:r>
            <w:r>
              <w:rPr>
                <w:rFonts w:ascii="Calibri" w:hAnsi="Calibri"/>
              </w:rPr>
              <w:t>79682</w:t>
            </w:r>
          </w:p>
        </w:tc>
      </w:tr>
    </w:tbl>
    <w:p w14:paraId="13126AA9" w14:textId="77777777" w:rsidR="00B73CB4" w:rsidRDefault="00B73CB4">
      <w:pPr>
        <w:spacing w:after="0"/>
        <w:jc w:val="center"/>
        <w:rPr>
          <w:rFonts w:cstheme="minorHAnsi"/>
          <w:lang w:val="en-US"/>
        </w:rPr>
      </w:pPr>
    </w:p>
    <w:p w14:paraId="449299A7" w14:textId="77777777" w:rsidR="00B73CB4" w:rsidRDefault="00707964">
      <w:pPr>
        <w:ind w:firstLine="284"/>
        <w:jc w:val="both"/>
        <w:rPr>
          <w:rFonts w:cstheme="minorHAnsi"/>
          <w:lang w:val="en-US"/>
        </w:rPr>
      </w:pPr>
      <w:r>
        <w:rPr>
          <w:rFonts w:cstheme="minorHAnsi"/>
          <w:lang w:val="en-US"/>
        </w:rPr>
        <w:t xml:space="preserve">Assuming the null hypothesis </w:t>
      </w:r>
      <m:oMath>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0</m:t>
            </m:r>
          </m:sub>
        </m:sSub>
        <m:r>
          <w:rPr>
            <w:rFonts w:ascii="Cambria Math" w:hAnsi="Cambria Math" w:cstheme="minorHAnsi"/>
            <w:lang w:val="en-US"/>
          </w:rPr>
          <m:t>)</m:t>
        </m:r>
      </m:oMath>
      <w:r>
        <w:rPr>
          <w:rFonts w:cstheme="minorHAnsi"/>
          <w:lang w:val="en-US"/>
        </w:rPr>
        <w:t xml:space="preserve"> that there is no statistically significant difference in the mean scores of the two distributions and the alternative hypothesis that there is, we obtained </w:t>
      </w:r>
      <m:oMath>
        <m:r>
          <w:rPr>
            <w:rFonts w:ascii="Cambria Math" w:hAnsi="Cambria Math" w:cstheme="minorHAnsi"/>
            <w:lang w:val="en-US"/>
          </w:rPr>
          <m:t>p=0.103&gt;a</m:t>
        </m:r>
      </m:oMath>
      <w:r>
        <w:rPr>
          <w:rFonts w:cstheme="minorHAnsi"/>
          <w:lang w:val="en-US"/>
        </w:rPr>
        <w:t>. This means we accept the null hypothesis and conclude that the mean score of Group A does not differ statistically significantly from that of Group B at a 95% confidence level.</w:t>
      </w:r>
    </w:p>
    <w:p w14:paraId="471D87B7" w14:textId="77777777" w:rsidR="00B73CB4" w:rsidRDefault="00707964">
      <w:pPr>
        <w:spacing w:after="0"/>
        <w:jc w:val="center"/>
        <w:rPr>
          <w:rFonts w:cstheme="minorHAnsi"/>
          <w:b/>
          <w:bCs/>
          <w:lang w:val="en-US"/>
        </w:rPr>
      </w:pPr>
      <w:r>
        <w:rPr>
          <w:rFonts w:cstheme="minorHAnsi"/>
          <w:b/>
          <w:bCs/>
          <w:lang w:val="en-US"/>
        </w:rPr>
        <w:t>Table 20. t-test for Independent Samples After Three Months</w:t>
      </w:r>
    </w:p>
    <w:tbl>
      <w:tblPr>
        <w:tblW w:w="0" w:type="auto"/>
        <w:jc w:val="center"/>
        <w:tblLayout w:type="fixed"/>
        <w:tblCellMar>
          <w:left w:w="0" w:type="dxa"/>
          <w:right w:w="0" w:type="dxa"/>
        </w:tblCellMar>
        <w:tblLook w:val="04A0" w:firstRow="1" w:lastRow="0" w:firstColumn="1" w:lastColumn="0" w:noHBand="0" w:noVBand="1"/>
      </w:tblPr>
      <w:tblGrid>
        <w:gridCol w:w="709"/>
        <w:gridCol w:w="284"/>
        <w:gridCol w:w="1417"/>
        <w:gridCol w:w="1134"/>
        <w:gridCol w:w="1985"/>
      </w:tblGrid>
      <w:tr w:rsidR="00B73CB4" w14:paraId="6F5AB89E" w14:textId="77777777">
        <w:trPr>
          <w:trHeight w:val="255"/>
          <w:jc w:val="center"/>
        </w:trPr>
        <w:tc>
          <w:tcPr>
            <w:tcW w:w="709" w:type="dxa"/>
            <w:tcBorders>
              <w:top w:val="single" w:sz="8" w:space="0" w:color="000000"/>
            </w:tcBorders>
            <w:shd w:val="clear" w:color="auto" w:fill="auto"/>
            <w:vAlign w:val="center"/>
          </w:tcPr>
          <w:p w14:paraId="52EC4E79"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shd w:val="clear" w:color="auto" w:fill="auto"/>
            <w:vAlign w:val="center"/>
          </w:tcPr>
          <w:p w14:paraId="4E8B4D60" w14:textId="77777777" w:rsidR="00B73CB4" w:rsidRDefault="00707964">
            <w:pPr>
              <w:spacing w:after="0"/>
              <w:jc w:val="center"/>
              <w:rPr>
                <w:rFonts w:ascii="Calibri" w:hAnsi="Calibri"/>
                <w:b/>
                <w:bCs/>
                <w:lang w:val="en-US"/>
              </w:rPr>
            </w:pPr>
            <w:r>
              <w:rPr>
                <w:rFonts w:ascii="Calibri" w:hAnsi="Calibri"/>
                <w:b/>
                <w:bCs/>
                <w:lang w:val="en-US"/>
              </w:rPr>
              <w:t>df</w:t>
            </w:r>
          </w:p>
        </w:tc>
        <w:tc>
          <w:tcPr>
            <w:tcW w:w="2551" w:type="dxa"/>
            <w:gridSpan w:val="2"/>
            <w:tcBorders>
              <w:top w:val="single" w:sz="8" w:space="0" w:color="000000"/>
            </w:tcBorders>
            <w:vAlign w:val="center"/>
          </w:tcPr>
          <w:p w14:paraId="51243869" w14:textId="77777777" w:rsidR="00B73CB4" w:rsidRDefault="00707964">
            <w:pPr>
              <w:spacing w:after="0"/>
              <w:jc w:val="center"/>
              <w:rPr>
                <w:rFonts w:ascii="Calibri" w:hAnsi="Calibri"/>
                <w:b/>
                <w:bCs/>
                <w:lang w:val="en-US"/>
              </w:rPr>
            </w:pPr>
            <w:r>
              <w:rPr>
                <w:rFonts w:ascii="Calibri" w:hAnsi="Calibri"/>
                <w:b/>
                <w:bCs/>
                <w:lang w:val="en-US"/>
              </w:rPr>
              <w:t>Significance</w:t>
            </w:r>
          </w:p>
        </w:tc>
        <w:tc>
          <w:tcPr>
            <w:tcW w:w="1985" w:type="dxa"/>
            <w:tcBorders>
              <w:top w:val="single" w:sz="8" w:space="0" w:color="000000"/>
            </w:tcBorders>
            <w:shd w:val="clear" w:color="auto" w:fill="auto"/>
            <w:vAlign w:val="center"/>
          </w:tcPr>
          <w:p w14:paraId="7594FA7E" w14:textId="77777777" w:rsidR="00B73CB4" w:rsidRDefault="00707964">
            <w:pPr>
              <w:spacing w:after="0"/>
              <w:jc w:val="center"/>
              <w:rPr>
                <w:rFonts w:ascii="Calibri" w:hAnsi="Calibri"/>
                <w:b/>
                <w:bCs/>
                <w:lang w:val="en-US"/>
              </w:rPr>
            </w:pPr>
            <w:r>
              <w:rPr>
                <w:rFonts w:ascii="Calibri" w:hAnsi="Calibri"/>
                <w:b/>
                <w:bCs/>
                <w:lang w:val="en-US"/>
              </w:rPr>
              <w:t>Mean Difference</w:t>
            </w:r>
          </w:p>
        </w:tc>
      </w:tr>
      <w:tr w:rsidR="00B73CB4" w14:paraId="14D95F84" w14:textId="77777777">
        <w:trPr>
          <w:trHeight w:val="255"/>
          <w:jc w:val="center"/>
        </w:trPr>
        <w:tc>
          <w:tcPr>
            <w:tcW w:w="709" w:type="dxa"/>
            <w:tcBorders>
              <w:bottom w:val="single" w:sz="8" w:space="0" w:color="000000"/>
            </w:tcBorders>
            <w:shd w:val="clear" w:color="auto" w:fill="auto"/>
            <w:vAlign w:val="center"/>
          </w:tcPr>
          <w:p w14:paraId="0669878D" w14:textId="77777777" w:rsidR="00B73CB4" w:rsidRDefault="00B73CB4">
            <w:pPr>
              <w:spacing w:after="0"/>
              <w:jc w:val="center"/>
              <w:rPr>
                <w:rFonts w:ascii="Calibri" w:hAnsi="Calibri"/>
                <w:b/>
                <w:bCs/>
                <w:lang w:val="en-US"/>
              </w:rPr>
            </w:pPr>
          </w:p>
        </w:tc>
        <w:tc>
          <w:tcPr>
            <w:tcW w:w="284" w:type="dxa"/>
            <w:tcBorders>
              <w:bottom w:val="single" w:sz="8" w:space="0" w:color="000000"/>
            </w:tcBorders>
            <w:shd w:val="clear" w:color="auto" w:fill="auto"/>
            <w:vAlign w:val="center"/>
          </w:tcPr>
          <w:p w14:paraId="1981F355" w14:textId="77777777" w:rsidR="00B73CB4" w:rsidRDefault="00B73CB4">
            <w:pPr>
              <w:spacing w:after="0"/>
              <w:jc w:val="center"/>
              <w:rPr>
                <w:rFonts w:ascii="Calibri" w:hAnsi="Calibri"/>
                <w:b/>
                <w:bCs/>
                <w:lang w:val="en-US"/>
              </w:rPr>
            </w:pPr>
          </w:p>
        </w:tc>
        <w:tc>
          <w:tcPr>
            <w:tcW w:w="1417" w:type="dxa"/>
            <w:tcBorders>
              <w:bottom w:val="single" w:sz="8" w:space="0" w:color="000000"/>
            </w:tcBorders>
            <w:vAlign w:val="center"/>
          </w:tcPr>
          <w:p w14:paraId="2960C5D1"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0091B6C6" w14:textId="77777777" w:rsidR="00B73CB4" w:rsidRDefault="00707964">
            <w:pPr>
              <w:spacing w:after="0"/>
              <w:jc w:val="center"/>
              <w:rPr>
                <w:rFonts w:ascii="Calibri" w:hAnsi="Calibri"/>
                <w:b/>
                <w:bCs/>
                <w:lang w:val="en-US"/>
              </w:rPr>
            </w:pPr>
            <w:r>
              <w:rPr>
                <w:rFonts w:ascii="Calibri" w:hAnsi="Calibri"/>
                <w:b/>
                <w:bCs/>
                <w:lang w:val="en-US"/>
              </w:rPr>
              <w:t>Two-Sided p</w:t>
            </w:r>
          </w:p>
        </w:tc>
        <w:tc>
          <w:tcPr>
            <w:tcW w:w="1985" w:type="dxa"/>
            <w:tcBorders>
              <w:bottom w:val="single" w:sz="8" w:space="0" w:color="000000"/>
            </w:tcBorders>
            <w:shd w:val="clear" w:color="auto" w:fill="auto"/>
            <w:vAlign w:val="center"/>
          </w:tcPr>
          <w:p w14:paraId="711D8738" w14:textId="77777777" w:rsidR="00B73CB4" w:rsidRDefault="00B73CB4">
            <w:pPr>
              <w:spacing w:after="0"/>
              <w:jc w:val="center"/>
              <w:rPr>
                <w:rFonts w:ascii="Calibri" w:hAnsi="Calibri"/>
                <w:b/>
                <w:bCs/>
              </w:rPr>
            </w:pPr>
          </w:p>
        </w:tc>
      </w:tr>
      <w:tr w:rsidR="00B73CB4" w14:paraId="5C972ED7" w14:textId="77777777">
        <w:trPr>
          <w:trHeight w:val="270"/>
          <w:jc w:val="center"/>
        </w:trPr>
        <w:tc>
          <w:tcPr>
            <w:tcW w:w="709" w:type="dxa"/>
            <w:tcBorders>
              <w:bottom w:val="single" w:sz="8" w:space="0" w:color="000000"/>
            </w:tcBorders>
            <w:shd w:val="clear" w:color="auto" w:fill="auto"/>
            <w:vAlign w:val="center"/>
          </w:tcPr>
          <w:p w14:paraId="723206D1"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309</w:t>
            </w:r>
          </w:p>
        </w:tc>
        <w:tc>
          <w:tcPr>
            <w:tcW w:w="284" w:type="dxa"/>
            <w:tcBorders>
              <w:bottom w:val="single" w:sz="8" w:space="0" w:color="000000"/>
            </w:tcBorders>
            <w:shd w:val="clear" w:color="auto" w:fill="auto"/>
            <w:vAlign w:val="center"/>
          </w:tcPr>
          <w:p w14:paraId="043C8527"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8</w:t>
            </w:r>
          </w:p>
        </w:tc>
        <w:tc>
          <w:tcPr>
            <w:tcW w:w="1417" w:type="dxa"/>
            <w:tcBorders>
              <w:bottom w:val="single" w:sz="8" w:space="0" w:color="000000"/>
            </w:tcBorders>
            <w:vAlign w:val="center"/>
          </w:tcPr>
          <w:p w14:paraId="20CCDB26" w14:textId="77777777" w:rsidR="00B73CB4" w:rsidRDefault="00707964">
            <w:pPr>
              <w:spacing w:after="0"/>
              <w:jc w:val="center"/>
              <w:rPr>
                <w:rFonts w:ascii="Calibri" w:hAnsi="Calibri"/>
              </w:rPr>
            </w:pPr>
            <w:r>
              <w:rPr>
                <w:rFonts w:ascii="Calibri" w:hAnsi="Calibri"/>
                <w:lang w:val="en-US"/>
              </w:rPr>
              <w:t>0.</w:t>
            </w:r>
            <w:r>
              <w:rPr>
                <w:rFonts w:ascii="Calibri" w:hAnsi="Calibri"/>
              </w:rPr>
              <w:t>103</w:t>
            </w:r>
          </w:p>
        </w:tc>
        <w:tc>
          <w:tcPr>
            <w:tcW w:w="1134" w:type="dxa"/>
            <w:tcBorders>
              <w:bottom w:val="single" w:sz="8" w:space="0" w:color="000000"/>
            </w:tcBorders>
            <w:vAlign w:val="center"/>
          </w:tcPr>
          <w:p w14:paraId="6DFFFA33" w14:textId="77777777" w:rsidR="00B73CB4" w:rsidRDefault="00707964">
            <w:pPr>
              <w:spacing w:after="0"/>
              <w:jc w:val="center"/>
              <w:rPr>
                <w:rFonts w:ascii="Calibri" w:hAnsi="Calibri"/>
              </w:rPr>
            </w:pPr>
            <w:r>
              <w:rPr>
                <w:rFonts w:ascii="Calibri" w:hAnsi="Calibri"/>
                <w:lang w:val="en-US"/>
              </w:rPr>
              <w:t>0.</w:t>
            </w:r>
            <w:r>
              <w:rPr>
                <w:rFonts w:ascii="Calibri" w:hAnsi="Calibri"/>
              </w:rPr>
              <w:t>207</w:t>
            </w:r>
          </w:p>
        </w:tc>
        <w:tc>
          <w:tcPr>
            <w:tcW w:w="1985" w:type="dxa"/>
            <w:tcBorders>
              <w:bottom w:val="single" w:sz="8" w:space="0" w:color="000000"/>
            </w:tcBorders>
            <w:shd w:val="clear" w:color="auto" w:fill="auto"/>
            <w:vAlign w:val="center"/>
          </w:tcPr>
          <w:p w14:paraId="102E559D" w14:textId="77777777" w:rsidR="00B73CB4" w:rsidRDefault="00707964">
            <w:pPr>
              <w:spacing w:after="0"/>
              <w:jc w:val="center"/>
              <w:rPr>
                <w:rFonts w:ascii="Calibri" w:hAnsi="Calibri"/>
                <w:lang w:val="en-US"/>
              </w:rPr>
            </w:pPr>
            <w:r>
              <w:rPr>
                <w:rFonts w:ascii="Calibri" w:hAnsi="Calibri"/>
              </w:rPr>
              <w:t>-1</w:t>
            </w:r>
            <w:r>
              <w:rPr>
                <w:rFonts w:ascii="Calibri" w:hAnsi="Calibri"/>
                <w:lang w:val="en-US"/>
              </w:rPr>
              <w:t>.</w:t>
            </w:r>
            <w:r>
              <w:rPr>
                <w:rFonts w:ascii="Calibri" w:hAnsi="Calibri"/>
              </w:rPr>
              <w:t>60000</w:t>
            </w:r>
          </w:p>
        </w:tc>
      </w:tr>
    </w:tbl>
    <w:p w14:paraId="2EECE0E6" w14:textId="77777777" w:rsidR="00B73CB4" w:rsidRDefault="00B73CB4">
      <w:pPr>
        <w:spacing w:after="0"/>
        <w:jc w:val="center"/>
        <w:rPr>
          <w:rFonts w:cstheme="minorHAnsi"/>
          <w:lang w:val="en-US"/>
        </w:rPr>
      </w:pPr>
    </w:p>
    <w:p w14:paraId="507C9585" w14:textId="77777777" w:rsidR="00B73CB4" w:rsidRDefault="00707964">
      <w:pPr>
        <w:ind w:firstLine="284"/>
        <w:jc w:val="both"/>
        <w:rPr>
          <w:rFonts w:cstheme="minorHAnsi"/>
          <w:lang w:val="en-US"/>
        </w:rPr>
      </w:pPr>
      <w:r>
        <w:rPr>
          <w:rFonts w:cstheme="minorHAnsi"/>
          <w:lang w:val="en-US"/>
        </w:rPr>
        <w:t xml:space="preserve">Additionally, we conducted a paired-samples t-test for each group separately at a 95% significance level to determine whether the mean score significantly decreased or not, to assess the improvement or otherwise of the long-term memorization of the taught material. For Group A, we obtained </w:t>
      </w:r>
      <m:oMath>
        <m:r>
          <w:rPr>
            <w:rFonts w:ascii="Cambria Math" w:hAnsi="Cambria Math" w:cstheme="minorHAnsi"/>
            <w:lang w:val="en-US"/>
          </w:rPr>
          <m:t>p=0.041&lt;a</m:t>
        </m:r>
      </m:oMath>
      <w:r>
        <w:rPr>
          <w:rFonts w:cstheme="minorHAnsi"/>
          <w:lang w:val="en-US"/>
        </w:rPr>
        <w:t xml:space="preserve">, while for Group B, we calculated </w:t>
      </w:r>
      <m:oMath>
        <m:r>
          <w:rPr>
            <w:rFonts w:ascii="Cambria Math" w:hAnsi="Cambria Math" w:cstheme="minorHAnsi"/>
            <w:lang w:val="en-US"/>
          </w:rPr>
          <m:t>p=0.082&gt;a</m:t>
        </m:r>
      </m:oMath>
      <w:r>
        <w:rPr>
          <w:rFonts w:cstheme="minorHAnsi"/>
          <w:lang w:val="en-US"/>
        </w:rPr>
        <w:t>.</w:t>
      </w:r>
    </w:p>
    <w:p w14:paraId="1B13E2D6" w14:textId="1766E0C7" w:rsidR="00196B9B" w:rsidRDefault="00196B9B">
      <w:pPr>
        <w:spacing w:after="0" w:line="240" w:lineRule="auto"/>
        <w:rPr>
          <w:rFonts w:cstheme="minorHAnsi"/>
          <w:b/>
          <w:bCs/>
          <w:lang w:val="en-US"/>
        </w:rPr>
      </w:pPr>
    </w:p>
    <w:p w14:paraId="5680F179" w14:textId="523D773B" w:rsidR="00B73CB4" w:rsidRDefault="00707964">
      <w:pPr>
        <w:spacing w:after="0"/>
        <w:jc w:val="center"/>
        <w:rPr>
          <w:rFonts w:cstheme="minorHAnsi"/>
          <w:b/>
          <w:bCs/>
          <w:lang w:val="en-US"/>
        </w:rPr>
      </w:pPr>
      <w:r>
        <w:rPr>
          <w:rFonts w:cstheme="minorHAnsi"/>
          <w:b/>
          <w:bCs/>
          <w:lang w:val="en-US"/>
        </w:rPr>
        <w:t>Table 21. Paired-Samples t-test Separately for the Members of the Two Groups</w:t>
      </w:r>
    </w:p>
    <w:tbl>
      <w:tblPr>
        <w:tblW w:w="0" w:type="auto"/>
        <w:jc w:val="center"/>
        <w:tblLayout w:type="fixed"/>
        <w:tblCellMar>
          <w:left w:w="0" w:type="dxa"/>
          <w:right w:w="0" w:type="dxa"/>
        </w:tblCellMar>
        <w:tblLook w:val="04A0" w:firstRow="1" w:lastRow="0" w:firstColumn="1" w:lastColumn="0" w:noHBand="0" w:noVBand="1"/>
      </w:tblPr>
      <w:tblGrid>
        <w:gridCol w:w="851"/>
        <w:gridCol w:w="850"/>
        <w:gridCol w:w="284"/>
        <w:gridCol w:w="1559"/>
        <w:gridCol w:w="1134"/>
      </w:tblGrid>
      <w:tr w:rsidR="00B73CB4" w14:paraId="23771186" w14:textId="77777777">
        <w:trPr>
          <w:trHeight w:val="255"/>
          <w:jc w:val="center"/>
        </w:trPr>
        <w:tc>
          <w:tcPr>
            <w:tcW w:w="851" w:type="dxa"/>
            <w:tcBorders>
              <w:top w:val="single" w:sz="8" w:space="0" w:color="000000"/>
            </w:tcBorders>
            <w:shd w:val="clear" w:color="auto" w:fill="auto"/>
            <w:vAlign w:val="center"/>
          </w:tcPr>
          <w:p w14:paraId="2BBC86D9" w14:textId="77777777" w:rsidR="00B73CB4" w:rsidRDefault="00B73CB4">
            <w:pPr>
              <w:spacing w:after="0"/>
              <w:jc w:val="center"/>
              <w:rPr>
                <w:rFonts w:ascii="Calibri" w:hAnsi="Calibri"/>
                <w:b/>
                <w:bCs/>
                <w:lang w:val="en-US"/>
              </w:rPr>
            </w:pPr>
          </w:p>
        </w:tc>
        <w:tc>
          <w:tcPr>
            <w:tcW w:w="850" w:type="dxa"/>
            <w:tcBorders>
              <w:top w:val="single" w:sz="8" w:space="0" w:color="000000"/>
            </w:tcBorders>
            <w:shd w:val="clear" w:color="auto" w:fill="auto"/>
            <w:vAlign w:val="center"/>
          </w:tcPr>
          <w:p w14:paraId="7A8E0F24" w14:textId="77777777" w:rsidR="00B73CB4" w:rsidRDefault="00707964">
            <w:pPr>
              <w:spacing w:after="0"/>
              <w:jc w:val="center"/>
              <w:rPr>
                <w:rFonts w:ascii="Calibri" w:hAnsi="Calibri"/>
                <w:b/>
                <w:bCs/>
                <w:lang w:val="en-US"/>
              </w:rPr>
            </w:pPr>
            <w:r>
              <w:rPr>
                <w:rFonts w:ascii="Calibri" w:hAnsi="Calibri"/>
                <w:b/>
                <w:bCs/>
                <w:lang w:val="en-US"/>
              </w:rPr>
              <w:t>t</w:t>
            </w:r>
          </w:p>
        </w:tc>
        <w:tc>
          <w:tcPr>
            <w:tcW w:w="284" w:type="dxa"/>
            <w:tcBorders>
              <w:top w:val="single" w:sz="8" w:space="0" w:color="000000"/>
            </w:tcBorders>
            <w:vAlign w:val="center"/>
          </w:tcPr>
          <w:p w14:paraId="36E7CFE4" w14:textId="77777777" w:rsidR="00B73CB4" w:rsidRDefault="00707964">
            <w:pPr>
              <w:spacing w:after="0"/>
              <w:jc w:val="center"/>
              <w:rPr>
                <w:rFonts w:ascii="Calibri" w:hAnsi="Calibri"/>
                <w:b/>
                <w:bCs/>
                <w:lang w:val="en-US"/>
              </w:rPr>
            </w:pPr>
            <w:r>
              <w:rPr>
                <w:rFonts w:ascii="Calibri" w:hAnsi="Calibri"/>
                <w:b/>
                <w:bCs/>
                <w:lang w:val="en-US"/>
              </w:rPr>
              <w:t>df</w:t>
            </w:r>
          </w:p>
        </w:tc>
        <w:tc>
          <w:tcPr>
            <w:tcW w:w="2693" w:type="dxa"/>
            <w:gridSpan w:val="2"/>
            <w:tcBorders>
              <w:top w:val="single" w:sz="8" w:space="0" w:color="000000"/>
            </w:tcBorders>
            <w:vAlign w:val="center"/>
          </w:tcPr>
          <w:p w14:paraId="761F2262" w14:textId="77777777" w:rsidR="00B73CB4" w:rsidRDefault="00707964">
            <w:pPr>
              <w:spacing w:after="0"/>
              <w:jc w:val="center"/>
              <w:rPr>
                <w:rFonts w:ascii="Calibri" w:hAnsi="Calibri"/>
                <w:b/>
                <w:bCs/>
                <w:lang w:val="en-US"/>
              </w:rPr>
            </w:pPr>
            <w:r>
              <w:rPr>
                <w:rFonts w:ascii="Calibri" w:hAnsi="Calibri"/>
                <w:b/>
                <w:bCs/>
                <w:lang w:val="en-US"/>
              </w:rPr>
              <w:t>Significance</w:t>
            </w:r>
          </w:p>
        </w:tc>
      </w:tr>
      <w:tr w:rsidR="00B73CB4" w14:paraId="30963316" w14:textId="77777777">
        <w:trPr>
          <w:trHeight w:val="255"/>
          <w:jc w:val="center"/>
        </w:trPr>
        <w:tc>
          <w:tcPr>
            <w:tcW w:w="851" w:type="dxa"/>
            <w:tcBorders>
              <w:bottom w:val="single" w:sz="8" w:space="0" w:color="000000"/>
            </w:tcBorders>
            <w:shd w:val="clear" w:color="auto" w:fill="auto"/>
            <w:vAlign w:val="center"/>
          </w:tcPr>
          <w:p w14:paraId="29E80857" w14:textId="77777777" w:rsidR="00B73CB4" w:rsidRDefault="00B73CB4">
            <w:pPr>
              <w:spacing w:after="0"/>
              <w:jc w:val="center"/>
              <w:rPr>
                <w:rFonts w:ascii="Calibri" w:hAnsi="Calibri"/>
                <w:b/>
                <w:bCs/>
                <w:lang w:val="en-US"/>
              </w:rPr>
            </w:pPr>
          </w:p>
        </w:tc>
        <w:tc>
          <w:tcPr>
            <w:tcW w:w="850" w:type="dxa"/>
            <w:tcBorders>
              <w:bottom w:val="single" w:sz="8" w:space="0" w:color="000000"/>
            </w:tcBorders>
            <w:shd w:val="clear" w:color="auto" w:fill="auto"/>
            <w:vAlign w:val="center"/>
          </w:tcPr>
          <w:p w14:paraId="4594B018" w14:textId="77777777" w:rsidR="00B73CB4" w:rsidRDefault="00B73CB4">
            <w:pPr>
              <w:spacing w:after="0"/>
              <w:jc w:val="center"/>
              <w:rPr>
                <w:rFonts w:ascii="Calibri" w:hAnsi="Calibri"/>
                <w:b/>
                <w:bCs/>
                <w:lang w:val="en-US"/>
              </w:rPr>
            </w:pPr>
          </w:p>
        </w:tc>
        <w:tc>
          <w:tcPr>
            <w:tcW w:w="284" w:type="dxa"/>
            <w:tcBorders>
              <w:bottom w:val="single" w:sz="8" w:space="0" w:color="000000"/>
            </w:tcBorders>
            <w:vAlign w:val="center"/>
          </w:tcPr>
          <w:p w14:paraId="74347549" w14:textId="77777777" w:rsidR="00B73CB4" w:rsidRDefault="00B73CB4">
            <w:pPr>
              <w:spacing w:after="0"/>
              <w:jc w:val="center"/>
              <w:rPr>
                <w:rFonts w:ascii="Calibri" w:hAnsi="Calibri"/>
                <w:b/>
                <w:bCs/>
                <w:lang w:val="en-US"/>
              </w:rPr>
            </w:pPr>
          </w:p>
        </w:tc>
        <w:tc>
          <w:tcPr>
            <w:tcW w:w="1559" w:type="dxa"/>
            <w:tcBorders>
              <w:bottom w:val="single" w:sz="8" w:space="0" w:color="000000"/>
            </w:tcBorders>
            <w:vAlign w:val="center"/>
          </w:tcPr>
          <w:p w14:paraId="1B84794B" w14:textId="77777777" w:rsidR="00B73CB4" w:rsidRDefault="00707964">
            <w:pPr>
              <w:spacing w:after="0"/>
              <w:jc w:val="center"/>
              <w:rPr>
                <w:rFonts w:ascii="Calibri" w:hAnsi="Calibri"/>
                <w:b/>
                <w:bCs/>
                <w:lang w:val="en-US"/>
              </w:rPr>
            </w:pPr>
            <w:r>
              <w:rPr>
                <w:rFonts w:ascii="Calibri" w:hAnsi="Calibri"/>
                <w:b/>
                <w:bCs/>
                <w:lang w:val="en-US"/>
              </w:rPr>
              <w:t>One-Sided p</w:t>
            </w:r>
          </w:p>
        </w:tc>
        <w:tc>
          <w:tcPr>
            <w:tcW w:w="1134" w:type="dxa"/>
            <w:tcBorders>
              <w:bottom w:val="single" w:sz="8" w:space="0" w:color="000000"/>
            </w:tcBorders>
            <w:vAlign w:val="center"/>
          </w:tcPr>
          <w:p w14:paraId="442DEAD1" w14:textId="77777777" w:rsidR="00B73CB4" w:rsidRDefault="00707964">
            <w:pPr>
              <w:spacing w:after="0"/>
              <w:jc w:val="center"/>
              <w:rPr>
                <w:rFonts w:ascii="Calibri" w:hAnsi="Calibri"/>
                <w:b/>
                <w:bCs/>
                <w:lang w:val="en-US"/>
              </w:rPr>
            </w:pPr>
            <w:r>
              <w:rPr>
                <w:rFonts w:ascii="Calibri" w:hAnsi="Calibri"/>
                <w:b/>
                <w:bCs/>
                <w:lang w:val="en-US"/>
              </w:rPr>
              <w:t>Two-Sided p</w:t>
            </w:r>
          </w:p>
        </w:tc>
      </w:tr>
      <w:tr w:rsidR="00B73CB4" w14:paraId="0947CB19" w14:textId="77777777">
        <w:trPr>
          <w:trHeight w:val="270"/>
          <w:jc w:val="center"/>
        </w:trPr>
        <w:tc>
          <w:tcPr>
            <w:tcW w:w="851" w:type="dxa"/>
            <w:shd w:val="clear" w:color="auto" w:fill="auto"/>
            <w:vAlign w:val="center"/>
          </w:tcPr>
          <w:p w14:paraId="0D32A0B2"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Α</w:t>
            </w:r>
          </w:p>
        </w:tc>
        <w:tc>
          <w:tcPr>
            <w:tcW w:w="850" w:type="dxa"/>
            <w:shd w:val="clear" w:color="auto" w:fill="auto"/>
            <w:vAlign w:val="center"/>
          </w:tcPr>
          <w:p w14:paraId="6A4B8E00" w14:textId="77777777" w:rsidR="00B73CB4" w:rsidRDefault="00707964">
            <w:pPr>
              <w:spacing w:after="0"/>
              <w:jc w:val="center"/>
              <w:rPr>
                <w:rFonts w:ascii="Calibri" w:hAnsi="Calibri"/>
              </w:rPr>
            </w:pPr>
            <w:r>
              <w:rPr>
                <w:rFonts w:ascii="Calibri" w:hAnsi="Calibri"/>
              </w:rPr>
              <w:t>1</w:t>
            </w:r>
            <w:r>
              <w:rPr>
                <w:rFonts w:ascii="Calibri" w:hAnsi="Calibri"/>
                <w:lang w:val="en-US"/>
              </w:rPr>
              <w:t>.</w:t>
            </w:r>
            <w:r>
              <w:rPr>
                <w:rFonts w:ascii="Calibri" w:hAnsi="Calibri"/>
              </w:rPr>
              <w:t>964</w:t>
            </w:r>
          </w:p>
        </w:tc>
        <w:tc>
          <w:tcPr>
            <w:tcW w:w="284" w:type="dxa"/>
            <w:vAlign w:val="center"/>
          </w:tcPr>
          <w:p w14:paraId="6F937ED2" w14:textId="77777777" w:rsidR="00B73CB4" w:rsidRDefault="00707964">
            <w:pPr>
              <w:spacing w:after="0"/>
              <w:jc w:val="center"/>
              <w:rPr>
                <w:rFonts w:ascii="Calibri" w:hAnsi="Calibri"/>
                <w:lang w:val="en-US"/>
              </w:rPr>
            </w:pPr>
            <w:r>
              <w:rPr>
                <w:rFonts w:ascii="Calibri" w:hAnsi="Calibri"/>
                <w:lang w:val="en-US"/>
              </w:rPr>
              <w:t>9</w:t>
            </w:r>
          </w:p>
        </w:tc>
        <w:tc>
          <w:tcPr>
            <w:tcW w:w="1559" w:type="dxa"/>
            <w:vAlign w:val="center"/>
          </w:tcPr>
          <w:p w14:paraId="087542EA" w14:textId="77777777" w:rsidR="00B73CB4" w:rsidRDefault="00707964">
            <w:pPr>
              <w:spacing w:after="0"/>
              <w:jc w:val="center"/>
              <w:rPr>
                <w:rFonts w:ascii="Calibri" w:hAnsi="Calibri"/>
              </w:rPr>
            </w:pPr>
            <w:r>
              <w:rPr>
                <w:rFonts w:ascii="Calibri" w:hAnsi="Calibri"/>
                <w:lang w:val="en-US"/>
              </w:rPr>
              <w:t>0.</w:t>
            </w:r>
            <w:r>
              <w:rPr>
                <w:rFonts w:ascii="Calibri" w:hAnsi="Calibri"/>
              </w:rPr>
              <w:t>041</w:t>
            </w:r>
          </w:p>
        </w:tc>
        <w:tc>
          <w:tcPr>
            <w:tcW w:w="1134" w:type="dxa"/>
            <w:vAlign w:val="center"/>
          </w:tcPr>
          <w:p w14:paraId="1594D1F8" w14:textId="77777777" w:rsidR="00B73CB4" w:rsidRDefault="00707964">
            <w:pPr>
              <w:spacing w:after="0"/>
              <w:jc w:val="center"/>
              <w:rPr>
                <w:rFonts w:ascii="Calibri" w:hAnsi="Calibri"/>
              </w:rPr>
            </w:pPr>
            <w:r>
              <w:rPr>
                <w:rFonts w:ascii="Calibri" w:hAnsi="Calibri"/>
                <w:lang w:val="en-US"/>
              </w:rPr>
              <w:t>0.</w:t>
            </w:r>
            <w:r>
              <w:rPr>
                <w:rFonts w:ascii="Calibri" w:hAnsi="Calibri"/>
              </w:rPr>
              <w:t>081</w:t>
            </w:r>
          </w:p>
        </w:tc>
      </w:tr>
      <w:tr w:rsidR="00B73CB4" w14:paraId="5BD7BFF3" w14:textId="77777777">
        <w:trPr>
          <w:trHeight w:val="270"/>
          <w:jc w:val="center"/>
        </w:trPr>
        <w:tc>
          <w:tcPr>
            <w:tcW w:w="851" w:type="dxa"/>
            <w:tcBorders>
              <w:bottom w:val="single" w:sz="8" w:space="0" w:color="000000"/>
            </w:tcBorders>
            <w:shd w:val="clear" w:color="auto" w:fill="auto"/>
            <w:vAlign w:val="center"/>
          </w:tcPr>
          <w:p w14:paraId="224733CF" w14:textId="77777777" w:rsidR="00B73CB4" w:rsidRDefault="00707964">
            <w:pPr>
              <w:spacing w:after="0"/>
              <w:jc w:val="center"/>
              <w:rPr>
                <w:rFonts w:ascii="Calibri" w:hAnsi="Calibri"/>
              </w:rPr>
            </w:pPr>
            <w:r>
              <w:rPr>
                <w:rFonts w:ascii="Calibri" w:hAnsi="Calibri"/>
                <w:lang w:val="en-US"/>
              </w:rPr>
              <w:t>Group</w:t>
            </w:r>
            <w:r>
              <w:rPr>
                <w:rFonts w:ascii="Calibri" w:hAnsi="Calibri"/>
              </w:rPr>
              <w:t xml:space="preserve"> Β</w:t>
            </w:r>
          </w:p>
        </w:tc>
        <w:tc>
          <w:tcPr>
            <w:tcW w:w="850" w:type="dxa"/>
            <w:tcBorders>
              <w:bottom w:val="single" w:sz="8" w:space="0" w:color="000000"/>
            </w:tcBorders>
            <w:shd w:val="clear" w:color="auto" w:fill="auto"/>
            <w:vAlign w:val="center"/>
          </w:tcPr>
          <w:p w14:paraId="209B48BE" w14:textId="77777777" w:rsidR="00B73CB4" w:rsidRDefault="00707964">
            <w:pPr>
              <w:spacing w:after="0"/>
              <w:jc w:val="center"/>
              <w:rPr>
                <w:rFonts w:ascii="Calibri" w:hAnsi="Calibri"/>
              </w:rPr>
            </w:pPr>
            <w:r>
              <w:rPr>
                <w:rFonts w:ascii="Calibri" w:hAnsi="Calibri"/>
                <w:lang w:val="en-US"/>
              </w:rPr>
              <w:t>1.</w:t>
            </w:r>
            <w:r>
              <w:rPr>
                <w:rFonts w:ascii="Calibri" w:hAnsi="Calibri"/>
              </w:rPr>
              <w:t>500</w:t>
            </w:r>
          </w:p>
        </w:tc>
        <w:tc>
          <w:tcPr>
            <w:tcW w:w="284" w:type="dxa"/>
            <w:tcBorders>
              <w:bottom w:val="single" w:sz="8" w:space="0" w:color="000000"/>
            </w:tcBorders>
            <w:vAlign w:val="center"/>
          </w:tcPr>
          <w:p w14:paraId="004271E0" w14:textId="77777777" w:rsidR="00B73CB4" w:rsidRDefault="00707964">
            <w:pPr>
              <w:spacing w:after="0"/>
              <w:jc w:val="center"/>
              <w:rPr>
                <w:rFonts w:ascii="Calibri" w:hAnsi="Calibri"/>
                <w:lang w:val="en-US"/>
              </w:rPr>
            </w:pPr>
            <w:r>
              <w:rPr>
                <w:rFonts w:ascii="Calibri" w:hAnsi="Calibri"/>
                <w:lang w:val="en-US"/>
              </w:rPr>
              <w:t>9</w:t>
            </w:r>
          </w:p>
        </w:tc>
        <w:tc>
          <w:tcPr>
            <w:tcW w:w="1559" w:type="dxa"/>
            <w:tcBorders>
              <w:bottom w:val="single" w:sz="8" w:space="0" w:color="000000"/>
            </w:tcBorders>
            <w:vAlign w:val="center"/>
          </w:tcPr>
          <w:p w14:paraId="1017517B" w14:textId="77777777" w:rsidR="00B73CB4" w:rsidRDefault="00707964">
            <w:pPr>
              <w:spacing w:after="0"/>
              <w:jc w:val="center"/>
              <w:rPr>
                <w:rFonts w:ascii="Calibri" w:hAnsi="Calibri"/>
              </w:rPr>
            </w:pPr>
            <w:r>
              <w:rPr>
                <w:rFonts w:ascii="Calibri" w:hAnsi="Calibri"/>
                <w:lang w:val="en-US"/>
              </w:rPr>
              <w:t>0.0</w:t>
            </w:r>
            <w:r>
              <w:rPr>
                <w:rFonts w:ascii="Calibri" w:hAnsi="Calibri"/>
              </w:rPr>
              <w:t>82</w:t>
            </w:r>
          </w:p>
        </w:tc>
        <w:tc>
          <w:tcPr>
            <w:tcW w:w="1134" w:type="dxa"/>
            <w:tcBorders>
              <w:bottom w:val="single" w:sz="8" w:space="0" w:color="000000"/>
            </w:tcBorders>
            <w:vAlign w:val="center"/>
          </w:tcPr>
          <w:p w14:paraId="699D8A83" w14:textId="77777777" w:rsidR="00B73CB4" w:rsidRDefault="00707964">
            <w:pPr>
              <w:spacing w:after="0"/>
              <w:jc w:val="center"/>
              <w:rPr>
                <w:rFonts w:ascii="Calibri" w:hAnsi="Calibri"/>
              </w:rPr>
            </w:pPr>
            <w:r>
              <w:rPr>
                <w:rFonts w:ascii="Calibri" w:hAnsi="Calibri"/>
                <w:lang w:val="en-US"/>
              </w:rPr>
              <w:t>0.</w:t>
            </w:r>
            <w:r>
              <w:rPr>
                <w:rFonts w:ascii="Calibri" w:hAnsi="Calibri"/>
              </w:rPr>
              <w:t>168</w:t>
            </w:r>
          </w:p>
        </w:tc>
      </w:tr>
    </w:tbl>
    <w:p w14:paraId="7EEBC310" w14:textId="77777777" w:rsidR="00B73CB4" w:rsidRDefault="00B73CB4">
      <w:pPr>
        <w:spacing w:after="0"/>
        <w:jc w:val="center"/>
        <w:rPr>
          <w:rFonts w:cstheme="minorHAnsi"/>
          <w:lang w:val="en-US"/>
        </w:rPr>
      </w:pPr>
    </w:p>
    <w:p w14:paraId="35A72B55" w14:textId="77777777" w:rsidR="00B73CB4" w:rsidRDefault="00707964">
      <w:pPr>
        <w:ind w:firstLine="284"/>
        <w:jc w:val="both"/>
        <w:rPr>
          <w:rFonts w:cstheme="minorHAnsi"/>
          <w:lang w:val="en-US"/>
        </w:rPr>
      </w:pPr>
      <w:r>
        <w:rPr>
          <w:rFonts w:cstheme="minorHAnsi"/>
          <w:lang w:val="en-US"/>
        </w:rPr>
        <w:t>This analysis indicates that for Group A, the mean performance score significantly decreased, whereas for Group B, there was no statistically significant decrease in the mean score. Therefore, the narrative technique did not lead to a further understanding of the topic but supported the students in better memorizing the taught material.</w:t>
      </w:r>
    </w:p>
    <w:p w14:paraId="693632B8" w14:textId="77777777" w:rsidR="00B73CB4" w:rsidRDefault="00707964">
      <w:pPr>
        <w:spacing w:after="0"/>
        <w:ind w:firstLine="284"/>
        <w:jc w:val="both"/>
        <w:rPr>
          <w:rFonts w:cstheme="minorHAnsi"/>
          <w:b/>
          <w:bCs/>
          <w:lang w:val="en-US"/>
        </w:rPr>
      </w:pPr>
      <w:r>
        <w:rPr>
          <w:rFonts w:cstheme="minorHAnsi"/>
          <w:b/>
          <w:bCs/>
          <w:lang w:val="en-US"/>
        </w:rPr>
        <w:t>Conclusions</w:t>
      </w:r>
    </w:p>
    <w:p w14:paraId="5F44AAB0" w14:textId="1E53621B" w:rsidR="00B73CB4" w:rsidRPr="00196B9B" w:rsidRDefault="00707964" w:rsidP="00630B5C">
      <w:pPr>
        <w:spacing w:after="0"/>
        <w:ind w:firstLine="284"/>
        <w:jc w:val="both"/>
        <w:rPr>
          <w:rFonts w:cstheme="minorHAnsi"/>
          <w:lang w:val="en-US"/>
        </w:rPr>
      </w:pPr>
      <w:r>
        <w:rPr>
          <w:rFonts w:cstheme="minorHAnsi"/>
          <w:lang w:val="en-US"/>
        </w:rPr>
        <w:t xml:space="preserve">Four narrative techniques were alternately applied to groups of ten third-year </w:t>
      </w:r>
      <w:r w:rsidR="00196B9B">
        <w:rPr>
          <w:rFonts w:cstheme="minorHAnsi"/>
          <w:lang w:val="en-US"/>
        </w:rPr>
        <w:t>Model Junior High School</w:t>
      </w:r>
      <w:r>
        <w:rPr>
          <w:rFonts w:cstheme="minorHAnsi"/>
          <w:lang w:val="en-US"/>
        </w:rPr>
        <w:t xml:space="preserve"> students, and the results showed that in three out of these four cases, there was a fuller understanding of the thematic concept, while in all cases, the techniques led to a longer retention period of the taught material. </w:t>
      </w:r>
      <w:r w:rsidRPr="00196B9B">
        <w:rPr>
          <w:rFonts w:cstheme="minorHAnsi"/>
          <w:lang w:val="en-US"/>
        </w:rPr>
        <w:t>The narratives covered advanced Chemistry concepts, specifically:</w:t>
      </w:r>
    </w:p>
    <w:p w14:paraId="685506B7" w14:textId="77777777" w:rsidR="00B73CB4" w:rsidRDefault="00707964" w:rsidP="0017755D">
      <w:pPr>
        <w:numPr>
          <w:ilvl w:val="0"/>
          <w:numId w:val="2"/>
        </w:numPr>
        <w:tabs>
          <w:tab w:val="clear" w:pos="360"/>
          <w:tab w:val="left" w:pos="284"/>
          <w:tab w:val="left" w:pos="567"/>
        </w:tabs>
        <w:spacing w:after="0"/>
        <w:ind w:left="284" w:firstLine="0"/>
        <w:jc w:val="both"/>
        <w:rPr>
          <w:rFonts w:cstheme="minorHAnsi"/>
          <w:lang w:val="en-US"/>
        </w:rPr>
      </w:pPr>
      <w:r>
        <w:rPr>
          <w:rFonts w:cstheme="minorHAnsi"/>
          <w:lang w:val="en-US"/>
        </w:rPr>
        <w:t>How a catalyst remains qualitatively and quantitatively unchanged while involved in a reaction.</w:t>
      </w:r>
    </w:p>
    <w:p w14:paraId="20EF8016" w14:textId="77777777" w:rsidR="00B73CB4" w:rsidRDefault="00707964" w:rsidP="0017755D">
      <w:pPr>
        <w:numPr>
          <w:ilvl w:val="0"/>
          <w:numId w:val="2"/>
        </w:numPr>
        <w:tabs>
          <w:tab w:val="clear" w:pos="360"/>
          <w:tab w:val="left" w:pos="284"/>
          <w:tab w:val="left" w:pos="567"/>
        </w:tabs>
        <w:spacing w:after="0"/>
        <w:ind w:left="284" w:firstLine="0"/>
        <w:jc w:val="both"/>
        <w:rPr>
          <w:rFonts w:cstheme="minorHAnsi"/>
          <w:lang w:val="en-US"/>
        </w:rPr>
      </w:pPr>
      <w:r>
        <w:rPr>
          <w:rFonts w:cstheme="minorHAnsi"/>
          <w:lang w:val="en-US"/>
        </w:rPr>
        <w:t>The role of surface area in reaction rate involving solids or pure liquids.</w:t>
      </w:r>
    </w:p>
    <w:p w14:paraId="1F118B29" w14:textId="77777777" w:rsidR="00B73CB4" w:rsidRDefault="00707964" w:rsidP="0017755D">
      <w:pPr>
        <w:numPr>
          <w:ilvl w:val="0"/>
          <w:numId w:val="2"/>
        </w:numPr>
        <w:tabs>
          <w:tab w:val="clear" w:pos="360"/>
          <w:tab w:val="left" w:pos="284"/>
          <w:tab w:val="left" w:pos="567"/>
        </w:tabs>
        <w:spacing w:after="0"/>
        <w:ind w:left="284" w:firstLine="0"/>
        <w:jc w:val="both"/>
        <w:rPr>
          <w:rFonts w:cstheme="minorHAnsi"/>
          <w:lang w:val="en-US"/>
        </w:rPr>
      </w:pPr>
      <w:r>
        <w:rPr>
          <w:rFonts w:cstheme="minorHAnsi"/>
          <w:lang w:val="en-US"/>
        </w:rPr>
        <w:t>The concept of energy degeneration.</w:t>
      </w:r>
    </w:p>
    <w:p w14:paraId="7F145C16" w14:textId="77777777" w:rsidR="00B73CB4" w:rsidRDefault="00707964" w:rsidP="0017755D">
      <w:pPr>
        <w:numPr>
          <w:ilvl w:val="0"/>
          <w:numId w:val="2"/>
        </w:numPr>
        <w:tabs>
          <w:tab w:val="clear" w:pos="360"/>
          <w:tab w:val="left" w:pos="284"/>
          <w:tab w:val="left" w:pos="567"/>
        </w:tabs>
        <w:spacing w:after="0"/>
        <w:ind w:left="284" w:firstLine="0"/>
        <w:jc w:val="both"/>
        <w:rPr>
          <w:rFonts w:cstheme="minorHAnsi"/>
          <w:lang w:val="en-US"/>
        </w:rPr>
      </w:pPr>
      <w:r>
        <w:rPr>
          <w:rFonts w:cstheme="minorHAnsi"/>
          <w:lang w:val="en-US"/>
        </w:rPr>
        <w:t>The appropriate amount of energy required to excite an electron in an atom.</w:t>
      </w:r>
    </w:p>
    <w:p w14:paraId="4B1DC109" w14:textId="5CA083A3" w:rsidR="00B73CB4" w:rsidRDefault="00707964" w:rsidP="000D4E0A">
      <w:pPr>
        <w:spacing w:after="0"/>
        <w:ind w:firstLine="284"/>
        <w:jc w:val="both"/>
        <w:rPr>
          <w:rFonts w:cstheme="minorHAnsi"/>
          <w:lang w:val="en-US"/>
        </w:rPr>
      </w:pPr>
      <w:r>
        <w:rPr>
          <w:rFonts w:cstheme="minorHAnsi"/>
          <w:lang w:val="en-US"/>
        </w:rPr>
        <w:t>This research provides a foundation for further exploration of narrative approaches and the application of existing ones to a broader audience of similar age or different age groups.</w:t>
      </w:r>
    </w:p>
    <w:p w14:paraId="14E6DA63" w14:textId="271472A7" w:rsidR="00EF5A6A" w:rsidRDefault="00EF5A6A" w:rsidP="000D4E0A">
      <w:pPr>
        <w:spacing w:after="0"/>
        <w:ind w:firstLine="284"/>
        <w:jc w:val="both"/>
        <w:rPr>
          <w:rFonts w:cstheme="minorHAnsi"/>
          <w:color w:val="FF0000"/>
          <w:lang w:val="en-US"/>
        </w:rPr>
      </w:pPr>
      <w:r w:rsidRPr="000D4E0A">
        <w:rPr>
          <w:rFonts w:cstheme="minorHAnsi"/>
          <w:color w:val="FF0000"/>
          <w:lang w:val="en-US"/>
        </w:rPr>
        <w:t xml:space="preserve">Regarding the limitations of the research, it would be useful to mention the small sample size and the lack of previous research on the narrative technique. Specifically, the sample of twenty participants is considered small for drawing generalized conclusions, given that this </w:t>
      </w:r>
      <w:r w:rsidRPr="000D4E0A">
        <w:rPr>
          <w:rFonts w:cstheme="minorHAnsi"/>
          <w:color w:val="FF0000"/>
          <w:lang w:val="en-US"/>
        </w:rPr>
        <w:lastRenderedPageBreak/>
        <w:t>research technique in the selected thematic areas has not been studied in the past. To overcome these limitations, it is suggested to replicate the application of the same thematic areas in new samples and compare the results with those already recorded.</w:t>
      </w:r>
    </w:p>
    <w:p w14:paraId="567F32FA" w14:textId="18682547" w:rsidR="000D4E0A" w:rsidRPr="000D4E0A" w:rsidRDefault="000D4E0A">
      <w:pPr>
        <w:ind w:firstLine="284"/>
        <w:jc w:val="both"/>
        <w:rPr>
          <w:rFonts w:cstheme="minorHAnsi"/>
          <w:color w:val="FF0000"/>
          <w:lang w:val="en-US"/>
        </w:rPr>
      </w:pPr>
      <w:r w:rsidRPr="000D4E0A">
        <w:rPr>
          <w:rFonts w:cstheme="minorHAnsi"/>
          <w:color w:val="FF0000"/>
          <w:lang w:val="en-US"/>
        </w:rPr>
        <w:t>It could potentially spark significant research interest to design and implement narrative techniques at an interdisciplinary and cross-curricular level, or even to approach sections of the current school curriculum using this technique.</w:t>
      </w:r>
    </w:p>
    <w:p w14:paraId="4F8358A6" w14:textId="77777777" w:rsidR="00B73CB4" w:rsidRDefault="00707964">
      <w:pPr>
        <w:spacing w:after="0"/>
        <w:ind w:firstLine="284"/>
        <w:jc w:val="both"/>
        <w:rPr>
          <w:rFonts w:cstheme="minorHAnsi"/>
          <w:b/>
          <w:bCs/>
          <w:lang w:val="en-US"/>
        </w:rPr>
      </w:pPr>
      <w:r>
        <w:rPr>
          <w:rFonts w:cstheme="minorHAnsi"/>
          <w:b/>
          <w:bCs/>
          <w:lang w:val="en-US"/>
        </w:rPr>
        <w:t>References</w:t>
      </w:r>
    </w:p>
    <w:p w14:paraId="7CECC519"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w:t>
      </w:r>
      <w:proofErr w:type="spellStart"/>
      <w:r w:rsidRPr="000D4E0A">
        <w:rPr>
          <w:rFonts w:cstheme="minorHAnsi"/>
          <w:color w:val="FF0000"/>
          <w:lang w:val="en-US"/>
        </w:rPr>
        <w:t>Parisopoulou</w:t>
      </w:r>
      <w:proofErr w:type="spellEnd"/>
      <w:r w:rsidRPr="000D4E0A">
        <w:rPr>
          <w:rFonts w:cstheme="minorHAnsi"/>
          <w:color w:val="FF0000"/>
          <w:lang w:val="en-US"/>
        </w:rPr>
        <w:t xml:space="preserve"> E., </w:t>
      </w:r>
      <w:proofErr w:type="spellStart"/>
      <w:r w:rsidRPr="000D4E0A">
        <w:rPr>
          <w:rFonts w:cstheme="minorHAnsi"/>
          <w:color w:val="FF0000"/>
          <w:lang w:val="en-US"/>
        </w:rPr>
        <w:t>Marmarinos</w:t>
      </w:r>
      <w:proofErr w:type="spellEnd"/>
      <w:r w:rsidRPr="000D4E0A">
        <w:rPr>
          <w:rFonts w:cstheme="minorHAnsi"/>
          <w:color w:val="FF0000"/>
          <w:lang w:val="en-US"/>
        </w:rPr>
        <w:t xml:space="preserve"> K., </w:t>
      </w:r>
      <w:proofErr w:type="spellStart"/>
      <w:r w:rsidRPr="000D4E0A">
        <w:rPr>
          <w:rFonts w:cstheme="minorHAnsi"/>
          <w:color w:val="FF0000"/>
          <w:lang w:val="en-US"/>
        </w:rPr>
        <w:t>Efstathiou</w:t>
      </w:r>
      <w:proofErr w:type="spellEnd"/>
      <w:r w:rsidRPr="000D4E0A">
        <w:rPr>
          <w:rFonts w:cstheme="minorHAnsi"/>
          <w:color w:val="FF0000"/>
          <w:lang w:val="en-US"/>
        </w:rPr>
        <w:t xml:space="preserve"> I. (2020). The anthropogeography of the audience of Science Communication in Greece. </w:t>
      </w:r>
      <w:r w:rsidRPr="000D4E0A">
        <w:rPr>
          <w:rFonts w:cstheme="minorHAnsi"/>
          <w:i/>
          <w:color w:val="FF0000"/>
          <w:lang w:val="en-US"/>
        </w:rPr>
        <w:t xml:space="preserve">Neos </w:t>
      </w:r>
      <w:proofErr w:type="spellStart"/>
      <w:r w:rsidRPr="000D4E0A">
        <w:rPr>
          <w:rFonts w:cstheme="minorHAnsi"/>
          <w:i/>
          <w:color w:val="FF0000"/>
          <w:lang w:val="en-US"/>
        </w:rPr>
        <w:t>Paidagogos</w:t>
      </w:r>
      <w:proofErr w:type="spellEnd"/>
      <w:r w:rsidRPr="000D4E0A">
        <w:rPr>
          <w:rFonts w:cstheme="minorHAnsi"/>
          <w:color w:val="FF0000"/>
          <w:lang w:val="en-US"/>
        </w:rPr>
        <w:t>,</w:t>
      </w:r>
      <w:r w:rsidRPr="000D4E0A">
        <w:rPr>
          <w:rFonts w:cstheme="minorHAnsi"/>
          <w:i/>
          <w:color w:val="FF0000"/>
          <w:lang w:val="en-US"/>
        </w:rPr>
        <w:t xml:space="preserve"> 21, 275 – 283.</w:t>
      </w:r>
    </w:p>
    <w:p w14:paraId="22524665"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w:t>
      </w:r>
      <w:proofErr w:type="spellStart"/>
      <w:r w:rsidRPr="000D4E0A">
        <w:rPr>
          <w:rFonts w:cstheme="minorHAnsi"/>
          <w:color w:val="FF0000"/>
          <w:lang w:val="en-US"/>
        </w:rPr>
        <w:t>Parisopoulou</w:t>
      </w:r>
      <w:proofErr w:type="spellEnd"/>
      <w:r w:rsidRPr="000D4E0A">
        <w:rPr>
          <w:rFonts w:cstheme="minorHAnsi"/>
          <w:color w:val="FF0000"/>
          <w:lang w:val="en-US"/>
        </w:rPr>
        <w:t xml:space="preserve"> E., </w:t>
      </w:r>
      <w:proofErr w:type="spellStart"/>
      <w:r w:rsidRPr="000D4E0A">
        <w:rPr>
          <w:rFonts w:cstheme="minorHAnsi"/>
          <w:color w:val="FF0000"/>
          <w:lang w:val="en-US"/>
        </w:rPr>
        <w:t>Marmarinos</w:t>
      </w:r>
      <w:proofErr w:type="spellEnd"/>
      <w:r w:rsidRPr="000D4E0A">
        <w:rPr>
          <w:rFonts w:cstheme="minorHAnsi"/>
          <w:color w:val="FF0000"/>
          <w:lang w:val="en-US"/>
        </w:rPr>
        <w:t xml:space="preserve"> K., </w:t>
      </w:r>
      <w:proofErr w:type="spellStart"/>
      <w:r w:rsidRPr="000D4E0A">
        <w:rPr>
          <w:rFonts w:cstheme="minorHAnsi"/>
          <w:color w:val="FF0000"/>
          <w:lang w:val="en-US"/>
        </w:rPr>
        <w:t>Efstathiou</w:t>
      </w:r>
      <w:proofErr w:type="spellEnd"/>
      <w:r w:rsidRPr="000D4E0A">
        <w:rPr>
          <w:rFonts w:cstheme="minorHAnsi"/>
          <w:color w:val="FF0000"/>
          <w:lang w:val="en-US"/>
        </w:rPr>
        <w:t xml:space="preserve"> I. (2021). The anthropogeography of the audience of Science Communication in Greece (2). </w:t>
      </w:r>
      <w:r w:rsidRPr="000D4E0A">
        <w:rPr>
          <w:rFonts w:cstheme="minorHAnsi"/>
          <w:i/>
          <w:color w:val="FF0000"/>
          <w:lang w:val="en-US"/>
        </w:rPr>
        <w:t xml:space="preserve">Neos </w:t>
      </w:r>
      <w:proofErr w:type="spellStart"/>
      <w:r w:rsidRPr="000D4E0A">
        <w:rPr>
          <w:rFonts w:cstheme="minorHAnsi"/>
          <w:i/>
          <w:color w:val="FF0000"/>
          <w:lang w:val="en-US"/>
        </w:rPr>
        <w:t>Paidagogos</w:t>
      </w:r>
      <w:proofErr w:type="spellEnd"/>
      <w:r w:rsidRPr="000D4E0A">
        <w:rPr>
          <w:rFonts w:cstheme="minorHAnsi"/>
          <w:i/>
          <w:color w:val="FF0000"/>
          <w:lang w:val="en-US"/>
        </w:rPr>
        <w:t>, 22, 420 – 428.</w:t>
      </w:r>
    </w:p>
    <w:p w14:paraId="49636356"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&amp;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(2021). The anthropogeography of the audience of Science Communication in Greece (3). </w:t>
      </w:r>
      <w:r w:rsidRPr="000D4E0A">
        <w:rPr>
          <w:rFonts w:cstheme="minorHAnsi"/>
          <w:i/>
          <w:color w:val="FF0000"/>
          <w:lang w:val="en-US"/>
        </w:rPr>
        <w:t xml:space="preserve">Neos </w:t>
      </w:r>
      <w:proofErr w:type="spellStart"/>
      <w:r w:rsidRPr="000D4E0A">
        <w:rPr>
          <w:rFonts w:cstheme="minorHAnsi"/>
          <w:i/>
          <w:color w:val="FF0000"/>
          <w:lang w:val="en-US"/>
        </w:rPr>
        <w:t>Paidagogos</w:t>
      </w:r>
      <w:proofErr w:type="spellEnd"/>
      <w:r w:rsidRPr="000D4E0A">
        <w:rPr>
          <w:rFonts w:cstheme="minorHAnsi"/>
          <w:i/>
          <w:color w:val="FF0000"/>
          <w:lang w:val="en-US"/>
        </w:rPr>
        <w:t>, 23, 435 – 443.</w:t>
      </w:r>
    </w:p>
    <w:p w14:paraId="04E6C17F"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&amp;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(2021). Research in the Applications Field of Science Communication. </w:t>
      </w:r>
      <w:r w:rsidRPr="000D4E0A">
        <w:rPr>
          <w:rFonts w:cstheme="minorHAnsi"/>
          <w:i/>
          <w:color w:val="FF0000"/>
          <w:lang w:val="en-US"/>
        </w:rPr>
        <w:t>Proceedings International, Vol. 3, Issue 3, 3 – 4.</w:t>
      </w:r>
    </w:p>
    <w:p w14:paraId="2399E427"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&amp;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(2021). Field research of Science Communication applications. </w:t>
      </w:r>
      <w:r w:rsidRPr="000D4E0A">
        <w:rPr>
          <w:rFonts w:cstheme="minorHAnsi"/>
          <w:i/>
          <w:color w:val="FF0000"/>
          <w:lang w:val="en-US"/>
        </w:rPr>
        <w:t>4th Conference of Postgraduate and Undergraduate Students, Aristotle University of Thessaloniki,</w:t>
      </w:r>
      <w:r w:rsidRPr="000D4E0A">
        <w:rPr>
          <w:rFonts w:cstheme="minorHAnsi"/>
          <w:color w:val="FF0000"/>
          <w:lang w:val="en-US"/>
        </w:rPr>
        <w:t xml:space="preserve"> 18, Thessaloniki.</w:t>
      </w:r>
    </w:p>
    <w:p w14:paraId="61D27CCA"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&amp;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(2022). The Communicators of Science – Opinion Research. </w:t>
      </w:r>
      <w:r w:rsidRPr="000D4E0A">
        <w:rPr>
          <w:rFonts w:cstheme="minorHAnsi"/>
          <w:i/>
          <w:color w:val="FF0000"/>
          <w:lang w:val="en-US"/>
        </w:rPr>
        <w:t>5th Conference of Postgraduate and Undergraduate Students, Aristotle University of Thessaloniki,</w:t>
      </w:r>
      <w:r w:rsidRPr="000D4E0A">
        <w:rPr>
          <w:rFonts w:cstheme="minorHAnsi"/>
          <w:color w:val="FF0000"/>
          <w:lang w:val="en-US"/>
        </w:rPr>
        <w:t xml:space="preserve"> 16, Thessaloniki.</w:t>
      </w:r>
    </w:p>
    <w:p w14:paraId="630A3C4E" w14:textId="77777777" w:rsidR="00B73CB4" w:rsidRPr="000D4E0A" w:rsidRDefault="00707964">
      <w:pPr>
        <w:spacing w:after="0"/>
        <w:ind w:firstLine="284"/>
        <w:jc w:val="both"/>
        <w:rPr>
          <w:rFonts w:cstheme="minorHAnsi"/>
          <w:color w:val="FF0000"/>
          <w:lang w:val="en-US"/>
        </w:rPr>
      </w:pPr>
      <w:r w:rsidRPr="000D4E0A">
        <w:rPr>
          <w:rFonts w:cstheme="minorHAnsi"/>
          <w:color w:val="FF0000"/>
          <w:lang w:val="en-US"/>
        </w:rPr>
        <w:t xml:space="preserve">Asimellis E., &amp; </w:t>
      </w:r>
      <w:proofErr w:type="spellStart"/>
      <w:r w:rsidRPr="000D4E0A">
        <w:rPr>
          <w:rFonts w:cstheme="minorHAnsi"/>
          <w:color w:val="FF0000"/>
          <w:lang w:val="en-US"/>
        </w:rPr>
        <w:t>Giannakoudakis</w:t>
      </w:r>
      <w:proofErr w:type="spellEnd"/>
      <w:r w:rsidRPr="000D4E0A">
        <w:rPr>
          <w:rFonts w:cstheme="minorHAnsi"/>
          <w:color w:val="FF0000"/>
          <w:lang w:val="en-US"/>
        </w:rPr>
        <w:t xml:space="preserve"> P. (2022). Science Communication in Practice – </w:t>
      </w:r>
      <w:proofErr w:type="spellStart"/>
      <w:r w:rsidRPr="000D4E0A">
        <w:rPr>
          <w:rFonts w:cstheme="minorHAnsi"/>
          <w:color w:val="FF0000"/>
          <w:lang w:val="en-US"/>
        </w:rPr>
        <w:t>ScienceLab</w:t>
      </w:r>
      <w:proofErr w:type="spellEnd"/>
      <w:r w:rsidRPr="000D4E0A">
        <w:rPr>
          <w:rFonts w:cstheme="minorHAnsi"/>
          <w:color w:val="FF0000"/>
          <w:lang w:val="en-US"/>
        </w:rPr>
        <w:t xml:space="preserve">. </w:t>
      </w:r>
      <w:r w:rsidRPr="000D4E0A">
        <w:rPr>
          <w:rFonts w:cstheme="minorHAnsi"/>
          <w:i/>
          <w:color w:val="FF0000"/>
          <w:lang w:val="en-US"/>
        </w:rPr>
        <w:t xml:space="preserve">5th Conference of Postgraduate and Undergraduate Students, Aristotle University of Thessaloniki, </w:t>
      </w:r>
      <w:r w:rsidRPr="000D4E0A">
        <w:rPr>
          <w:rFonts w:cstheme="minorHAnsi"/>
          <w:color w:val="FF0000"/>
          <w:lang w:val="en-US"/>
        </w:rPr>
        <w:t>17, Thessaloniki.</w:t>
      </w:r>
    </w:p>
    <w:p w14:paraId="1AB85DE5" w14:textId="77777777" w:rsidR="009C52CD" w:rsidRPr="000D4E0A" w:rsidRDefault="009C52CD">
      <w:pPr>
        <w:spacing w:after="0"/>
        <w:ind w:firstLine="284"/>
        <w:jc w:val="both"/>
        <w:rPr>
          <w:rFonts w:cstheme="minorHAnsi"/>
          <w:color w:val="FF0000"/>
          <w:lang w:val="en-US"/>
        </w:rPr>
      </w:pPr>
      <w:r w:rsidRPr="000D4E0A">
        <w:rPr>
          <w:color w:val="FF0000"/>
          <w:lang w:val="en-US"/>
        </w:rPr>
        <w:t xml:space="preserve">Asimellis, E., &amp; </w:t>
      </w:r>
      <w:proofErr w:type="spellStart"/>
      <w:r w:rsidRPr="000D4E0A">
        <w:rPr>
          <w:color w:val="FF0000"/>
          <w:lang w:val="en-US"/>
        </w:rPr>
        <w:t>Giannakoudakis</w:t>
      </w:r>
      <w:proofErr w:type="spellEnd"/>
      <w:r w:rsidRPr="000D4E0A">
        <w:rPr>
          <w:color w:val="FF0000"/>
          <w:lang w:val="en-US"/>
        </w:rPr>
        <w:t xml:space="preserve">, P. (2022). </w:t>
      </w:r>
      <w:r w:rsidRPr="000D4E0A">
        <w:rPr>
          <w:rStyle w:val="a5"/>
          <w:i w:val="0"/>
          <w:color w:val="FF0000"/>
          <w:lang w:val="en-US"/>
        </w:rPr>
        <w:t>The educational impact of Science Communication "Chemistry Hour"</w:t>
      </w:r>
      <w:r w:rsidRPr="000D4E0A">
        <w:rPr>
          <w:i/>
          <w:color w:val="FF0000"/>
          <w:lang w:val="en-US"/>
        </w:rPr>
        <w:t>.</w:t>
      </w:r>
      <w:r w:rsidRPr="000D4E0A">
        <w:rPr>
          <w:color w:val="FF0000"/>
          <w:lang w:val="en-US"/>
        </w:rPr>
        <w:t xml:space="preserve"> </w:t>
      </w:r>
      <w:r w:rsidRPr="000D4E0A">
        <w:rPr>
          <w:rStyle w:val="a6"/>
          <w:b w:val="0"/>
          <w:i/>
          <w:color w:val="FF0000"/>
          <w:lang w:val="en-US"/>
        </w:rPr>
        <w:t>8th International Conference for the Promotion of Educational Innovation</w:t>
      </w:r>
      <w:r w:rsidRPr="000D4E0A">
        <w:rPr>
          <w:color w:val="FF0000"/>
          <w:lang w:val="en-US"/>
        </w:rPr>
        <w:t xml:space="preserve"> (p. 626, Vol. B). ISBN: 978‐618‐5562‐14‐4.</w:t>
      </w:r>
    </w:p>
    <w:p w14:paraId="2DF6E0B3" w14:textId="77777777" w:rsidR="009C52CD" w:rsidRDefault="009C52CD" w:rsidP="009C52CD">
      <w:pPr>
        <w:spacing w:after="0"/>
        <w:ind w:firstLine="142"/>
        <w:jc w:val="both"/>
        <w:rPr>
          <w:lang w:val="en-US"/>
        </w:rPr>
      </w:pPr>
      <w:r w:rsidRPr="00C27F2A">
        <w:rPr>
          <w:lang w:val="en-US"/>
        </w:rPr>
        <w:t>Burns</w:t>
      </w:r>
      <w:r w:rsidRPr="00C83FE8">
        <w:rPr>
          <w:lang w:val="en-US"/>
        </w:rPr>
        <w:t xml:space="preserve">, </w:t>
      </w:r>
      <w:r w:rsidRPr="00C27F2A">
        <w:rPr>
          <w:lang w:val="en-US"/>
        </w:rPr>
        <w:t>T</w:t>
      </w:r>
      <w:r w:rsidRPr="00C83FE8">
        <w:rPr>
          <w:lang w:val="en-US"/>
        </w:rPr>
        <w:t xml:space="preserve">. </w:t>
      </w:r>
      <w:r w:rsidRPr="00C27F2A">
        <w:rPr>
          <w:lang w:val="en-US"/>
        </w:rPr>
        <w:t>W</w:t>
      </w:r>
      <w:r w:rsidRPr="00C83FE8">
        <w:rPr>
          <w:lang w:val="en-US"/>
        </w:rPr>
        <w:t xml:space="preserve">., </w:t>
      </w:r>
      <w:r w:rsidRPr="00C27F2A">
        <w:rPr>
          <w:lang w:val="en-US"/>
        </w:rPr>
        <w:t>O</w:t>
      </w:r>
      <w:r w:rsidRPr="00C83FE8">
        <w:rPr>
          <w:lang w:val="en-US"/>
        </w:rPr>
        <w:t>’</w:t>
      </w:r>
      <w:r w:rsidRPr="00C27F2A">
        <w:rPr>
          <w:lang w:val="en-US"/>
        </w:rPr>
        <w:t>Connor</w:t>
      </w:r>
      <w:r w:rsidRPr="00C83FE8">
        <w:rPr>
          <w:lang w:val="en-US"/>
        </w:rPr>
        <w:t xml:space="preserve">, </w:t>
      </w:r>
      <w:r w:rsidRPr="00C27F2A">
        <w:rPr>
          <w:lang w:val="en-US"/>
        </w:rPr>
        <w:t>D</w:t>
      </w:r>
      <w:r w:rsidRPr="00C83FE8">
        <w:rPr>
          <w:lang w:val="en-US"/>
        </w:rPr>
        <w:t xml:space="preserve">. </w:t>
      </w:r>
      <w:r w:rsidRPr="00C27F2A">
        <w:rPr>
          <w:lang w:val="en-US"/>
        </w:rPr>
        <w:t>J</w:t>
      </w:r>
      <w:r w:rsidRPr="00C83FE8">
        <w:rPr>
          <w:lang w:val="en-US"/>
        </w:rPr>
        <w:t xml:space="preserve">., &amp; </w:t>
      </w:r>
      <w:proofErr w:type="spellStart"/>
      <w:r w:rsidRPr="00C27F2A">
        <w:rPr>
          <w:lang w:val="en-US"/>
        </w:rPr>
        <w:t>Stocklmayer</w:t>
      </w:r>
      <w:proofErr w:type="spellEnd"/>
      <w:r w:rsidRPr="00C83FE8">
        <w:rPr>
          <w:lang w:val="en-US"/>
        </w:rPr>
        <w:t xml:space="preserve">, </w:t>
      </w:r>
      <w:r w:rsidRPr="00C27F2A">
        <w:rPr>
          <w:lang w:val="en-US"/>
        </w:rPr>
        <w:t>S</w:t>
      </w:r>
      <w:r w:rsidRPr="00C83FE8">
        <w:rPr>
          <w:lang w:val="en-US"/>
        </w:rPr>
        <w:t xml:space="preserve">. </w:t>
      </w:r>
      <w:r w:rsidRPr="00C27F2A">
        <w:rPr>
          <w:lang w:val="en-US"/>
        </w:rPr>
        <w:t>M</w:t>
      </w:r>
      <w:r w:rsidRPr="00C83FE8">
        <w:rPr>
          <w:lang w:val="en-US"/>
        </w:rPr>
        <w:t xml:space="preserve">. (2003). </w:t>
      </w:r>
      <w:r w:rsidRPr="00C27F2A">
        <w:rPr>
          <w:lang w:val="en-US"/>
        </w:rPr>
        <w:t xml:space="preserve">Science communication: A contemporary definition. </w:t>
      </w:r>
      <w:r w:rsidRPr="00180A12">
        <w:rPr>
          <w:i/>
          <w:iCs/>
          <w:lang w:val="en-US"/>
        </w:rPr>
        <w:t>Public Understanding of Science</w:t>
      </w:r>
      <w:r w:rsidRPr="00180A12">
        <w:rPr>
          <w:lang w:val="en-US"/>
        </w:rPr>
        <w:t>, 12(2), 183-202.</w:t>
      </w:r>
    </w:p>
    <w:p w14:paraId="731709F1" w14:textId="77777777" w:rsidR="009C52CD" w:rsidRDefault="009C52CD" w:rsidP="009C52CD">
      <w:pPr>
        <w:spacing w:after="0"/>
        <w:ind w:firstLine="142"/>
        <w:jc w:val="both"/>
        <w:rPr>
          <w:rStyle w:val="-"/>
          <w:lang w:val="en-US"/>
        </w:rPr>
      </w:pPr>
      <w:r w:rsidRPr="00783073">
        <w:rPr>
          <w:lang w:val="en-US"/>
        </w:rPr>
        <w:t xml:space="preserve">Dahlstrom, M. F. (2014). Using narratives and storytelling to communicate science with nonexpert audiences. </w:t>
      </w:r>
      <w:r w:rsidRPr="00783073">
        <w:rPr>
          <w:i/>
          <w:iCs/>
          <w:lang w:val="en-US"/>
        </w:rPr>
        <w:t>Proceedings of the National Academy of Sciences</w:t>
      </w:r>
      <w:r w:rsidRPr="00783073">
        <w:rPr>
          <w:lang w:val="en-US"/>
        </w:rPr>
        <w:t xml:space="preserve">, 111(Supplement_4), 13614-13620. </w:t>
      </w:r>
      <w:r w:rsidRPr="006D199B">
        <w:rPr>
          <w:lang w:val="en-US"/>
        </w:rPr>
        <w:t>https://doi.org/10.1073/pnas.1320645111</w:t>
      </w:r>
    </w:p>
    <w:p w14:paraId="55E5575D" w14:textId="77777777" w:rsidR="009C52CD" w:rsidRDefault="009C52CD" w:rsidP="009C52CD">
      <w:pPr>
        <w:spacing w:after="0"/>
        <w:ind w:firstLine="142"/>
        <w:jc w:val="both"/>
        <w:rPr>
          <w:lang w:val="en-US"/>
        </w:rPr>
      </w:pPr>
      <w:r w:rsidRPr="00783073">
        <w:rPr>
          <w:lang w:val="en-US"/>
        </w:rPr>
        <w:t xml:space="preserve">Green, M. C., Strange, J. J., &amp; Brock, T. C. (Eds.). (2003). </w:t>
      </w:r>
      <w:r w:rsidRPr="00783073">
        <w:rPr>
          <w:i/>
          <w:iCs/>
          <w:lang w:val="en-US"/>
        </w:rPr>
        <w:t>Narrative impact: Social and cognitive foundations</w:t>
      </w:r>
      <w:r w:rsidRPr="00783073">
        <w:rPr>
          <w:lang w:val="en-US"/>
        </w:rPr>
        <w:t>. Psychology Press.</w:t>
      </w:r>
    </w:p>
    <w:p w14:paraId="5A556B84" w14:textId="77777777" w:rsidR="009C52CD" w:rsidRPr="00783073" w:rsidRDefault="009C52CD" w:rsidP="009C52CD">
      <w:pPr>
        <w:spacing w:after="0"/>
        <w:ind w:firstLine="142"/>
        <w:jc w:val="both"/>
        <w:rPr>
          <w:lang w:val="en-US"/>
        </w:rPr>
      </w:pPr>
      <w:r w:rsidRPr="00783073">
        <w:rPr>
          <w:lang w:val="en-US"/>
        </w:rPr>
        <w:t xml:space="preserve">Haven, K. (2007). </w:t>
      </w:r>
      <w:r w:rsidRPr="00783073">
        <w:rPr>
          <w:i/>
          <w:iCs/>
          <w:lang w:val="en-US"/>
        </w:rPr>
        <w:t>Story proof: The science behind the startling power of story</w:t>
      </w:r>
      <w:r w:rsidRPr="00783073">
        <w:rPr>
          <w:lang w:val="en-US"/>
        </w:rPr>
        <w:t>. Libraries Unlimited.</w:t>
      </w:r>
    </w:p>
    <w:p w14:paraId="1A0A93E7" w14:textId="77777777" w:rsidR="009C52CD" w:rsidRPr="00783073" w:rsidRDefault="009C52CD" w:rsidP="009C52CD">
      <w:pPr>
        <w:spacing w:after="0"/>
        <w:ind w:firstLine="142"/>
        <w:jc w:val="both"/>
        <w:rPr>
          <w:lang w:val="en-US"/>
        </w:rPr>
      </w:pPr>
      <w:r w:rsidRPr="00783073">
        <w:rPr>
          <w:lang w:val="en-US"/>
        </w:rPr>
        <w:t xml:space="preserve">McEwan, H., &amp; Egan, K. (Eds.). (1995). </w:t>
      </w:r>
      <w:r w:rsidRPr="00783073">
        <w:rPr>
          <w:i/>
          <w:iCs/>
          <w:lang w:val="en-US"/>
        </w:rPr>
        <w:t>Narrative in teaching, learning, and research</w:t>
      </w:r>
      <w:r w:rsidRPr="00783073">
        <w:rPr>
          <w:lang w:val="en-US"/>
        </w:rPr>
        <w:t>. Teachers College Press.</w:t>
      </w:r>
    </w:p>
    <w:p w14:paraId="22D8BC71" w14:textId="77777777" w:rsidR="009C52CD" w:rsidRDefault="009C52CD" w:rsidP="009C52CD">
      <w:pPr>
        <w:spacing w:after="0"/>
        <w:ind w:firstLine="142"/>
        <w:jc w:val="both"/>
        <w:rPr>
          <w:lang w:val="en-US"/>
        </w:rPr>
      </w:pPr>
      <w:proofErr w:type="spellStart"/>
      <w:r w:rsidRPr="00AC2BE4">
        <w:rPr>
          <w:lang w:val="en-US"/>
        </w:rPr>
        <w:t>Pressfield</w:t>
      </w:r>
      <w:proofErr w:type="spellEnd"/>
      <w:r w:rsidRPr="00AC2BE4">
        <w:rPr>
          <w:lang w:val="en-US"/>
        </w:rPr>
        <w:t xml:space="preserve">, Steven. </w:t>
      </w:r>
      <w:r w:rsidRPr="00AC2BE4">
        <w:rPr>
          <w:i/>
          <w:iCs/>
          <w:lang w:val="en-US"/>
        </w:rPr>
        <w:t>Gates of Fire: An Epic Novel of the Battle of Thermopylae</w:t>
      </w:r>
      <w:r w:rsidRPr="00AC2BE4">
        <w:rPr>
          <w:lang w:val="en-US"/>
        </w:rPr>
        <w:t xml:space="preserve">. </w:t>
      </w:r>
      <w:r w:rsidRPr="00125D2E">
        <w:rPr>
          <w:lang w:val="en-US"/>
        </w:rPr>
        <w:t>Bantam Books, 1998.</w:t>
      </w:r>
    </w:p>
    <w:p w14:paraId="6FC20561" w14:textId="77777777" w:rsidR="009C52CD" w:rsidRPr="00783073" w:rsidRDefault="009C52CD" w:rsidP="009C52CD">
      <w:pPr>
        <w:spacing w:after="0"/>
        <w:ind w:firstLine="142"/>
        <w:jc w:val="both"/>
        <w:rPr>
          <w:lang w:val="en-US"/>
        </w:rPr>
      </w:pPr>
      <w:proofErr w:type="spellStart"/>
      <w:r w:rsidRPr="00783073">
        <w:rPr>
          <w:lang w:val="en-US"/>
        </w:rPr>
        <w:t>Schank</w:t>
      </w:r>
      <w:proofErr w:type="spellEnd"/>
      <w:r w:rsidRPr="00783073">
        <w:rPr>
          <w:lang w:val="en-US"/>
        </w:rPr>
        <w:t xml:space="preserve">, R. C. (1995). </w:t>
      </w:r>
      <w:r w:rsidRPr="00783073">
        <w:rPr>
          <w:i/>
          <w:iCs/>
          <w:lang w:val="en-US"/>
        </w:rPr>
        <w:t>Tell me a story: Narrative and intelligence</w:t>
      </w:r>
      <w:r w:rsidRPr="00783073">
        <w:rPr>
          <w:lang w:val="en-US"/>
        </w:rPr>
        <w:t>. Northwestern University Press.</w:t>
      </w:r>
    </w:p>
    <w:p w14:paraId="3DCFA899" w14:textId="2B74AC2D" w:rsidR="00B73CB4" w:rsidRPr="009C52CD" w:rsidRDefault="009C52CD" w:rsidP="000D4E0A">
      <w:pPr>
        <w:spacing w:after="0"/>
        <w:ind w:firstLine="142"/>
        <w:jc w:val="both"/>
        <w:rPr>
          <w:rFonts w:cstheme="minorHAnsi"/>
        </w:rPr>
      </w:pPr>
      <w:r w:rsidRPr="00E4092B">
        <w:rPr>
          <w:lang w:val="en-US"/>
        </w:rPr>
        <w:t xml:space="preserve">Strauss, Barry. </w:t>
      </w:r>
      <w:r w:rsidRPr="00E4092B">
        <w:rPr>
          <w:i/>
          <w:iCs/>
          <w:lang w:val="en-US"/>
        </w:rPr>
        <w:t>The Battle of Salamis: The Naval Encounter that Saved Greece – and Western Civilization</w:t>
      </w:r>
      <w:r w:rsidRPr="00E4092B">
        <w:rPr>
          <w:lang w:val="en-US"/>
        </w:rPr>
        <w:t xml:space="preserve">. </w:t>
      </w:r>
      <w:proofErr w:type="spellStart"/>
      <w:r w:rsidRPr="00E4092B">
        <w:t>Simon</w:t>
      </w:r>
      <w:proofErr w:type="spellEnd"/>
      <w:r w:rsidRPr="00E4092B">
        <w:t xml:space="preserve"> &amp; </w:t>
      </w:r>
      <w:proofErr w:type="spellStart"/>
      <w:r w:rsidRPr="00E4092B">
        <w:t>Schuster</w:t>
      </w:r>
      <w:proofErr w:type="spellEnd"/>
      <w:r w:rsidRPr="00E4092B">
        <w:t>, 2004.</w:t>
      </w:r>
      <w:bookmarkStart w:id="0" w:name="_GoBack"/>
      <w:bookmarkEnd w:id="0"/>
    </w:p>
    <w:p w14:paraId="6283C9F3" w14:textId="77777777" w:rsidR="00B73CB4" w:rsidRDefault="00707964">
      <w:pPr>
        <w:spacing w:after="0"/>
        <w:jc w:val="both"/>
        <w:rPr>
          <w:rFonts w:cstheme="minorHAnsi"/>
          <w:lang w:val="en-US"/>
        </w:rPr>
      </w:pPr>
      <w:r>
        <w:rPr>
          <w:rFonts w:cstheme="minorHAnsi"/>
          <w:lang w:val="en-US"/>
        </w:rPr>
        <w:t xml:space="preserve"> </w:t>
      </w:r>
    </w:p>
    <w:sectPr w:rsidR="00B73CB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3A2E" w14:textId="77777777" w:rsidR="0090130E" w:rsidRDefault="0090130E">
      <w:pPr>
        <w:spacing w:line="240" w:lineRule="auto"/>
      </w:pPr>
      <w:r>
        <w:separator/>
      </w:r>
    </w:p>
  </w:endnote>
  <w:endnote w:type="continuationSeparator" w:id="0">
    <w:p w14:paraId="6B26180C" w14:textId="77777777" w:rsidR="0090130E" w:rsidRDefault="00901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ody">
    <w:altName w:val="Segoe Print"/>
    <w:charset w:val="00"/>
    <w:family w:val="auto"/>
    <w:pitch w:val="default"/>
  </w:font>
  <w:font w:name="Cambria Math">
    <w:panose1 w:val="02040503050406030204"/>
    <w:charset w:val="A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A86B4" w14:textId="77777777" w:rsidR="0090130E" w:rsidRDefault="0090130E">
      <w:pPr>
        <w:spacing w:after="0"/>
      </w:pPr>
      <w:r>
        <w:separator/>
      </w:r>
    </w:p>
  </w:footnote>
  <w:footnote w:type="continuationSeparator" w:id="0">
    <w:p w14:paraId="68695BA1" w14:textId="77777777" w:rsidR="0090130E" w:rsidRDefault="009013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C2B47"/>
    <w:multiLevelType w:val="multilevel"/>
    <w:tmpl w:val="2B0C2B47"/>
    <w:lvl w:ilvl="0">
      <w:start w:val="1"/>
      <w:numFmt w:val="bullet"/>
      <w:lvlText w:val=""/>
      <w:lvlJc w:val="left"/>
      <w:pPr>
        <w:tabs>
          <w:tab w:val="left" w:pos="360"/>
        </w:tabs>
        <w:ind w:left="360" w:hanging="360"/>
      </w:pPr>
      <w:rPr>
        <w:rFonts w:ascii="Wingdings" w:hAnsi="Wingdings" w:hint="default"/>
        <w:sz w:val="20"/>
        <w:lang w:val="el-GR"/>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 w15:restartNumberingAfterBreak="0">
    <w:nsid w:val="5FDC538C"/>
    <w:multiLevelType w:val="multilevel"/>
    <w:tmpl w:val="5FDC538C"/>
    <w:lvl w:ilvl="0">
      <w:start w:val="1"/>
      <w:numFmt w:val="bullet"/>
      <w:lvlText w:val=""/>
      <w:lvlJc w:val="left"/>
      <w:pPr>
        <w:tabs>
          <w:tab w:val="left" w:pos="360"/>
        </w:tabs>
        <w:ind w:left="360" w:hanging="360"/>
      </w:pPr>
      <w:rPr>
        <w:rFonts w:ascii="Wingdings" w:hAnsi="Wingdings"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 w15:restartNumberingAfterBreak="0">
    <w:nsid w:val="69E531C0"/>
    <w:multiLevelType w:val="multilevel"/>
    <w:tmpl w:val="A6C07E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2F"/>
    <w:rsid w:val="00093B12"/>
    <w:rsid w:val="000D4E0A"/>
    <w:rsid w:val="00145407"/>
    <w:rsid w:val="0017755D"/>
    <w:rsid w:val="00183019"/>
    <w:rsid w:val="00196B9B"/>
    <w:rsid w:val="002536E1"/>
    <w:rsid w:val="002715EC"/>
    <w:rsid w:val="003F2E98"/>
    <w:rsid w:val="00552CDA"/>
    <w:rsid w:val="005E58F7"/>
    <w:rsid w:val="00630B5C"/>
    <w:rsid w:val="00633BF7"/>
    <w:rsid w:val="00707964"/>
    <w:rsid w:val="00752C7E"/>
    <w:rsid w:val="00784AC0"/>
    <w:rsid w:val="007862A8"/>
    <w:rsid w:val="007F18C5"/>
    <w:rsid w:val="00861753"/>
    <w:rsid w:val="0090130E"/>
    <w:rsid w:val="009C52CD"/>
    <w:rsid w:val="00A832B0"/>
    <w:rsid w:val="00AE3E31"/>
    <w:rsid w:val="00B73CB4"/>
    <w:rsid w:val="00BF7F13"/>
    <w:rsid w:val="00C835EB"/>
    <w:rsid w:val="00C855FC"/>
    <w:rsid w:val="00D9688E"/>
    <w:rsid w:val="00DD0B26"/>
    <w:rsid w:val="00DD34BD"/>
    <w:rsid w:val="00E44350"/>
    <w:rsid w:val="00ED4880"/>
    <w:rsid w:val="00EF5A6A"/>
    <w:rsid w:val="00F2042F"/>
    <w:rsid w:val="00F631B1"/>
    <w:rsid w:val="00F931AC"/>
    <w:rsid w:val="00FE1DE1"/>
    <w:rsid w:val="1CE901F0"/>
    <w:rsid w:val="286D390D"/>
    <w:rsid w:val="501C62BE"/>
    <w:rsid w:val="7284313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2C5E"/>
  <w15:docId w15:val="{E82B9CEF-A3E5-42F9-8689-4492E63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themeColor="hyperlink"/>
      <w:u w:val="single"/>
    </w:rPr>
  </w:style>
  <w:style w:type="character" w:customStyle="1" w:styleId="1">
    <w:name w:val="Ανεπίλυτη αναφορά1"/>
    <w:basedOn w:val="a0"/>
    <w:uiPriority w:val="99"/>
    <w:semiHidden/>
    <w:unhideWhenUsed/>
    <w:qFormat/>
    <w:rPr>
      <w:color w:val="605E5C"/>
      <w:shd w:val="clear" w:color="auto" w:fill="E1DFDD"/>
    </w:rPr>
  </w:style>
  <w:style w:type="character" w:styleId="a3">
    <w:name w:val="Placeholder Text"/>
    <w:basedOn w:val="a0"/>
    <w:uiPriority w:val="99"/>
    <w:semiHidden/>
    <w:qFormat/>
    <w:rPr>
      <w:color w:val="666666"/>
    </w:rPr>
  </w:style>
  <w:style w:type="paragraph" w:styleId="a4">
    <w:name w:val="List Paragraph"/>
    <w:basedOn w:val="a"/>
    <w:uiPriority w:val="99"/>
    <w:rsid w:val="007F18C5"/>
    <w:pPr>
      <w:ind w:left="720"/>
      <w:contextualSpacing/>
    </w:pPr>
  </w:style>
  <w:style w:type="character" w:styleId="a5">
    <w:name w:val="Emphasis"/>
    <w:basedOn w:val="a0"/>
    <w:uiPriority w:val="20"/>
    <w:qFormat/>
    <w:rsid w:val="009C52CD"/>
    <w:rPr>
      <w:i/>
      <w:iCs/>
    </w:rPr>
  </w:style>
  <w:style w:type="character" w:styleId="a6">
    <w:name w:val="Strong"/>
    <w:basedOn w:val="a0"/>
    <w:uiPriority w:val="22"/>
    <w:qFormat/>
    <w:rsid w:val="009C5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572">
      <w:bodyDiv w:val="1"/>
      <w:marLeft w:val="0"/>
      <w:marRight w:val="0"/>
      <w:marTop w:val="0"/>
      <w:marBottom w:val="0"/>
      <w:divBdr>
        <w:top w:val="none" w:sz="0" w:space="0" w:color="auto"/>
        <w:left w:val="none" w:sz="0" w:space="0" w:color="auto"/>
        <w:bottom w:val="none" w:sz="0" w:space="0" w:color="auto"/>
        <w:right w:val="none" w:sz="0" w:space="0" w:color="auto"/>
      </w:divBdr>
      <w:divsChild>
        <w:div w:id="1269771440">
          <w:marLeft w:val="0"/>
          <w:marRight w:val="0"/>
          <w:marTop w:val="0"/>
          <w:marBottom w:val="0"/>
          <w:divBdr>
            <w:top w:val="none" w:sz="0" w:space="0" w:color="auto"/>
            <w:left w:val="none" w:sz="0" w:space="0" w:color="auto"/>
            <w:bottom w:val="none" w:sz="0" w:space="0" w:color="auto"/>
            <w:right w:val="none" w:sz="0" w:space="0" w:color="auto"/>
          </w:divBdr>
          <w:divsChild>
            <w:div w:id="1217279809">
              <w:marLeft w:val="0"/>
              <w:marRight w:val="0"/>
              <w:marTop w:val="0"/>
              <w:marBottom w:val="0"/>
              <w:divBdr>
                <w:top w:val="none" w:sz="0" w:space="0" w:color="auto"/>
                <w:left w:val="none" w:sz="0" w:space="0" w:color="auto"/>
                <w:bottom w:val="none" w:sz="0" w:space="0" w:color="auto"/>
                <w:right w:val="none" w:sz="0" w:space="0" w:color="auto"/>
              </w:divBdr>
              <w:divsChild>
                <w:div w:id="1366173193">
                  <w:marLeft w:val="0"/>
                  <w:marRight w:val="0"/>
                  <w:marTop w:val="0"/>
                  <w:marBottom w:val="0"/>
                  <w:divBdr>
                    <w:top w:val="none" w:sz="0" w:space="0" w:color="auto"/>
                    <w:left w:val="none" w:sz="0" w:space="0" w:color="auto"/>
                    <w:bottom w:val="none" w:sz="0" w:space="0" w:color="auto"/>
                    <w:right w:val="none" w:sz="0" w:space="0" w:color="auto"/>
                  </w:divBdr>
                  <w:divsChild>
                    <w:div w:id="1018116712">
                      <w:marLeft w:val="0"/>
                      <w:marRight w:val="0"/>
                      <w:marTop w:val="0"/>
                      <w:marBottom w:val="0"/>
                      <w:divBdr>
                        <w:top w:val="none" w:sz="0" w:space="0" w:color="auto"/>
                        <w:left w:val="none" w:sz="0" w:space="0" w:color="auto"/>
                        <w:bottom w:val="none" w:sz="0" w:space="0" w:color="auto"/>
                        <w:right w:val="none" w:sz="0" w:space="0" w:color="auto"/>
                      </w:divBdr>
                      <w:divsChild>
                        <w:div w:id="692262658">
                          <w:marLeft w:val="0"/>
                          <w:marRight w:val="0"/>
                          <w:marTop w:val="0"/>
                          <w:marBottom w:val="0"/>
                          <w:divBdr>
                            <w:top w:val="none" w:sz="0" w:space="0" w:color="auto"/>
                            <w:left w:val="none" w:sz="0" w:space="0" w:color="auto"/>
                            <w:bottom w:val="none" w:sz="0" w:space="0" w:color="auto"/>
                            <w:right w:val="none" w:sz="0" w:space="0" w:color="auto"/>
                          </w:divBdr>
                          <w:divsChild>
                            <w:div w:id="13289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njian@chem.auth.gr" TargetMode="External"/><Relationship Id="rId3" Type="http://schemas.openxmlformats.org/officeDocument/2006/relationships/settings" Target="settings.xml"/><Relationship Id="rId7" Type="http://schemas.openxmlformats.org/officeDocument/2006/relationships/hyperlink" Target="mailto:stratos@asimel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ustathiou@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5115</Words>
  <Characters>27626</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Efstratios Asimellis</dc:creator>
  <cp:lastModifiedBy>Efstratios Asimellis</cp:lastModifiedBy>
  <cp:revision>2</cp:revision>
  <dcterms:created xsi:type="dcterms:W3CDTF">2024-09-22T08:35:00Z</dcterms:created>
  <dcterms:modified xsi:type="dcterms:W3CDTF">2024-09-22T08:35:00Z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5A42D59AE7E04C619E6CD17B3BB9B4B4_12</vt:lpwstr>
  </property>
</Properties>
</file>