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8C251" w14:textId="77777777" w:rsidR="004B3BB8" w:rsidRPr="0034006B" w:rsidRDefault="0034006B" w:rsidP="00F607E0">
      <w:pPr>
        <w:spacing w:after="240"/>
        <w:jc w:val="center"/>
        <w:rPr>
          <w:rFonts w:ascii="Calibri" w:hAnsi="Calibri" w:cs="Calibri"/>
          <w:sz w:val="28"/>
          <w:szCs w:val="36"/>
          <w:u w:val="single"/>
          <w:lang w:val="en-US"/>
        </w:rPr>
      </w:pPr>
      <w:r w:rsidRPr="0034006B">
        <w:rPr>
          <w:rFonts w:ascii="Calibri" w:hAnsi="Calibri" w:cs="Calibri"/>
          <w:sz w:val="28"/>
          <w:szCs w:val="36"/>
          <w:u w:val="single"/>
          <w:lang w:val="en-US"/>
        </w:rPr>
        <w:t>International Journal of Educational Innovation</w:t>
      </w:r>
      <w:r w:rsidRPr="0034006B">
        <w:rPr>
          <w:rFonts w:ascii="Calibri" w:hAnsi="Calibri" w:cs="Calibri"/>
          <w:sz w:val="28"/>
          <w:szCs w:val="36"/>
          <w:u w:val="single"/>
          <w:lang w:val="en-US"/>
        </w:rPr>
        <w:cr/>
      </w:r>
    </w:p>
    <w:p w14:paraId="16836DFA" w14:textId="77777777" w:rsidR="0034006B" w:rsidRPr="0034006B" w:rsidRDefault="0034006B" w:rsidP="0034006B">
      <w:pPr>
        <w:pStyle w:val="1"/>
        <w:jc w:val="center"/>
        <w:rPr>
          <w:rFonts w:ascii="Calibri" w:hAnsi="Calibri"/>
          <w:b/>
          <w:bCs/>
          <w:sz w:val="28"/>
          <w:szCs w:val="28"/>
        </w:rPr>
      </w:pPr>
      <w:r w:rsidRPr="0034006B">
        <w:rPr>
          <w:rFonts w:ascii="Calibri" w:hAnsi="Calibri"/>
          <w:b/>
          <w:bCs/>
          <w:sz w:val="28"/>
          <w:szCs w:val="28"/>
        </w:rPr>
        <w:t xml:space="preserve">Εκπαίδευση </w:t>
      </w:r>
      <w:r>
        <w:rPr>
          <w:rFonts w:ascii="Calibri" w:hAnsi="Calibri"/>
          <w:b/>
          <w:bCs/>
          <w:sz w:val="28"/>
          <w:szCs w:val="28"/>
        </w:rPr>
        <w:t>ενη</w:t>
      </w:r>
      <w:r w:rsidRPr="0034006B">
        <w:rPr>
          <w:rFonts w:ascii="Calibri" w:hAnsi="Calibri"/>
          <w:b/>
          <w:bCs/>
          <w:sz w:val="28"/>
          <w:szCs w:val="28"/>
        </w:rPr>
        <w:t>λίκων ευπαθών ομάδων</w:t>
      </w:r>
      <w:r w:rsidR="00BD6C90">
        <w:rPr>
          <w:rFonts w:ascii="Calibri" w:hAnsi="Calibri"/>
          <w:b/>
          <w:bCs/>
          <w:sz w:val="28"/>
          <w:szCs w:val="28"/>
          <w:lang w:val="en-US"/>
        </w:rPr>
        <w:t>:</w:t>
      </w:r>
    </w:p>
    <w:p w14:paraId="4B1ECD69" w14:textId="77777777" w:rsidR="0026520E" w:rsidRDefault="0034006B" w:rsidP="00576738">
      <w:pPr>
        <w:pStyle w:val="1"/>
        <w:suppressAutoHyphens w:val="0"/>
        <w:autoSpaceDE w:val="0"/>
        <w:autoSpaceDN w:val="0"/>
        <w:adjustRightInd w:val="0"/>
        <w:jc w:val="center"/>
        <w:rPr>
          <w:rFonts w:ascii="Calibri" w:hAnsi="Calibri"/>
          <w:b/>
          <w:bCs/>
          <w:sz w:val="28"/>
          <w:szCs w:val="28"/>
        </w:rPr>
      </w:pPr>
      <w:r w:rsidRPr="0034006B">
        <w:rPr>
          <w:rFonts w:ascii="Calibri" w:hAnsi="Calibri"/>
          <w:b/>
          <w:bCs/>
          <w:sz w:val="28"/>
          <w:szCs w:val="28"/>
        </w:rPr>
        <w:t xml:space="preserve">Η περίπτωση κρατουμένων σε σωφρονιστικά ιδρύματα </w:t>
      </w:r>
    </w:p>
    <w:p w14:paraId="77BB1AD2" w14:textId="77777777" w:rsidR="008E7BFF" w:rsidRDefault="008E7BFF" w:rsidP="008E7BFF">
      <w:pPr>
        <w:jc w:val="center"/>
      </w:pPr>
    </w:p>
    <w:p w14:paraId="1B7E4371" w14:textId="77777777" w:rsidR="00A05519" w:rsidRPr="005B7866" w:rsidRDefault="00A05519" w:rsidP="00A05519">
      <w:pPr>
        <w:jc w:val="center"/>
        <w:rPr>
          <w:rFonts w:asciiTheme="minorHAnsi" w:hAnsiTheme="minorHAnsi" w:cstheme="minorHAnsi"/>
          <w:b/>
          <w:color w:val="FF0000"/>
          <w:sz w:val="24"/>
        </w:rPr>
      </w:pPr>
      <w:proofErr w:type="spellStart"/>
      <w:r w:rsidRPr="005B7866">
        <w:rPr>
          <w:rFonts w:asciiTheme="minorHAnsi" w:hAnsiTheme="minorHAnsi" w:cstheme="minorHAnsi"/>
          <w:b/>
          <w:color w:val="FF0000"/>
          <w:sz w:val="24"/>
        </w:rPr>
        <w:t>Κατσινίκας</w:t>
      </w:r>
      <w:proofErr w:type="spellEnd"/>
      <w:r w:rsidRPr="005B7866">
        <w:rPr>
          <w:rFonts w:asciiTheme="minorHAnsi" w:hAnsiTheme="minorHAnsi" w:cstheme="minorHAnsi"/>
          <w:b/>
          <w:color w:val="FF0000"/>
          <w:sz w:val="24"/>
        </w:rPr>
        <w:t xml:space="preserve"> Κωνσταντίνος</w:t>
      </w:r>
    </w:p>
    <w:p w14:paraId="55EE16BF" w14:textId="77777777" w:rsidR="00A05519" w:rsidRPr="005B7866" w:rsidRDefault="00A05519" w:rsidP="00A05519">
      <w:pPr>
        <w:jc w:val="center"/>
        <w:rPr>
          <w:rFonts w:asciiTheme="minorHAnsi" w:hAnsiTheme="minorHAnsi" w:cstheme="minorHAnsi"/>
          <w:b/>
          <w:color w:val="FF0000"/>
          <w:sz w:val="24"/>
        </w:rPr>
      </w:pPr>
      <w:r w:rsidRPr="005B7866">
        <w:rPr>
          <w:rFonts w:asciiTheme="minorHAnsi" w:hAnsiTheme="minorHAnsi" w:cstheme="minorHAnsi"/>
          <w:color w:val="FF0000"/>
          <w:sz w:val="22"/>
          <w:szCs w:val="22"/>
        </w:rPr>
        <w:t>Εκπαιδευτής ενηλίκων</w:t>
      </w:r>
    </w:p>
    <w:p w14:paraId="29EB8F48" w14:textId="77777777" w:rsidR="00A05519" w:rsidRPr="005B7866" w:rsidRDefault="00A05519" w:rsidP="00A05519">
      <w:pPr>
        <w:jc w:val="center"/>
        <w:rPr>
          <w:rFonts w:asciiTheme="minorHAnsi" w:hAnsiTheme="minorHAnsi" w:cstheme="minorHAnsi"/>
          <w:color w:val="FF0000"/>
          <w:sz w:val="22"/>
          <w:szCs w:val="22"/>
        </w:rPr>
      </w:pPr>
      <w:r w:rsidRPr="005B7866">
        <w:rPr>
          <w:rFonts w:asciiTheme="minorHAnsi" w:hAnsiTheme="minorHAnsi" w:cstheme="minorHAnsi"/>
          <w:color w:val="FF0000"/>
          <w:sz w:val="22"/>
          <w:szCs w:val="22"/>
        </w:rPr>
        <w:t xml:space="preserve">Εντεταλμένος Διδάσκων, Τμήμα Δασολογίας και Διαχείρισης Φυσικού Περιβάλλοντος Γεωπονικό Πανεπιστήμιο Αθηνών </w:t>
      </w:r>
    </w:p>
    <w:p w14:paraId="4CE4743A" w14:textId="77777777" w:rsidR="00A05519" w:rsidRPr="005B7866" w:rsidRDefault="00A05519" w:rsidP="00A05519">
      <w:pPr>
        <w:jc w:val="center"/>
        <w:rPr>
          <w:rFonts w:asciiTheme="minorHAnsi" w:hAnsiTheme="minorHAnsi" w:cstheme="minorHAnsi"/>
          <w:color w:val="FF0000"/>
          <w:sz w:val="22"/>
          <w:szCs w:val="22"/>
        </w:rPr>
      </w:pPr>
      <w:r w:rsidRPr="005B7866">
        <w:rPr>
          <w:rFonts w:asciiTheme="minorHAnsi" w:hAnsiTheme="minorHAnsi" w:cstheme="minorHAnsi"/>
          <w:color w:val="FF0000"/>
          <w:sz w:val="22"/>
          <w:szCs w:val="22"/>
        </w:rPr>
        <w:t>Katsinikas@aua.gr</w:t>
      </w:r>
    </w:p>
    <w:p w14:paraId="734BC250" w14:textId="77777777" w:rsidR="00A05519" w:rsidRPr="005B7866" w:rsidRDefault="00A05519" w:rsidP="00A05519">
      <w:pPr>
        <w:jc w:val="center"/>
        <w:rPr>
          <w:color w:val="FF0000"/>
        </w:rPr>
      </w:pPr>
    </w:p>
    <w:p w14:paraId="3C6A70D2" w14:textId="77777777" w:rsidR="00A05519" w:rsidRPr="005B7866" w:rsidRDefault="00A05519" w:rsidP="00A05519">
      <w:pPr>
        <w:jc w:val="center"/>
        <w:rPr>
          <w:rFonts w:asciiTheme="minorHAnsi" w:hAnsiTheme="minorHAnsi" w:cstheme="minorHAnsi"/>
          <w:b/>
          <w:color w:val="FF0000"/>
          <w:sz w:val="24"/>
        </w:rPr>
      </w:pPr>
      <w:r w:rsidRPr="005B7866">
        <w:rPr>
          <w:rFonts w:asciiTheme="minorHAnsi" w:hAnsiTheme="minorHAnsi" w:cstheme="minorHAnsi"/>
          <w:b/>
          <w:color w:val="FF0000"/>
          <w:sz w:val="24"/>
        </w:rPr>
        <w:t>Λαζαρίδης Γεώργιος</w:t>
      </w:r>
    </w:p>
    <w:p w14:paraId="5A770892" w14:textId="77777777" w:rsidR="00A05519" w:rsidRPr="005B7866" w:rsidRDefault="00A05519" w:rsidP="00A05519">
      <w:pPr>
        <w:jc w:val="center"/>
        <w:rPr>
          <w:rFonts w:asciiTheme="minorHAnsi" w:hAnsiTheme="minorHAnsi" w:cstheme="minorHAnsi"/>
          <w:color w:val="FF0000"/>
          <w:sz w:val="22"/>
          <w:szCs w:val="22"/>
        </w:rPr>
      </w:pPr>
      <w:r w:rsidRPr="005B7866">
        <w:rPr>
          <w:rFonts w:asciiTheme="minorHAnsi" w:hAnsiTheme="minorHAnsi" w:cstheme="minorHAnsi"/>
          <w:color w:val="FF0000"/>
          <w:sz w:val="22"/>
          <w:szCs w:val="22"/>
        </w:rPr>
        <w:t xml:space="preserve">Διδάκτορας </w:t>
      </w:r>
      <w:proofErr w:type="spellStart"/>
      <w:r w:rsidRPr="005B7866">
        <w:rPr>
          <w:rFonts w:asciiTheme="minorHAnsi" w:hAnsiTheme="minorHAnsi" w:cstheme="minorHAnsi"/>
          <w:color w:val="FF0000"/>
          <w:sz w:val="22"/>
          <w:szCs w:val="22"/>
        </w:rPr>
        <w:t>Χαροκοπείου</w:t>
      </w:r>
      <w:proofErr w:type="spellEnd"/>
      <w:r w:rsidRPr="005B7866">
        <w:rPr>
          <w:rFonts w:asciiTheme="minorHAnsi" w:hAnsiTheme="minorHAnsi" w:cstheme="minorHAnsi"/>
          <w:color w:val="FF0000"/>
          <w:sz w:val="22"/>
          <w:szCs w:val="22"/>
        </w:rPr>
        <w:t xml:space="preserve"> Πανεπιστημίου, Εκπαιδευτής ενηλίκων</w:t>
      </w:r>
    </w:p>
    <w:p w14:paraId="2390B28A" w14:textId="77777777" w:rsidR="00A05519" w:rsidRPr="005B7866" w:rsidRDefault="00A05519" w:rsidP="00A05519">
      <w:pPr>
        <w:jc w:val="center"/>
        <w:rPr>
          <w:rFonts w:asciiTheme="minorHAnsi" w:hAnsiTheme="minorHAnsi" w:cstheme="minorHAnsi"/>
          <w:color w:val="FF0000"/>
          <w:sz w:val="22"/>
          <w:szCs w:val="22"/>
        </w:rPr>
      </w:pPr>
      <w:r w:rsidRPr="005B7866">
        <w:rPr>
          <w:rFonts w:asciiTheme="minorHAnsi" w:hAnsiTheme="minorHAnsi" w:cstheme="minorHAnsi"/>
          <w:color w:val="FF0000"/>
          <w:sz w:val="22"/>
          <w:szCs w:val="22"/>
        </w:rPr>
        <w:t>Υποδιευθυντής ΣΑΕΚ Κηφισιάς</w:t>
      </w:r>
    </w:p>
    <w:p w14:paraId="011E2863" w14:textId="77777777" w:rsidR="00A05519" w:rsidRPr="005B7866" w:rsidRDefault="00A05519" w:rsidP="00A05519">
      <w:pPr>
        <w:jc w:val="center"/>
        <w:rPr>
          <w:rFonts w:asciiTheme="minorHAnsi" w:hAnsiTheme="minorHAnsi" w:cstheme="minorHAnsi"/>
          <w:color w:val="FF0000"/>
          <w:sz w:val="22"/>
          <w:szCs w:val="22"/>
        </w:rPr>
      </w:pPr>
      <w:r w:rsidRPr="005B7866">
        <w:rPr>
          <w:rFonts w:asciiTheme="minorHAnsi" w:hAnsiTheme="minorHAnsi" w:cstheme="minorHAnsi"/>
          <w:color w:val="FF0000"/>
          <w:sz w:val="22"/>
          <w:szCs w:val="22"/>
        </w:rPr>
        <w:t>glazari@sch.gr</w:t>
      </w:r>
    </w:p>
    <w:p w14:paraId="7CFFFFAE" w14:textId="77777777" w:rsidR="00A05519" w:rsidRPr="005B7866" w:rsidRDefault="00A05519" w:rsidP="00A05519">
      <w:pPr>
        <w:jc w:val="center"/>
        <w:rPr>
          <w:rFonts w:asciiTheme="minorHAnsi" w:hAnsiTheme="minorHAnsi" w:cstheme="minorHAnsi"/>
          <w:color w:val="FF0000"/>
          <w:sz w:val="22"/>
          <w:szCs w:val="22"/>
        </w:rPr>
      </w:pPr>
    </w:p>
    <w:p w14:paraId="0400AC61" w14:textId="77777777" w:rsidR="00A05519" w:rsidRPr="005B7866" w:rsidRDefault="00A05519" w:rsidP="00A05519">
      <w:pPr>
        <w:jc w:val="center"/>
        <w:rPr>
          <w:rFonts w:asciiTheme="minorHAnsi" w:hAnsiTheme="minorHAnsi" w:cstheme="minorHAnsi"/>
          <w:b/>
          <w:color w:val="FF0000"/>
          <w:sz w:val="24"/>
        </w:rPr>
      </w:pPr>
      <w:r w:rsidRPr="005B7866">
        <w:rPr>
          <w:rFonts w:asciiTheme="minorHAnsi" w:hAnsiTheme="minorHAnsi" w:cstheme="minorHAnsi"/>
          <w:b/>
          <w:color w:val="FF0000"/>
          <w:sz w:val="24"/>
        </w:rPr>
        <w:t>Λαζαρίδου Βασιλική</w:t>
      </w:r>
    </w:p>
    <w:p w14:paraId="28E1AF20" w14:textId="77777777" w:rsidR="00A05519" w:rsidRPr="005B7866" w:rsidRDefault="00A05519" w:rsidP="00A05519">
      <w:pPr>
        <w:jc w:val="center"/>
        <w:rPr>
          <w:rFonts w:asciiTheme="minorHAnsi" w:hAnsiTheme="minorHAnsi" w:cstheme="minorHAnsi"/>
          <w:color w:val="FF0000"/>
          <w:sz w:val="22"/>
          <w:szCs w:val="22"/>
        </w:rPr>
      </w:pPr>
      <w:r w:rsidRPr="005B7866">
        <w:rPr>
          <w:rFonts w:asciiTheme="minorHAnsi" w:hAnsiTheme="minorHAnsi" w:cstheme="minorHAnsi"/>
          <w:color w:val="FF0000"/>
          <w:sz w:val="22"/>
          <w:szCs w:val="22"/>
        </w:rPr>
        <w:t>Νομικός, Εκπαιδεύτρια ενηλίκων</w:t>
      </w:r>
    </w:p>
    <w:p w14:paraId="750826B4" w14:textId="77777777" w:rsidR="00A05519" w:rsidRPr="005B7866" w:rsidRDefault="00A05519" w:rsidP="00A05519">
      <w:pPr>
        <w:jc w:val="center"/>
        <w:rPr>
          <w:rFonts w:asciiTheme="minorHAnsi" w:hAnsiTheme="minorHAnsi" w:cstheme="minorHAnsi"/>
          <w:color w:val="FF0000"/>
          <w:sz w:val="22"/>
          <w:szCs w:val="22"/>
        </w:rPr>
      </w:pPr>
      <w:r w:rsidRPr="005B7866">
        <w:rPr>
          <w:rFonts w:asciiTheme="minorHAnsi" w:hAnsiTheme="minorHAnsi" w:cstheme="minorHAnsi"/>
          <w:color w:val="FF0000"/>
          <w:sz w:val="22"/>
          <w:szCs w:val="22"/>
        </w:rPr>
        <w:t>Υπ. Διδάκτωρ Γεωπονικό Πανεπιστήμιο Αθηνών</w:t>
      </w:r>
    </w:p>
    <w:p w14:paraId="54C1BD8D" w14:textId="77777777" w:rsidR="00A05519" w:rsidRPr="005B7866" w:rsidRDefault="00A05519" w:rsidP="00A05519">
      <w:pPr>
        <w:jc w:val="center"/>
        <w:rPr>
          <w:rFonts w:asciiTheme="minorHAnsi" w:hAnsiTheme="minorHAnsi" w:cstheme="minorHAnsi"/>
          <w:color w:val="FF0000"/>
          <w:sz w:val="22"/>
          <w:szCs w:val="22"/>
        </w:rPr>
      </w:pPr>
      <w:proofErr w:type="spellStart"/>
      <w:r w:rsidRPr="005B7866">
        <w:rPr>
          <w:rFonts w:asciiTheme="minorHAnsi" w:hAnsiTheme="minorHAnsi" w:cstheme="minorHAnsi"/>
          <w:color w:val="FF0000"/>
          <w:sz w:val="22"/>
          <w:szCs w:val="22"/>
          <w:lang w:val="en-US"/>
        </w:rPr>
        <w:t>vlazaridou</w:t>
      </w:r>
      <w:proofErr w:type="spellEnd"/>
      <w:r w:rsidRPr="005B7866">
        <w:rPr>
          <w:rFonts w:asciiTheme="minorHAnsi" w:hAnsiTheme="minorHAnsi" w:cstheme="minorHAnsi"/>
          <w:color w:val="FF0000"/>
          <w:sz w:val="22"/>
          <w:szCs w:val="22"/>
        </w:rPr>
        <w:t>@aua.gr</w:t>
      </w:r>
    </w:p>
    <w:p w14:paraId="0356E690" w14:textId="77777777" w:rsidR="0034006B" w:rsidRPr="0034006B" w:rsidRDefault="0034006B" w:rsidP="0026520E">
      <w:pPr>
        <w:suppressAutoHyphens w:val="0"/>
        <w:autoSpaceDE w:val="0"/>
        <w:autoSpaceDN w:val="0"/>
        <w:adjustRightInd w:val="0"/>
        <w:jc w:val="center"/>
        <w:rPr>
          <w:rFonts w:ascii="Trebuchet MS" w:hAnsi="Trebuchet MS"/>
          <w:sz w:val="18"/>
          <w:szCs w:val="18"/>
        </w:rPr>
      </w:pPr>
      <w:bookmarkStart w:id="0" w:name="_Hlk64797426"/>
    </w:p>
    <w:bookmarkEnd w:id="0"/>
    <w:p w14:paraId="37D7DABC" w14:textId="77777777" w:rsidR="00E97D54" w:rsidRPr="00CF2E39" w:rsidRDefault="00E97D54" w:rsidP="00760A7C">
      <w:pPr>
        <w:spacing w:before="240"/>
        <w:ind w:firstLine="284"/>
        <w:rPr>
          <w:rFonts w:ascii="Calibri" w:hAnsi="Calibri" w:cs="Calibri"/>
          <w:b/>
          <w:sz w:val="22"/>
          <w:szCs w:val="22"/>
        </w:rPr>
      </w:pPr>
      <w:r w:rsidRPr="00CF2E39">
        <w:rPr>
          <w:rFonts w:ascii="Calibri" w:hAnsi="Calibri" w:cs="Calibri"/>
          <w:b/>
          <w:sz w:val="22"/>
          <w:szCs w:val="22"/>
        </w:rPr>
        <w:t>Περίληψη</w:t>
      </w:r>
    </w:p>
    <w:p w14:paraId="6EEF2F84" w14:textId="77777777" w:rsidR="0034006B" w:rsidRPr="0034006B" w:rsidRDefault="0034006B" w:rsidP="00760A7C">
      <w:pPr>
        <w:ind w:firstLine="284"/>
        <w:jc w:val="both"/>
        <w:rPr>
          <w:rFonts w:ascii="Calibri" w:hAnsi="Calibri"/>
          <w:bCs/>
          <w:sz w:val="22"/>
          <w:szCs w:val="22"/>
        </w:rPr>
      </w:pPr>
      <w:r w:rsidRPr="0034006B">
        <w:rPr>
          <w:rFonts w:ascii="Calibri" w:hAnsi="Calibri"/>
          <w:bCs/>
          <w:sz w:val="22"/>
          <w:szCs w:val="22"/>
        </w:rPr>
        <w:t xml:space="preserve">Η παρούσα εργασία πραγματεύεται την εκπαίδευση των κρατουμένων σε σωφρονιστικά ιδρύματα. Οι κρατούμενοι αποτελούν μια ευπαθή ομάδα με κάποια όμως  ιδιαίτερα επιπρόσθετα χαρακτηριστικά. Ενώ το υπάρχον νομικό πλαίσιο προβλέπει αλλά και ενισχύει προγράμματα εκπαίδευσης, δυστυχώς πολλές τέτοιες προσπάθειες συναντούν σοβαρές δυσκολίες. Ένας εκπαιδευτής ενηλίκων καλείται να ξεπεράσει μια σειρά εμποδίων και να αναπτύξει ιδιαίτερες τεχνικές ώστε να μπορέσει να προσφέρει σε αυτούς τους ανθρώπους το αναφαίρετο αγαθό της εκπαίδευσης, είτε με τη μορφή βασικών γνώσεων, είτε με τη μορφή επαγγελματικής κατάρτισης. Τονίζεται η ουσιαστική αξία της εκπαίδευσης μέσα στη φυλακή ως ίσως το βασικό εφόδιο που μπορεί να </w:t>
      </w:r>
      <w:proofErr w:type="spellStart"/>
      <w:r w:rsidRPr="0034006B">
        <w:rPr>
          <w:rFonts w:ascii="Calibri" w:hAnsi="Calibri"/>
          <w:bCs/>
          <w:sz w:val="22"/>
          <w:szCs w:val="22"/>
        </w:rPr>
        <w:t>απεμπλέξει</w:t>
      </w:r>
      <w:proofErr w:type="spellEnd"/>
      <w:r w:rsidRPr="0034006B">
        <w:rPr>
          <w:rFonts w:ascii="Calibri" w:hAnsi="Calibri"/>
          <w:bCs/>
          <w:sz w:val="22"/>
          <w:szCs w:val="22"/>
        </w:rPr>
        <w:t xml:space="preserve"> τους κρατουμένους από τον φαύλο κύκλο του εγκλεισμού αλλά και να προσφέρει μια εναλλακτική απέναντι στα προβλήματα που βιώνουν καθημερινά αυτοί οι άνθρωποι.</w:t>
      </w:r>
    </w:p>
    <w:p w14:paraId="68FED742" w14:textId="289BCF42" w:rsidR="00E97D54" w:rsidRPr="00CF2E39" w:rsidRDefault="00E97D54" w:rsidP="00760A7C">
      <w:pPr>
        <w:spacing w:before="120"/>
        <w:ind w:firstLine="284"/>
        <w:rPr>
          <w:rFonts w:ascii="Calibri" w:hAnsi="Calibri"/>
          <w:b/>
          <w:bCs/>
          <w:sz w:val="22"/>
          <w:szCs w:val="22"/>
        </w:rPr>
      </w:pPr>
      <w:r w:rsidRPr="00CF2E39">
        <w:rPr>
          <w:rFonts w:ascii="Calibri" w:hAnsi="Calibri"/>
          <w:b/>
          <w:bCs/>
          <w:sz w:val="22"/>
          <w:szCs w:val="22"/>
        </w:rPr>
        <w:t>Λέξεις κλειδιά</w:t>
      </w:r>
      <w:r w:rsidRPr="00CF2E39">
        <w:rPr>
          <w:rFonts w:ascii="Calibri" w:hAnsi="Calibri"/>
          <w:b/>
          <w:sz w:val="22"/>
          <w:szCs w:val="22"/>
        </w:rPr>
        <w:t xml:space="preserve">: </w:t>
      </w:r>
      <w:r w:rsidR="00A7234A" w:rsidRPr="00A05519">
        <w:rPr>
          <w:rFonts w:ascii="Calibri" w:hAnsi="Calibri"/>
          <w:color w:val="FF0000"/>
          <w:sz w:val="22"/>
          <w:szCs w:val="22"/>
          <w:lang w:val="en-US"/>
        </w:rPr>
        <w:t>E</w:t>
      </w:r>
      <w:proofErr w:type="spellStart"/>
      <w:r w:rsidR="002177CA">
        <w:rPr>
          <w:rFonts w:ascii="Calibri" w:hAnsi="Calibri"/>
          <w:color w:val="FF0000"/>
          <w:sz w:val="22"/>
          <w:szCs w:val="22"/>
        </w:rPr>
        <w:t>κ</w:t>
      </w:r>
      <w:r w:rsidR="0034006B" w:rsidRPr="0034006B">
        <w:rPr>
          <w:rFonts w:ascii="Calibri" w:hAnsi="Calibri"/>
          <w:sz w:val="22"/>
          <w:szCs w:val="22"/>
        </w:rPr>
        <w:t>παίδευση</w:t>
      </w:r>
      <w:proofErr w:type="spellEnd"/>
      <w:r w:rsidR="0034006B">
        <w:rPr>
          <w:rFonts w:ascii="Calibri" w:hAnsi="Calibri"/>
          <w:sz w:val="22"/>
          <w:szCs w:val="22"/>
        </w:rPr>
        <w:t xml:space="preserve"> ενηλίκων</w:t>
      </w:r>
      <w:r w:rsidR="0034006B" w:rsidRPr="0034006B">
        <w:rPr>
          <w:rFonts w:ascii="Calibri" w:hAnsi="Calibri"/>
          <w:sz w:val="22"/>
          <w:szCs w:val="22"/>
        </w:rPr>
        <w:t xml:space="preserve">, </w:t>
      </w:r>
      <w:r w:rsidR="00510382" w:rsidRPr="005B7866">
        <w:rPr>
          <w:rFonts w:ascii="Calibri" w:hAnsi="Calibri"/>
          <w:color w:val="FF0000"/>
          <w:sz w:val="22"/>
          <w:szCs w:val="22"/>
        </w:rPr>
        <w:t xml:space="preserve">σωφρονιστικό ίδρυμα, </w:t>
      </w:r>
      <w:r w:rsidR="0034006B" w:rsidRPr="0034006B">
        <w:rPr>
          <w:rFonts w:ascii="Calibri" w:hAnsi="Calibri"/>
          <w:sz w:val="22"/>
          <w:szCs w:val="22"/>
        </w:rPr>
        <w:t>κρατούμενος, ευπαθής ομάδα.</w:t>
      </w:r>
    </w:p>
    <w:p w14:paraId="1394E602" w14:textId="77777777" w:rsidR="00E97D54" w:rsidRPr="00CF2E39" w:rsidRDefault="00E97D54" w:rsidP="00760A7C">
      <w:pPr>
        <w:spacing w:before="240"/>
        <w:ind w:firstLine="284"/>
        <w:rPr>
          <w:rFonts w:ascii="Calibri" w:hAnsi="Calibri" w:cs="Calibri"/>
          <w:b/>
          <w:sz w:val="22"/>
          <w:szCs w:val="22"/>
        </w:rPr>
      </w:pPr>
      <w:r w:rsidRPr="00CF2E39">
        <w:rPr>
          <w:rFonts w:ascii="Calibri" w:hAnsi="Calibri" w:cs="Calibri"/>
          <w:b/>
          <w:sz w:val="22"/>
          <w:szCs w:val="22"/>
        </w:rPr>
        <w:t>Εισαγωγή</w:t>
      </w:r>
    </w:p>
    <w:p w14:paraId="524884D6" w14:textId="30424697" w:rsidR="0056345B" w:rsidRPr="0056345B" w:rsidRDefault="0056345B" w:rsidP="00760A7C">
      <w:pPr>
        <w:ind w:firstLine="284"/>
        <w:jc w:val="both"/>
        <w:rPr>
          <w:rFonts w:ascii="Calibri" w:hAnsi="Calibri"/>
          <w:bCs/>
          <w:sz w:val="22"/>
          <w:szCs w:val="22"/>
        </w:rPr>
      </w:pPr>
      <w:r w:rsidRPr="0056345B">
        <w:rPr>
          <w:rFonts w:ascii="Calibri" w:hAnsi="Calibri"/>
          <w:bCs/>
          <w:sz w:val="22"/>
          <w:szCs w:val="22"/>
        </w:rPr>
        <w:t xml:space="preserve">Σύμφωνα με το </w:t>
      </w:r>
      <w:r w:rsidRPr="00291E0B">
        <w:rPr>
          <w:rFonts w:ascii="Calibri" w:hAnsi="Calibri"/>
          <w:bCs/>
          <w:sz w:val="22"/>
          <w:szCs w:val="22"/>
        </w:rPr>
        <w:t>Σύνταγμα (άρθρο 16 παρ. 4)</w:t>
      </w:r>
      <w:r w:rsidR="00A7234A" w:rsidRPr="00291E0B">
        <w:rPr>
          <w:rFonts w:ascii="Calibri" w:hAnsi="Calibri"/>
          <w:bCs/>
          <w:sz w:val="22"/>
          <w:szCs w:val="22"/>
        </w:rPr>
        <w:t>:</w:t>
      </w:r>
      <w:r w:rsidR="00A7234A" w:rsidRPr="00A7234A">
        <w:rPr>
          <w:rFonts w:ascii="Calibri" w:hAnsi="Calibri"/>
          <w:bCs/>
          <w:sz w:val="22"/>
          <w:szCs w:val="22"/>
        </w:rPr>
        <w:t xml:space="preserve"> </w:t>
      </w:r>
      <w:r w:rsidR="00C544FB" w:rsidRPr="005B7866">
        <w:rPr>
          <w:rFonts w:asciiTheme="minorHAnsi" w:hAnsiTheme="minorHAnsi" w:cstheme="minorHAnsi"/>
          <w:bCs/>
          <w:i/>
          <w:iCs/>
          <w:color w:val="FF0000"/>
          <w:sz w:val="22"/>
          <w:szCs w:val="22"/>
        </w:rPr>
        <w:t xml:space="preserve">«Όλοι οι Έλληνες έχουν δικαίωμα δωρεάν παιδείας, σε όλες τις βαθμίδες της, στα κρατικά εκπαιδευτήρια. </w:t>
      </w:r>
      <w:proofErr w:type="spellStart"/>
      <w:r w:rsidR="00C544FB" w:rsidRPr="005B7866">
        <w:rPr>
          <w:rFonts w:asciiTheme="minorHAnsi" w:hAnsiTheme="minorHAnsi" w:cstheme="minorHAnsi"/>
          <w:bCs/>
          <w:i/>
          <w:iCs/>
          <w:color w:val="FF0000"/>
          <w:sz w:val="22"/>
          <w:szCs w:val="22"/>
        </w:rPr>
        <w:t>Tο</w:t>
      </w:r>
      <w:proofErr w:type="spellEnd"/>
      <w:r w:rsidR="00C544FB" w:rsidRPr="005B7866">
        <w:rPr>
          <w:rFonts w:asciiTheme="minorHAnsi" w:hAnsiTheme="minorHAnsi" w:cstheme="minorHAnsi"/>
          <w:bCs/>
          <w:i/>
          <w:iCs/>
          <w:color w:val="FF0000"/>
          <w:sz w:val="22"/>
          <w:szCs w:val="22"/>
        </w:rPr>
        <w:t xml:space="preserve"> </w:t>
      </w:r>
      <w:proofErr w:type="spellStart"/>
      <w:r w:rsidR="00C544FB" w:rsidRPr="005B7866">
        <w:rPr>
          <w:rFonts w:asciiTheme="minorHAnsi" w:hAnsiTheme="minorHAnsi" w:cstheme="minorHAnsi"/>
          <w:bCs/>
          <w:i/>
          <w:iCs/>
          <w:color w:val="FF0000"/>
          <w:sz w:val="22"/>
          <w:szCs w:val="22"/>
        </w:rPr>
        <w:t>Kράτος</w:t>
      </w:r>
      <w:proofErr w:type="spellEnd"/>
      <w:r w:rsidR="00C544FB" w:rsidRPr="005B7866">
        <w:rPr>
          <w:rFonts w:asciiTheme="minorHAnsi" w:hAnsiTheme="minorHAnsi" w:cstheme="minorHAnsi"/>
          <w:bCs/>
          <w:i/>
          <w:iCs/>
          <w:color w:val="FF0000"/>
          <w:sz w:val="22"/>
          <w:szCs w:val="22"/>
        </w:rPr>
        <w:t xml:space="preserve"> ενισχύει τους σπουδαστές που διακρίνονται, καθώς και αυτούς που έχουν ανάγκη από βοήθεια ή ειδική προστασία, ανάλογα με τις ικανότητές τους»</w:t>
      </w:r>
      <w:r w:rsidRPr="005B7866">
        <w:rPr>
          <w:rFonts w:asciiTheme="minorHAnsi" w:hAnsiTheme="minorHAnsi" w:cstheme="minorHAnsi"/>
          <w:bCs/>
          <w:i/>
          <w:iCs/>
          <w:color w:val="FF0000"/>
          <w:sz w:val="22"/>
          <w:szCs w:val="22"/>
        </w:rPr>
        <w:t>.</w:t>
      </w:r>
      <w:r w:rsidR="00A7234A" w:rsidRPr="005B7866">
        <w:rPr>
          <w:color w:val="FF0000"/>
        </w:rPr>
        <w:t xml:space="preserve"> </w:t>
      </w:r>
      <w:r w:rsidRPr="0056345B">
        <w:rPr>
          <w:rFonts w:ascii="Calibri" w:hAnsi="Calibri"/>
          <w:bCs/>
          <w:sz w:val="22"/>
          <w:szCs w:val="22"/>
        </w:rPr>
        <w:t>Ένας κρατούμενος παραμένει υποκείμενο δικαιωμάτων και θεσμικά διατηρεί το ίδιο δικαίωμα στην εκπαίδευση με έναν ελεύθερο πολίτη. Το περιεχόμενο της εκπαίδευσης παραμένει το ίδιο και αυτό που αλλάζει είναι ο τρόπος άσκησης κυρίως ρυθμιστικά και κανονιστικά.</w:t>
      </w:r>
    </w:p>
    <w:p w14:paraId="431CE2BA" w14:textId="553EB426" w:rsidR="007826D2" w:rsidRPr="00D473CA" w:rsidRDefault="002C7DD0" w:rsidP="00760A7C">
      <w:pPr>
        <w:ind w:firstLine="284"/>
        <w:jc w:val="both"/>
        <w:rPr>
          <w:rFonts w:ascii="Calibri" w:hAnsi="Calibri"/>
          <w:bCs/>
          <w:sz w:val="22"/>
          <w:szCs w:val="22"/>
        </w:rPr>
      </w:pPr>
      <w:r w:rsidRPr="002C7DD0">
        <w:rPr>
          <w:rFonts w:ascii="Calibri" w:hAnsi="Calibri"/>
          <w:bCs/>
          <w:sz w:val="22"/>
          <w:szCs w:val="22"/>
        </w:rPr>
        <w:t xml:space="preserve">Σύμφωνα με τον </w:t>
      </w:r>
      <w:r w:rsidRPr="00CC3576">
        <w:rPr>
          <w:rFonts w:ascii="Calibri" w:hAnsi="Calibri"/>
          <w:bCs/>
          <w:sz w:val="22"/>
          <w:szCs w:val="22"/>
        </w:rPr>
        <w:t>Σωφρονιστικό Κώδικα (Ν. 2776/1999),</w:t>
      </w:r>
      <w:r w:rsidRPr="002C7DD0">
        <w:rPr>
          <w:rFonts w:ascii="Calibri" w:hAnsi="Calibri"/>
          <w:bCs/>
          <w:sz w:val="22"/>
          <w:szCs w:val="22"/>
        </w:rPr>
        <w:t xml:space="preserve"> το άρθρο 35 διασφαλίζει ότι οι κρατούμενοι έχουν πρόσβαση σε όλες τις βαθμίδες της εκπαίδευσης και σε δομές επαγγελματικής κατάρτισης. Επιπλέον, </w:t>
      </w:r>
      <w:r>
        <w:rPr>
          <w:rFonts w:ascii="Calibri" w:hAnsi="Calibri"/>
          <w:bCs/>
          <w:sz w:val="22"/>
          <w:szCs w:val="22"/>
        </w:rPr>
        <w:t>προκρίνει</w:t>
      </w:r>
      <w:r w:rsidRPr="002C7DD0">
        <w:rPr>
          <w:rFonts w:ascii="Calibri" w:hAnsi="Calibri"/>
          <w:bCs/>
          <w:sz w:val="22"/>
          <w:szCs w:val="22"/>
        </w:rPr>
        <w:t xml:space="preserve"> την </w:t>
      </w:r>
      <w:proofErr w:type="spellStart"/>
      <w:r w:rsidRPr="002C7DD0">
        <w:rPr>
          <w:rFonts w:ascii="Calibri" w:hAnsi="Calibri"/>
          <w:bCs/>
          <w:sz w:val="22"/>
          <w:szCs w:val="22"/>
        </w:rPr>
        <w:t>υποχρεωτικότητα</w:t>
      </w:r>
      <w:proofErr w:type="spellEnd"/>
      <w:r w:rsidRPr="002C7DD0">
        <w:rPr>
          <w:rFonts w:ascii="Calibri" w:hAnsi="Calibri"/>
          <w:bCs/>
          <w:sz w:val="22"/>
          <w:szCs w:val="22"/>
        </w:rPr>
        <w:t xml:space="preserve"> πρωτοβάθμιας εκπαίδευσης για τους νεαρούς κρατούμενους και προτρέπει τους αναλφάβητους ενήλικες να </w:t>
      </w:r>
      <w:r w:rsidRPr="002C7DD0">
        <w:rPr>
          <w:rFonts w:ascii="Calibri" w:hAnsi="Calibri"/>
          <w:bCs/>
          <w:sz w:val="22"/>
          <w:szCs w:val="22"/>
        </w:rPr>
        <w:lastRenderedPageBreak/>
        <w:t>συμμετέχουν σε μαθήματα πρωτοβάθμιας εκπαίδευσης.</w:t>
      </w:r>
      <w:r>
        <w:rPr>
          <w:rFonts w:ascii="Calibri" w:hAnsi="Calibri"/>
          <w:bCs/>
          <w:sz w:val="22"/>
          <w:szCs w:val="22"/>
        </w:rPr>
        <w:t xml:space="preserve"> </w:t>
      </w:r>
      <w:r w:rsidR="0056345B" w:rsidRPr="0056345B">
        <w:rPr>
          <w:rFonts w:ascii="Calibri" w:hAnsi="Calibri"/>
          <w:bCs/>
          <w:sz w:val="22"/>
          <w:szCs w:val="22"/>
        </w:rPr>
        <w:t xml:space="preserve">Ακόμα προβλέπει, σε αυτούς που έχουν συμπληρώσει την πρωτοβάθμια εκπαίδευση, τη δυνατότητα συνέχισης με χρήση εκπαιδευτικών </w:t>
      </w:r>
      <w:r w:rsidR="00C544FB" w:rsidRPr="005B7866">
        <w:rPr>
          <w:rFonts w:asciiTheme="minorHAnsi" w:hAnsiTheme="minorHAnsi" w:cstheme="minorHAnsi"/>
          <w:bCs/>
          <w:color w:val="FF0000"/>
          <w:sz w:val="22"/>
          <w:szCs w:val="22"/>
        </w:rPr>
        <w:t>αδειών</w:t>
      </w:r>
      <w:r w:rsidR="00C544FB" w:rsidRPr="005B7866">
        <w:rPr>
          <w:rFonts w:ascii="Calibri" w:hAnsi="Calibri"/>
          <w:bCs/>
          <w:color w:val="FF0000"/>
          <w:sz w:val="22"/>
          <w:szCs w:val="22"/>
        </w:rPr>
        <w:t xml:space="preserve"> </w:t>
      </w:r>
      <w:r w:rsidR="0056345B" w:rsidRPr="0056345B">
        <w:rPr>
          <w:rFonts w:ascii="Calibri" w:hAnsi="Calibri"/>
          <w:bCs/>
          <w:sz w:val="22"/>
          <w:szCs w:val="22"/>
        </w:rPr>
        <w:t xml:space="preserve">μέχρι και την </w:t>
      </w:r>
      <w:r w:rsidR="007826D2">
        <w:rPr>
          <w:rFonts w:ascii="Calibri" w:hAnsi="Calibri"/>
          <w:bCs/>
          <w:sz w:val="22"/>
          <w:szCs w:val="22"/>
        </w:rPr>
        <w:t>ανώτατη</w:t>
      </w:r>
      <w:r w:rsidR="007826D2" w:rsidRPr="0056345B">
        <w:rPr>
          <w:rFonts w:ascii="Calibri" w:hAnsi="Calibri"/>
          <w:bCs/>
          <w:sz w:val="22"/>
          <w:szCs w:val="22"/>
        </w:rPr>
        <w:t xml:space="preserve"> </w:t>
      </w:r>
      <w:r w:rsidR="0056345B" w:rsidRPr="0056345B">
        <w:rPr>
          <w:rFonts w:ascii="Calibri" w:hAnsi="Calibri"/>
          <w:bCs/>
          <w:sz w:val="22"/>
          <w:szCs w:val="22"/>
        </w:rPr>
        <w:t xml:space="preserve">εκπαίδευση. </w:t>
      </w:r>
      <w:r w:rsidR="007826D2" w:rsidRPr="007826D2">
        <w:rPr>
          <w:rFonts w:ascii="Calibri" w:hAnsi="Calibri"/>
          <w:bCs/>
          <w:sz w:val="22"/>
          <w:szCs w:val="22"/>
        </w:rPr>
        <w:t xml:space="preserve">Οι τίτλοι σπουδών που απονέμονται είναι ισότιμοι, χωρίς να αναφέρεται στο κείμενό τους ότι αποκτήθηκαν σε σωφρονιστικό ίδρυμα. </w:t>
      </w:r>
      <w:r w:rsidR="00110214" w:rsidRPr="00110214">
        <w:rPr>
          <w:rFonts w:ascii="Calibri" w:hAnsi="Calibri"/>
          <w:bCs/>
          <w:sz w:val="22"/>
          <w:szCs w:val="22"/>
        </w:rPr>
        <w:t>Ο νομοθέτης δίνει έμφαση στους αλλοδαπούς κρατούμενους, για τους οποίους πρέπει να λαμβάνονται ειδικά μέτρα εκπαίδευσης. Οι κρατούμενοι ενθαρρύνονται και υποστηρίζονται να συμμετέχουν σε προγράμματα εξ αποστάσεως εκπαίδευσης και να εγγράφονται σε Ανοικτά Πανεπιστήμια, είτε στην Ελλάδα είτε σε άλλες χώρες. Επίσης, προβλέπονται προγράμματα δια βίου μάθησης ή εξειδικευμένης κατάρτισης, όπως οι Σχολές Ανώτερης Επαγγελματικής Κατάρτισης (Σ.Α.Ε.Κ.). Επιπλέον, οι κρατούμενοι ενθαρρύνονται και διευκολύνονται να συμμετέχουν στα Σχολεία Δεύτερης Ευκαιρίας (Σ.Δ.Ε.), που προσφέρουν εκπαίδευση ενηλίκων με πλήρη διετή κύκλο σπουδών. Αξιοσημείωτο είναι ότι, για να δοθούν κίνητρα παρακολούθησης εκπαιδευτικών προγραμμάτων, η εκπαίδευση εξομοιώθηκε με την εργασία των κρατουμένων όσον αφορά τον ευεργετικό υπολογισμό της ποινής. Συγκεκριμένα, αν ένας κρατούμενος ολοκληρώσει επιτυχώς έναν ολοκληρωμένο κύκλο σπουδών τουλάχιστον τρίμηνης διάρκειας, δικαιούται ευεργετικό υπολογισμό της ποινής του και απολαμβάνει τα ίδια οφέλη με αυτούς που εργάζονται κατά τον εγκλεισμό τους.</w:t>
      </w:r>
      <w:r w:rsidR="00110214" w:rsidRPr="006E0D6C">
        <w:rPr>
          <w:rFonts w:ascii="Calibri" w:hAnsi="Calibri"/>
          <w:bCs/>
          <w:sz w:val="22"/>
          <w:szCs w:val="22"/>
        </w:rPr>
        <w:t xml:space="preserve"> </w:t>
      </w:r>
    </w:p>
    <w:p w14:paraId="4632E35E" w14:textId="12076C07" w:rsidR="007826D2" w:rsidRPr="007826D2" w:rsidRDefault="007826D2" w:rsidP="00760A7C">
      <w:pPr>
        <w:ind w:firstLine="284"/>
        <w:jc w:val="both"/>
        <w:rPr>
          <w:rFonts w:ascii="Calibri" w:hAnsi="Calibri"/>
          <w:bCs/>
          <w:sz w:val="22"/>
          <w:szCs w:val="22"/>
        </w:rPr>
      </w:pPr>
      <w:r>
        <w:rPr>
          <w:rFonts w:ascii="Calibri" w:hAnsi="Calibri"/>
          <w:bCs/>
          <w:sz w:val="22"/>
          <w:szCs w:val="22"/>
        </w:rPr>
        <w:t>Τα παραπάνω</w:t>
      </w:r>
      <w:r w:rsidRPr="007826D2">
        <w:rPr>
          <w:rFonts w:ascii="Calibri" w:hAnsi="Calibri"/>
          <w:bCs/>
          <w:sz w:val="22"/>
          <w:szCs w:val="22"/>
        </w:rPr>
        <w:t xml:space="preserve"> υποστηρίζονται και σε διεθνές επίπεδο από τις </w:t>
      </w:r>
      <w:r w:rsidRPr="00291E0B">
        <w:rPr>
          <w:rFonts w:ascii="Calibri" w:hAnsi="Calibri"/>
          <w:bCs/>
          <w:sz w:val="22"/>
          <w:szCs w:val="22"/>
        </w:rPr>
        <w:t xml:space="preserve">Συστάσεις του Συμβουλίου της Ευρώπης R (89) 12 </w:t>
      </w:r>
      <w:r w:rsidR="00291E0B" w:rsidRPr="00291E0B">
        <w:rPr>
          <w:rFonts w:ascii="Calibri" w:hAnsi="Calibri"/>
          <w:bCs/>
          <w:color w:val="FF0000"/>
          <w:sz w:val="22"/>
          <w:szCs w:val="22"/>
        </w:rPr>
        <w:t xml:space="preserve">(Νόμος 2776/1999) </w:t>
      </w:r>
      <w:r w:rsidRPr="007826D2">
        <w:rPr>
          <w:rFonts w:ascii="Calibri" w:hAnsi="Calibri"/>
          <w:bCs/>
          <w:sz w:val="22"/>
          <w:szCs w:val="22"/>
        </w:rPr>
        <w:t>σχετικά με την Εκπαίδευση στις φυλακές, οι οποίες περιλαμβάνουν τα εξής:</w:t>
      </w:r>
    </w:p>
    <w:p w14:paraId="29497946" w14:textId="77777777" w:rsidR="00E0446D" w:rsidRPr="0000355F" w:rsidRDefault="00E0446D" w:rsidP="005B7866">
      <w:pPr>
        <w:pStyle w:val="af8"/>
        <w:numPr>
          <w:ilvl w:val="0"/>
          <w:numId w:val="34"/>
        </w:numPr>
        <w:ind w:left="0" w:firstLine="709"/>
        <w:jc w:val="both"/>
        <w:rPr>
          <w:rFonts w:ascii="Calibri" w:hAnsi="Calibri"/>
          <w:bCs/>
          <w:sz w:val="22"/>
          <w:szCs w:val="22"/>
        </w:rPr>
      </w:pPr>
      <w:r w:rsidRPr="0000355F">
        <w:rPr>
          <w:rFonts w:ascii="Calibri" w:hAnsi="Calibri"/>
          <w:bCs/>
          <w:sz w:val="22"/>
          <w:szCs w:val="22"/>
        </w:rPr>
        <w:t>Η προτεραιότητα δίνεται στον αλφαβητισμό και τη βασική εκπαίδευση.</w:t>
      </w:r>
    </w:p>
    <w:p w14:paraId="02BE2A08" w14:textId="77777777" w:rsidR="00E0446D" w:rsidRPr="0000355F" w:rsidRDefault="00E0446D" w:rsidP="005B7866">
      <w:pPr>
        <w:pStyle w:val="af8"/>
        <w:numPr>
          <w:ilvl w:val="0"/>
          <w:numId w:val="34"/>
        </w:numPr>
        <w:ind w:left="0" w:firstLine="709"/>
        <w:jc w:val="both"/>
        <w:rPr>
          <w:rFonts w:ascii="Calibri" w:hAnsi="Calibri"/>
          <w:bCs/>
          <w:sz w:val="22"/>
          <w:szCs w:val="22"/>
        </w:rPr>
      </w:pPr>
      <w:r w:rsidRPr="0000355F">
        <w:rPr>
          <w:rFonts w:ascii="Calibri" w:hAnsi="Calibri"/>
          <w:bCs/>
          <w:sz w:val="22"/>
          <w:szCs w:val="22"/>
        </w:rPr>
        <w:t>Όλοι οι κρατούμενοι έχουν ισότιμη πρόσβαση σε εκπαίδευση, επαγγελματική κατάρτιση, δημιουργικές δραστηριότητες, κοινωνική εκπαίδευση, φυσική αγωγή, αθλητισμό και χρήση της βιβλιοθήκης.</w:t>
      </w:r>
    </w:p>
    <w:p w14:paraId="545F1FD7" w14:textId="77777777" w:rsidR="00E0446D" w:rsidRPr="0000355F" w:rsidRDefault="00C857E2" w:rsidP="005B7866">
      <w:pPr>
        <w:pStyle w:val="af8"/>
        <w:numPr>
          <w:ilvl w:val="0"/>
          <w:numId w:val="34"/>
        </w:numPr>
        <w:ind w:left="0" w:firstLine="709"/>
        <w:jc w:val="both"/>
        <w:rPr>
          <w:rFonts w:ascii="Calibri" w:hAnsi="Calibri"/>
          <w:bCs/>
          <w:sz w:val="22"/>
          <w:szCs w:val="22"/>
        </w:rPr>
      </w:pPr>
      <w:r>
        <w:rPr>
          <w:rFonts w:ascii="Calibri" w:hAnsi="Calibri"/>
          <w:bCs/>
          <w:sz w:val="22"/>
          <w:szCs w:val="22"/>
        </w:rPr>
        <w:t xml:space="preserve">Οι </w:t>
      </w:r>
      <w:r w:rsidR="00E0446D" w:rsidRPr="0000355F">
        <w:rPr>
          <w:rFonts w:ascii="Calibri" w:hAnsi="Calibri"/>
          <w:bCs/>
          <w:sz w:val="22"/>
          <w:szCs w:val="22"/>
        </w:rPr>
        <w:t xml:space="preserve">κρατούμενοι έχουν τη δυνατότητα </w:t>
      </w:r>
      <w:r w:rsidR="00235E79">
        <w:rPr>
          <w:rFonts w:ascii="Calibri" w:hAnsi="Calibri"/>
          <w:bCs/>
          <w:sz w:val="22"/>
          <w:szCs w:val="22"/>
        </w:rPr>
        <w:t>συμμετοχής</w:t>
      </w:r>
      <w:r w:rsidR="00E0446D" w:rsidRPr="0000355F">
        <w:rPr>
          <w:rFonts w:ascii="Calibri" w:hAnsi="Calibri"/>
          <w:bCs/>
          <w:sz w:val="22"/>
          <w:szCs w:val="22"/>
        </w:rPr>
        <w:t xml:space="preserve"> σε εκπαιδευτικές δραστηριότητες εκτός φυλακής.</w:t>
      </w:r>
    </w:p>
    <w:p w14:paraId="60555804" w14:textId="77777777" w:rsidR="00E0446D" w:rsidRPr="0000355F" w:rsidRDefault="00E0446D" w:rsidP="005B7866">
      <w:pPr>
        <w:pStyle w:val="af8"/>
        <w:numPr>
          <w:ilvl w:val="0"/>
          <w:numId w:val="34"/>
        </w:numPr>
        <w:ind w:left="0" w:firstLine="709"/>
        <w:jc w:val="both"/>
        <w:rPr>
          <w:rFonts w:ascii="Calibri" w:hAnsi="Calibri"/>
          <w:bCs/>
          <w:sz w:val="22"/>
          <w:szCs w:val="22"/>
        </w:rPr>
      </w:pPr>
      <w:r w:rsidRPr="0000355F">
        <w:rPr>
          <w:rFonts w:ascii="Calibri" w:hAnsi="Calibri"/>
          <w:bCs/>
          <w:sz w:val="22"/>
          <w:szCs w:val="22"/>
        </w:rPr>
        <w:t>Η εκπαίδευση εντός φυλακής πρέπει να προσεγγίζει όσο το δυνατόν περισσότερο την εκπαίδευση που παρέχεται στην κοινότητα.</w:t>
      </w:r>
    </w:p>
    <w:p w14:paraId="451E8B49" w14:textId="77777777" w:rsidR="00E0446D" w:rsidRPr="0000355F" w:rsidRDefault="00E0446D" w:rsidP="005B7866">
      <w:pPr>
        <w:pStyle w:val="af8"/>
        <w:numPr>
          <w:ilvl w:val="0"/>
          <w:numId w:val="34"/>
        </w:numPr>
        <w:ind w:left="0" w:firstLine="709"/>
        <w:jc w:val="both"/>
        <w:rPr>
          <w:rFonts w:ascii="Calibri" w:hAnsi="Calibri"/>
          <w:bCs/>
          <w:sz w:val="22"/>
          <w:szCs w:val="22"/>
        </w:rPr>
      </w:pPr>
      <w:r w:rsidRPr="0000355F">
        <w:rPr>
          <w:rFonts w:ascii="Calibri" w:hAnsi="Calibri"/>
          <w:bCs/>
          <w:sz w:val="22"/>
          <w:szCs w:val="22"/>
        </w:rPr>
        <w:t>Η εκπαίδευση εστιάζει στην ολοκληρωμένη ανάπτυξη του κρατο</w:t>
      </w:r>
      <w:r w:rsidR="00235E79">
        <w:rPr>
          <w:rFonts w:ascii="Calibri" w:hAnsi="Calibri"/>
          <w:bCs/>
          <w:sz w:val="22"/>
          <w:szCs w:val="22"/>
        </w:rPr>
        <w:t>υ</w:t>
      </w:r>
      <w:r w:rsidRPr="0000355F">
        <w:rPr>
          <w:rFonts w:ascii="Calibri" w:hAnsi="Calibri"/>
          <w:bCs/>
          <w:sz w:val="22"/>
          <w:szCs w:val="22"/>
        </w:rPr>
        <w:t>μ</w:t>
      </w:r>
      <w:r w:rsidR="00235E79">
        <w:rPr>
          <w:rFonts w:ascii="Calibri" w:hAnsi="Calibri"/>
          <w:bCs/>
          <w:sz w:val="22"/>
          <w:szCs w:val="22"/>
        </w:rPr>
        <w:t>έ</w:t>
      </w:r>
      <w:r w:rsidRPr="0000355F">
        <w:rPr>
          <w:rFonts w:ascii="Calibri" w:hAnsi="Calibri"/>
          <w:bCs/>
          <w:sz w:val="22"/>
          <w:szCs w:val="22"/>
        </w:rPr>
        <w:t>νου.</w:t>
      </w:r>
    </w:p>
    <w:p w14:paraId="3FD256B2" w14:textId="77777777" w:rsidR="00E0446D" w:rsidRPr="0000355F" w:rsidRDefault="00E0446D" w:rsidP="005B7866">
      <w:pPr>
        <w:pStyle w:val="af8"/>
        <w:numPr>
          <w:ilvl w:val="0"/>
          <w:numId w:val="34"/>
        </w:numPr>
        <w:ind w:left="0" w:firstLine="709"/>
        <w:jc w:val="both"/>
        <w:rPr>
          <w:rFonts w:ascii="Calibri" w:hAnsi="Calibri"/>
          <w:bCs/>
          <w:sz w:val="22"/>
          <w:szCs w:val="22"/>
        </w:rPr>
      </w:pPr>
      <w:r w:rsidRPr="0000355F">
        <w:rPr>
          <w:rFonts w:ascii="Calibri" w:hAnsi="Calibri"/>
          <w:bCs/>
          <w:sz w:val="22"/>
          <w:szCs w:val="22"/>
        </w:rPr>
        <w:t xml:space="preserve">Η συμμετοχή των κρατουμένων </w:t>
      </w:r>
      <w:r w:rsidR="00235E79">
        <w:rPr>
          <w:rFonts w:ascii="Calibri" w:hAnsi="Calibri"/>
          <w:bCs/>
          <w:sz w:val="22"/>
          <w:szCs w:val="22"/>
        </w:rPr>
        <w:t>έχει</w:t>
      </w:r>
      <w:r w:rsidRPr="0000355F">
        <w:rPr>
          <w:rFonts w:ascii="Calibri" w:hAnsi="Calibri"/>
          <w:bCs/>
          <w:sz w:val="22"/>
          <w:szCs w:val="22"/>
        </w:rPr>
        <w:t xml:space="preserve"> εθελοντικ</w:t>
      </w:r>
      <w:r w:rsidR="00235E79">
        <w:rPr>
          <w:rFonts w:ascii="Calibri" w:hAnsi="Calibri"/>
          <w:bCs/>
          <w:sz w:val="22"/>
          <w:szCs w:val="22"/>
        </w:rPr>
        <w:t>ό χαρακτήρα</w:t>
      </w:r>
      <w:r w:rsidRPr="0000355F">
        <w:rPr>
          <w:rFonts w:ascii="Calibri" w:hAnsi="Calibri"/>
          <w:bCs/>
          <w:sz w:val="22"/>
          <w:szCs w:val="22"/>
        </w:rPr>
        <w:t>.</w:t>
      </w:r>
    </w:p>
    <w:p w14:paraId="0354C914" w14:textId="77777777" w:rsidR="00E0446D" w:rsidRPr="0000355F" w:rsidRDefault="00E0446D" w:rsidP="005B7866">
      <w:pPr>
        <w:pStyle w:val="af8"/>
        <w:numPr>
          <w:ilvl w:val="0"/>
          <w:numId w:val="34"/>
        </w:numPr>
        <w:ind w:left="0" w:firstLine="709"/>
        <w:jc w:val="both"/>
        <w:rPr>
          <w:rFonts w:ascii="Calibri" w:hAnsi="Calibri"/>
          <w:bCs/>
          <w:sz w:val="22"/>
          <w:szCs w:val="22"/>
        </w:rPr>
      </w:pPr>
      <w:r w:rsidRPr="0000355F">
        <w:rPr>
          <w:rFonts w:ascii="Calibri" w:hAnsi="Calibri"/>
          <w:bCs/>
          <w:sz w:val="22"/>
          <w:szCs w:val="22"/>
        </w:rPr>
        <w:t>Η εκπαίδευση ετοιμάζει τους κρατούμενους για τη ζωή μετά την αποφυλάκισή τους.</w:t>
      </w:r>
    </w:p>
    <w:p w14:paraId="66B2B2A5" w14:textId="799017E7" w:rsidR="001A26C3" w:rsidRDefault="007826D2" w:rsidP="00760A7C">
      <w:pPr>
        <w:ind w:firstLine="284"/>
        <w:jc w:val="both"/>
        <w:rPr>
          <w:rFonts w:ascii="Calibri" w:hAnsi="Calibri"/>
          <w:bCs/>
          <w:sz w:val="22"/>
          <w:szCs w:val="22"/>
        </w:rPr>
      </w:pPr>
      <w:r w:rsidRPr="007826D2">
        <w:rPr>
          <w:rFonts w:ascii="Calibri" w:hAnsi="Calibri"/>
          <w:bCs/>
          <w:sz w:val="22"/>
          <w:szCs w:val="22"/>
        </w:rPr>
        <w:t>Ωστόσο, παρά τις σημαντικές προσπάθειες των τελευταίων ετών, η πραγματικότητα παραμένει αρκετά διαφορετική.</w:t>
      </w:r>
      <w:r w:rsidR="001A685E">
        <w:rPr>
          <w:rFonts w:ascii="Calibri" w:hAnsi="Calibri"/>
          <w:bCs/>
          <w:sz w:val="22"/>
          <w:szCs w:val="22"/>
        </w:rPr>
        <w:t xml:space="preserve"> </w:t>
      </w:r>
      <w:r w:rsidR="007B5485" w:rsidRPr="005B7866">
        <w:rPr>
          <w:rFonts w:ascii="Calibri" w:hAnsi="Calibri"/>
          <w:bCs/>
          <w:color w:val="FF0000"/>
          <w:sz w:val="22"/>
          <w:szCs w:val="22"/>
        </w:rPr>
        <w:t xml:space="preserve">Σκοπός της παρούσας εργασίας είναι να διερευνηθεί η υπάρχουσα βιβλιογραφία αναφορικά με τις ιδιαίτερες πτυχές της εκπαίδευσης των κρατουμένων σε σωφρονιστικά ιδρύματα. </w:t>
      </w:r>
      <w:r w:rsidR="004034E9" w:rsidRPr="004034E9">
        <w:rPr>
          <w:rFonts w:ascii="Calibri" w:hAnsi="Calibri"/>
          <w:bCs/>
          <w:sz w:val="22"/>
          <w:szCs w:val="22"/>
        </w:rPr>
        <w:t>Επιπρόσθετα, γίνεται προσπάθεια ανάδειξης των ιδιαίτερων αναγκών, των κινήτρων αλλά και των προσδοκιών των κρατουμένων από την εκπαιδευτική διαδικασία. Τέλος, δίνεται έμφαση στον ρόλο του εκπαιδευτή ενηλίκων και στην αξία της εκπαιδευτικής διαδικασίας για τους κρατούμενους.</w:t>
      </w:r>
    </w:p>
    <w:p w14:paraId="707C4E7D" w14:textId="77777777" w:rsidR="004034E9" w:rsidRDefault="004034E9" w:rsidP="00760A7C">
      <w:pPr>
        <w:ind w:firstLine="284"/>
        <w:jc w:val="both"/>
        <w:rPr>
          <w:rFonts w:ascii="Calibri" w:hAnsi="Calibri"/>
          <w:bCs/>
          <w:sz w:val="22"/>
          <w:szCs w:val="22"/>
        </w:rPr>
      </w:pPr>
    </w:p>
    <w:p w14:paraId="6BDC0D7D" w14:textId="77777777" w:rsidR="001A26C3" w:rsidRPr="001A26C3" w:rsidRDefault="001A26C3" w:rsidP="00760A7C">
      <w:pPr>
        <w:ind w:firstLine="284"/>
        <w:rPr>
          <w:rFonts w:ascii="Calibri" w:hAnsi="Calibri"/>
          <w:b/>
          <w:bCs/>
          <w:sz w:val="22"/>
          <w:szCs w:val="22"/>
        </w:rPr>
      </w:pPr>
      <w:r w:rsidRPr="001A26C3">
        <w:rPr>
          <w:rFonts w:ascii="Calibri" w:hAnsi="Calibri"/>
          <w:b/>
          <w:bCs/>
          <w:sz w:val="22"/>
          <w:szCs w:val="22"/>
        </w:rPr>
        <w:t xml:space="preserve">Υλικά και μέθοδοι </w:t>
      </w:r>
    </w:p>
    <w:p w14:paraId="73FE6CD1" w14:textId="77777777" w:rsidR="001A26C3" w:rsidRPr="001A26C3" w:rsidRDefault="001A26C3" w:rsidP="00760A7C">
      <w:pPr>
        <w:ind w:firstLine="284"/>
        <w:jc w:val="both"/>
        <w:rPr>
          <w:rFonts w:ascii="Calibri" w:hAnsi="Calibri"/>
          <w:bCs/>
          <w:sz w:val="22"/>
          <w:szCs w:val="22"/>
        </w:rPr>
      </w:pPr>
      <w:r w:rsidRPr="001A26C3">
        <w:rPr>
          <w:rFonts w:ascii="Calibri" w:hAnsi="Calibri"/>
          <w:bCs/>
          <w:sz w:val="22"/>
          <w:szCs w:val="22"/>
        </w:rPr>
        <w:t>Για να εξετάσουμε τον τρόπο εκπαίδευσης των κρατουμένων σε σωφρονιστικά ιδρύματα, επιλέξαμε να ακολουθήσουμε τη μέθοδο της βιβλιογραφικής ανασκόπησης της διεθνούς και ελληνικής βιβλιογραφίας, εστιάζοντας κυρίως σε διεθνή επιστημονικά περιοδικά. Αυτή η μέθοδος βοηθά στη σύνταξη, την επανόρθωση και την υποστήριξη των ερευνητικών υποθέσεων και ερμηνεύει τις σχέσεις που αναδύονται από αυτές (</w:t>
      </w:r>
      <w:proofErr w:type="spellStart"/>
      <w:r w:rsidRPr="001A26C3">
        <w:rPr>
          <w:rFonts w:ascii="Calibri" w:hAnsi="Calibri"/>
          <w:bCs/>
          <w:sz w:val="22"/>
          <w:szCs w:val="22"/>
        </w:rPr>
        <w:t>Βάμβουκας</w:t>
      </w:r>
      <w:proofErr w:type="spellEnd"/>
      <w:r w:rsidRPr="001A26C3">
        <w:rPr>
          <w:rFonts w:ascii="Calibri" w:hAnsi="Calibri"/>
          <w:bCs/>
          <w:sz w:val="22"/>
          <w:szCs w:val="22"/>
        </w:rPr>
        <w:t>, 1998).</w:t>
      </w:r>
    </w:p>
    <w:p w14:paraId="02A18A3C" w14:textId="27F1EC89" w:rsidR="001A26C3" w:rsidRPr="001A26C3" w:rsidRDefault="001A26C3" w:rsidP="00760A7C">
      <w:pPr>
        <w:ind w:firstLine="284"/>
        <w:jc w:val="both"/>
        <w:rPr>
          <w:rFonts w:ascii="Calibri" w:hAnsi="Calibri"/>
          <w:bCs/>
          <w:sz w:val="22"/>
          <w:szCs w:val="22"/>
        </w:rPr>
      </w:pPr>
      <w:r w:rsidRPr="001A26C3">
        <w:rPr>
          <w:rFonts w:ascii="Calibri" w:hAnsi="Calibri"/>
          <w:bCs/>
          <w:sz w:val="22"/>
          <w:szCs w:val="22"/>
        </w:rPr>
        <w:t>Χρησιμοποιώντας ως λέξεις-κλειδιά τους όρους "</w:t>
      </w:r>
      <w:proofErr w:type="spellStart"/>
      <w:r w:rsidRPr="001A26C3">
        <w:rPr>
          <w:rFonts w:ascii="Calibri" w:hAnsi="Calibri"/>
          <w:bCs/>
          <w:sz w:val="22"/>
          <w:szCs w:val="22"/>
        </w:rPr>
        <w:t>adult</w:t>
      </w:r>
      <w:proofErr w:type="spellEnd"/>
      <w:r w:rsidRPr="001A26C3">
        <w:rPr>
          <w:rFonts w:ascii="Calibri" w:hAnsi="Calibri"/>
          <w:bCs/>
          <w:sz w:val="22"/>
          <w:szCs w:val="22"/>
        </w:rPr>
        <w:t xml:space="preserve"> </w:t>
      </w:r>
      <w:proofErr w:type="spellStart"/>
      <w:r w:rsidRPr="001A26C3">
        <w:rPr>
          <w:rFonts w:ascii="Calibri" w:hAnsi="Calibri"/>
          <w:bCs/>
          <w:sz w:val="22"/>
          <w:szCs w:val="22"/>
        </w:rPr>
        <w:t>education</w:t>
      </w:r>
      <w:proofErr w:type="spellEnd"/>
      <w:r w:rsidRPr="001A26C3">
        <w:rPr>
          <w:rFonts w:ascii="Calibri" w:hAnsi="Calibri"/>
          <w:bCs/>
          <w:sz w:val="22"/>
          <w:szCs w:val="22"/>
        </w:rPr>
        <w:t xml:space="preserve">", </w:t>
      </w:r>
      <w:r w:rsidR="00A05519" w:rsidRPr="005B7866">
        <w:rPr>
          <w:rFonts w:ascii="Calibri" w:hAnsi="Calibri"/>
          <w:bCs/>
          <w:color w:val="FF0000"/>
          <w:sz w:val="22"/>
          <w:szCs w:val="22"/>
        </w:rPr>
        <w:t>“</w:t>
      </w:r>
      <w:proofErr w:type="spellStart"/>
      <w:r w:rsidR="00A05519" w:rsidRPr="005B7866">
        <w:rPr>
          <w:rFonts w:ascii="Calibri" w:hAnsi="Calibri"/>
          <w:bCs/>
          <w:color w:val="FF0000"/>
          <w:sz w:val="22"/>
          <w:szCs w:val="22"/>
        </w:rPr>
        <w:t>correctional</w:t>
      </w:r>
      <w:proofErr w:type="spellEnd"/>
      <w:r w:rsidR="00A05519" w:rsidRPr="005B7866">
        <w:rPr>
          <w:rFonts w:ascii="Calibri" w:hAnsi="Calibri"/>
          <w:bCs/>
          <w:color w:val="FF0000"/>
          <w:sz w:val="22"/>
          <w:szCs w:val="22"/>
        </w:rPr>
        <w:t xml:space="preserve"> </w:t>
      </w:r>
      <w:proofErr w:type="spellStart"/>
      <w:r w:rsidR="00A05519" w:rsidRPr="005B7866">
        <w:rPr>
          <w:rFonts w:ascii="Calibri" w:hAnsi="Calibri"/>
          <w:bCs/>
          <w:color w:val="FF0000"/>
          <w:sz w:val="22"/>
          <w:szCs w:val="22"/>
        </w:rPr>
        <w:t>institution</w:t>
      </w:r>
      <w:proofErr w:type="spellEnd"/>
      <w:r w:rsidR="00A05519" w:rsidRPr="005B7866">
        <w:rPr>
          <w:rFonts w:ascii="Calibri" w:hAnsi="Calibri"/>
          <w:bCs/>
          <w:color w:val="FF0000"/>
          <w:sz w:val="22"/>
          <w:szCs w:val="22"/>
        </w:rPr>
        <w:t>”,</w:t>
      </w:r>
      <w:r w:rsidR="00A05519" w:rsidRPr="00A05519">
        <w:rPr>
          <w:rFonts w:ascii="Calibri" w:hAnsi="Calibri"/>
          <w:bCs/>
          <w:sz w:val="22"/>
          <w:szCs w:val="22"/>
        </w:rPr>
        <w:t xml:space="preserve"> </w:t>
      </w:r>
      <w:r w:rsidRPr="001A26C3">
        <w:rPr>
          <w:rFonts w:ascii="Calibri" w:hAnsi="Calibri"/>
          <w:bCs/>
          <w:sz w:val="22"/>
          <w:szCs w:val="22"/>
        </w:rPr>
        <w:t>"</w:t>
      </w:r>
      <w:proofErr w:type="spellStart"/>
      <w:r w:rsidR="00A05519">
        <w:rPr>
          <w:rFonts w:ascii="Calibri" w:hAnsi="Calibri"/>
          <w:bCs/>
          <w:sz w:val="22"/>
          <w:szCs w:val="22"/>
          <w:lang w:val="en-US"/>
        </w:rPr>
        <w:t>i</w:t>
      </w:r>
      <w:r w:rsidRPr="001A26C3">
        <w:rPr>
          <w:rFonts w:ascii="Calibri" w:hAnsi="Calibri"/>
          <w:bCs/>
          <w:sz w:val="22"/>
          <w:szCs w:val="22"/>
        </w:rPr>
        <w:t>nmate</w:t>
      </w:r>
      <w:proofErr w:type="spellEnd"/>
      <w:r w:rsidRPr="001A26C3">
        <w:rPr>
          <w:rFonts w:ascii="Calibri" w:hAnsi="Calibri"/>
          <w:bCs/>
          <w:sz w:val="22"/>
          <w:szCs w:val="22"/>
        </w:rPr>
        <w:t>", "</w:t>
      </w:r>
      <w:proofErr w:type="spellStart"/>
      <w:r w:rsidRPr="001A26C3">
        <w:rPr>
          <w:rFonts w:ascii="Calibri" w:hAnsi="Calibri"/>
          <w:bCs/>
          <w:sz w:val="22"/>
          <w:szCs w:val="22"/>
        </w:rPr>
        <w:t>vulnerable</w:t>
      </w:r>
      <w:proofErr w:type="spellEnd"/>
      <w:r w:rsidRPr="001A26C3">
        <w:rPr>
          <w:rFonts w:ascii="Calibri" w:hAnsi="Calibri"/>
          <w:bCs/>
          <w:sz w:val="22"/>
          <w:szCs w:val="22"/>
        </w:rPr>
        <w:t xml:space="preserve"> </w:t>
      </w:r>
      <w:proofErr w:type="spellStart"/>
      <w:r w:rsidRPr="001A26C3">
        <w:rPr>
          <w:rFonts w:ascii="Calibri" w:hAnsi="Calibri"/>
          <w:bCs/>
          <w:sz w:val="22"/>
          <w:szCs w:val="22"/>
        </w:rPr>
        <w:t>group</w:t>
      </w:r>
      <w:proofErr w:type="spellEnd"/>
      <w:r w:rsidRPr="001A26C3">
        <w:rPr>
          <w:rFonts w:ascii="Calibri" w:hAnsi="Calibri"/>
          <w:bCs/>
          <w:sz w:val="22"/>
          <w:szCs w:val="22"/>
        </w:rPr>
        <w:t xml:space="preserve">", πραγματοποιήσαμε αναζήτηση και συλλογή υλικού από ηλεκτρονικές βάσεις δεδομένων, με κύριες τις </w:t>
      </w:r>
      <w:proofErr w:type="spellStart"/>
      <w:r w:rsidRPr="001A26C3">
        <w:rPr>
          <w:rFonts w:ascii="Calibri" w:hAnsi="Calibri"/>
          <w:bCs/>
          <w:sz w:val="22"/>
          <w:szCs w:val="22"/>
        </w:rPr>
        <w:t>ScienceDirect</w:t>
      </w:r>
      <w:proofErr w:type="spellEnd"/>
      <w:r w:rsidRPr="001A26C3">
        <w:rPr>
          <w:rFonts w:ascii="Calibri" w:hAnsi="Calibri"/>
          <w:bCs/>
          <w:sz w:val="22"/>
          <w:szCs w:val="22"/>
        </w:rPr>
        <w:t xml:space="preserve">, Microsoft </w:t>
      </w:r>
      <w:proofErr w:type="spellStart"/>
      <w:r w:rsidRPr="001A26C3">
        <w:rPr>
          <w:rFonts w:ascii="Calibri" w:hAnsi="Calibri"/>
          <w:bCs/>
          <w:sz w:val="22"/>
          <w:szCs w:val="22"/>
        </w:rPr>
        <w:lastRenderedPageBreak/>
        <w:t>Academic</w:t>
      </w:r>
      <w:proofErr w:type="spellEnd"/>
      <w:r w:rsidRPr="001A26C3">
        <w:rPr>
          <w:rFonts w:ascii="Calibri" w:hAnsi="Calibri"/>
          <w:bCs/>
          <w:sz w:val="22"/>
          <w:szCs w:val="22"/>
        </w:rPr>
        <w:t xml:space="preserve">, ERIC, PLOS ONE, </w:t>
      </w:r>
      <w:proofErr w:type="spellStart"/>
      <w:r w:rsidRPr="001A26C3">
        <w:rPr>
          <w:rFonts w:ascii="Calibri" w:hAnsi="Calibri"/>
          <w:bCs/>
          <w:sz w:val="22"/>
          <w:szCs w:val="22"/>
        </w:rPr>
        <w:t>Google</w:t>
      </w:r>
      <w:proofErr w:type="spellEnd"/>
      <w:r w:rsidRPr="001A26C3">
        <w:rPr>
          <w:rFonts w:ascii="Calibri" w:hAnsi="Calibri"/>
          <w:bCs/>
          <w:sz w:val="22"/>
          <w:szCs w:val="22"/>
        </w:rPr>
        <w:t xml:space="preserve"> </w:t>
      </w:r>
      <w:proofErr w:type="spellStart"/>
      <w:r w:rsidRPr="001A26C3">
        <w:rPr>
          <w:rFonts w:ascii="Calibri" w:hAnsi="Calibri"/>
          <w:bCs/>
          <w:sz w:val="22"/>
          <w:szCs w:val="22"/>
        </w:rPr>
        <w:t>Scholar</w:t>
      </w:r>
      <w:proofErr w:type="spellEnd"/>
      <w:r w:rsidRPr="001A26C3">
        <w:rPr>
          <w:rFonts w:ascii="Calibri" w:hAnsi="Calibri"/>
          <w:bCs/>
          <w:sz w:val="22"/>
          <w:szCs w:val="22"/>
        </w:rPr>
        <w:t xml:space="preserve"> και </w:t>
      </w:r>
      <w:proofErr w:type="spellStart"/>
      <w:r w:rsidRPr="001A26C3">
        <w:rPr>
          <w:rFonts w:ascii="Calibri" w:hAnsi="Calibri"/>
          <w:bCs/>
          <w:sz w:val="22"/>
          <w:szCs w:val="22"/>
        </w:rPr>
        <w:t>ResearchGate</w:t>
      </w:r>
      <w:proofErr w:type="spellEnd"/>
      <w:r w:rsidRPr="001A26C3">
        <w:rPr>
          <w:rFonts w:ascii="Calibri" w:hAnsi="Calibri"/>
          <w:bCs/>
          <w:sz w:val="22"/>
          <w:szCs w:val="22"/>
        </w:rPr>
        <w:t>. Στη συνέχεια, ταξινομήσαμε το βιβλιογραφικό υλικό σε θεματικές ομάδες-κατηγορίες.</w:t>
      </w:r>
    </w:p>
    <w:p w14:paraId="0A40E077" w14:textId="77777777" w:rsidR="001A26C3" w:rsidRDefault="001A26C3" w:rsidP="00760A7C">
      <w:pPr>
        <w:ind w:firstLine="284"/>
        <w:jc w:val="both"/>
        <w:rPr>
          <w:rFonts w:ascii="Calibri" w:hAnsi="Calibri"/>
          <w:bCs/>
          <w:sz w:val="22"/>
          <w:szCs w:val="22"/>
        </w:rPr>
      </w:pPr>
      <w:r w:rsidRPr="001A26C3">
        <w:rPr>
          <w:rFonts w:ascii="Calibri" w:hAnsi="Calibri"/>
          <w:bCs/>
          <w:sz w:val="22"/>
          <w:szCs w:val="22"/>
        </w:rPr>
        <w:t>Τα κριτήρια που ακολουθήσαμε για την επιλογή του υλικού ήταν: α) Η γλώσσα δημοσίευσης, προτιμώντας άρθρα και βιβλία στα αγγλικά και τα ελληνικά. β) Η προέλευση των άρθρων/βιβλίων από διεθνή επιστημονικά περιοδικά και βιβλία αναγνωρισμένης σημασίας. γ) Αποκλείσαμε τα κείμενα που απαιτούν οικονομική συνδρομή για πρόσβαση. Ως αποτέλεσμα, η έρευνά μας περιορίζεται σε αυτό το σημείο.</w:t>
      </w:r>
    </w:p>
    <w:p w14:paraId="75EFDF57" w14:textId="77777777" w:rsidR="007826D2" w:rsidRPr="00184E8C" w:rsidRDefault="007826D2" w:rsidP="00760A7C">
      <w:pPr>
        <w:ind w:firstLine="284"/>
        <w:jc w:val="both"/>
        <w:rPr>
          <w:rFonts w:ascii="Calibri" w:hAnsi="Calibri"/>
          <w:bCs/>
          <w:sz w:val="22"/>
          <w:szCs w:val="22"/>
        </w:rPr>
      </w:pPr>
    </w:p>
    <w:p w14:paraId="0E580097" w14:textId="77777777" w:rsidR="00E97D54" w:rsidRPr="00CE4DF4" w:rsidRDefault="00C30B59" w:rsidP="00760A7C">
      <w:pPr>
        <w:ind w:firstLine="284"/>
        <w:rPr>
          <w:rFonts w:ascii="Calibri" w:hAnsi="Calibri" w:cs="Calibri"/>
          <w:b/>
          <w:sz w:val="22"/>
          <w:szCs w:val="22"/>
        </w:rPr>
      </w:pPr>
      <w:r w:rsidRPr="00C30B59">
        <w:rPr>
          <w:rFonts w:ascii="Calibri" w:hAnsi="Calibri" w:cs="Calibri"/>
          <w:b/>
          <w:sz w:val="22"/>
          <w:szCs w:val="22"/>
        </w:rPr>
        <w:t>Η εκπαιδευτική διαδικασία σε μια φυλακή</w:t>
      </w:r>
    </w:p>
    <w:p w14:paraId="611B4C16" w14:textId="3F071F1F" w:rsidR="00C30B59" w:rsidRPr="005B7866" w:rsidRDefault="00C30B59" w:rsidP="00760A7C">
      <w:pPr>
        <w:ind w:firstLine="284"/>
        <w:jc w:val="both"/>
        <w:rPr>
          <w:rFonts w:ascii="Calibri" w:hAnsi="Calibri"/>
          <w:color w:val="FF0000"/>
          <w:sz w:val="22"/>
          <w:szCs w:val="22"/>
        </w:rPr>
      </w:pPr>
      <w:r w:rsidRPr="00C30B59">
        <w:rPr>
          <w:rFonts w:ascii="Calibri" w:hAnsi="Calibri"/>
          <w:sz w:val="22"/>
          <w:szCs w:val="22"/>
        </w:rPr>
        <w:t>H  εκπαιδευτική διαδικασία μέσα σε ένα σωφρονιστικό ίδρυμα συναντά εξ ΄ ορισμού δυσκολίες εφόσον αναφερόμαστε σε έναν χώρο ολοκληρωτικού χαρακτήρα (</w:t>
      </w:r>
      <w:proofErr w:type="spellStart"/>
      <w:r w:rsidRPr="00C30B59">
        <w:rPr>
          <w:rFonts w:ascii="Calibri" w:hAnsi="Calibri"/>
          <w:sz w:val="22"/>
          <w:szCs w:val="22"/>
        </w:rPr>
        <w:t>Goffman</w:t>
      </w:r>
      <w:proofErr w:type="spellEnd"/>
      <w:r w:rsidRPr="00C30B59">
        <w:rPr>
          <w:rFonts w:ascii="Calibri" w:hAnsi="Calibri"/>
          <w:sz w:val="22"/>
          <w:szCs w:val="22"/>
        </w:rPr>
        <w:t xml:space="preserve">, 1961). Οι έννοιες παιδεία και στέρηση ελευθερίας δεν συμβαδίζουν. </w:t>
      </w:r>
      <w:r w:rsidRPr="005B7866">
        <w:rPr>
          <w:rFonts w:ascii="Calibri" w:hAnsi="Calibri"/>
          <w:color w:val="FF0000"/>
          <w:sz w:val="22"/>
          <w:szCs w:val="22"/>
        </w:rPr>
        <w:t xml:space="preserve">Βέβαια </w:t>
      </w:r>
      <w:r w:rsidR="00C544FB" w:rsidRPr="005B7866">
        <w:rPr>
          <w:rFonts w:ascii="Calibri" w:hAnsi="Calibri"/>
          <w:color w:val="FF0000"/>
          <w:sz w:val="22"/>
          <w:szCs w:val="22"/>
        </w:rPr>
        <w:t xml:space="preserve">θα </w:t>
      </w:r>
      <w:r w:rsidRPr="005B7866">
        <w:rPr>
          <w:rFonts w:ascii="Calibri" w:hAnsi="Calibri"/>
          <w:color w:val="FF0000"/>
          <w:sz w:val="22"/>
          <w:szCs w:val="22"/>
        </w:rPr>
        <w:t>πρέπει να</w:t>
      </w:r>
      <w:r w:rsidR="00C544FB" w:rsidRPr="005B7866">
        <w:rPr>
          <w:rFonts w:ascii="Calibri" w:hAnsi="Calibri"/>
          <w:color w:val="FF0000"/>
          <w:sz w:val="22"/>
          <w:szCs w:val="22"/>
        </w:rPr>
        <w:t xml:space="preserve"> γίνει σαφές</w:t>
      </w:r>
      <w:r w:rsidRPr="005B7866">
        <w:rPr>
          <w:rFonts w:ascii="Calibri" w:hAnsi="Calibri"/>
          <w:color w:val="FF0000"/>
          <w:sz w:val="22"/>
          <w:szCs w:val="22"/>
        </w:rPr>
        <w:t xml:space="preserve"> ότι οι συγκεκριμένοι άνθρωποι </w:t>
      </w:r>
      <w:r w:rsidR="00C544FB" w:rsidRPr="005B7866">
        <w:rPr>
          <w:rFonts w:ascii="Calibri" w:hAnsi="Calibri"/>
          <w:color w:val="FF0000"/>
          <w:sz w:val="22"/>
          <w:szCs w:val="22"/>
        </w:rPr>
        <w:t>παραβαίνοντας</w:t>
      </w:r>
      <w:r w:rsidR="00C544FB" w:rsidRPr="005B7866" w:rsidDel="00C544FB">
        <w:rPr>
          <w:rFonts w:ascii="Calibri" w:hAnsi="Calibri"/>
          <w:color w:val="FF0000"/>
          <w:sz w:val="22"/>
          <w:szCs w:val="22"/>
        </w:rPr>
        <w:t xml:space="preserve"> </w:t>
      </w:r>
      <w:r w:rsidRPr="005B7866">
        <w:rPr>
          <w:rFonts w:ascii="Calibri" w:hAnsi="Calibri"/>
          <w:color w:val="FF0000"/>
          <w:sz w:val="22"/>
          <w:szCs w:val="22"/>
        </w:rPr>
        <w:t xml:space="preserve">τον νόμο </w:t>
      </w:r>
      <w:r w:rsidR="00C544FB" w:rsidRPr="005B7866">
        <w:rPr>
          <w:rFonts w:ascii="Calibri" w:hAnsi="Calibri"/>
          <w:color w:val="FF0000"/>
          <w:sz w:val="22"/>
          <w:szCs w:val="22"/>
        </w:rPr>
        <w:t>οδηγήθηκαν</w:t>
      </w:r>
      <w:r w:rsidR="00C544FB" w:rsidRPr="005B7866" w:rsidDel="00C544FB">
        <w:rPr>
          <w:rFonts w:ascii="Calibri" w:hAnsi="Calibri"/>
          <w:color w:val="FF0000"/>
          <w:sz w:val="22"/>
          <w:szCs w:val="22"/>
        </w:rPr>
        <w:t xml:space="preserve"> </w:t>
      </w:r>
      <w:r w:rsidRPr="005B7866">
        <w:rPr>
          <w:rFonts w:ascii="Calibri" w:hAnsi="Calibri"/>
          <w:color w:val="FF0000"/>
          <w:sz w:val="22"/>
          <w:szCs w:val="22"/>
        </w:rPr>
        <w:t xml:space="preserve">σε αυτή την κατάσταση και </w:t>
      </w:r>
      <w:r w:rsidR="005B7866" w:rsidRPr="005B7866">
        <w:rPr>
          <w:rFonts w:ascii="Calibri" w:hAnsi="Calibri"/>
          <w:color w:val="FF0000"/>
          <w:sz w:val="22"/>
          <w:szCs w:val="22"/>
        </w:rPr>
        <w:t>κρίνεται σκόπιμο</w:t>
      </w:r>
      <w:r w:rsidR="00C544FB" w:rsidRPr="005B7866">
        <w:rPr>
          <w:rFonts w:ascii="Calibri" w:hAnsi="Calibri"/>
          <w:color w:val="FF0000"/>
          <w:sz w:val="22"/>
          <w:szCs w:val="22"/>
        </w:rPr>
        <w:t xml:space="preserve"> να εξετάσουμε τρόπους διαχείρισης των εμποδίων</w:t>
      </w:r>
      <w:r w:rsidR="00C544FB" w:rsidRPr="005B7866" w:rsidDel="00C544FB">
        <w:rPr>
          <w:rFonts w:ascii="Calibri" w:hAnsi="Calibri"/>
          <w:color w:val="FF0000"/>
          <w:sz w:val="22"/>
          <w:szCs w:val="22"/>
        </w:rPr>
        <w:t xml:space="preserve"> </w:t>
      </w:r>
      <w:r w:rsidRPr="005B7866">
        <w:rPr>
          <w:rFonts w:ascii="Calibri" w:hAnsi="Calibri"/>
          <w:color w:val="FF0000"/>
          <w:sz w:val="22"/>
          <w:szCs w:val="22"/>
        </w:rPr>
        <w:t xml:space="preserve"> της συγκεκριμένης εκπαιδευτικής προσπάθειας. </w:t>
      </w:r>
    </w:p>
    <w:p w14:paraId="73B604A3" w14:textId="2B4CE399" w:rsidR="00071156" w:rsidRDefault="007F6DAE" w:rsidP="00760A7C">
      <w:pPr>
        <w:ind w:firstLine="284"/>
        <w:jc w:val="both"/>
        <w:rPr>
          <w:rFonts w:ascii="Calibri" w:hAnsi="Calibri"/>
          <w:sz w:val="22"/>
          <w:szCs w:val="22"/>
        </w:rPr>
      </w:pPr>
      <w:r w:rsidRPr="005B7866">
        <w:rPr>
          <w:rFonts w:ascii="Calibri" w:hAnsi="Calibri"/>
          <w:color w:val="FF0000"/>
          <w:sz w:val="22"/>
          <w:szCs w:val="22"/>
        </w:rPr>
        <w:t>Αναφερόμαστε σε μια ευπαθή ομάδα με όλα τα χαρακτηριστικά που την ορίζουν ως τέτοια: τα άτομα που την αποτελούν βρίσκονται σε κοινωνικά μειονεκτική θέση, αντιμετωπίζουν κοινωνικό αποκλεισμό (</w:t>
      </w:r>
      <w:proofErr w:type="spellStart"/>
      <w:r w:rsidRPr="005B7866">
        <w:rPr>
          <w:rFonts w:ascii="Calibri" w:hAnsi="Calibri"/>
          <w:color w:val="FF0000"/>
          <w:sz w:val="22"/>
          <w:szCs w:val="22"/>
        </w:rPr>
        <w:t>Παπασταμάτης</w:t>
      </w:r>
      <w:proofErr w:type="spellEnd"/>
      <w:r w:rsidRPr="005B7866">
        <w:rPr>
          <w:rFonts w:ascii="Calibri" w:hAnsi="Calibri"/>
          <w:color w:val="FF0000"/>
          <w:sz w:val="22"/>
          <w:szCs w:val="22"/>
        </w:rPr>
        <w:t>, 2010) και επιπλέον επιβαρύνονται με τα προβλήματα που προκύπτουν από τον εγκλεισμό</w:t>
      </w:r>
      <w:r w:rsidRPr="007F6DAE">
        <w:rPr>
          <w:rFonts w:ascii="Calibri" w:hAnsi="Calibri"/>
          <w:sz w:val="22"/>
          <w:szCs w:val="22"/>
        </w:rPr>
        <w:t>.</w:t>
      </w:r>
      <w:r w:rsidR="005875C6">
        <w:rPr>
          <w:rFonts w:ascii="Calibri" w:hAnsi="Calibri"/>
          <w:sz w:val="22"/>
          <w:szCs w:val="22"/>
        </w:rPr>
        <w:t xml:space="preserve"> </w:t>
      </w:r>
      <w:r w:rsidR="00C30B59" w:rsidRPr="00C30B59">
        <w:rPr>
          <w:rFonts w:ascii="Calibri" w:hAnsi="Calibri"/>
          <w:sz w:val="22"/>
          <w:szCs w:val="22"/>
        </w:rPr>
        <w:t xml:space="preserve">Ο </w:t>
      </w:r>
      <w:proofErr w:type="spellStart"/>
      <w:r w:rsidR="00C30B59" w:rsidRPr="00C30B59">
        <w:rPr>
          <w:rFonts w:ascii="Calibri" w:hAnsi="Calibri"/>
          <w:sz w:val="22"/>
          <w:szCs w:val="22"/>
        </w:rPr>
        <w:t>Toch</w:t>
      </w:r>
      <w:proofErr w:type="spellEnd"/>
      <w:r w:rsidR="00C30B59" w:rsidRPr="00C30B59">
        <w:rPr>
          <w:rFonts w:ascii="Calibri" w:hAnsi="Calibri"/>
          <w:sz w:val="22"/>
          <w:szCs w:val="22"/>
        </w:rPr>
        <w:t xml:space="preserve"> (1975) πρ</w:t>
      </w:r>
      <w:r w:rsidR="00865A78">
        <w:rPr>
          <w:rFonts w:ascii="Calibri" w:hAnsi="Calibri"/>
          <w:sz w:val="22"/>
          <w:szCs w:val="22"/>
        </w:rPr>
        <w:t>ώ</w:t>
      </w:r>
      <w:r w:rsidR="00C30B59" w:rsidRPr="00C30B59">
        <w:rPr>
          <w:rFonts w:ascii="Calibri" w:hAnsi="Calibri"/>
          <w:sz w:val="22"/>
          <w:szCs w:val="22"/>
        </w:rPr>
        <w:t>το</w:t>
      </w:r>
      <w:r w:rsidR="005875C6">
        <w:rPr>
          <w:rFonts w:ascii="Calibri" w:hAnsi="Calibri"/>
          <w:sz w:val="22"/>
          <w:szCs w:val="22"/>
        </w:rPr>
        <w:t xml:space="preserve">ς </w:t>
      </w:r>
      <w:r w:rsidR="00C30B59" w:rsidRPr="00C30B59">
        <w:rPr>
          <w:rFonts w:ascii="Calibri" w:hAnsi="Calibri"/>
          <w:sz w:val="22"/>
          <w:szCs w:val="22"/>
        </w:rPr>
        <w:t xml:space="preserve">εντόπισε ότι </w:t>
      </w:r>
      <w:r w:rsidR="00C30B59" w:rsidRPr="005B7866">
        <w:rPr>
          <w:rFonts w:ascii="Calibri" w:hAnsi="Calibri"/>
          <w:color w:val="FF0000"/>
          <w:sz w:val="22"/>
          <w:szCs w:val="22"/>
        </w:rPr>
        <w:t>τα «δεινά</w:t>
      </w:r>
      <w:r w:rsidR="005875C6" w:rsidRPr="005B7866">
        <w:rPr>
          <w:rFonts w:ascii="Calibri" w:hAnsi="Calibri"/>
          <w:color w:val="FF0000"/>
          <w:sz w:val="22"/>
          <w:szCs w:val="22"/>
        </w:rPr>
        <w:t xml:space="preserve"> του εγκλεισμού</w:t>
      </w:r>
      <w:r w:rsidR="00C30B59" w:rsidRPr="005B7866">
        <w:rPr>
          <w:rFonts w:ascii="Calibri" w:hAnsi="Calibri"/>
          <w:color w:val="FF0000"/>
          <w:sz w:val="22"/>
          <w:szCs w:val="22"/>
        </w:rPr>
        <w:t xml:space="preserve">» </w:t>
      </w:r>
      <w:r w:rsidR="00C30B59" w:rsidRPr="00C30B59">
        <w:rPr>
          <w:rFonts w:ascii="Calibri" w:hAnsi="Calibri"/>
          <w:sz w:val="22"/>
          <w:szCs w:val="22"/>
        </w:rPr>
        <w:t>αποτελούν τροχοπέδη σε κάθε εκπαιδευτική διαδικασία</w:t>
      </w:r>
      <w:r w:rsidR="005875C6">
        <w:rPr>
          <w:rFonts w:ascii="Calibri" w:hAnsi="Calibri"/>
          <w:sz w:val="22"/>
          <w:szCs w:val="22"/>
        </w:rPr>
        <w:t xml:space="preserve"> </w:t>
      </w:r>
      <w:r w:rsidR="005875C6" w:rsidRPr="005B7866">
        <w:rPr>
          <w:rFonts w:ascii="Calibri" w:hAnsi="Calibri"/>
          <w:color w:val="FF0000"/>
          <w:sz w:val="22"/>
          <w:szCs w:val="22"/>
        </w:rPr>
        <w:t>μέσα στο περιβάλλον της φυλακής</w:t>
      </w:r>
      <w:r w:rsidR="00C30B59" w:rsidRPr="005B7866">
        <w:rPr>
          <w:rFonts w:ascii="Calibri" w:hAnsi="Calibri"/>
          <w:color w:val="FF0000"/>
          <w:sz w:val="22"/>
          <w:szCs w:val="22"/>
        </w:rPr>
        <w:t>.</w:t>
      </w:r>
      <w:r w:rsidR="00C30B59" w:rsidRPr="00C30B59">
        <w:rPr>
          <w:rFonts w:ascii="Calibri" w:hAnsi="Calibri"/>
          <w:sz w:val="22"/>
          <w:szCs w:val="22"/>
        </w:rPr>
        <w:t xml:space="preserve"> Επιγραμματικά θα αναφερθούμε στην υποκουλτούρα που κυριαρχεί στους χώρους της φυλακής, στο πρόβλημα του υπερπληθυσμού, στην αποκοπή των κρατουμένων από το κοινωνικό και οικογενειακό τους περιβάλλον, στα υψηλά ποσοστά ψυχικών ασθενειών συμπεριλαμβανομένων και της χρήσεως </w:t>
      </w:r>
      <w:proofErr w:type="spellStart"/>
      <w:r w:rsidR="00C30B59" w:rsidRPr="00C30B59">
        <w:rPr>
          <w:rFonts w:ascii="Calibri" w:hAnsi="Calibri"/>
          <w:sz w:val="22"/>
          <w:szCs w:val="22"/>
        </w:rPr>
        <w:t>εξαρτησιογόνων</w:t>
      </w:r>
      <w:proofErr w:type="spellEnd"/>
      <w:r w:rsidR="00C30B59" w:rsidRPr="00C30B59">
        <w:rPr>
          <w:rFonts w:ascii="Calibri" w:hAnsi="Calibri"/>
          <w:sz w:val="22"/>
          <w:szCs w:val="22"/>
        </w:rPr>
        <w:t xml:space="preserve"> ουσιών, σε συναισθηματικές δυσκολίες λόγω άγχους, </w:t>
      </w:r>
      <w:r w:rsidR="00C30B59" w:rsidRPr="005B7866">
        <w:rPr>
          <w:rFonts w:ascii="Calibri" w:hAnsi="Calibri"/>
          <w:color w:val="FF0000"/>
          <w:sz w:val="22"/>
          <w:szCs w:val="22"/>
        </w:rPr>
        <w:t>φόβο</w:t>
      </w:r>
      <w:r w:rsidR="00FA59D3" w:rsidRPr="005B7866">
        <w:rPr>
          <w:rFonts w:ascii="Calibri" w:hAnsi="Calibri"/>
          <w:color w:val="FF0000"/>
          <w:sz w:val="22"/>
          <w:szCs w:val="22"/>
        </w:rPr>
        <w:t>υ</w:t>
      </w:r>
      <w:r w:rsidR="00C30B59" w:rsidRPr="005B7866">
        <w:rPr>
          <w:rFonts w:ascii="Calibri" w:hAnsi="Calibri"/>
          <w:color w:val="FF0000"/>
          <w:sz w:val="22"/>
          <w:szCs w:val="22"/>
        </w:rPr>
        <w:t>, απόσυρση</w:t>
      </w:r>
      <w:r w:rsidR="00FA59D3" w:rsidRPr="005B7866">
        <w:rPr>
          <w:rFonts w:ascii="Calibri" w:hAnsi="Calibri"/>
          <w:color w:val="FF0000"/>
          <w:sz w:val="22"/>
          <w:szCs w:val="22"/>
        </w:rPr>
        <w:t>ς</w:t>
      </w:r>
      <w:r w:rsidR="00C30B59" w:rsidRPr="005B7866">
        <w:rPr>
          <w:rFonts w:ascii="Calibri" w:hAnsi="Calibri"/>
          <w:color w:val="FF0000"/>
          <w:sz w:val="22"/>
          <w:szCs w:val="22"/>
        </w:rPr>
        <w:t>, «νεκρ</w:t>
      </w:r>
      <w:r w:rsidR="00FA59D3" w:rsidRPr="005B7866">
        <w:rPr>
          <w:rFonts w:ascii="Calibri" w:hAnsi="Calibri"/>
          <w:color w:val="FF0000"/>
          <w:sz w:val="22"/>
          <w:szCs w:val="22"/>
        </w:rPr>
        <w:t>ού</w:t>
      </w:r>
      <w:r w:rsidR="00C30B59" w:rsidRPr="005B7866">
        <w:rPr>
          <w:rFonts w:ascii="Calibri" w:hAnsi="Calibri"/>
          <w:color w:val="FF0000"/>
          <w:sz w:val="22"/>
          <w:szCs w:val="22"/>
        </w:rPr>
        <w:t xml:space="preserve"> χρόνο</w:t>
      </w:r>
      <w:r w:rsidR="00FA59D3" w:rsidRPr="005B7866">
        <w:rPr>
          <w:rFonts w:ascii="Calibri" w:hAnsi="Calibri"/>
          <w:color w:val="FF0000"/>
          <w:sz w:val="22"/>
          <w:szCs w:val="22"/>
        </w:rPr>
        <w:t>υ</w:t>
      </w:r>
      <w:r w:rsidR="00C30B59" w:rsidRPr="005B7866">
        <w:rPr>
          <w:rFonts w:ascii="Calibri" w:hAnsi="Calibri"/>
          <w:color w:val="FF0000"/>
          <w:sz w:val="22"/>
          <w:szCs w:val="22"/>
        </w:rPr>
        <w:t>», ανασφάλεια</w:t>
      </w:r>
      <w:r w:rsidR="00FA59D3" w:rsidRPr="005B7866">
        <w:rPr>
          <w:rFonts w:ascii="Calibri" w:hAnsi="Calibri"/>
          <w:color w:val="FF0000"/>
          <w:sz w:val="22"/>
          <w:szCs w:val="22"/>
        </w:rPr>
        <w:t>ς</w:t>
      </w:r>
      <w:r w:rsidR="00C30B59" w:rsidRPr="005B7866">
        <w:rPr>
          <w:rFonts w:ascii="Calibri" w:hAnsi="Calibri"/>
          <w:color w:val="FF0000"/>
          <w:sz w:val="22"/>
          <w:szCs w:val="22"/>
        </w:rPr>
        <w:t xml:space="preserve">, </w:t>
      </w:r>
      <w:r w:rsidR="00FA59D3" w:rsidRPr="005B7866">
        <w:rPr>
          <w:rFonts w:ascii="Calibri" w:hAnsi="Calibri"/>
          <w:color w:val="FF0000"/>
          <w:sz w:val="22"/>
          <w:szCs w:val="22"/>
        </w:rPr>
        <w:t xml:space="preserve">ιδρυματισμού </w:t>
      </w:r>
      <w:r w:rsidR="00C30B59" w:rsidRPr="00C30B59">
        <w:rPr>
          <w:rFonts w:ascii="Calibri" w:hAnsi="Calibri"/>
          <w:sz w:val="22"/>
          <w:szCs w:val="22"/>
        </w:rPr>
        <w:t xml:space="preserve">κλπ. </w:t>
      </w:r>
      <w:r w:rsidR="00FB7D45" w:rsidRPr="00FB7D45">
        <w:rPr>
          <w:rFonts w:ascii="Calibri" w:hAnsi="Calibri"/>
          <w:sz w:val="22"/>
          <w:szCs w:val="22"/>
        </w:rPr>
        <w:t xml:space="preserve">Ενδεικτικά αναφέρουμε ότι πάνω από τους μισούς κρατούμενους </w:t>
      </w:r>
      <w:r w:rsidR="00FA59D3" w:rsidRPr="005B7866">
        <w:rPr>
          <w:rFonts w:ascii="Calibri" w:hAnsi="Calibri"/>
          <w:color w:val="FF0000"/>
          <w:sz w:val="22"/>
          <w:szCs w:val="22"/>
        </w:rPr>
        <w:t xml:space="preserve">σε φυλακές 13 Ευρωπαϊκών χωρών </w:t>
      </w:r>
      <w:r w:rsidR="00FB7D45" w:rsidRPr="00FB7D45">
        <w:rPr>
          <w:rFonts w:ascii="Calibri" w:hAnsi="Calibri"/>
          <w:sz w:val="22"/>
          <w:szCs w:val="22"/>
        </w:rPr>
        <w:t>είναι εξαρτημένοι από τοξικές ουσίες και περισσότερο από το ένα τρίτο αντιμετωπίζει ψυχικές ασθένειες</w:t>
      </w:r>
      <w:r w:rsidR="00FB7D45" w:rsidRPr="00FB7D45" w:rsidDel="00FB7D45">
        <w:rPr>
          <w:rFonts w:ascii="Calibri" w:hAnsi="Calibri"/>
          <w:sz w:val="22"/>
          <w:szCs w:val="22"/>
        </w:rPr>
        <w:t xml:space="preserve"> </w:t>
      </w:r>
      <w:r w:rsidR="00C30B59" w:rsidRPr="00C30B59">
        <w:rPr>
          <w:rFonts w:ascii="Calibri" w:hAnsi="Calibri"/>
          <w:sz w:val="22"/>
          <w:szCs w:val="22"/>
        </w:rPr>
        <w:t>(</w:t>
      </w:r>
      <w:proofErr w:type="spellStart"/>
      <w:r w:rsidR="00C30B59" w:rsidRPr="00C30B59">
        <w:rPr>
          <w:rFonts w:ascii="Calibri" w:hAnsi="Calibri"/>
          <w:sz w:val="22"/>
          <w:szCs w:val="22"/>
        </w:rPr>
        <w:t>B</w:t>
      </w:r>
      <w:r w:rsidR="00C30B59">
        <w:rPr>
          <w:rFonts w:ascii="Calibri" w:hAnsi="Calibri"/>
          <w:sz w:val="22"/>
          <w:szCs w:val="22"/>
        </w:rPr>
        <w:t>laauw</w:t>
      </w:r>
      <w:proofErr w:type="spellEnd"/>
      <w:r w:rsidR="00C30B59">
        <w:rPr>
          <w:rFonts w:ascii="Calibri" w:hAnsi="Calibri"/>
          <w:sz w:val="22"/>
          <w:szCs w:val="22"/>
        </w:rPr>
        <w:t xml:space="preserve">, </w:t>
      </w:r>
      <w:proofErr w:type="spellStart"/>
      <w:r w:rsidR="00C30B59">
        <w:rPr>
          <w:rFonts w:ascii="Calibri" w:hAnsi="Calibri"/>
          <w:sz w:val="22"/>
          <w:szCs w:val="22"/>
        </w:rPr>
        <w:t>Ronald</w:t>
      </w:r>
      <w:proofErr w:type="spellEnd"/>
      <w:r w:rsidR="00C30B59">
        <w:rPr>
          <w:rFonts w:ascii="Calibri" w:hAnsi="Calibri"/>
          <w:sz w:val="22"/>
          <w:szCs w:val="22"/>
        </w:rPr>
        <w:t xml:space="preserve">, </w:t>
      </w:r>
      <w:proofErr w:type="spellStart"/>
      <w:r w:rsidR="00C30B59">
        <w:rPr>
          <w:rFonts w:ascii="Calibri" w:hAnsi="Calibri"/>
          <w:sz w:val="22"/>
          <w:szCs w:val="22"/>
        </w:rPr>
        <w:t>Kerkhof</w:t>
      </w:r>
      <w:proofErr w:type="spellEnd"/>
      <w:r w:rsidR="00C30B59">
        <w:rPr>
          <w:rFonts w:ascii="Calibri" w:hAnsi="Calibri"/>
          <w:sz w:val="22"/>
          <w:szCs w:val="22"/>
        </w:rPr>
        <w:t xml:space="preserve">, 2000). </w:t>
      </w:r>
    </w:p>
    <w:p w14:paraId="28DCD308" w14:textId="77777777" w:rsidR="00C30B59" w:rsidRPr="00C30B59" w:rsidRDefault="00C30B59" w:rsidP="00760A7C">
      <w:pPr>
        <w:ind w:firstLine="284"/>
        <w:jc w:val="both"/>
        <w:rPr>
          <w:rFonts w:ascii="Calibri" w:hAnsi="Calibri"/>
          <w:sz w:val="22"/>
          <w:szCs w:val="22"/>
        </w:rPr>
      </w:pPr>
      <w:r w:rsidRPr="00C30B59">
        <w:rPr>
          <w:rFonts w:ascii="Calibri" w:hAnsi="Calibri"/>
          <w:sz w:val="22"/>
          <w:szCs w:val="22"/>
        </w:rPr>
        <w:t xml:space="preserve">Ο </w:t>
      </w:r>
      <w:proofErr w:type="spellStart"/>
      <w:r w:rsidRPr="00C30B59">
        <w:rPr>
          <w:rFonts w:ascii="Calibri" w:hAnsi="Calibri"/>
          <w:sz w:val="22"/>
          <w:szCs w:val="22"/>
        </w:rPr>
        <w:t>Winters</w:t>
      </w:r>
      <w:proofErr w:type="spellEnd"/>
      <w:r w:rsidRPr="00C30B59">
        <w:rPr>
          <w:rFonts w:ascii="Calibri" w:hAnsi="Calibri"/>
          <w:sz w:val="22"/>
          <w:szCs w:val="22"/>
        </w:rPr>
        <w:t xml:space="preserve"> (1997) εντοπίζει τις αρνητικές εμπειρίες και την επιφυλακτική στάση που έχουν οι κρατούμενοι απέναντι στον θεσμό της εκπαίδευσης σε αντίθεση με τους μαθητές του γενικού πληθυσμού οι οποίοι έχουν </w:t>
      </w:r>
      <w:r w:rsidR="00BC52B8">
        <w:rPr>
          <w:rFonts w:ascii="Calibri" w:hAnsi="Calibri"/>
          <w:sz w:val="22"/>
          <w:szCs w:val="22"/>
        </w:rPr>
        <w:t>σαφώς περισσότερες</w:t>
      </w:r>
      <w:r w:rsidR="00BC52B8" w:rsidRPr="00C30B59">
        <w:rPr>
          <w:rFonts w:ascii="Calibri" w:hAnsi="Calibri"/>
          <w:sz w:val="22"/>
          <w:szCs w:val="22"/>
        </w:rPr>
        <w:t xml:space="preserve"> </w:t>
      </w:r>
      <w:r w:rsidR="00885874" w:rsidRPr="00C30B59">
        <w:rPr>
          <w:rFonts w:ascii="Calibri" w:hAnsi="Calibri"/>
          <w:sz w:val="22"/>
          <w:szCs w:val="22"/>
        </w:rPr>
        <w:t>θετικ</w:t>
      </w:r>
      <w:r w:rsidR="00885874">
        <w:rPr>
          <w:rFonts w:ascii="Calibri" w:hAnsi="Calibri"/>
          <w:sz w:val="22"/>
          <w:szCs w:val="22"/>
        </w:rPr>
        <w:t>ές</w:t>
      </w:r>
      <w:r w:rsidR="00885874" w:rsidRPr="00C30B59">
        <w:rPr>
          <w:rFonts w:ascii="Calibri" w:hAnsi="Calibri"/>
          <w:sz w:val="22"/>
          <w:szCs w:val="22"/>
        </w:rPr>
        <w:t xml:space="preserve"> εμπειρ</w:t>
      </w:r>
      <w:r w:rsidR="00885874">
        <w:rPr>
          <w:rFonts w:ascii="Calibri" w:hAnsi="Calibri"/>
          <w:sz w:val="22"/>
          <w:szCs w:val="22"/>
        </w:rPr>
        <w:t>ίες</w:t>
      </w:r>
      <w:r w:rsidR="00885874" w:rsidRPr="00C30B59">
        <w:rPr>
          <w:rFonts w:ascii="Calibri" w:hAnsi="Calibri"/>
          <w:sz w:val="22"/>
          <w:szCs w:val="22"/>
        </w:rPr>
        <w:t xml:space="preserve"> </w:t>
      </w:r>
      <w:r w:rsidRPr="00C30B59">
        <w:rPr>
          <w:rFonts w:ascii="Calibri" w:hAnsi="Calibri"/>
          <w:sz w:val="22"/>
          <w:szCs w:val="22"/>
        </w:rPr>
        <w:t xml:space="preserve">από το σύστημα εκπαίδευσης, τις οποίες </w:t>
      </w:r>
      <w:r w:rsidR="00885874">
        <w:rPr>
          <w:rFonts w:ascii="Calibri" w:hAnsi="Calibri"/>
          <w:sz w:val="22"/>
          <w:szCs w:val="22"/>
        </w:rPr>
        <w:t>δύναται να αξιοποιήσουν</w:t>
      </w:r>
      <w:r w:rsidR="00885874" w:rsidRPr="00C30B59">
        <w:rPr>
          <w:rFonts w:ascii="Calibri" w:hAnsi="Calibri"/>
          <w:sz w:val="22"/>
          <w:szCs w:val="22"/>
        </w:rPr>
        <w:t xml:space="preserve"> </w:t>
      </w:r>
      <w:r w:rsidRPr="00C30B59">
        <w:rPr>
          <w:rFonts w:ascii="Calibri" w:hAnsi="Calibri"/>
          <w:sz w:val="22"/>
          <w:szCs w:val="22"/>
        </w:rPr>
        <w:t>για να θέσουν στόχους, να αντιμετωπίσουν καθημερινά προβλήματα και να βελτιώσουν τις συνθήκες της ζωής τους. Στους κρατούμενους κυριαρχεί το άγχος της επιβίωσης και της αποφυλάκισης με όρους  ελευθερίας, ανεξαρτησίας, ασφάλειας και αποδοχής (</w:t>
      </w:r>
      <w:proofErr w:type="spellStart"/>
      <w:r w:rsidRPr="00C30B59">
        <w:rPr>
          <w:rFonts w:ascii="Calibri" w:hAnsi="Calibri"/>
          <w:sz w:val="22"/>
          <w:szCs w:val="22"/>
        </w:rPr>
        <w:t>LoPitno</w:t>
      </w:r>
      <w:proofErr w:type="spellEnd"/>
      <w:r w:rsidRPr="00C30B59">
        <w:rPr>
          <w:rFonts w:ascii="Calibri" w:hAnsi="Calibri"/>
          <w:sz w:val="22"/>
          <w:szCs w:val="22"/>
        </w:rPr>
        <w:t>, 2006).</w:t>
      </w:r>
    </w:p>
    <w:p w14:paraId="3A98B073" w14:textId="63BBA803" w:rsidR="00E97D54" w:rsidRDefault="00C30B59" w:rsidP="00760A7C">
      <w:pPr>
        <w:ind w:firstLine="284"/>
        <w:jc w:val="both"/>
        <w:rPr>
          <w:rFonts w:ascii="Calibri" w:hAnsi="Calibri"/>
          <w:sz w:val="22"/>
          <w:szCs w:val="22"/>
        </w:rPr>
      </w:pPr>
      <w:r w:rsidRPr="00C30B59">
        <w:rPr>
          <w:rFonts w:ascii="Calibri" w:hAnsi="Calibri"/>
          <w:sz w:val="22"/>
          <w:szCs w:val="22"/>
        </w:rPr>
        <w:t>Ένα ακόμα χαρακτηριστικό των κρατουμένων είναι το ιδιαίτερα χαμηλό μορφωτικό επίπεδο</w:t>
      </w:r>
      <w:r w:rsidR="00885874">
        <w:rPr>
          <w:rFonts w:ascii="Calibri" w:hAnsi="Calibri"/>
          <w:sz w:val="22"/>
          <w:szCs w:val="22"/>
        </w:rPr>
        <w:t xml:space="preserve"> συγκριτικά με </w:t>
      </w:r>
      <w:r w:rsidRPr="00C30B59">
        <w:rPr>
          <w:rFonts w:ascii="Calibri" w:hAnsi="Calibri"/>
          <w:sz w:val="22"/>
          <w:szCs w:val="22"/>
        </w:rPr>
        <w:t>το</w:t>
      </w:r>
      <w:r w:rsidR="00885874">
        <w:rPr>
          <w:rFonts w:ascii="Calibri" w:hAnsi="Calibri"/>
          <w:sz w:val="22"/>
          <w:szCs w:val="22"/>
        </w:rPr>
        <w:t>ν</w:t>
      </w:r>
      <w:r w:rsidRPr="00C30B59">
        <w:rPr>
          <w:rFonts w:ascii="Calibri" w:hAnsi="Calibri"/>
          <w:sz w:val="22"/>
          <w:szCs w:val="22"/>
        </w:rPr>
        <w:t xml:space="preserve"> γενικό πληθυσμό (</w:t>
      </w:r>
      <w:proofErr w:type="spellStart"/>
      <w:r w:rsidRPr="00C30B59">
        <w:rPr>
          <w:rFonts w:ascii="Calibri" w:hAnsi="Calibri"/>
          <w:sz w:val="22"/>
          <w:szCs w:val="22"/>
        </w:rPr>
        <w:t>Gallagher</w:t>
      </w:r>
      <w:proofErr w:type="spellEnd"/>
      <w:r w:rsidRPr="00C30B59">
        <w:rPr>
          <w:rFonts w:ascii="Calibri" w:hAnsi="Calibri"/>
          <w:sz w:val="22"/>
          <w:szCs w:val="22"/>
        </w:rPr>
        <w:t xml:space="preserve">, </w:t>
      </w:r>
      <w:proofErr w:type="spellStart"/>
      <w:r w:rsidRPr="00C30B59">
        <w:rPr>
          <w:rFonts w:ascii="Calibri" w:hAnsi="Calibri"/>
          <w:sz w:val="22"/>
          <w:szCs w:val="22"/>
        </w:rPr>
        <w:t>MacKenzie</w:t>
      </w:r>
      <w:proofErr w:type="spellEnd"/>
      <w:r w:rsidRPr="00C30B59">
        <w:rPr>
          <w:rFonts w:ascii="Calibri" w:hAnsi="Calibri"/>
          <w:sz w:val="22"/>
          <w:szCs w:val="22"/>
        </w:rPr>
        <w:t xml:space="preserve"> &amp; </w:t>
      </w:r>
      <w:proofErr w:type="spellStart"/>
      <w:r w:rsidRPr="00C30B59">
        <w:rPr>
          <w:rFonts w:ascii="Calibri" w:hAnsi="Calibri"/>
          <w:sz w:val="22"/>
          <w:szCs w:val="22"/>
        </w:rPr>
        <w:t>Wilson</w:t>
      </w:r>
      <w:proofErr w:type="spellEnd"/>
      <w:r w:rsidRPr="00C30B59">
        <w:rPr>
          <w:rFonts w:ascii="Calibri" w:hAnsi="Calibri"/>
          <w:sz w:val="22"/>
          <w:szCs w:val="22"/>
        </w:rPr>
        <w:t xml:space="preserve">, 2000). </w:t>
      </w:r>
      <w:r w:rsidR="00885874" w:rsidRPr="00885874">
        <w:rPr>
          <w:rFonts w:ascii="Calibri" w:hAnsi="Calibri"/>
          <w:sz w:val="22"/>
          <w:szCs w:val="22"/>
        </w:rPr>
        <w:t xml:space="preserve">Ο </w:t>
      </w:r>
      <w:proofErr w:type="spellStart"/>
      <w:r w:rsidR="00885874" w:rsidRPr="00885874">
        <w:rPr>
          <w:rFonts w:ascii="Calibri" w:hAnsi="Calibri"/>
          <w:sz w:val="22"/>
          <w:szCs w:val="22"/>
        </w:rPr>
        <w:t>Harlow</w:t>
      </w:r>
      <w:proofErr w:type="spellEnd"/>
      <w:r w:rsidR="00885874" w:rsidRPr="00885874">
        <w:rPr>
          <w:rFonts w:ascii="Calibri" w:hAnsi="Calibri"/>
          <w:sz w:val="22"/>
          <w:szCs w:val="22"/>
        </w:rPr>
        <w:t xml:space="preserve"> (2003) διαπίστωσε ότι ένα σημαντικό ποσοστό των </w:t>
      </w:r>
      <w:r w:rsidR="00885874">
        <w:rPr>
          <w:rFonts w:ascii="Calibri" w:hAnsi="Calibri"/>
          <w:sz w:val="22"/>
          <w:szCs w:val="22"/>
        </w:rPr>
        <w:t>κρατουμένων</w:t>
      </w:r>
      <w:r w:rsidR="00885874" w:rsidRPr="00885874">
        <w:rPr>
          <w:rFonts w:ascii="Calibri" w:hAnsi="Calibri"/>
          <w:sz w:val="22"/>
          <w:szCs w:val="22"/>
        </w:rPr>
        <w:t xml:space="preserve"> </w:t>
      </w:r>
      <w:r w:rsidR="00885874">
        <w:rPr>
          <w:rFonts w:ascii="Calibri" w:hAnsi="Calibri"/>
          <w:sz w:val="22"/>
          <w:szCs w:val="22"/>
        </w:rPr>
        <w:t xml:space="preserve">έχει </w:t>
      </w:r>
      <w:r w:rsidR="00885874" w:rsidRPr="005B7866">
        <w:rPr>
          <w:rFonts w:ascii="Calibri" w:hAnsi="Calibri"/>
          <w:color w:val="FF0000"/>
          <w:sz w:val="22"/>
          <w:szCs w:val="22"/>
        </w:rPr>
        <w:t>εγκαταλ</w:t>
      </w:r>
      <w:r w:rsidR="00FA59D3" w:rsidRPr="005B7866">
        <w:rPr>
          <w:rFonts w:ascii="Calibri" w:hAnsi="Calibri"/>
          <w:color w:val="FF0000"/>
          <w:sz w:val="22"/>
          <w:szCs w:val="22"/>
        </w:rPr>
        <w:t>εί</w:t>
      </w:r>
      <w:r w:rsidR="00885874" w:rsidRPr="005B7866">
        <w:rPr>
          <w:rFonts w:ascii="Calibri" w:hAnsi="Calibri"/>
          <w:color w:val="FF0000"/>
          <w:sz w:val="22"/>
          <w:szCs w:val="22"/>
        </w:rPr>
        <w:t>ψει</w:t>
      </w:r>
      <w:r w:rsidR="00885874" w:rsidRPr="00885874">
        <w:rPr>
          <w:rFonts w:ascii="Calibri" w:hAnsi="Calibri"/>
          <w:sz w:val="22"/>
          <w:szCs w:val="22"/>
        </w:rPr>
        <w:t xml:space="preserve"> το σχολείο νωρίς λόγω της πρώιμης εμπλοκής σε αξιόποινες πράξεις. Αυτό είχε ως αποτέλεσμα να μην ολοκληρώνουν την υποχρεωτική εκπαίδευση (</w:t>
      </w:r>
      <w:proofErr w:type="spellStart"/>
      <w:r w:rsidR="00885874" w:rsidRPr="00885874">
        <w:rPr>
          <w:rFonts w:ascii="Calibri" w:hAnsi="Calibri"/>
          <w:sz w:val="22"/>
          <w:szCs w:val="22"/>
        </w:rPr>
        <w:t>Vacca</w:t>
      </w:r>
      <w:proofErr w:type="spellEnd"/>
      <w:r w:rsidR="00885874" w:rsidRPr="00885874">
        <w:rPr>
          <w:rFonts w:ascii="Calibri" w:hAnsi="Calibri"/>
          <w:sz w:val="22"/>
          <w:szCs w:val="22"/>
        </w:rPr>
        <w:t>, 2004), με ποσοστά που φτάνουν το 79% (</w:t>
      </w:r>
      <w:proofErr w:type="spellStart"/>
      <w:r w:rsidR="00885874" w:rsidRPr="00885874">
        <w:rPr>
          <w:rFonts w:ascii="Calibri" w:hAnsi="Calibri"/>
          <w:sz w:val="22"/>
          <w:szCs w:val="22"/>
        </w:rPr>
        <w:t>Stephens</w:t>
      </w:r>
      <w:proofErr w:type="spellEnd"/>
      <w:r w:rsidR="00885874" w:rsidRPr="00885874">
        <w:rPr>
          <w:rFonts w:ascii="Calibri" w:hAnsi="Calibri"/>
          <w:sz w:val="22"/>
          <w:szCs w:val="22"/>
        </w:rPr>
        <w:t>, 1992).</w:t>
      </w:r>
      <w:r w:rsidR="00885874">
        <w:rPr>
          <w:rFonts w:ascii="Calibri" w:hAnsi="Calibri"/>
          <w:sz w:val="22"/>
          <w:szCs w:val="22"/>
        </w:rPr>
        <w:t xml:space="preserve"> </w:t>
      </w:r>
      <w:r w:rsidRPr="00C30B59">
        <w:rPr>
          <w:rFonts w:ascii="Calibri" w:hAnsi="Calibri"/>
          <w:sz w:val="22"/>
          <w:szCs w:val="22"/>
        </w:rPr>
        <w:t xml:space="preserve">Οι μαθησιακές </w:t>
      </w:r>
      <w:r w:rsidR="00FA59D3" w:rsidRPr="005B7866">
        <w:rPr>
          <w:rFonts w:ascii="Calibri" w:hAnsi="Calibri"/>
          <w:color w:val="FF0000"/>
          <w:sz w:val="22"/>
          <w:szCs w:val="22"/>
        </w:rPr>
        <w:t>τους</w:t>
      </w:r>
      <w:r w:rsidR="00FA59D3">
        <w:rPr>
          <w:rFonts w:ascii="Calibri" w:hAnsi="Calibri"/>
          <w:sz w:val="22"/>
          <w:szCs w:val="22"/>
        </w:rPr>
        <w:t xml:space="preserve"> </w:t>
      </w:r>
      <w:r w:rsidR="000624E2">
        <w:rPr>
          <w:rFonts w:ascii="Calibri" w:hAnsi="Calibri"/>
          <w:sz w:val="22"/>
          <w:szCs w:val="22"/>
        </w:rPr>
        <w:t xml:space="preserve">δυσκολίες </w:t>
      </w:r>
      <w:r w:rsidRPr="00C30B59">
        <w:rPr>
          <w:rFonts w:ascii="Calibri" w:hAnsi="Calibri"/>
          <w:sz w:val="22"/>
          <w:szCs w:val="22"/>
        </w:rPr>
        <w:t>και η ελλιπής διάγνωση κατά τη διάρκεια της φοίτησης χαρακτηρίζουν την πλειοψηφία των κρατουμένων (</w:t>
      </w:r>
      <w:proofErr w:type="spellStart"/>
      <w:r w:rsidRPr="00C30B59">
        <w:rPr>
          <w:rFonts w:ascii="Calibri" w:hAnsi="Calibri"/>
          <w:sz w:val="22"/>
          <w:szCs w:val="22"/>
        </w:rPr>
        <w:t>Mears</w:t>
      </w:r>
      <w:proofErr w:type="spellEnd"/>
      <w:r w:rsidRPr="00C30B59">
        <w:rPr>
          <w:rFonts w:ascii="Calibri" w:hAnsi="Calibri"/>
          <w:sz w:val="22"/>
          <w:szCs w:val="22"/>
        </w:rPr>
        <w:t xml:space="preserve"> &amp; </w:t>
      </w:r>
      <w:proofErr w:type="spellStart"/>
      <w:r w:rsidRPr="00C30B59">
        <w:rPr>
          <w:rFonts w:ascii="Calibri" w:hAnsi="Calibri"/>
          <w:sz w:val="22"/>
          <w:szCs w:val="22"/>
        </w:rPr>
        <w:t>Aron</w:t>
      </w:r>
      <w:proofErr w:type="spellEnd"/>
      <w:r w:rsidRPr="00C30B59">
        <w:rPr>
          <w:rFonts w:ascii="Calibri" w:hAnsi="Calibri"/>
          <w:sz w:val="22"/>
          <w:szCs w:val="22"/>
        </w:rPr>
        <w:t xml:space="preserve">, 2003). </w:t>
      </w:r>
      <w:r w:rsidR="00885874" w:rsidRPr="00885874">
        <w:rPr>
          <w:rFonts w:ascii="Calibri" w:hAnsi="Calibri"/>
          <w:sz w:val="22"/>
          <w:szCs w:val="22"/>
        </w:rPr>
        <w:t xml:space="preserve">Πολλές έρευνες </w:t>
      </w:r>
      <w:r w:rsidR="00E0446D" w:rsidRPr="00E0446D">
        <w:rPr>
          <w:rFonts w:ascii="Calibri" w:hAnsi="Calibri"/>
          <w:sz w:val="22"/>
          <w:szCs w:val="22"/>
        </w:rPr>
        <w:t xml:space="preserve">έχουν αποδείξει ότι υπάρχει σαφής συσχέτιση μεταξύ μαθησιακών δυσκολιών, αποτυχίας στο σχολείο και </w:t>
      </w:r>
      <w:proofErr w:type="spellStart"/>
      <w:r w:rsidR="00E0446D" w:rsidRPr="00E0446D">
        <w:rPr>
          <w:rFonts w:ascii="Calibri" w:hAnsi="Calibri"/>
          <w:sz w:val="22"/>
          <w:szCs w:val="22"/>
        </w:rPr>
        <w:t>παραβατικής</w:t>
      </w:r>
      <w:proofErr w:type="spellEnd"/>
      <w:r w:rsidR="00E0446D" w:rsidRPr="00E0446D">
        <w:rPr>
          <w:rFonts w:ascii="Calibri" w:hAnsi="Calibri"/>
          <w:sz w:val="22"/>
          <w:szCs w:val="22"/>
        </w:rPr>
        <w:t xml:space="preserve"> συμπεριφοράς</w:t>
      </w:r>
      <w:r w:rsidR="00E0446D" w:rsidRPr="00E0446D" w:rsidDel="00885874">
        <w:rPr>
          <w:rFonts w:ascii="Calibri" w:hAnsi="Calibri"/>
          <w:sz w:val="22"/>
          <w:szCs w:val="22"/>
        </w:rPr>
        <w:t xml:space="preserve"> </w:t>
      </w:r>
      <w:r w:rsidRPr="00C30B59">
        <w:rPr>
          <w:rFonts w:ascii="Calibri" w:hAnsi="Calibri"/>
          <w:sz w:val="22"/>
          <w:szCs w:val="22"/>
        </w:rPr>
        <w:t>(</w:t>
      </w:r>
      <w:proofErr w:type="spellStart"/>
      <w:r w:rsidRPr="00C30B59">
        <w:rPr>
          <w:rFonts w:ascii="Calibri" w:hAnsi="Calibri"/>
          <w:sz w:val="22"/>
          <w:szCs w:val="22"/>
        </w:rPr>
        <w:t>Leone</w:t>
      </w:r>
      <w:proofErr w:type="spellEnd"/>
      <w:r w:rsidRPr="00C30B59">
        <w:rPr>
          <w:rFonts w:ascii="Calibri" w:hAnsi="Calibri"/>
          <w:sz w:val="22"/>
          <w:szCs w:val="22"/>
        </w:rPr>
        <w:t xml:space="preserve">, </w:t>
      </w:r>
      <w:proofErr w:type="spellStart"/>
      <w:r w:rsidRPr="00C30B59">
        <w:rPr>
          <w:rFonts w:ascii="Calibri" w:hAnsi="Calibri"/>
          <w:sz w:val="22"/>
          <w:szCs w:val="22"/>
        </w:rPr>
        <w:t>Christle</w:t>
      </w:r>
      <w:proofErr w:type="spellEnd"/>
      <w:r w:rsidRPr="00C30B59">
        <w:rPr>
          <w:rFonts w:ascii="Calibri" w:hAnsi="Calibri"/>
          <w:sz w:val="22"/>
          <w:szCs w:val="22"/>
        </w:rPr>
        <w:t xml:space="preserve"> &amp; </w:t>
      </w:r>
      <w:proofErr w:type="spellStart"/>
      <w:r w:rsidRPr="00C30B59">
        <w:rPr>
          <w:rFonts w:ascii="Calibri" w:hAnsi="Calibri"/>
          <w:sz w:val="22"/>
          <w:szCs w:val="22"/>
        </w:rPr>
        <w:t>Nelson</w:t>
      </w:r>
      <w:proofErr w:type="spellEnd"/>
      <w:r w:rsidRPr="00C30B59">
        <w:rPr>
          <w:rFonts w:ascii="Calibri" w:hAnsi="Calibri"/>
          <w:sz w:val="22"/>
          <w:szCs w:val="22"/>
        </w:rPr>
        <w:t xml:space="preserve">, 2003; </w:t>
      </w:r>
      <w:proofErr w:type="spellStart"/>
      <w:r w:rsidRPr="00C30B59">
        <w:rPr>
          <w:rFonts w:ascii="Calibri" w:hAnsi="Calibri"/>
          <w:sz w:val="22"/>
          <w:szCs w:val="22"/>
        </w:rPr>
        <w:t>Linares-Orama</w:t>
      </w:r>
      <w:proofErr w:type="spellEnd"/>
      <w:r w:rsidRPr="00C30B59">
        <w:rPr>
          <w:rFonts w:ascii="Calibri" w:hAnsi="Calibri"/>
          <w:sz w:val="22"/>
          <w:szCs w:val="22"/>
        </w:rPr>
        <w:t xml:space="preserve">, 2005; </w:t>
      </w:r>
      <w:proofErr w:type="spellStart"/>
      <w:r w:rsidRPr="00C30B59">
        <w:rPr>
          <w:rFonts w:ascii="Calibri" w:hAnsi="Calibri"/>
          <w:sz w:val="22"/>
          <w:szCs w:val="22"/>
        </w:rPr>
        <w:t>Zabel</w:t>
      </w:r>
      <w:proofErr w:type="spellEnd"/>
      <w:r w:rsidRPr="00C30B59">
        <w:rPr>
          <w:rFonts w:ascii="Calibri" w:hAnsi="Calibri"/>
          <w:sz w:val="22"/>
          <w:szCs w:val="22"/>
        </w:rPr>
        <w:t xml:space="preserve"> &amp; </w:t>
      </w:r>
      <w:proofErr w:type="spellStart"/>
      <w:r w:rsidRPr="00C30B59">
        <w:rPr>
          <w:rFonts w:ascii="Calibri" w:hAnsi="Calibri"/>
          <w:sz w:val="22"/>
          <w:szCs w:val="22"/>
        </w:rPr>
        <w:t>Nigro</w:t>
      </w:r>
      <w:proofErr w:type="spellEnd"/>
      <w:r w:rsidRPr="00C30B59">
        <w:rPr>
          <w:rFonts w:ascii="Calibri" w:hAnsi="Calibri"/>
          <w:sz w:val="22"/>
          <w:szCs w:val="22"/>
        </w:rPr>
        <w:t>, 1999).</w:t>
      </w:r>
    </w:p>
    <w:p w14:paraId="0EB5FDC1" w14:textId="77777777" w:rsidR="003733C5" w:rsidRDefault="003733C5" w:rsidP="00760A7C">
      <w:pPr>
        <w:ind w:firstLine="284"/>
        <w:jc w:val="both"/>
        <w:rPr>
          <w:rFonts w:ascii="Calibri" w:hAnsi="Calibri"/>
          <w:sz w:val="22"/>
          <w:szCs w:val="22"/>
        </w:rPr>
      </w:pPr>
    </w:p>
    <w:p w14:paraId="76D47DA5" w14:textId="77777777" w:rsidR="002A5287" w:rsidRPr="002A5287" w:rsidRDefault="003733C5" w:rsidP="00760A7C">
      <w:pPr>
        <w:ind w:firstLine="284"/>
        <w:rPr>
          <w:rFonts w:ascii="Calibri" w:hAnsi="Calibri"/>
          <w:sz w:val="22"/>
          <w:szCs w:val="22"/>
        </w:rPr>
      </w:pPr>
      <w:r w:rsidRPr="00BA6C8E">
        <w:rPr>
          <w:rFonts w:ascii="Calibri" w:hAnsi="Calibri"/>
          <w:b/>
          <w:bCs/>
          <w:sz w:val="22"/>
          <w:szCs w:val="22"/>
        </w:rPr>
        <w:t>Κίνητρα και προσδοκίες συμμετοχής των κρατουμένων σε προγράμματα εκπαίδευσης</w:t>
      </w:r>
      <w:r>
        <w:rPr>
          <w:rFonts w:ascii="Calibri" w:hAnsi="Calibri"/>
          <w:b/>
          <w:bCs/>
          <w:sz w:val="22"/>
          <w:szCs w:val="22"/>
        </w:rPr>
        <w:t>-κατάρτισης</w:t>
      </w:r>
    </w:p>
    <w:p w14:paraId="50E52D68" w14:textId="5A32B1AE" w:rsidR="004034E9" w:rsidRDefault="004034E9" w:rsidP="00760A7C">
      <w:pPr>
        <w:ind w:firstLine="284"/>
        <w:jc w:val="both"/>
        <w:rPr>
          <w:rFonts w:ascii="Calibri" w:hAnsi="Calibri"/>
          <w:sz w:val="22"/>
          <w:szCs w:val="22"/>
        </w:rPr>
      </w:pPr>
      <w:r w:rsidRPr="004034E9">
        <w:rPr>
          <w:rFonts w:ascii="Calibri" w:hAnsi="Calibri"/>
          <w:sz w:val="22"/>
          <w:szCs w:val="22"/>
        </w:rPr>
        <w:t>Σύμφωνα με τη θεωρία του αυτοπροσδιορισμού</w:t>
      </w:r>
      <w:r w:rsidR="00EC5CCB">
        <w:rPr>
          <w:rFonts w:ascii="Calibri" w:hAnsi="Calibri"/>
          <w:sz w:val="22"/>
          <w:szCs w:val="22"/>
        </w:rPr>
        <w:t xml:space="preserve"> </w:t>
      </w:r>
      <w:r w:rsidR="00EC5CCB" w:rsidRPr="005B7866">
        <w:rPr>
          <w:rFonts w:ascii="Calibri" w:hAnsi="Calibri"/>
          <w:color w:val="FF0000"/>
          <w:sz w:val="22"/>
          <w:szCs w:val="22"/>
        </w:rPr>
        <w:t>(</w:t>
      </w:r>
      <w:proofErr w:type="spellStart"/>
      <w:r w:rsidR="00EC5CCB" w:rsidRPr="005B7866">
        <w:rPr>
          <w:rFonts w:ascii="Calibri" w:hAnsi="Calibri"/>
          <w:color w:val="FF0000"/>
          <w:sz w:val="22"/>
          <w:szCs w:val="22"/>
        </w:rPr>
        <w:t>self</w:t>
      </w:r>
      <w:proofErr w:type="spellEnd"/>
      <w:r w:rsidR="00EC5CCB" w:rsidRPr="005B7866">
        <w:rPr>
          <w:rFonts w:ascii="Calibri" w:hAnsi="Calibri"/>
          <w:color w:val="FF0000"/>
          <w:sz w:val="22"/>
          <w:szCs w:val="22"/>
        </w:rPr>
        <w:t xml:space="preserve"> </w:t>
      </w:r>
      <w:proofErr w:type="spellStart"/>
      <w:r w:rsidR="00EC5CCB" w:rsidRPr="005B7866">
        <w:rPr>
          <w:rFonts w:ascii="Calibri" w:hAnsi="Calibri"/>
          <w:color w:val="FF0000"/>
          <w:sz w:val="22"/>
          <w:szCs w:val="22"/>
        </w:rPr>
        <w:t>determination</w:t>
      </w:r>
      <w:proofErr w:type="spellEnd"/>
      <w:r w:rsidR="00EC5CCB" w:rsidRPr="005B7866">
        <w:rPr>
          <w:rFonts w:ascii="Calibri" w:hAnsi="Calibri"/>
          <w:color w:val="FF0000"/>
          <w:sz w:val="22"/>
          <w:szCs w:val="22"/>
        </w:rPr>
        <w:t xml:space="preserve"> </w:t>
      </w:r>
      <w:proofErr w:type="spellStart"/>
      <w:r w:rsidR="00EC5CCB" w:rsidRPr="005B7866">
        <w:rPr>
          <w:rFonts w:ascii="Calibri" w:hAnsi="Calibri"/>
          <w:color w:val="FF0000"/>
          <w:sz w:val="22"/>
          <w:szCs w:val="22"/>
        </w:rPr>
        <w:t>theory</w:t>
      </w:r>
      <w:proofErr w:type="spellEnd"/>
      <w:r w:rsidR="00EC5CCB" w:rsidRPr="005B7866">
        <w:rPr>
          <w:rFonts w:ascii="Calibri" w:hAnsi="Calibri"/>
          <w:color w:val="FF0000"/>
          <w:sz w:val="22"/>
          <w:szCs w:val="22"/>
        </w:rPr>
        <w:t>)</w:t>
      </w:r>
      <w:r w:rsidRPr="005B7866">
        <w:rPr>
          <w:rFonts w:ascii="Calibri" w:hAnsi="Calibri"/>
          <w:color w:val="FF0000"/>
          <w:sz w:val="22"/>
          <w:szCs w:val="22"/>
        </w:rPr>
        <w:t xml:space="preserve">, </w:t>
      </w:r>
      <w:r w:rsidRPr="004034E9">
        <w:rPr>
          <w:rFonts w:ascii="Calibri" w:hAnsi="Calibri"/>
          <w:sz w:val="22"/>
          <w:szCs w:val="22"/>
        </w:rPr>
        <w:t>τα κίνητρα μπορεί να είναι εσωτερικά ή εξωτερικά (</w:t>
      </w:r>
      <w:proofErr w:type="spellStart"/>
      <w:r w:rsidRPr="004034E9">
        <w:rPr>
          <w:rFonts w:ascii="Calibri" w:hAnsi="Calibri"/>
          <w:sz w:val="22"/>
          <w:szCs w:val="22"/>
        </w:rPr>
        <w:t>Ryan</w:t>
      </w:r>
      <w:proofErr w:type="spellEnd"/>
      <w:r w:rsidRPr="004034E9">
        <w:rPr>
          <w:rFonts w:ascii="Calibri" w:hAnsi="Calibri"/>
          <w:sz w:val="22"/>
          <w:szCs w:val="22"/>
        </w:rPr>
        <w:t xml:space="preserve"> </w:t>
      </w:r>
      <w:r>
        <w:rPr>
          <w:rFonts w:ascii="Calibri" w:hAnsi="Calibri"/>
          <w:sz w:val="22"/>
          <w:szCs w:val="22"/>
        </w:rPr>
        <w:t>&amp;</w:t>
      </w:r>
      <w:r w:rsidRPr="004034E9">
        <w:rPr>
          <w:rFonts w:ascii="Calibri" w:hAnsi="Calibri"/>
          <w:sz w:val="22"/>
          <w:szCs w:val="22"/>
        </w:rPr>
        <w:t xml:space="preserve"> </w:t>
      </w:r>
      <w:proofErr w:type="spellStart"/>
      <w:r w:rsidRPr="004034E9">
        <w:rPr>
          <w:rFonts w:ascii="Calibri" w:hAnsi="Calibri"/>
          <w:sz w:val="22"/>
          <w:szCs w:val="22"/>
        </w:rPr>
        <w:t>Deci</w:t>
      </w:r>
      <w:proofErr w:type="spellEnd"/>
      <w:r w:rsidRPr="004034E9">
        <w:rPr>
          <w:rFonts w:ascii="Calibri" w:hAnsi="Calibri"/>
          <w:sz w:val="22"/>
          <w:szCs w:val="22"/>
        </w:rPr>
        <w:t xml:space="preserve">, 2000). Εσωτερικά κίνητρα υπάρχουν </w:t>
      </w:r>
      <w:r w:rsidRPr="004034E9">
        <w:rPr>
          <w:rFonts w:ascii="Calibri" w:hAnsi="Calibri"/>
          <w:sz w:val="22"/>
          <w:szCs w:val="22"/>
        </w:rPr>
        <w:lastRenderedPageBreak/>
        <w:t>όταν κάποιος ενεργεί για να ικανοποιήσει μια εσωτερική ανάγκη, ενώ εξωτερικά κίνητρα προκύπτουν όταν κάποιος δρα με την ελπίδα να επιτύχει ένα συγκεκριμένο αποτέλεσμα</w:t>
      </w:r>
      <w:r w:rsidR="00EC5CCB">
        <w:rPr>
          <w:rFonts w:ascii="Calibri" w:hAnsi="Calibri"/>
          <w:sz w:val="22"/>
          <w:szCs w:val="22"/>
        </w:rPr>
        <w:t>,</w:t>
      </w:r>
      <w:r w:rsidRPr="004034E9">
        <w:rPr>
          <w:rFonts w:ascii="Calibri" w:hAnsi="Calibri"/>
          <w:sz w:val="22"/>
          <w:szCs w:val="22"/>
        </w:rPr>
        <w:t xml:space="preserve"> που συνδέεται άμεσα με την ενέργειά του.</w:t>
      </w:r>
    </w:p>
    <w:p w14:paraId="030BE266" w14:textId="312967AA" w:rsidR="002A5287" w:rsidRPr="002A5287" w:rsidRDefault="004034E9" w:rsidP="00760A7C">
      <w:pPr>
        <w:ind w:firstLine="284"/>
        <w:jc w:val="both"/>
        <w:rPr>
          <w:rFonts w:ascii="Calibri" w:hAnsi="Calibri"/>
          <w:sz w:val="22"/>
          <w:szCs w:val="22"/>
        </w:rPr>
      </w:pPr>
      <w:r w:rsidRPr="004034E9">
        <w:rPr>
          <w:rFonts w:ascii="Calibri" w:hAnsi="Calibri"/>
          <w:sz w:val="22"/>
          <w:szCs w:val="22"/>
        </w:rPr>
        <w:t xml:space="preserve">Μια σειρά από παράγοντες, όπως η ηλικία, η καταγωγή, η διάρκεια της κράτησης και το μορφωτικό επίπεδο, επηρεάζουν τα κίνητρα των κρατουμένων και τις προσδοκίες τους από τη συμμετοχή σε προγράμματα </w:t>
      </w:r>
      <w:r>
        <w:rPr>
          <w:rFonts w:ascii="Calibri" w:hAnsi="Calibri"/>
          <w:sz w:val="22"/>
          <w:szCs w:val="22"/>
        </w:rPr>
        <w:t xml:space="preserve">εκπαίδευσης ή </w:t>
      </w:r>
      <w:r w:rsidRPr="004034E9">
        <w:rPr>
          <w:rFonts w:ascii="Calibri" w:hAnsi="Calibri"/>
          <w:sz w:val="22"/>
          <w:szCs w:val="22"/>
        </w:rPr>
        <w:t>κατάρτισης στη φυλακή (</w:t>
      </w:r>
      <w:proofErr w:type="spellStart"/>
      <w:r w:rsidRPr="004034E9">
        <w:rPr>
          <w:rFonts w:ascii="Calibri" w:hAnsi="Calibri"/>
          <w:sz w:val="22"/>
          <w:szCs w:val="22"/>
        </w:rPr>
        <w:t>Manger</w:t>
      </w:r>
      <w:proofErr w:type="spellEnd"/>
      <w:r w:rsidRPr="004034E9">
        <w:rPr>
          <w:rFonts w:ascii="Calibri" w:hAnsi="Calibri"/>
          <w:sz w:val="22"/>
          <w:szCs w:val="22"/>
        </w:rPr>
        <w:t xml:space="preserve"> </w:t>
      </w:r>
      <w:proofErr w:type="spellStart"/>
      <w:r w:rsidRPr="004034E9">
        <w:rPr>
          <w:rFonts w:ascii="Calibri" w:hAnsi="Calibri"/>
          <w:sz w:val="22"/>
          <w:szCs w:val="22"/>
        </w:rPr>
        <w:t>et</w:t>
      </w:r>
      <w:proofErr w:type="spellEnd"/>
      <w:r w:rsidRPr="004034E9">
        <w:rPr>
          <w:rFonts w:ascii="Calibri" w:hAnsi="Calibri"/>
          <w:sz w:val="22"/>
          <w:szCs w:val="22"/>
        </w:rPr>
        <w:t xml:space="preserve"> </w:t>
      </w:r>
      <w:proofErr w:type="spellStart"/>
      <w:r w:rsidRPr="004034E9">
        <w:rPr>
          <w:rFonts w:ascii="Calibri" w:hAnsi="Calibri"/>
          <w:sz w:val="22"/>
          <w:szCs w:val="22"/>
        </w:rPr>
        <w:t>al</w:t>
      </w:r>
      <w:proofErr w:type="spellEnd"/>
      <w:r w:rsidRPr="004034E9">
        <w:rPr>
          <w:rFonts w:ascii="Calibri" w:hAnsi="Calibri"/>
          <w:sz w:val="22"/>
          <w:szCs w:val="22"/>
        </w:rPr>
        <w:t xml:space="preserve">., 2010; </w:t>
      </w:r>
      <w:proofErr w:type="spellStart"/>
      <w:r w:rsidRPr="004034E9">
        <w:rPr>
          <w:rFonts w:ascii="Calibri" w:hAnsi="Calibri"/>
          <w:sz w:val="22"/>
          <w:szCs w:val="22"/>
        </w:rPr>
        <w:t>Vergidis</w:t>
      </w:r>
      <w:proofErr w:type="spellEnd"/>
      <w:r w:rsidRPr="004034E9">
        <w:rPr>
          <w:rFonts w:ascii="Calibri" w:hAnsi="Calibri"/>
          <w:sz w:val="22"/>
          <w:szCs w:val="22"/>
        </w:rPr>
        <w:t xml:space="preserve"> et </w:t>
      </w:r>
      <w:proofErr w:type="spellStart"/>
      <w:r w:rsidRPr="004034E9">
        <w:rPr>
          <w:rFonts w:ascii="Calibri" w:hAnsi="Calibri"/>
          <w:sz w:val="22"/>
          <w:szCs w:val="22"/>
        </w:rPr>
        <w:t>al</w:t>
      </w:r>
      <w:proofErr w:type="spellEnd"/>
      <w:r w:rsidRPr="004034E9">
        <w:rPr>
          <w:rFonts w:ascii="Calibri" w:hAnsi="Calibri"/>
          <w:sz w:val="22"/>
          <w:szCs w:val="22"/>
        </w:rPr>
        <w:t>., 2007). Παρ' όλα αυτά, οι κρατούμενοι με μικρότερες ποινές δεν είχαν τόσο ισχυρό κίνητρο να συμμετάσχουν σε τέτοια προγράμματα όσο εκείνοι με μεγαλύτερες ποινές. Ανεξάρτητα από αυτούς τους παράγοντες, υπάρχουν επίσης κοινά κίνητρα για όλους τους κρατουμένους (</w:t>
      </w:r>
      <w:proofErr w:type="spellStart"/>
      <w:r w:rsidRPr="004034E9">
        <w:rPr>
          <w:rFonts w:ascii="Calibri" w:hAnsi="Calibri"/>
          <w:sz w:val="22"/>
          <w:szCs w:val="22"/>
        </w:rPr>
        <w:t>Manger</w:t>
      </w:r>
      <w:proofErr w:type="spellEnd"/>
      <w:r w:rsidRPr="004034E9">
        <w:rPr>
          <w:rFonts w:ascii="Calibri" w:hAnsi="Calibri"/>
          <w:sz w:val="22"/>
          <w:szCs w:val="22"/>
        </w:rPr>
        <w:t xml:space="preserve"> </w:t>
      </w:r>
      <w:proofErr w:type="spellStart"/>
      <w:r w:rsidRPr="004034E9">
        <w:rPr>
          <w:rFonts w:ascii="Calibri" w:hAnsi="Calibri"/>
          <w:sz w:val="22"/>
          <w:szCs w:val="22"/>
        </w:rPr>
        <w:t>et</w:t>
      </w:r>
      <w:proofErr w:type="spellEnd"/>
      <w:r w:rsidRPr="004034E9">
        <w:rPr>
          <w:rFonts w:ascii="Calibri" w:hAnsi="Calibri"/>
          <w:sz w:val="22"/>
          <w:szCs w:val="22"/>
        </w:rPr>
        <w:t xml:space="preserve"> </w:t>
      </w:r>
      <w:proofErr w:type="spellStart"/>
      <w:r w:rsidRPr="004034E9">
        <w:rPr>
          <w:rFonts w:ascii="Calibri" w:hAnsi="Calibri"/>
          <w:sz w:val="22"/>
          <w:szCs w:val="22"/>
        </w:rPr>
        <w:t>al</w:t>
      </w:r>
      <w:proofErr w:type="spellEnd"/>
      <w:r w:rsidRPr="004034E9">
        <w:rPr>
          <w:rFonts w:ascii="Calibri" w:hAnsi="Calibri"/>
          <w:sz w:val="22"/>
          <w:szCs w:val="22"/>
        </w:rPr>
        <w:t>., 2010), όπως η επιθυμία να περάσουν τον χρόνο στη φυλακή όσο το δυνατόν πιο ευχάριστα, να απαλλαγούν από κουραστικές δουλειές, να επικοινωνήσουν με άλλους και να νιώσουν ότι κάνουν κάτι δημιουργικό.</w:t>
      </w:r>
    </w:p>
    <w:p w14:paraId="79F920F1" w14:textId="5F74B7C3" w:rsidR="002A5287" w:rsidRPr="002A5287" w:rsidRDefault="00EC5CCB" w:rsidP="00760A7C">
      <w:pPr>
        <w:ind w:firstLine="284"/>
        <w:jc w:val="both"/>
        <w:rPr>
          <w:rFonts w:ascii="Calibri" w:hAnsi="Calibri"/>
          <w:sz w:val="22"/>
          <w:szCs w:val="22"/>
        </w:rPr>
      </w:pPr>
      <w:r w:rsidRPr="005B7866">
        <w:rPr>
          <w:rFonts w:ascii="Calibri" w:hAnsi="Calibri"/>
          <w:color w:val="FF0000"/>
          <w:sz w:val="22"/>
          <w:szCs w:val="22"/>
        </w:rPr>
        <w:t xml:space="preserve">Στην έρευνα των </w:t>
      </w:r>
      <w:proofErr w:type="spellStart"/>
      <w:r w:rsidRPr="005B7866">
        <w:rPr>
          <w:rFonts w:ascii="Calibri" w:hAnsi="Calibri"/>
          <w:color w:val="FF0000"/>
          <w:sz w:val="22"/>
          <w:szCs w:val="22"/>
        </w:rPr>
        <w:t>Papaioannou</w:t>
      </w:r>
      <w:proofErr w:type="spellEnd"/>
      <w:r w:rsidRPr="005B7866">
        <w:rPr>
          <w:rFonts w:ascii="Calibri" w:hAnsi="Calibri"/>
          <w:color w:val="FF0000"/>
          <w:sz w:val="22"/>
          <w:szCs w:val="22"/>
        </w:rPr>
        <w:t xml:space="preserve"> </w:t>
      </w:r>
      <w:proofErr w:type="spellStart"/>
      <w:r w:rsidRPr="005B7866">
        <w:rPr>
          <w:rFonts w:ascii="Calibri" w:hAnsi="Calibri"/>
          <w:color w:val="FF0000"/>
          <w:sz w:val="22"/>
          <w:szCs w:val="22"/>
        </w:rPr>
        <w:t>et</w:t>
      </w:r>
      <w:proofErr w:type="spellEnd"/>
      <w:r w:rsidRPr="005B7866">
        <w:rPr>
          <w:rFonts w:ascii="Calibri" w:hAnsi="Calibri"/>
          <w:color w:val="FF0000"/>
          <w:sz w:val="22"/>
          <w:szCs w:val="22"/>
        </w:rPr>
        <w:t xml:space="preserve"> </w:t>
      </w:r>
      <w:proofErr w:type="spellStart"/>
      <w:r w:rsidRPr="005B7866">
        <w:rPr>
          <w:rFonts w:ascii="Calibri" w:hAnsi="Calibri"/>
          <w:color w:val="FF0000"/>
          <w:sz w:val="22"/>
          <w:szCs w:val="22"/>
        </w:rPr>
        <w:t>al</w:t>
      </w:r>
      <w:proofErr w:type="spellEnd"/>
      <w:r w:rsidRPr="005B7866">
        <w:rPr>
          <w:rFonts w:ascii="Calibri" w:hAnsi="Calibri"/>
          <w:color w:val="FF0000"/>
          <w:sz w:val="22"/>
          <w:szCs w:val="22"/>
        </w:rPr>
        <w:t xml:space="preserve">. (2016) διερευνήθηκαν τα κίνητρα και οι προσδοκίες των συμμετεχόντων στο Σχολείο Δεύτερης Ευκαιρίας των Φυλακών Κορυδαλλού. </w:t>
      </w:r>
      <w:r w:rsidR="002A5287" w:rsidRPr="002A5287">
        <w:rPr>
          <w:rFonts w:ascii="Calibri" w:hAnsi="Calibri"/>
          <w:sz w:val="22"/>
          <w:szCs w:val="22"/>
        </w:rPr>
        <w:t xml:space="preserve">Το "μπόνους" μείωσης της ποινής συναντάται ως </w:t>
      </w:r>
      <w:r w:rsidR="006B158B">
        <w:rPr>
          <w:rFonts w:ascii="Calibri" w:hAnsi="Calibri"/>
          <w:sz w:val="22"/>
          <w:szCs w:val="22"/>
        </w:rPr>
        <w:t xml:space="preserve">κυρίαρχο </w:t>
      </w:r>
      <w:r w:rsidR="002A5287" w:rsidRPr="002A5287">
        <w:rPr>
          <w:rFonts w:ascii="Calibri" w:hAnsi="Calibri"/>
          <w:sz w:val="22"/>
          <w:szCs w:val="22"/>
        </w:rPr>
        <w:t>κίνητρο για σχεδόν όλους τους εκπαιδευόμενους, χωρίς ωστόσο να είναι το μοναδικό κίνητρο. Αναφέρθηκαν</w:t>
      </w:r>
      <w:r w:rsidR="006B158B">
        <w:rPr>
          <w:rFonts w:ascii="Calibri" w:hAnsi="Calibri"/>
          <w:sz w:val="22"/>
          <w:szCs w:val="22"/>
        </w:rPr>
        <w:t xml:space="preserve"> από τους κρατούμενους σε μεγάλο ποσοστό</w:t>
      </w:r>
      <w:r w:rsidR="002A5287" w:rsidRPr="002A5287">
        <w:rPr>
          <w:rFonts w:ascii="Calibri" w:hAnsi="Calibri"/>
          <w:sz w:val="22"/>
          <w:szCs w:val="22"/>
        </w:rPr>
        <w:t xml:space="preserve"> δύο ακόμη κίνητρα ωφελιμιστικού χαρακτήρα, όπως η αποφυγή της μεταφοράς από τη φυλακή του Κορυδαλλού, κυρίως για να βρίσκονται κοντά στην οικογένειά τους, και η ευνοϊκότερη μεταχείριση στο δικαστήριο, αφού μπορούν να προσκομίσουν αποδεικτικά στοιχεία για την καλή τους διαγωγή από το σχολείο.</w:t>
      </w:r>
    </w:p>
    <w:p w14:paraId="6571BF1A" w14:textId="6215F8A3" w:rsidR="00FC6891" w:rsidRDefault="002A5287" w:rsidP="00760A7C">
      <w:pPr>
        <w:ind w:firstLine="284"/>
        <w:jc w:val="both"/>
        <w:rPr>
          <w:rFonts w:ascii="Calibri" w:hAnsi="Calibri"/>
          <w:sz w:val="22"/>
          <w:szCs w:val="22"/>
        </w:rPr>
      </w:pPr>
      <w:r w:rsidRPr="002A5287">
        <w:rPr>
          <w:rFonts w:ascii="Calibri" w:hAnsi="Calibri"/>
          <w:sz w:val="22"/>
          <w:szCs w:val="22"/>
        </w:rPr>
        <w:t xml:space="preserve">Εξίσου σημαντικό κίνητρο για τη συμμετοχή ήταν η </w:t>
      </w:r>
      <w:r w:rsidRPr="005B7866">
        <w:rPr>
          <w:rFonts w:ascii="Calibri" w:hAnsi="Calibri"/>
          <w:color w:val="FF0000"/>
          <w:sz w:val="22"/>
          <w:szCs w:val="22"/>
        </w:rPr>
        <w:t>διαφυγή</w:t>
      </w:r>
      <w:r w:rsidRPr="002A5287">
        <w:rPr>
          <w:rFonts w:ascii="Calibri" w:hAnsi="Calibri"/>
          <w:sz w:val="22"/>
          <w:szCs w:val="22"/>
        </w:rPr>
        <w:t xml:space="preserve"> από τα βάσανα του εγκλεισμού, όπως η αποφυγή της πλήξης και η δημιουργική αξιοποίηση του "νεκρού" χρόνου, η ανάγκη για αλλαγή των συνθηκών, η </w:t>
      </w:r>
      <w:r w:rsidR="006B158B">
        <w:rPr>
          <w:rFonts w:ascii="Calibri" w:hAnsi="Calibri"/>
          <w:sz w:val="22"/>
          <w:szCs w:val="22"/>
        </w:rPr>
        <w:t>καλλιέργεια του νου</w:t>
      </w:r>
      <w:r w:rsidRPr="002A5287">
        <w:rPr>
          <w:rFonts w:ascii="Calibri" w:hAnsi="Calibri"/>
          <w:sz w:val="22"/>
          <w:szCs w:val="22"/>
        </w:rPr>
        <w:t xml:space="preserve"> και η διατήρηση της ψυχικής ισορροπίας. </w:t>
      </w:r>
      <w:r w:rsidR="00FC6891" w:rsidRPr="00FC6891">
        <w:rPr>
          <w:rFonts w:ascii="Calibri" w:hAnsi="Calibri"/>
          <w:sz w:val="22"/>
          <w:szCs w:val="22"/>
        </w:rPr>
        <w:t xml:space="preserve">Η κοινωνική αλληλεπίδραση με κατάλληλα άτομα βρέθηκε να αποτελεί κίνητρο για αρκετούς εκπαιδευόμενους, οι οποίοι συνειδητοποίησαν ότι </w:t>
      </w:r>
      <w:r w:rsidR="00FC6891">
        <w:rPr>
          <w:rFonts w:ascii="Calibri" w:hAnsi="Calibri"/>
          <w:sz w:val="22"/>
          <w:szCs w:val="22"/>
        </w:rPr>
        <w:t>η συναναστροφή</w:t>
      </w:r>
      <w:r w:rsidR="00FC6891" w:rsidRPr="00FC6891">
        <w:rPr>
          <w:rFonts w:ascii="Calibri" w:hAnsi="Calibri"/>
          <w:sz w:val="22"/>
          <w:szCs w:val="22"/>
        </w:rPr>
        <w:t xml:space="preserve"> με άλλα </w:t>
      </w:r>
      <w:proofErr w:type="spellStart"/>
      <w:r w:rsidR="00FC6891" w:rsidRPr="00FC6891">
        <w:rPr>
          <w:rFonts w:ascii="Calibri" w:hAnsi="Calibri"/>
          <w:sz w:val="22"/>
          <w:szCs w:val="22"/>
        </w:rPr>
        <w:t>παραβατικά</w:t>
      </w:r>
      <w:proofErr w:type="spellEnd"/>
      <w:r w:rsidR="00FC6891" w:rsidRPr="00FC6891">
        <w:rPr>
          <w:rFonts w:ascii="Calibri" w:hAnsi="Calibri"/>
          <w:sz w:val="22"/>
          <w:szCs w:val="22"/>
        </w:rPr>
        <w:t xml:space="preserve"> άτομα συνέβαλ</w:t>
      </w:r>
      <w:r w:rsidR="00FC6891">
        <w:rPr>
          <w:rFonts w:ascii="Calibri" w:hAnsi="Calibri"/>
          <w:sz w:val="22"/>
          <w:szCs w:val="22"/>
        </w:rPr>
        <w:t>ε στον εγκλωβισμό τους στην</w:t>
      </w:r>
      <w:r w:rsidR="00FC6891" w:rsidRPr="00FC6891">
        <w:rPr>
          <w:rFonts w:ascii="Calibri" w:hAnsi="Calibri"/>
          <w:sz w:val="22"/>
          <w:szCs w:val="22"/>
        </w:rPr>
        <w:t xml:space="preserve"> παραβατικότητα. Έτσι, η αναζήτηση υγιών προτύπων είναι σημαντική γι' αυτούς, καθώς λειτουργεί ως αντίδοτο στην επαφή με την υποκουλτούρα της φυλακής.</w:t>
      </w:r>
    </w:p>
    <w:p w14:paraId="57BD3B76" w14:textId="7DE3BDE5" w:rsidR="002A5287" w:rsidRPr="002A5287" w:rsidRDefault="00086552" w:rsidP="00760A7C">
      <w:pPr>
        <w:ind w:firstLine="284"/>
        <w:jc w:val="both"/>
        <w:rPr>
          <w:rFonts w:ascii="Calibri" w:hAnsi="Calibri"/>
          <w:sz w:val="22"/>
          <w:szCs w:val="22"/>
        </w:rPr>
      </w:pPr>
      <w:r w:rsidRPr="00086552">
        <w:rPr>
          <w:rFonts w:ascii="Calibri" w:hAnsi="Calibri"/>
          <w:sz w:val="22"/>
          <w:szCs w:val="22"/>
        </w:rPr>
        <w:t>Πολλοί ανέφεραν το απολυτήριο (</w:t>
      </w:r>
      <w:r>
        <w:rPr>
          <w:rFonts w:ascii="Calibri" w:hAnsi="Calibri"/>
          <w:sz w:val="22"/>
          <w:szCs w:val="22"/>
        </w:rPr>
        <w:t xml:space="preserve">το οποίο θεωρείται </w:t>
      </w:r>
      <w:r w:rsidRPr="00086552">
        <w:rPr>
          <w:rFonts w:ascii="Calibri" w:hAnsi="Calibri"/>
          <w:sz w:val="22"/>
          <w:szCs w:val="22"/>
        </w:rPr>
        <w:t xml:space="preserve">ισότιμο </w:t>
      </w:r>
      <w:r w:rsidRPr="005B7866">
        <w:rPr>
          <w:rFonts w:ascii="Calibri" w:hAnsi="Calibri"/>
          <w:color w:val="FF0000"/>
          <w:sz w:val="22"/>
          <w:szCs w:val="22"/>
        </w:rPr>
        <w:t>με</w:t>
      </w:r>
      <w:r w:rsidR="00EC5CCB" w:rsidRPr="005B7866">
        <w:rPr>
          <w:rFonts w:ascii="Calibri" w:hAnsi="Calibri"/>
          <w:color w:val="FF0000"/>
          <w:sz w:val="22"/>
          <w:szCs w:val="22"/>
        </w:rPr>
        <w:t xml:space="preserve"> του</w:t>
      </w:r>
      <w:r w:rsidRPr="005B7866">
        <w:rPr>
          <w:rFonts w:ascii="Calibri" w:hAnsi="Calibri"/>
          <w:color w:val="FF0000"/>
          <w:sz w:val="22"/>
          <w:szCs w:val="22"/>
        </w:rPr>
        <w:t xml:space="preserve"> </w:t>
      </w:r>
      <w:r w:rsidRPr="00086552">
        <w:rPr>
          <w:rFonts w:ascii="Calibri" w:hAnsi="Calibri"/>
          <w:sz w:val="22"/>
          <w:szCs w:val="22"/>
        </w:rPr>
        <w:t>Γυμνασίου), ελπίζοντας ότι η απόκτησή του θα τους προσφέρει καλύτερες ευκαιρίες απασχόλησης, κοινωνική αναγνώριση και τη δυνατότητα να συνεχίσουν τις σπουδές τους.</w:t>
      </w:r>
      <w:r>
        <w:rPr>
          <w:rFonts w:ascii="Calibri" w:hAnsi="Calibri"/>
          <w:sz w:val="22"/>
          <w:szCs w:val="22"/>
        </w:rPr>
        <w:t xml:space="preserve"> </w:t>
      </w:r>
      <w:r w:rsidR="002A5287" w:rsidRPr="002A5287">
        <w:rPr>
          <w:rFonts w:ascii="Calibri" w:hAnsi="Calibri"/>
          <w:sz w:val="22"/>
          <w:szCs w:val="22"/>
        </w:rPr>
        <w:t xml:space="preserve">Η απόκτηση γνώσεων αποτελεί ένα θετικό κίνητρο και αναδεικνύει την ανάγκη των κρατουμένων για προσωπική βελτίωση, η οποία μετά την αποφυλάκιση μπορεί να εξειδικευτεί στη βελτίωση των σχέσεων και τη βοήθεια προς την οικογένεια, παρέχοντάς τους τη δυνατότητα να ακολουθήσουν </w:t>
      </w:r>
      <w:r w:rsidR="006B158B">
        <w:rPr>
          <w:rFonts w:ascii="Calibri" w:hAnsi="Calibri"/>
          <w:sz w:val="22"/>
          <w:szCs w:val="22"/>
        </w:rPr>
        <w:t xml:space="preserve">έναν </w:t>
      </w:r>
      <w:r w:rsidR="00C80CA1">
        <w:rPr>
          <w:rFonts w:ascii="Calibri" w:hAnsi="Calibri"/>
          <w:sz w:val="22"/>
          <w:szCs w:val="22"/>
        </w:rPr>
        <w:t>περισσότερο δημιουργικό</w:t>
      </w:r>
      <w:r w:rsidR="002A5287" w:rsidRPr="002A5287">
        <w:rPr>
          <w:rFonts w:ascii="Calibri" w:hAnsi="Calibri"/>
          <w:sz w:val="22"/>
          <w:szCs w:val="22"/>
        </w:rPr>
        <w:t xml:space="preserve"> δρόμο</w:t>
      </w:r>
      <w:r w:rsidR="00C80CA1">
        <w:rPr>
          <w:rFonts w:ascii="Calibri" w:hAnsi="Calibri"/>
          <w:sz w:val="22"/>
          <w:szCs w:val="22"/>
        </w:rPr>
        <w:t>, σπάζοντας τον φαύλο κύκλο της αποτυχίας</w:t>
      </w:r>
      <w:r w:rsidR="002A5287" w:rsidRPr="002A5287">
        <w:rPr>
          <w:rFonts w:ascii="Calibri" w:hAnsi="Calibri"/>
          <w:sz w:val="22"/>
          <w:szCs w:val="22"/>
        </w:rPr>
        <w:t>.</w:t>
      </w:r>
    </w:p>
    <w:p w14:paraId="119EF0BE" w14:textId="77777777" w:rsidR="002A5287" w:rsidRDefault="002A5287" w:rsidP="00760A7C">
      <w:pPr>
        <w:ind w:firstLine="284"/>
        <w:jc w:val="both"/>
        <w:rPr>
          <w:rFonts w:ascii="Calibri" w:hAnsi="Calibri"/>
          <w:sz w:val="22"/>
          <w:szCs w:val="22"/>
        </w:rPr>
      </w:pPr>
      <w:r w:rsidRPr="002A5287">
        <w:rPr>
          <w:rFonts w:ascii="Calibri" w:hAnsi="Calibri"/>
          <w:sz w:val="22"/>
          <w:szCs w:val="22"/>
        </w:rPr>
        <w:t xml:space="preserve">Γενικά, τα κίνητρα των κρατουμένων, είτε έχουν ωφελιμιστικό χαρακτήρα είτε είναι εντελώς προσωπικά, είναι </w:t>
      </w:r>
      <w:proofErr w:type="spellStart"/>
      <w:r w:rsidRPr="002A5287">
        <w:rPr>
          <w:rFonts w:ascii="Calibri" w:hAnsi="Calibri"/>
          <w:sz w:val="22"/>
          <w:szCs w:val="22"/>
        </w:rPr>
        <w:t>στοχευμένα</w:t>
      </w:r>
      <w:proofErr w:type="spellEnd"/>
      <w:r w:rsidRPr="002A5287">
        <w:rPr>
          <w:rFonts w:ascii="Calibri" w:hAnsi="Calibri"/>
          <w:sz w:val="22"/>
          <w:szCs w:val="22"/>
        </w:rPr>
        <w:t xml:space="preserve"> και σαφή, γεγονός που βοηθά ουσιαστικά στην απόφασή τους να παρακολουθήσουν το σχολείο και να ολοκληρώσουν τις σπουδές τους. Επιπλέον, η εκπαίδευση από μόνη της δεν μπορεί να λειτουργήσει ως κίνητρο (</w:t>
      </w:r>
      <w:proofErr w:type="spellStart"/>
      <w:r w:rsidRPr="002A5287">
        <w:rPr>
          <w:rFonts w:ascii="Calibri" w:hAnsi="Calibri"/>
          <w:sz w:val="22"/>
          <w:szCs w:val="22"/>
        </w:rPr>
        <w:t>Manger</w:t>
      </w:r>
      <w:proofErr w:type="spellEnd"/>
      <w:r w:rsidRPr="002A5287">
        <w:rPr>
          <w:rFonts w:ascii="Calibri" w:hAnsi="Calibri"/>
          <w:sz w:val="22"/>
          <w:szCs w:val="22"/>
        </w:rPr>
        <w:t xml:space="preserve"> </w:t>
      </w:r>
      <w:proofErr w:type="spellStart"/>
      <w:r w:rsidRPr="002A5287">
        <w:rPr>
          <w:rFonts w:ascii="Calibri" w:hAnsi="Calibri"/>
          <w:sz w:val="22"/>
          <w:szCs w:val="22"/>
        </w:rPr>
        <w:t>et</w:t>
      </w:r>
      <w:proofErr w:type="spellEnd"/>
      <w:r w:rsidRPr="002A5287">
        <w:rPr>
          <w:rFonts w:ascii="Calibri" w:hAnsi="Calibri"/>
          <w:sz w:val="22"/>
          <w:szCs w:val="22"/>
        </w:rPr>
        <w:t xml:space="preserve"> </w:t>
      </w:r>
      <w:proofErr w:type="spellStart"/>
      <w:r w:rsidRPr="002A5287">
        <w:rPr>
          <w:rFonts w:ascii="Calibri" w:hAnsi="Calibri"/>
          <w:sz w:val="22"/>
          <w:szCs w:val="22"/>
        </w:rPr>
        <w:t>al</w:t>
      </w:r>
      <w:proofErr w:type="spellEnd"/>
      <w:r w:rsidRPr="002A5287">
        <w:rPr>
          <w:rFonts w:ascii="Calibri" w:hAnsi="Calibri"/>
          <w:sz w:val="22"/>
          <w:szCs w:val="22"/>
        </w:rPr>
        <w:t>., 2010) εάν δεν υπάρχουν και άλλα κίνητρα.</w:t>
      </w:r>
      <w:r w:rsidR="00C80CA1">
        <w:rPr>
          <w:rFonts w:ascii="Calibri" w:hAnsi="Calibri"/>
          <w:sz w:val="22"/>
          <w:szCs w:val="22"/>
        </w:rPr>
        <w:t xml:space="preserve"> </w:t>
      </w:r>
      <w:r w:rsidRPr="002A5287">
        <w:rPr>
          <w:rFonts w:ascii="Calibri" w:hAnsi="Calibri"/>
          <w:sz w:val="22"/>
          <w:szCs w:val="22"/>
        </w:rPr>
        <w:t xml:space="preserve">Οι προσδοκίες που εκφράζουν οι κρατούμενοι σχετίζονται κυρίως με τον τομέα της εκπαίδευσης, με τους περισσότερους να επιθυμούν να συνεχίσουν την εκπαιδευτική τους πορεία </w:t>
      </w:r>
      <w:r w:rsidR="00C80CA1">
        <w:rPr>
          <w:rFonts w:ascii="Calibri" w:hAnsi="Calibri"/>
          <w:sz w:val="22"/>
          <w:szCs w:val="22"/>
        </w:rPr>
        <w:t xml:space="preserve">και </w:t>
      </w:r>
      <w:r w:rsidRPr="002A5287">
        <w:rPr>
          <w:rFonts w:ascii="Calibri" w:hAnsi="Calibri"/>
          <w:sz w:val="22"/>
          <w:szCs w:val="22"/>
        </w:rPr>
        <w:t xml:space="preserve">μετά την αποφοίτησή τους από το ΣΔΕ. Ακολουθεί η ελπίδα για βελτίωση στον τομέα εργασίας και η εύρεση καλύτερης εργασίας ή βελτίωση της υπάρχουσας. Άλλες προσδοκίες περιλαμβάνουν τη βελτίωση σε προσωπικό επίπεδο, αναζήτηση ψυχικής ηρεμίας, αλλαγή του τρόπου σκέψης, καλύτερη προσωπική ζωή, καλύτερο μέλλον, δυνατότητα επικοινωνίας, τερματισμό της παρανομίας και την ελπίδα ότι η κοινωνία θα τους δεχτεί. Γενικά, αντιλαμβάνονται τη συμμετοχή στο πρόγραμμα ως μια ευκαιρία επανένταξης. Ενδιαφέρουσα είναι η μετατροπή των προσδοκιών μετά τη φοίτηση στο σχολείο σε σχέση με εκείνες κατά την έναρξη. Ενώ κατά την εγγραφή τους στο ΣΔΕ </w:t>
      </w:r>
      <w:r w:rsidRPr="002A5287">
        <w:rPr>
          <w:rFonts w:ascii="Calibri" w:hAnsi="Calibri"/>
          <w:sz w:val="22"/>
          <w:szCs w:val="22"/>
        </w:rPr>
        <w:lastRenderedPageBreak/>
        <w:t>ήλπιζαν κυρίως σε προσωπική βελτίωση, στη συνέχεια προκρίνεται η επιθυμία τους να μορφωθούν και να συνεχίσουν τις σπουδές τους, καθώς και η κοινωνική τους αποδοχή.</w:t>
      </w:r>
    </w:p>
    <w:p w14:paraId="19865875" w14:textId="77777777" w:rsidR="00E7709E" w:rsidRDefault="00E7709E" w:rsidP="00760A7C">
      <w:pPr>
        <w:ind w:firstLine="284"/>
        <w:rPr>
          <w:rFonts w:ascii="Calibri" w:hAnsi="Calibri"/>
          <w:b/>
          <w:sz w:val="22"/>
          <w:szCs w:val="22"/>
        </w:rPr>
      </w:pPr>
    </w:p>
    <w:p w14:paraId="51FC3328" w14:textId="77777777" w:rsidR="00C30B59" w:rsidRDefault="00C30B59" w:rsidP="00760A7C">
      <w:pPr>
        <w:ind w:firstLine="284"/>
        <w:rPr>
          <w:rFonts w:ascii="Calibri" w:hAnsi="Calibri"/>
          <w:b/>
          <w:sz w:val="22"/>
          <w:szCs w:val="22"/>
        </w:rPr>
      </w:pPr>
      <w:r w:rsidRPr="00C30B59">
        <w:rPr>
          <w:rFonts w:ascii="Calibri" w:hAnsi="Calibri"/>
          <w:b/>
          <w:sz w:val="22"/>
          <w:szCs w:val="22"/>
        </w:rPr>
        <w:t>Η σημασία της εκπαίδευσης των κρατουμένων</w:t>
      </w:r>
    </w:p>
    <w:p w14:paraId="53435747" w14:textId="77777777" w:rsidR="00C30B59" w:rsidRPr="00C30B59" w:rsidRDefault="00D908F6" w:rsidP="00760A7C">
      <w:pPr>
        <w:ind w:firstLine="284"/>
        <w:jc w:val="both"/>
        <w:rPr>
          <w:rFonts w:ascii="Calibri" w:hAnsi="Calibri"/>
          <w:sz w:val="22"/>
          <w:szCs w:val="22"/>
        </w:rPr>
      </w:pPr>
      <w:r w:rsidRPr="00D908F6">
        <w:rPr>
          <w:rFonts w:ascii="Calibri" w:hAnsi="Calibri"/>
          <w:sz w:val="22"/>
          <w:szCs w:val="22"/>
        </w:rPr>
        <w:t>Ο κύριος στόχος της εκπαίδευσης των κρατουμένων σε ένα σωφρονιστικό ίδρυμα είναι η βελτίωση των συνθηκών κράτησης και η μείωση των «δεινών του εγκλεισμού».</w:t>
      </w:r>
      <w:r>
        <w:rPr>
          <w:rFonts w:ascii="Calibri" w:hAnsi="Calibri"/>
          <w:sz w:val="22"/>
          <w:szCs w:val="22"/>
        </w:rPr>
        <w:t xml:space="preserve"> </w:t>
      </w:r>
      <w:r w:rsidR="00C30B59" w:rsidRPr="00C30B59">
        <w:rPr>
          <w:rFonts w:ascii="Calibri" w:hAnsi="Calibri"/>
          <w:sz w:val="22"/>
          <w:szCs w:val="22"/>
        </w:rPr>
        <w:t xml:space="preserve">Το αρχικό όφελος που </w:t>
      </w:r>
      <w:proofErr w:type="spellStart"/>
      <w:r w:rsidR="00C30B59" w:rsidRPr="00C30B59">
        <w:rPr>
          <w:rFonts w:ascii="Calibri" w:hAnsi="Calibri"/>
          <w:sz w:val="22"/>
          <w:szCs w:val="22"/>
        </w:rPr>
        <w:t>αποβλέπεται</w:t>
      </w:r>
      <w:proofErr w:type="spellEnd"/>
      <w:r w:rsidR="00C30B59" w:rsidRPr="00C30B59">
        <w:rPr>
          <w:rFonts w:ascii="Calibri" w:hAnsi="Calibri"/>
          <w:sz w:val="22"/>
          <w:szCs w:val="22"/>
        </w:rPr>
        <w:t xml:space="preserve"> είναι οι κρατούμενοι να αρχίσουν να αποδέχονται τις συνθήκες της νέας τους ζωής και να αντιμετωπίσουν την ποινή τους με διαφορετικό τρόπο (</w:t>
      </w:r>
      <w:proofErr w:type="spellStart"/>
      <w:r w:rsidR="00C30B59" w:rsidRPr="00C30B59">
        <w:rPr>
          <w:rFonts w:ascii="Calibri" w:hAnsi="Calibri"/>
          <w:sz w:val="22"/>
          <w:szCs w:val="22"/>
        </w:rPr>
        <w:t>Δημητρούλη</w:t>
      </w:r>
      <w:proofErr w:type="spellEnd"/>
      <w:r w:rsidR="00C30B59" w:rsidRPr="00C30B59">
        <w:rPr>
          <w:rFonts w:ascii="Calibri" w:hAnsi="Calibri"/>
          <w:sz w:val="22"/>
          <w:szCs w:val="22"/>
        </w:rPr>
        <w:t xml:space="preserve">, </w:t>
      </w:r>
      <w:proofErr w:type="spellStart"/>
      <w:r w:rsidR="00C30B59" w:rsidRPr="00C30B59">
        <w:rPr>
          <w:rFonts w:ascii="Calibri" w:hAnsi="Calibri"/>
          <w:sz w:val="22"/>
          <w:szCs w:val="22"/>
        </w:rPr>
        <w:t>Θεμελή</w:t>
      </w:r>
      <w:proofErr w:type="spellEnd"/>
      <w:r w:rsidR="00C30B59" w:rsidRPr="00C30B59">
        <w:rPr>
          <w:rFonts w:ascii="Calibri" w:hAnsi="Calibri"/>
          <w:sz w:val="22"/>
          <w:szCs w:val="22"/>
        </w:rPr>
        <w:t xml:space="preserve"> &amp; </w:t>
      </w:r>
      <w:proofErr w:type="spellStart"/>
      <w:r w:rsidR="00C30B59" w:rsidRPr="00C30B59">
        <w:rPr>
          <w:rFonts w:ascii="Calibri" w:hAnsi="Calibri"/>
          <w:sz w:val="22"/>
          <w:szCs w:val="22"/>
        </w:rPr>
        <w:t>Ρηγούτσου</w:t>
      </w:r>
      <w:proofErr w:type="spellEnd"/>
      <w:r w:rsidR="00C30B59" w:rsidRPr="00C30B59">
        <w:rPr>
          <w:rFonts w:ascii="Calibri" w:hAnsi="Calibri"/>
          <w:sz w:val="22"/>
          <w:szCs w:val="22"/>
        </w:rPr>
        <w:t>, 2006).</w:t>
      </w:r>
    </w:p>
    <w:p w14:paraId="59781F26" w14:textId="2EE66AB9" w:rsidR="001A740F" w:rsidRPr="00C30B59" w:rsidRDefault="00C30B59" w:rsidP="00760A7C">
      <w:pPr>
        <w:ind w:firstLine="284"/>
        <w:jc w:val="both"/>
        <w:rPr>
          <w:rFonts w:ascii="Calibri" w:hAnsi="Calibri"/>
          <w:sz w:val="22"/>
          <w:szCs w:val="22"/>
        </w:rPr>
      </w:pPr>
      <w:r w:rsidRPr="00C30B59">
        <w:rPr>
          <w:rFonts w:ascii="Calibri" w:hAnsi="Calibri"/>
          <w:sz w:val="22"/>
          <w:szCs w:val="22"/>
        </w:rPr>
        <w:t>Είναι γεγονός ότι ένας κρατούμενος καλείται να διαχειριστεί το αίσθημα της απραξίας το οποίο σπάνια είναι καλός σύμβουλος και συνήθως οδηγεί σε εμπλοκή με μη εποικοδομητικές</w:t>
      </w:r>
      <w:r>
        <w:rPr>
          <w:rFonts w:ascii="Calibri" w:hAnsi="Calibri"/>
          <w:sz w:val="22"/>
          <w:szCs w:val="22"/>
        </w:rPr>
        <w:t xml:space="preserve"> πράξεις.</w:t>
      </w:r>
      <w:r w:rsidRPr="00C30B59">
        <w:rPr>
          <w:rFonts w:ascii="Calibri" w:hAnsi="Calibri"/>
          <w:sz w:val="22"/>
          <w:szCs w:val="22"/>
        </w:rPr>
        <w:t xml:space="preserve"> Η εκπαίδευση είτε στην παραδοσιακή της μορφή είτε με την μορφή κατάρτισης ή εργασίας δίνει  διέξοδο, κίνητρο και ελπίδα σε αυτούς τους ανθρώπους</w:t>
      </w:r>
      <w:r w:rsidR="00B330FD">
        <w:rPr>
          <w:rFonts w:ascii="Calibri" w:hAnsi="Calibri"/>
          <w:sz w:val="22"/>
          <w:szCs w:val="22"/>
        </w:rPr>
        <w:t>,</w:t>
      </w:r>
      <w:r w:rsidRPr="00C30B59">
        <w:rPr>
          <w:rFonts w:ascii="Calibri" w:hAnsi="Calibri"/>
          <w:sz w:val="22"/>
          <w:szCs w:val="22"/>
        </w:rPr>
        <w:t xml:space="preserve"> οι οποίοι περνούν δυσανάλογα πολύ </w:t>
      </w:r>
      <w:r w:rsidR="00B330FD" w:rsidRPr="005B7866">
        <w:rPr>
          <w:rFonts w:ascii="Calibri" w:hAnsi="Calibri"/>
          <w:color w:val="FF0000"/>
          <w:sz w:val="22"/>
          <w:szCs w:val="22"/>
        </w:rPr>
        <w:t>«</w:t>
      </w:r>
      <w:r w:rsidRPr="005B7866">
        <w:rPr>
          <w:rFonts w:ascii="Calibri" w:hAnsi="Calibri"/>
          <w:color w:val="FF0000"/>
          <w:sz w:val="22"/>
          <w:szCs w:val="22"/>
        </w:rPr>
        <w:t>νεκρό</w:t>
      </w:r>
      <w:r w:rsidR="00B330FD" w:rsidRPr="005B7866">
        <w:rPr>
          <w:rFonts w:ascii="Calibri" w:hAnsi="Calibri"/>
          <w:color w:val="FF0000"/>
          <w:sz w:val="22"/>
          <w:szCs w:val="22"/>
        </w:rPr>
        <w:t>»</w:t>
      </w:r>
      <w:r w:rsidRPr="005B7866">
        <w:rPr>
          <w:rFonts w:ascii="Calibri" w:hAnsi="Calibri"/>
          <w:color w:val="FF0000"/>
          <w:sz w:val="22"/>
          <w:szCs w:val="22"/>
        </w:rPr>
        <w:t xml:space="preserve"> </w:t>
      </w:r>
      <w:r w:rsidRPr="00C30B59">
        <w:rPr>
          <w:rFonts w:ascii="Calibri" w:hAnsi="Calibri"/>
          <w:sz w:val="22"/>
          <w:szCs w:val="22"/>
        </w:rPr>
        <w:t>χρόνο αρκετές φορές μέσα σε περιορισμένο χώρο, χωρίς κάποια μορφή παροχής ή πρόσβασης σε δραστηριότητες</w:t>
      </w:r>
      <w:r w:rsidR="00B330FD">
        <w:rPr>
          <w:rFonts w:ascii="Calibri" w:hAnsi="Calibri"/>
          <w:sz w:val="22"/>
          <w:szCs w:val="22"/>
        </w:rPr>
        <w:t>,</w:t>
      </w:r>
      <w:r w:rsidRPr="00C30B59">
        <w:rPr>
          <w:rFonts w:ascii="Calibri" w:hAnsi="Calibri"/>
          <w:sz w:val="22"/>
          <w:szCs w:val="22"/>
        </w:rPr>
        <w:t xml:space="preserve"> ίσως και χωρίς τη δυνατότητα </w:t>
      </w:r>
      <w:proofErr w:type="spellStart"/>
      <w:r w:rsidRPr="00C30B59">
        <w:rPr>
          <w:rFonts w:ascii="Calibri" w:hAnsi="Calibri"/>
          <w:sz w:val="22"/>
          <w:szCs w:val="22"/>
        </w:rPr>
        <w:t>προαυλισμού</w:t>
      </w:r>
      <w:proofErr w:type="spellEnd"/>
      <w:r w:rsidRPr="00C30B59">
        <w:rPr>
          <w:rFonts w:ascii="Calibri" w:hAnsi="Calibri"/>
          <w:sz w:val="22"/>
          <w:szCs w:val="22"/>
        </w:rPr>
        <w:t xml:space="preserve"> (</w:t>
      </w:r>
      <w:proofErr w:type="spellStart"/>
      <w:r w:rsidRPr="00C30B59">
        <w:rPr>
          <w:rFonts w:ascii="Calibri" w:hAnsi="Calibri"/>
          <w:sz w:val="22"/>
          <w:szCs w:val="22"/>
        </w:rPr>
        <w:t>Batcelder</w:t>
      </w:r>
      <w:proofErr w:type="spellEnd"/>
      <w:r w:rsidRPr="00C30B59">
        <w:rPr>
          <w:rFonts w:ascii="Calibri" w:hAnsi="Calibri"/>
          <w:sz w:val="22"/>
          <w:szCs w:val="22"/>
        </w:rPr>
        <w:t xml:space="preserve"> &amp; </w:t>
      </w:r>
      <w:proofErr w:type="spellStart"/>
      <w:r w:rsidRPr="00C30B59">
        <w:rPr>
          <w:rFonts w:ascii="Calibri" w:hAnsi="Calibri"/>
          <w:sz w:val="22"/>
          <w:szCs w:val="22"/>
        </w:rPr>
        <w:t>Pippert</w:t>
      </w:r>
      <w:proofErr w:type="spellEnd"/>
      <w:r w:rsidRPr="00C30B59">
        <w:rPr>
          <w:rFonts w:ascii="Calibri" w:hAnsi="Calibri"/>
          <w:sz w:val="22"/>
          <w:szCs w:val="22"/>
        </w:rPr>
        <w:t>, 2002).</w:t>
      </w:r>
      <w:r w:rsidR="001A740F">
        <w:rPr>
          <w:rFonts w:ascii="Calibri" w:hAnsi="Calibri"/>
          <w:sz w:val="22"/>
          <w:szCs w:val="22"/>
        </w:rPr>
        <w:t xml:space="preserve"> </w:t>
      </w:r>
      <w:r w:rsidR="001A740F" w:rsidRPr="001A740F">
        <w:rPr>
          <w:rFonts w:ascii="Calibri" w:hAnsi="Calibri"/>
          <w:sz w:val="22"/>
          <w:szCs w:val="22"/>
        </w:rPr>
        <w:t>Οι ίδιοι οι κρατούμενοι αναφέρουν ότι η συμμετοχή σε δραστηριότητες τους δίνει κίνητρο να συνεχίσουν τη ζωή τους και δημιουργεί μια αίσθηση κανονικότητας στην καθημερινότητά τους, προκαλώντας μια φυσική κόπωση παρόμοια με αυτή που βίωναν εκτός φυλακής (</w:t>
      </w:r>
      <w:proofErr w:type="spellStart"/>
      <w:r w:rsidR="001A740F" w:rsidRPr="001A740F">
        <w:rPr>
          <w:rFonts w:ascii="Calibri" w:hAnsi="Calibri"/>
          <w:sz w:val="22"/>
          <w:szCs w:val="22"/>
        </w:rPr>
        <w:t>Gallagher</w:t>
      </w:r>
      <w:proofErr w:type="spellEnd"/>
      <w:r w:rsidR="001A740F" w:rsidRPr="001A740F">
        <w:rPr>
          <w:rFonts w:ascii="Calibri" w:hAnsi="Calibri"/>
          <w:sz w:val="22"/>
          <w:szCs w:val="22"/>
        </w:rPr>
        <w:t xml:space="preserve">, </w:t>
      </w:r>
      <w:proofErr w:type="spellStart"/>
      <w:r w:rsidR="001A740F" w:rsidRPr="001A740F">
        <w:rPr>
          <w:rFonts w:ascii="Calibri" w:hAnsi="Calibri"/>
          <w:sz w:val="22"/>
          <w:szCs w:val="22"/>
        </w:rPr>
        <w:t>MacKenzie</w:t>
      </w:r>
      <w:proofErr w:type="spellEnd"/>
      <w:r w:rsidR="001A740F" w:rsidRPr="001A740F">
        <w:rPr>
          <w:rFonts w:ascii="Calibri" w:hAnsi="Calibri"/>
          <w:sz w:val="22"/>
          <w:szCs w:val="22"/>
        </w:rPr>
        <w:t xml:space="preserve"> &amp; </w:t>
      </w:r>
      <w:proofErr w:type="spellStart"/>
      <w:r w:rsidR="001A740F" w:rsidRPr="001A740F">
        <w:rPr>
          <w:rFonts w:ascii="Calibri" w:hAnsi="Calibri"/>
          <w:sz w:val="22"/>
          <w:szCs w:val="22"/>
        </w:rPr>
        <w:t>Wilson</w:t>
      </w:r>
      <w:proofErr w:type="spellEnd"/>
      <w:r w:rsidR="001A740F" w:rsidRPr="001A740F">
        <w:rPr>
          <w:rFonts w:ascii="Calibri" w:hAnsi="Calibri"/>
          <w:sz w:val="22"/>
          <w:szCs w:val="22"/>
        </w:rPr>
        <w:t>, 2000).</w:t>
      </w:r>
    </w:p>
    <w:p w14:paraId="704FE545" w14:textId="77777777" w:rsidR="001A740F" w:rsidRPr="00C30B59" w:rsidRDefault="001A740F" w:rsidP="00760A7C">
      <w:pPr>
        <w:ind w:firstLine="284"/>
        <w:jc w:val="both"/>
        <w:rPr>
          <w:rFonts w:ascii="Calibri" w:hAnsi="Calibri"/>
          <w:sz w:val="22"/>
          <w:szCs w:val="22"/>
        </w:rPr>
      </w:pPr>
      <w:r w:rsidRPr="001A740F">
        <w:rPr>
          <w:rFonts w:ascii="Calibri" w:hAnsi="Calibri"/>
          <w:sz w:val="22"/>
          <w:szCs w:val="22"/>
        </w:rPr>
        <w:t>Επιπλέον, η εκπαίδευση των κρατουμένων στοχεύει κυρίως στην απόκτηση ακαδημαϊκ</w:t>
      </w:r>
      <w:r>
        <w:rPr>
          <w:rFonts w:ascii="Calibri" w:hAnsi="Calibri"/>
          <w:sz w:val="22"/>
          <w:szCs w:val="22"/>
        </w:rPr>
        <w:t>ών</w:t>
      </w:r>
      <w:r w:rsidRPr="001A740F">
        <w:rPr>
          <w:rFonts w:ascii="Calibri" w:hAnsi="Calibri"/>
          <w:sz w:val="22"/>
          <w:szCs w:val="22"/>
        </w:rPr>
        <w:t xml:space="preserve"> γνώσ</w:t>
      </w:r>
      <w:r>
        <w:rPr>
          <w:rFonts w:ascii="Calibri" w:hAnsi="Calibri"/>
          <w:sz w:val="22"/>
          <w:szCs w:val="22"/>
        </w:rPr>
        <w:t>εων</w:t>
      </w:r>
      <w:r w:rsidRPr="001A740F">
        <w:rPr>
          <w:rFonts w:ascii="Calibri" w:hAnsi="Calibri"/>
          <w:sz w:val="22"/>
          <w:szCs w:val="22"/>
        </w:rPr>
        <w:t>, η οποία πιστοποιείται με σχετική βεβαίωση ή δίπλωμα. Σε πρακτικό επίπεδο, παρέχει τις απαραίτητες γνώσεις και δεξιότητες ώστε το άτομο να μπορεί να αναζητήσει εργασία (</w:t>
      </w:r>
      <w:proofErr w:type="spellStart"/>
      <w:r w:rsidRPr="001A740F">
        <w:rPr>
          <w:rFonts w:ascii="Calibri" w:hAnsi="Calibri"/>
          <w:sz w:val="22"/>
          <w:szCs w:val="22"/>
        </w:rPr>
        <w:t>Pettersilia</w:t>
      </w:r>
      <w:proofErr w:type="spellEnd"/>
      <w:r w:rsidRPr="001A740F">
        <w:rPr>
          <w:rFonts w:ascii="Calibri" w:hAnsi="Calibri"/>
          <w:sz w:val="22"/>
          <w:szCs w:val="22"/>
        </w:rPr>
        <w:t>, 2001). Άλλωστε, η βιβλιογραφία δείχνει ότι η εμπλοκή σε εγκληματικές δραστηριότητες συνδέεται συχνά με την ανεργία και την έλλειψη ικανοτήτων για εργασία, που εξαρτώνται από το μορφωτικό επίπεδο του ατόμου. Δηλαδή, προγράμματα που βελτιώνουν τις ακαδημαϊκές και ε</w:t>
      </w:r>
      <w:r w:rsidR="00B54165">
        <w:rPr>
          <w:rFonts w:ascii="Calibri" w:hAnsi="Calibri"/>
          <w:sz w:val="22"/>
          <w:szCs w:val="22"/>
        </w:rPr>
        <w:t>παγγελματικές</w:t>
      </w:r>
      <w:r w:rsidRPr="001A740F">
        <w:rPr>
          <w:rFonts w:ascii="Calibri" w:hAnsi="Calibri"/>
          <w:sz w:val="22"/>
          <w:szCs w:val="22"/>
        </w:rPr>
        <w:t xml:space="preserve"> δεξιότητες συμβάλλουν στον σωφρονισμό και την επανένταξη (Γαλανοπούλου, 2010).</w:t>
      </w:r>
    </w:p>
    <w:p w14:paraId="441B7A8F" w14:textId="5899089B" w:rsidR="00F178AA" w:rsidRDefault="00C30B59" w:rsidP="00760A7C">
      <w:pPr>
        <w:ind w:firstLine="284"/>
        <w:jc w:val="both"/>
        <w:rPr>
          <w:rFonts w:ascii="Calibri" w:hAnsi="Calibri"/>
          <w:sz w:val="22"/>
          <w:szCs w:val="22"/>
        </w:rPr>
      </w:pPr>
      <w:r w:rsidRPr="00C30B59">
        <w:rPr>
          <w:rFonts w:ascii="Calibri" w:hAnsi="Calibri"/>
          <w:sz w:val="22"/>
          <w:szCs w:val="22"/>
        </w:rPr>
        <w:t xml:space="preserve"> </w:t>
      </w:r>
      <w:r w:rsidR="00F178AA" w:rsidRPr="00F178AA">
        <w:rPr>
          <w:rFonts w:ascii="Calibri" w:hAnsi="Calibri"/>
          <w:sz w:val="22"/>
          <w:szCs w:val="22"/>
        </w:rPr>
        <w:t xml:space="preserve">Ο </w:t>
      </w:r>
      <w:proofErr w:type="spellStart"/>
      <w:r w:rsidR="00F178AA" w:rsidRPr="00F178AA">
        <w:rPr>
          <w:rFonts w:ascii="Calibri" w:hAnsi="Calibri"/>
          <w:sz w:val="22"/>
          <w:szCs w:val="22"/>
        </w:rPr>
        <w:t>Caweron</w:t>
      </w:r>
      <w:proofErr w:type="spellEnd"/>
      <w:r w:rsidR="00F178AA" w:rsidRPr="00F178AA">
        <w:rPr>
          <w:rFonts w:ascii="Calibri" w:hAnsi="Calibri"/>
          <w:sz w:val="22"/>
          <w:szCs w:val="22"/>
        </w:rPr>
        <w:t xml:space="preserve"> (2001) αναφέρει ότι η εκπαίδευση συμβάλλει στην ανάπτυξη αυτοπεποίθησης, στην υιοθέτηση εναλλακτικών μη </w:t>
      </w:r>
      <w:proofErr w:type="spellStart"/>
      <w:r w:rsidR="00F178AA" w:rsidRPr="00F178AA">
        <w:rPr>
          <w:rFonts w:ascii="Calibri" w:hAnsi="Calibri"/>
          <w:sz w:val="22"/>
          <w:szCs w:val="22"/>
        </w:rPr>
        <w:t>παραβατικών</w:t>
      </w:r>
      <w:proofErr w:type="spellEnd"/>
      <w:r w:rsidR="00F178AA" w:rsidRPr="00F178AA">
        <w:rPr>
          <w:rFonts w:ascii="Calibri" w:hAnsi="Calibri"/>
          <w:sz w:val="22"/>
          <w:szCs w:val="22"/>
        </w:rPr>
        <w:t xml:space="preserve"> συμπεριφορών και στην ουσιαστική αλλαγή στάσεων και αντιλήψεων σχετικά με την </w:t>
      </w:r>
      <w:proofErr w:type="spellStart"/>
      <w:r w:rsidR="00F178AA" w:rsidRPr="00F178AA">
        <w:rPr>
          <w:rFonts w:ascii="Calibri" w:hAnsi="Calibri"/>
          <w:sz w:val="22"/>
          <w:szCs w:val="22"/>
        </w:rPr>
        <w:t>αυτοεικόνα</w:t>
      </w:r>
      <w:proofErr w:type="spellEnd"/>
      <w:r w:rsidR="00F178AA" w:rsidRPr="00F178AA">
        <w:rPr>
          <w:rFonts w:ascii="Calibri" w:hAnsi="Calibri"/>
          <w:sz w:val="22"/>
          <w:szCs w:val="22"/>
        </w:rPr>
        <w:t xml:space="preserve"> και την κοινωνία γενικότερα. Η συμμετοχή στα μαθήματα και η ανάληψη ευθυνών στο πλαίσιο της εκπαιδευτικής διαδικασίας δίνει στους κρατούμενους μια αίσθηση αυτοελέγχου, αυτονομίας, μερικής ανεξαρτησίας, αυτοσεβασμού, </w:t>
      </w:r>
      <w:proofErr w:type="spellStart"/>
      <w:r w:rsidR="00F178AA" w:rsidRPr="00F178AA">
        <w:rPr>
          <w:rFonts w:ascii="Calibri" w:hAnsi="Calibri"/>
          <w:sz w:val="22"/>
          <w:szCs w:val="22"/>
        </w:rPr>
        <w:t>αυτοεκπλήρωσης</w:t>
      </w:r>
      <w:proofErr w:type="spellEnd"/>
      <w:r w:rsidR="00F178AA" w:rsidRPr="00F178AA">
        <w:rPr>
          <w:rFonts w:ascii="Calibri" w:hAnsi="Calibri"/>
          <w:sz w:val="22"/>
          <w:szCs w:val="22"/>
        </w:rPr>
        <w:t xml:space="preserve"> και αυτοδιαχείρισης, παρόμοια με αυτή που θα ένιωθαν ως ελεύθερα μέλη της κοινωνίας. Ιδιαίτερα ενδιαφέρον είναι ότι αυτές οι δεξιότητες δεν περιορίζονται από το ιδιαίτερο κοινωνικό πλαίσιο της φυλακής, αλλά βελτιώνονται μέσω της επικοινωνίας με τους εκπαιδευτές, τους συγκρατούμενους, τους σωφρονιστικούς υπαλλήλους και όσους ζουν ή εργάζονται στο χώρο της φυλακής (</w:t>
      </w:r>
      <w:proofErr w:type="spellStart"/>
      <w:r w:rsidR="00F178AA" w:rsidRPr="00F178AA">
        <w:rPr>
          <w:rFonts w:ascii="Calibri" w:hAnsi="Calibri"/>
          <w:sz w:val="22"/>
          <w:szCs w:val="22"/>
        </w:rPr>
        <w:t>Hrabowski</w:t>
      </w:r>
      <w:proofErr w:type="spellEnd"/>
      <w:r w:rsidR="00F178AA" w:rsidRPr="00F178AA">
        <w:rPr>
          <w:rFonts w:ascii="Calibri" w:hAnsi="Calibri"/>
          <w:sz w:val="22"/>
          <w:szCs w:val="22"/>
        </w:rPr>
        <w:t xml:space="preserve"> &amp; </w:t>
      </w:r>
      <w:proofErr w:type="spellStart"/>
      <w:r w:rsidR="00F178AA" w:rsidRPr="00F178AA">
        <w:rPr>
          <w:rFonts w:ascii="Calibri" w:hAnsi="Calibri"/>
          <w:sz w:val="22"/>
          <w:szCs w:val="22"/>
        </w:rPr>
        <w:t>Robbi</w:t>
      </w:r>
      <w:proofErr w:type="spellEnd"/>
      <w:r w:rsidR="00F178AA" w:rsidRPr="00F178AA">
        <w:rPr>
          <w:rFonts w:ascii="Calibri" w:hAnsi="Calibri"/>
          <w:sz w:val="22"/>
          <w:szCs w:val="22"/>
        </w:rPr>
        <w:t>, 2002).</w:t>
      </w:r>
    </w:p>
    <w:p w14:paraId="6D398867" w14:textId="58DB4572" w:rsidR="00C30B59" w:rsidRPr="00C30B59" w:rsidRDefault="00B20761" w:rsidP="00760A7C">
      <w:pPr>
        <w:ind w:firstLine="284"/>
        <w:jc w:val="both"/>
        <w:rPr>
          <w:rFonts w:ascii="Calibri" w:hAnsi="Calibri"/>
          <w:sz w:val="22"/>
          <w:szCs w:val="22"/>
        </w:rPr>
      </w:pPr>
      <w:r w:rsidRPr="00B20761">
        <w:rPr>
          <w:rFonts w:ascii="Calibri" w:hAnsi="Calibri"/>
          <w:sz w:val="22"/>
          <w:szCs w:val="22"/>
        </w:rPr>
        <w:t xml:space="preserve">Σύμφωνα με τον </w:t>
      </w:r>
      <w:proofErr w:type="spellStart"/>
      <w:r w:rsidRPr="00B20761">
        <w:rPr>
          <w:rFonts w:ascii="Calibri" w:hAnsi="Calibri"/>
          <w:sz w:val="22"/>
          <w:szCs w:val="22"/>
        </w:rPr>
        <w:t>Parker</w:t>
      </w:r>
      <w:proofErr w:type="spellEnd"/>
      <w:r w:rsidRPr="00B20761">
        <w:rPr>
          <w:rFonts w:ascii="Calibri" w:hAnsi="Calibri"/>
          <w:sz w:val="22"/>
          <w:szCs w:val="22"/>
        </w:rPr>
        <w:t xml:space="preserve"> (1990), η ενεργή συμμετοχή σε εκπαιδευτικά προγράμματα βελτιώνει σημαντικά τις κοινωνικές δεξιότητες των κρατουμένων. Οι κρατούμενοι αισθάνονται μεγάλη ικανοποίηση από τη συμμετοχή τους σε δημιουργικές δραστηριότητες, καθώς αυτές τους προσφέρουν μια νέα ευκαιρία για την ανάπτυξη και ενίσχυση των θετικών χαρακτηριστικών της προσωπικότητάς τους (</w:t>
      </w:r>
      <w:proofErr w:type="spellStart"/>
      <w:r w:rsidRPr="00B20761">
        <w:rPr>
          <w:rFonts w:ascii="Calibri" w:hAnsi="Calibri"/>
          <w:sz w:val="22"/>
          <w:szCs w:val="22"/>
        </w:rPr>
        <w:t>Kett</w:t>
      </w:r>
      <w:proofErr w:type="spellEnd"/>
      <w:r w:rsidRPr="00B20761">
        <w:rPr>
          <w:rFonts w:ascii="Calibri" w:hAnsi="Calibri"/>
          <w:sz w:val="22"/>
          <w:szCs w:val="22"/>
        </w:rPr>
        <w:t xml:space="preserve">, 1995). Η υιοθέτηση κοινωνικά αποδεκτών στάσεων βοηθά στην επίλυση προβλημάτων τόσο εντός των φυλακών όσο και μετά την αποφυλάκισή τους, όταν επανεντάσσονται στην κοινωνία. </w:t>
      </w:r>
      <w:r w:rsidR="00C30B59" w:rsidRPr="00C30B59">
        <w:rPr>
          <w:rFonts w:ascii="Calibri" w:hAnsi="Calibri"/>
          <w:sz w:val="22"/>
          <w:szCs w:val="22"/>
        </w:rPr>
        <w:t>Αυτή η μορφή εκπαίδευσης είναι αποτελεσματική αν δίνει τα εφόδια ώστε ο κρατούμενος να εξελιχθεί σε έναν άνθρωπο επαρκή</w:t>
      </w:r>
      <w:r w:rsidR="00F16648" w:rsidRPr="005B7866">
        <w:rPr>
          <w:rFonts w:ascii="Calibri" w:hAnsi="Calibri"/>
          <w:sz w:val="22"/>
          <w:szCs w:val="22"/>
        </w:rPr>
        <w:t>,</w:t>
      </w:r>
      <w:r w:rsidR="00C30B59" w:rsidRPr="00C30B59">
        <w:rPr>
          <w:rFonts w:ascii="Calibri" w:hAnsi="Calibri"/>
          <w:sz w:val="22"/>
          <w:szCs w:val="22"/>
        </w:rPr>
        <w:t xml:space="preserve"> παραγωγικό και με αντιστάσεις απέναντι σε μελλοντικές </w:t>
      </w:r>
      <w:proofErr w:type="spellStart"/>
      <w:r w:rsidR="00C30B59" w:rsidRPr="00C30B59">
        <w:rPr>
          <w:rFonts w:ascii="Calibri" w:hAnsi="Calibri"/>
          <w:sz w:val="22"/>
          <w:szCs w:val="22"/>
        </w:rPr>
        <w:t>παραβατικές</w:t>
      </w:r>
      <w:proofErr w:type="spellEnd"/>
      <w:r w:rsidR="00C30B59" w:rsidRPr="00C30B59">
        <w:rPr>
          <w:rFonts w:ascii="Calibri" w:hAnsi="Calibri"/>
          <w:sz w:val="22"/>
          <w:szCs w:val="22"/>
        </w:rPr>
        <w:t xml:space="preserve"> ενέργειες οι οποίες θα διαιωνίζουν το</w:t>
      </w:r>
      <w:r w:rsidR="00B330FD">
        <w:rPr>
          <w:rFonts w:ascii="Calibri" w:hAnsi="Calibri"/>
          <w:sz w:val="22"/>
          <w:szCs w:val="22"/>
        </w:rPr>
        <w:t xml:space="preserve"> </w:t>
      </w:r>
      <w:r w:rsidR="00C30B59" w:rsidRPr="00C30B59">
        <w:rPr>
          <w:rFonts w:ascii="Calibri" w:hAnsi="Calibri"/>
          <w:sz w:val="22"/>
          <w:szCs w:val="22"/>
        </w:rPr>
        <w:t>φαύλο κύκλο της φυλάκισης (</w:t>
      </w:r>
      <w:proofErr w:type="spellStart"/>
      <w:r w:rsidR="00C30B59" w:rsidRPr="00C30B59">
        <w:rPr>
          <w:rFonts w:ascii="Calibri" w:hAnsi="Calibri"/>
          <w:sz w:val="22"/>
          <w:szCs w:val="22"/>
        </w:rPr>
        <w:t>Gordon</w:t>
      </w:r>
      <w:proofErr w:type="spellEnd"/>
      <w:r w:rsidR="00C30B59" w:rsidRPr="00C30B59">
        <w:rPr>
          <w:rFonts w:ascii="Calibri" w:hAnsi="Calibri"/>
          <w:sz w:val="22"/>
          <w:szCs w:val="22"/>
        </w:rPr>
        <w:t xml:space="preserve"> &amp; </w:t>
      </w:r>
      <w:proofErr w:type="spellStart"/>
      <w:r w:rsidR="00C30B59" w:rsidRPr="00C30B59">
        <w:rPr>
          <w:rFonts w:ascii="Calibri" w:hAnsi="Calibri"/>
          <w:sz w:val="22"/>
          <w:szCs w:val="22"/>
        </w:rPr>
        <w:t>Weldon</w:t>
      </w:r>
      <w:proofErr w:type="spellEnd"/>
      <w:r w:rsidR="00C30B59" w:rsidRPr="00C30B59">
        <w:rPr>
          <w:rFonts w:ascii="Calibri" w:hAnsi="Calibri"/>
          <w:sz w:val="22"/>
          <w:szCs w:val="22"/>
        </w:rPr>
        <w:t>, 2003).</w:t>
      </w:r>
    </w:p>
    <w:p w14:paraId="5332CA0F" w14:textId="77777777" w:rsidR="00C30B59" w:rsidRDefault="00C30B59" w:rsidP="00760A7C">
      <w:pPr>
        <w:ind w:firstLine="284"/>
        <w:jc w:val="both"/>
        <w:rPr>
          <w:rFonts w:ascii="Calibri" w:hAnsi="Calibri"/>
          <w:sz w:val="22"/>
          <w:szCs w:val="22"/>
        </w:rPr>
      </w:pPr>
    </w:p>
    <w:p w14:paraId="5E7E77FD" w14:textId="77777777" w:rsidR="00C30B59" w:rsidRDefault="00C30B59" w:rsidP="00760A7C">
      <w:pPr>
        <w:ind w:firstLine="284"/>
        <w:rPr>
          <w:rFonts w:ascii="Calibri" w:hAnsi="Calibri"/>
          <w:b/>
          <w:sz w:val="22"/>
          <w:szCs w:val="22"/>
        </w:rPr>
      </w:pPr>
      <w:r w:rsidRPr="00C30B59">
        <w:rPr>
          <w:rFonts w:ascii="Calibri" w:hAnsi="Calibri"/>
          <w:b/>
          <w:sz w:val="22"/>
          <w:szCs w:val="22"/>
        </w:rPr>
        <w:t>Εκπαίδευση ή Κατάρτιση;</w:t>
      </w:r>
    </w:p>
    <w:p w14:paraId="34CE1D3F" w14:textId="6F04032D" w:rsidR="00C30B59" w:rsidRPr="00C30B59" w:rsidRDefault="00C30B59" w:rsidP="00760A7C">
      <w:pPr>
        <w:ind w:firstLine="284"/>
        <w:jc w:val="both"/>
        <w:rPr>
          <w:rFonts w:ascii="Calibri" w:hAnsi="Calibri"/>
          <w:sz w:val="22"/>
          <w:szCs w:val="22"/>
        </w:rPr>
      </w:pPr>
      <w:r w:rsidRPr="00C30B59">
        <w:rPr>
          <w:rFonts w:ascii="Calibri" w:hAnsi="Calibri"/>
          <w:sz w:val="22"/>
          <w:szCs w:val="22"/>
        </w:rPr>
        <w:lastRenderedPageBreak/>
        <w:t xml:space="preserve">Ένα ερώτημα </w:t>
      </w:r>
      <w:r w:rsidR="00B330FD" w:rsidRPr="005B7866">
        <w:rPr>
          <w:rFonts w:ascii="Calibri" w:hAnsi="Calibri"/>
          <w:color w:val="FF0000"/>
          <w:sz w:val="22"/>
          <w:szCs w:val="22"/>
        </w:rPr>
        <w:t>που</w:t>
      </w:r>
      <w:r w:rsidRPr="005B7866">
        <w:rPr>
          <w:rFonts w:ascii="Calibri" w:hAnsi="Calibri"/>
          <w:color w:val="FF0000"/>
          <w:sz w:val="22"/>
          <w:szCs w:val="22"/>
        </w:rPr>
        <w:t xml:space="preserve"> </w:t>
      </w:r>
      <w:r w:rsidRPr="00C30B59">
        <w:rPr>
          <w:rFonts w:ascii="Calibri" w:hAnsi="Calibri"/>
          <w:sz w:val="22"/>
          <w:szCs w:val="22"/>
        </w:rPr>
        <w:t>προκύπτει είναι εάν θα πρέπει να προκρίνονται πρ</w:t>
      </w:r>
      <w:r w:rsidR="001C16C4">
        <w:rPr>
          <w:rFonts w:ascii="Calibri" w:hAnsi="Calibri"/>
          <w:sz w:val="22"/>
          <w:szCs w:val="22"/>
        </w:rPr>
        <w:t>ογράμματα εκπαίδευσης (</w:t>
      </w:r>
      <w:r w:rsidRPr="00C30B59">
        <w:rPr>
          <w:rFonts w:ascii="Calibri" w:hAnsi="Calibri"/>
          <w:sz w:val="22"/>
          <w:szCs w:val="22"/>
        </w:rPr>
        <w:t>Πρωτοβάθμιας και Δευτεροβάθμιας Εκπαίδευσης, Σχολεία Δεύτερης Ευκαιρίας) ή προγράμματα κατάρτισης (</w:t>
      </w:r>
      <w:r w:rsidR="001C16C4" w:rsidRPr="001C16C4">
        <w:rPr>
          <w:rFonts w:ascii="Calibri" w:hAnsi="Calibri"/>
          <w:sz w:val="22"/>
          <w:szCs w:val="22"/>
        </w:rPr>
        <w:t>Σχολές Ανώτερης Επαγγελματικής Κατάρτισης</w:t>
      </w:r>
      <w:r w:rsidRPr="001C16C4">
        <w:rPr>
          <w:rFonts w:ascii="Calibri" w:hAnsi="Calibri"/>
          <w:sz w:val="22"/>
          <w:szCs w:val="22"/>
        </w:rPr>
        <w:t>)</w:t>
      </w:r>
      <w:r w:rsidRPr="00C30B59">
        <w:rPr>
          <w:rFonts w:ascii="Calibri" w:hAnsi="Calibri"/>
          <w:sz w:val="22"/>
          <w:szCs w:val="22"/>
        </w:rPr>
        <w:t xml:space="preserve"> μέσα σε ένα σωφρονιστικό ίδρυμα. </w:t>
      </w:r>
    </w:p>
    <w:p w14:paraId="6244C8C9" w14:textId="07FAC140" w:rsidR="00C30B59" w:rsidRPr="00C30B59" w:rsidRDefault="00957E0D" w:rsidP="00760A7C">
      <w:pPr>
        <w:ind w:firstLine="284"/>
        <w:jc w:val="both"/>
        <w:rPr>
          <w:rFonts w:ascii="Calibri" w:hAnsi="Calibri"/>
          <w:sz w:val="22"/>
          <w:szCs w:val="22"/>
        </w:rPr>
      </w:pPr>
      <w:r w:rsidRPr="00957E0D">
        <w:rPr>
          <w:rFonts w:ascii="Calibri" w:hAnsi="Calibri"/>
          <w:sz w:val="22"/>
          <w:szCs w:val="22"/>
        </w:rPr>
        <w:t xml:space="preserve">Καταρχήν, η σωφρονιστική εκπαίδευση έχει ως στόχο την επανένταξη των ατόμων στην κοινωνία με τη μείωση της </w:t>
      </w:r>
      <w:proofErr w:type="spellStart"/>
      <w:r w:rsidRPr="00957E0D">
        <w:rPr>
          <w:rFonts w:ascii="Calibri" w:hAnsi="Calibri"/>
          <w:sz w:val="22"/>
          <w:szCs w:val="22"/>
        </w:rPr>
        <w:t>επανάπτυξης</w:t>
      </w:r>
      <w:proofErr w:type="spellEnd"/>
      <w:r w:rsidRPr="00957E0D">
        <w:rPr>
          <w:rFonts w:ascii="Calibri" w:hAnsi="Calibri"/>
          <w:sz w:val="22"/>
          <w:szCs w:val="22"/>
        </w:rPr>
        <w:t xml:space="preserve"> του εγκληματικού συμπεριφοράς, η οποία μπορεί να επιτευχθεί πρακτικά μέσω της απασχόλησης (Γαλανοπούλου, 2010).</w:t>
      </w:r>
      <w:r w:rsidR="00C30B59" w:rsidRPr="00C30B59">
        <w:rPr>
          <w:rFonts w:ascii="Calibri" w:hAnsi="Calibri"/>
          <w:sz w:val="22"/>
          <w:szCs w:val="22"/>
        </w:rPr>
        <w:t xml:space="preserve"> </w:t>
      </w:r>
      <w:r w:rsidRPr="00957E0D">
        <w:rPr>
          <w:rFonts w:ascii="Calibri" w:hAnsi="Calibri"/>
          <w:sz w:val="22"/>
          <w:szCs w:val="22"/>
        </w:rPr>
        <w:t xml:space="preserve">Με τη διάκριση ανάμεσα στις δύο έννοιες, η εκπαίδευση περιλαμβάνει τη συνολική εκπαιδευτική διαμόρφωση σε διάφορα γνωστικά πεδία, ενώ η κατάρτιση επικεντρώνεται στην εξειδίκευση σε ένα συγκεκριμένο αντικείμενο που μπορεί να γίνει επάγγελμα στο μέλλον. Με αυτήν την προσέγγιση, η επαγγελματική κατάρτιση των κρατουμένων μπορεί να είναι χρήσιμη στο βραχυπρόθεσμο ως προς την επαγγελματική τους επανένταξη μετά την αποφυλάκιση, προσφέροντάς τους μια ομαλή κοινωνική επανένταξη. Ωστόσο, αν αξιολογήσουμε το όφελος μακροπρόθεσμα και με βάση μη χρηστικά κριτήρια, η γενική εκπαίδευση προσφέρει πολύ μεγαλύτερα οφέλη καθώς οδηγεί στη δημιουργία </w:t>
      </w:r>
      <w:r>
        <w:rPr>
          <w:rFonts w:ascii="Calibri" w:hAnsi="Calibri"/>
          <w:sz w:val="22"/>
          <w:szCs w:val="22"/>
        </w:rPr>
        <w:t>σφαιρικά μορφωμένων</w:t>
      </w:r>
      <w:r w:rsidRPr="00957E0D">
        <w:rPr>
          <w:rFonts w:ascii="Calibri" w:hAnsi="Calibri"/>
          <w:sz w:val="22"/>
          <w:szCs w:val="22"/>
        </w:rPr>
        <w:t xml:space="preserve"> ανθρώπων οι οποίοι είναι ικανοί να κατανοήσουν και να ανταπεξέλθουν στις προκλήσεις της σύγχρονης κοινωνίας</w:t>
      </w:r>
      <w:r w:rsidRPr="00957E0D" w:rsidDel="00957E0D">
        <w:rPr>
          <w:rFonts w:ascii="Calibri" w:hAnsi="Calibri"/>
          <w:sz w:val="22"/>
          <w:szCs w:val="22"/>
        </w:rPr>
        <w:t xml:space="preserve"> </w:t>
      </w:r>
      <w:r w:rsidR="00C30B59" w:rsidRPr="00C30B59">
        <w:rPr>
          <w:rFonts w:ascii="Calibri" w:hAnsi="Calibri"/>
          <w:sz w:val="22"/>
          <w:szCs w:val="22"/>
        </w:rPr>
        <w:t>(</w:t>
      </w:r>
      <w:proofErr w:type="spellStart"/>
      <w:r w:rsidR="00C30B59" w:rsidRPr="00C30B59">
        <w:rPr>
          <w:rFonts w:ascii="Calibri" w:hAnsi="Calibri"/>
          <w:sz w:val="22"/>
          <w:szCs w:val="22"/>
        </w:rPr>
        <w:t>Παπαθανασίου</w:t>
      </w:r>
      <w:proofErr w:type="spellEnd"/>
      <w:r w:rsidR="00C30B59" w:rsidRPr="00C30B59">
        <w:rPr>
          <w:rFonts w:ascii="Calibri" w:hAnsi="Calibri"/>
          <w:sz w:val="22"/>
          <w:szCs w:val="22"/>
        </w:rPr>
        <w:t>, 2010).</w:t>
      </w:r>
    </w:p>
    <w:p w14:paraId="03D7AB21" w14:textId="39D456F1" w:rsidR="001C16C4" w:rsidRPr="00487749" w:rsidRDefault="00957E0D" w:rsidP="00760A7C">
      <w:pPr>
        <w:ind w:firstLine="284"/>
        <w:jc w:val="both"/>
        <w:rPr>
          <w:rFonts w:ascii="Calibri" w:hAnsi="Calibri"/>
          <w:sz w:val="22"/>
          <w:szCs w:val="22"/>
        </w:rPr>
      </w:pPr>
      <w:r w:rsidRPr="00957E0D">
        <w:rPr>
          <w:rFonts w:ascii="Calibri" w:hAnsi="Calibri"/>
          <w:sz w:val="22"/>
          <w:szCs w:val="22"/>
        </w:rPr>
        <w:t xml:space="preserve">Επίσης, η επαγγελματική κατάρτιση δεν μπορεί να αντικαταστήσει την εκπαίδευση, αλλά αποτελεί το επόμενο βήμα μετά την ολοκλήρωση ενός βασικού κύκλου σπουδών. Δεν μπορούμε να μιλάμε για επαγγελματική κατάρτιση σε άτομα που δεν έχουν ολοκληρώσει ούτε το </w:t>
      </w:r>
      <w:r>
        <w:rPr>
          <w:rFonts w:ascii="Calibri" w:hAnsi="Calibri"/>
          <w:sz w:val="22"/>
          <w:szCs w:val="22"/>
        </w:rPr>
        <w:t>Γ</w:t>
      </w:r>
      <w:r w:rsidRPr="00957E0D">
        <w:rPr>
          <w:rFonts w:ascii="Calibri" w:hAnsi="Calibri"/>
          <w:sz w:val="22"/>
          <w:szCs w:val="22"/>
        </w:rPr>
        <w:t>υμνάσιο.</w:t>
      </w:r>
      <w:r>
        <w:rPr>
          <w:rFonts w:ascii="Calibri" w:hAnsi="Calibri"/>
          <w:sz w:val="22"/>
          <w:szCs w:val="22"/>
        </w:rPr>
        <w:t xml:space="preserve"> Κρίνεται</w:t>
      </w:r>
      <w:r w:rsidR="00C30B59" w:rsidRPr="00C30B59">
        <w:rPr>
          <w:rFonts w:ascii="Calibri" w:hAnsi="Calibri"/>
          <w:sz w:val="22"/>
          <w:szCs w:val="22"/>
        </w:rPr>
        <w:t xml:space="preserve"> </w:t>
      </w:r>
      <w:r w:rsidRPr="00957E0D">
        <w:rPr>
          <w:rFonts w:ascii="Calibri" w:hAnsi="Calibri"/>
          <w:sz w:val="22"/>
          <w:szCs w:val="22"/>
        </w:rPr>
        <w:t>ότι οι κρατούμενοι που δεν κατάφεραν να ολοκληρώσουν την εννιάχρονη υποχρεωτική εκπαίδευση πρέπει αρχικά να ενθαρρύνονται να επικεντρωθούν σε αυτό.</w:t>
      </w:r>
    </w:p>
    <w:p w14:paraId="03CCB7E1" w14:textId="77777777" w:rsidR="00A07016" w:rsidRPr="00A07016" w:rsidRDefault="00A07016" w:rsidP="005B7866">
      <w:pPr>
        <w:ind w:firstLine="284"/>
        <w:jc w:val="both"/>
        <w:rPr>
          <w:rFonts w:ascii="Calibri" w:hAnsi="Calibri"/>
          <w:sz w:val="22"/>
          <w:szCs w:val="22"/>
        </w:rPr>
      </w:pPr>
    </w:p>
    <w:p w14:paraId="5FB6F0A1" w14:textId="77777777" w:rsidR="001C16C4" w:rsidRDefault="001C16C4" w:rsidP="00760A7C">
      <w:pPr>
        <w:ind w:firstLine="284"/>
        <w:rPr>
          <w:rFonts w:ascii="Calibri" w:hAnsi="Calibri"/>
          <w:b/>
          <w:sz w:val="22"/>
          <w:szCs w:val="22"/>
        </w:rPr>
      </w:pPr>
      <w:r w:rsidRPr="001C16C4">
        <w:rPr>
          <w:rFonts w:ascii="Calibri" w:hAnsi="Calibri"/>
          <w:b/>
          <w:sz w:val="22"/>
          <w:szCs w:val="22"/>
        </w:rPr>
        <w:t xml:space="preserve">O ρόλος του εκπαιδευτή ενηλίκων </w:t>
      </w:r>
      <w:r>
        <w:rPr>
          <w:rFonts w:ascii="Calibri" w:hAnsi="Calibri"/>
          <w:b/>
          <w:sz w:val="22"/>
          <w:szCs w:val="22"/>
        </w:rPr>
        <w:t>–</w:t>
      </w:r>
      <w:r w:rsidRPr="001C16C4">
        <w:rPr>
          <w:rFonts w:ascii="Calibri" w:hAnsi="Calibri"/>
          <w:b/>
          <w:sz w:val="22"/>
          <w:szCs w:val="22"/>
        </w:rPr>
        <w:t xml:space="preserve"> κρατουμένων</w:t>
      </w:r>
    </w:p>
    <w:p w14:paraId="083A2BAE" w14:textId="1657A868" w:rsidR="001C16C4" w:rsidRPr="001C16C4" w:rsidRDefault="001C16C4" w:rsidP="00760A7C">
      <w:pPr>
        <w:ind w:firstLine="284"/>
        <w:jc w:val="both"/>
        <w:rPr>
          <w:rFonts w:ascii="Calibri" w:hAnsi="Calibri"/>
          <w:sz w:val="22"/>
          <w:szCs w:val="22"/>
        </w:rPr>
      </w:pPr>
      <w:r w:rsidRPr="001C16C4">
        <w:rPr>
          <w:rFonts w:ascii="Calibri" w:hAnsi="Calibri"/>
          <w:sz w:val="22"/>
          <w:szCs w:val="22"/>
        </w:rPr>
        <w:t xml:space="preserve">Είναι εμφανές ότι η διδασκαλία στην συγκεκριμένη ομάδα </w:t>
      </w:r>
      <w:r w:rsidR="00607CF9">
        <w:rPr>
          <w:rFonts w:ascii="Calibri" w:hAnsi="Calibri"/>
          <w:sz w:val="22"/>
          <w:szCs w:val="22"/>
        </w:rPr>
        <w:t xml:space="preserve">εκπαιδευομένων </w:t>
      </w:r>
      <w:r w:rsidRPr="001C16C4">
        <w:rPr>
          <w:rFonts w:ascii="Calibri" w:hAnsi="Calibri"/>
          <w:sz w:val="22"/>
          <w:szCs w:val="22"/>
        </w:rPr>
        <w:t>παρουσιάζει πολλές δυσκολίες. Καταρχήν ο εκπαιδευτής πρέπει να ξεπεράσει τις προκαταλήψεις και τα στερεότυπα</w:t>
      </w:r>
      <w:r w:rsidR="00B330FD">
        <w:rPr>
          <w:rFonts w:ascii="Calibri" w:hAnsi="Calibri"/>
          <w:sz w:val="22"/>
          <w:szCs w:val="22"/>
        </w:rPr>
        <w:t>,</w:t>
      </w:r>
      <w:r w:rsidRPr="001C16C4">
        <w:rPr>
          <w:rFonts w:ascii="Calibri" w:hAnsi="Calibri"/>
          <w:sz w:val="22"/>
          <w:szCs w:val="22"/>
        </w:rPr>
        <w:t xml:space="preserve"> που λογικό είναι να έχει στο μυαλό του. Σε αντίθετη περίπτωση είναι πολύ πιθανό ο χώρος της φυλακής να του προκαλέσει φόβο. Δεν είναι παράλογο κάποιος να αισθάνεται δυσφορία με την εικόνα των κελιών, των φυλάκων, των ψηλών τοίχων, με τα συρματοπλέγματα και ακόμα περισσότερο με την σκέψη μιας συμπλοκής, μιας επίθεσης, μιας εξέγερσης. Επίσης είναι πιθανή και η αίσθηση της κλειστοφοβίας</w:t>
      </w:r>
      <w:r w:rsidR="00B330FD">
        <w:rPr>
          <w:rFonts w:ascii="Calibri" w:hAnsi="Calibri"/>
          <w:sz w:val="22"/>
          <w:szCs w:val="22"/>
        </w:rPr>
        <w:t>,</w:t>
      </w:r>
      <w:r w:rsidRPr="001C16C4">
        <w:rPr>
          <w:rFonts w:ascii="Calibri" w:hAnsi="Calibri"/>
          <w:sz w:val="22"/>
          <w:szCs w:val="22"/>
        </w:rPr>
        <w:t xml:space="preserve"> που προκαλείται από τις καγκελόπορτες που θα ανοιγοκλείσουν</w:t>
      </w:r>
      <w:r w:rsidR="00582425">
        <w:rPr>
          <w:rFonts w:ascii="Calibri" w:hAnsi="Calibri"/>
          <w:sz w:val="22"/>
          <w:szCs w:val="22"/>
        </w:rPr>
        <w:t xml:space="preserve"> </w:t>
      </w:r>
      <w:r w:rsidRPr="001C16C4">
        <w:rPr>
          <w:rFonts w:ascii="Calibri" w:hAnsi="Calibri"/>
          <w:sz w:val="22"/>
          <w:szCs w:val="22"/>
        </w:rPr>
        <w:t>μέχρι την αίθουσα διδασκαλίας αλλά και της ανασφάλειας λόγω της κακής υγιεινής χώρων και κρατουμένων. Δεν είναι σπάνιο και το αίσθημα θλίψης ακόμα και</w:t>
      </w:r>
      <w:r w:rsidR="00B330FD">
        <w:rPr>
          <w:rFonts w:ascii="Calibri" w:hAnsi="Calibri"/>
          <w:sz w:val="22"/>
          <w:szCs w:val="22"/>
        </w:rPr>
        <w:t xml:space="preserve"> του</w:t>
      </w:r>
      <w:r w:rsidRPr="001C16C4">
        <w:rPr>
          <w:rFonts w:ascii="Calibri" w:hAnsi="Calibri"/>
          <w:sz w:val="22"/>
          <w:szCs w:val="22"/>
        </w:rPr>
        <w:t xml:space="preserve"> οίκτου που νιώθουμε όταν συναναστρεφόμαστε με άτομα καταδικασμένα να περάσουν ένα κομμάτι της ζωής τους σε έναν τέτοιο χώρο. Όλα αυτά βέβαια είναι επόμενο να αποπροσανατολίσουν τον εκπαιδευ</w:t>
      </w:r>
      <w:r>
        <w:rPr>
          <w:rFonts w:ascii="Calibri" w:hAnsi="Calibri"/>
          <w:sz w:val="22"/>
          <w:szCs w:val="22"/>
        </w:rPr>
        <w:t>τή από τον σκοπό του (</w:t>
      </w:r>
      <w:proofErr w:type="spellStart"/>
      <w:r>
        <w:rPr>
          <w:rFonts w:ascii="Calibri" w:hAnsi="Calibri"/>
          <w:sz w:val="22"/>
          <w:szCs w:val="22"/>
        </w:rPr>
        <w:t>Βρεττός</w:t>
      </w:r>
      <w:proofErr w:type="spellEnd"/>
      <w:r>
        <w:rPr>
          <w:rFonts w:ascii="Calibri" w:hAnsi="Calibri"/>
          <w:sz w:val="22"/>
          <w:szCs w:val="22"/>
        </w:rPr>
        <w:t xml:space="preserve"> Ι., </w:t>
      </w:r>
      <w:proofErr w:type="spellStart"/>
      <w:r w:rsidRPr="001C16C4">
        <w:rPr>
          <w:rFonts w:ascii="Calibri" w:hAnsi="Calibri"/>
          <w:sz w:val="22"/>
          <w:szCs w:val="22"/>
        </w:rPr>
        <w:t>et</w:t>
      </w:r>
      <w:proofErr w:type="spellEnd"/>
      <w:r w:rsidRPr="001C16C4">
        <w:rPr>
          <w:rFonts w:ascii="Calibri" w:hAnsi="Calibri"/>
          <w:sz w:val="22"/>
          <w:szCs w:val="22"/>
        </w:rPr>
        <w:t xml:space="preserve"> </w:t>
      </w:r>
      <w:proofErr w:type="spellStart"/>
      <w:r w:rsidRPr="001C16C4">
        <w:rPr>
          <w:rFonts w:ascii="Calibri" w:hAnsi="Calibri"/>
          <w:sz w:val="22"/>
          <w:szCs w:val="22"/>
        </w:rPr>
        <w:t>al</w:t>
      </w:r>
      <w:proofErr w:type="spellEnd"/>
      <w:r w:rsidRPr="001C16C4">
        <w:rPr>
          <w:rFonts w:ascii="Calibri" w:hAnsi="Calibri"/>
          <w:sz w:val="22"/>
          <w:szCs w:val="22"/>
        </w:rPr>
        <w:t xml:space="preserve">, 2014). </w:t>
      </w:r>
      <w:r w:rsidR="00B330FD" w:rsidRPr="005B7866">
        <w:rPr>
          <w:rFonts w:ascii="Calibri" w:hAnsi="Calibri"/>
          <w:color w:val="FF0000"/>
          <w:sz w:val="22"/>
          <w:szCs w:val="22"/>
        </w:rPr>
        <w:t>Μ</w:t>
      </w:r>
      <w:r w:rsidRPr="005B7866">
        <w:rPr>
          <w:rFonts w:ascii="Calibri" w:hAnsi="Calibri"/>
          <w:color w:val="FF0000"/>
          <w:sz w:val="22"/>
          <w:szCs w:val="22"/>
        </w:rPr>
        <w:t>άλιστα</w:t>
      </w:r>
      <w:r w:rsidRPr="001C16C4">
        <w:rPr>
          <w:rFonts w:ascii="Calibri" w:hAnsi="Calibri"/>
          <w:sz w:val="22"/>
          <w:szCs w:val="22"/>
        </w:rPr>
        <w:t xml:space="preserve"> αυτό είναι ιδια</w:t>
      </w:r>
      <w:r w:rsidR="00582425">
        <w:rPr>
          <w:rFonts w:ascii="Calibri" w:hAnsi="Calibri"/>
          <w:sz w:val="22"/>
          <w:szCs w:val="22"/>
        </w:rPr>
        <w:t xml:space="preserve">ίτερα σημαντικό διότι τα άτομα </w:t>
      </w:r>
      <w:r w:rsidRPr="001C16C4">
        <w:rPr>
          <w:rFonts w:ascii="Calibri" w:hAnsi="Calibri"/>
          <w:sz w:val="22"/>
          <w:szCs w:val="22"/>
        </w:rPr>
        <w:t xml:space="preserve">αυτά </w:t>
      </w:r>
      <w:r w:rsidR="00B330FD" w:rsidRPr="005B7866">
        <w:rPr>
          <w:rFonts w:ascii="Calibri" w:hAnsi="Calibri"/>
          <w:color w:val="FF0000"/>
          <w:sz w:val="22"/>
          <w:szCs w:val="22"/>
        </w:rPr>
        <w:t>χρειάζεται</w:t>
      </w:r>
      <w:r w:rsidR="00B330FD" w:rsidRPr="001C16C4">
        <w:rPr>
          <w:rFonts w:ascii="Calibri" w:hAnsi="Calibri"/>
          <w:sz w:val="22"/>
          <w:szCs w:val="22"/>
        </w:rPr>
        <w:t xml:space="preserve"> </w:t>
      </w:r>
      <w:r w:rsidRPr="001C16C4">
        <w:rPr>
          <w:rFonts w:ascii="Calibri" w:hAnsi="Calibri"/>
          <w:sz w:val="22"/>
          <w:szCs w:val="22"/>
        </w:rPr>
        <w:t xml:space="preserve">να αντιμετωπίζονται θετικά. Διαφορετικά ισχύει το φαινόμενο της </w:t>
      </w:r>
      <w:proofErr w:type="spellStart"/>
      <w:r w:rsidRPr="001C16C4">
        <w:rPr>
          <w:rFonts w:ascii="Calibri" w:hAnsi="Calibri"/>
          <w:sz w:val="22"/>
          <w:szCs w:val="22"/>
        </w:rPr>
        <w:t>αυτοεκπληρούμενης</w:t>
      </w:r>
      <w:proofErr w:type="spellEnd"/>
      <w:r w:rsidRPr="001C16C4">
        <w:rPr>
          <w:rFonts w:ascii="Calibri" w:hAnsi="Calibri"/>
          <w:sz w:val="22"/>
          <w:szCs w:val="22"/>
        </w:rPr>
        <w:t xml:space="preserve"> προφητείας</w:t>
      </w:r>
      <w:r w:rsidR="00B330FD">
        <w:rPr>
          <w:rFonts w:ascii="Calibri" w:hAnsi="Calibri"/>
          <w:sz w:val="22"/>
          <w:szCs w:val="22"/>
        </w:rPr>
        <w:t>,</w:t>
      </w:r>
      <w:r w:rsidRPr="001C16C4">
        <w:rPr>
          <w:rFonts w:ascii="Calibri" w:hAnsi="Calibri"/>
          <w:sz w:val="22"/>
          <w:szCs w:val="22"/>
        </w:rPr>
        <w:t xml:space="preserve"> όπου οι αρνητικές προσδοκίες του εκπαιδευτή επαληθεύονται. Η προκατάληψη που υιοθετούμε απέναντι στους κρατούμενους μόνο και μόνο επειδή έχουν αυτ</w:t>
      </w:r>
      <w:r w:rsidR="00607CF9">
        <w:rPr>
          <w:rFonts w:ascii="Calibri" w:hAnsi="Calibri"/>
          <w:sz w:val="22"/>
          <w:szCs w:val="22"/>
        </w:rPr>
        <w:t>ή την ιδιότητα</w:t>
      </w:r>
      <w:r w:rsidR="00582425">
        <w:rPr>
          <w:rStyle w:val="af9"/>
        </w:rPr>
        <w:t xml:space="preserve"> </w:t>
      </w:r>
      <w:r w:rsidRPr="001C16C4">
        <w:rPr>
          <w:rFonts w:ascii="Calibri" w:hAnsi="Calibri"/>
          <w:sz w:val="22"/>
          <w:szCs w:val="22"/>
        </w:rPr>
        <w:t xml:space="preserve">οδηγεί σε </w:t>
      </w:r>
      <w:proofErr w:type="spellStart"/>
      <w:r w:rsidRPr="001C16C4">
        <w:rPr>
          <w:rFonts w:ascii="Calibri" w:hAnsi="Calibri"/>
          <w:sz w:val="22"/>
          <w:szCs w:val="22"/>
        </w:rPr>
        <w:t>ομογενοποίηση</w:t>
      </w:r>
      <w:proofErr w:type="spellEnd"/>
      <w:r w:rsidR="00B330FD">
        <w:rPr>
          <w:rFonts w:ascii="Calibri" w:hAnsi="Calibri"/>
          <w:sz w:val="22"/>
          <w:szCs w:val="22"/>
        </w:rPr>
        <w:t>,</w:t>
      </w:r>
      <w:r w:rsidRPr="001C16C4">
        <w:rPr>
          <w:rFonts w:ascii="Calibri" w:hAnsi="Calibri"/>
          <w:sz w:val="22"/>
          <w:szCs w:val="22"/>
        </w:rPr>
        <w:t xml:space="preserve"> που με τη σειρά της επιφέρει μεροληψία, παγίωση αμετάβλητων στάσεων, αρνητική έως </w:t>
      </w:r>
      <w:r w:rsidR="00607CF9">
        <w:rPr>
          <w:rFonts w:ascii="Calibri" w:hAnsi="Calibri"/>
          <w:sz w:val="22"/>
          <w:szCs w:val="22"/>
        </w:rPr>
        <w:t xml:space="preserve">και </w:t>
      </w:r>
      <w:r w:rsidRPr="001C16C4">
        <w:rPr>
          <w:rFonts w:ascii="Calibri" w:hAnsi="Calibri"/>
          <w:sz w:val="22"/>
          <w:szCs w:val="22"/>
        </w:rPr>
        <w:t>εχθρική αξιολόγηση και αντιμετώπιση (</w:t>
      </w:r>
      <w:proofErr w:type="spellStart"/>
      <w:r w:rsidRPr="001C16C4">
        <w:rPr>
          <w:rFonts w:ascii="Calibri" w:hAnsi="Calibri"/>
          <w:sz w:val="22"/>
          <w:szCs w:val="22"/>
        </w:rPr>
        <w:t>Βρεττός</w:t>
      </w:r>
      <w:proofErr w:type="spellEnd"/>
      <w:r w:rsidRPr="001C16C4">
        <w:rPr>
          <w:rFonts w:ascii="Calibri" w:hAnsi="Calibri"/>
          <w:sz w:val="22"/>
          <w:szCs w:val="22"/>
        </w:rPr>
        <w:t xml:space="preserve"> Ι</w:t>
      </w:r>
      <w:r>
        <w:rPr>
          <w:rFonts w:ascii="Calibri" w:hAnsi="Calibri"/>
          <w:sz w:val="22"/>
          <w:szCs w:val="22"/>
        </w:rPr>
        <w:t>.,</w:t>
      </w:r>
      <w:r w:rsidRPr="001C16C4">
        <w:rPr>
          <w:rFonts w:ascii="Calibri" w:hAnsi="Calibri"/>
          <w:sz w:val="22"/>
          <w:szCs w:val="22"/>
        </w:rPr>
        <w:t xml:space="preserve"> </w:t>
      </w:r>
      <w:proofErr w:type="spellStart"/>
      <w:r w:rsidRPr="001C16C4">
        <w:rPr>
          <w:rFonts w:ascii="Calibri" w:hAnsi="Calibri"/>
          <w:sz w:val="22"/>
          <w:szCs w:val="22"/>
        </w:rPr>
        <w:t>et</w:t>
      </w:r>
      <w:proofErr w:type="spellEnd"/>
      <w:r w:rsidRPr="001C16C4">
        <w:rPr>
          <w:rFonts w:ascii="Calibri" w:hAnsi="Calibri"/>
          <w:sz w:val="22"/>
          <w:szCs w:val="22"/>
        </w:rPr>
        <w:t xml:space="preserve"> </w:t>
      </w:r>
      <w:proofErr w:type="spellStart"/>
      <w:r w:rsidRPr="001C16C4">
        <w:rPr>
          <w:rFonts w:ascii="Calibri" w:hAnsi="Calibri"/>
          <w:sz w:val="22"/>
          <w:szCs w:val="22"/>
        </w:rPr>
        <w:t>al</w:t>
      </w:r>
      <w:proofErr w:type="spellEnd"/>
      <w:r w:rsidRPr="001C16C4">
        <w:rPr>
          <w:rFonts w:ascii="Calibri" w:hAnsi="Calibri"/>
          <w:sz w:val="22"/>
          <w:szCs w:val="22"/>
        </w:rPr>
        <w:t xml:space="preserve">, 2014). </w:t>
      </w:r>
    </w:p>
    <w:p w14:paraId="3AAA67DC" w14:textId="619B7BF3" w:rsidR="001C16C4" w:rsidRPr="001C16C4" w:rsidRDefault="001C16C4" w:rsidP="00760A7C">
      <w:pPr>
        <w:ind w:firstLine="284"/>
        <w:jc w:val="both"/>
        <w:rPr>
          <w:rFonts w:ascii="Calibri" w:hAnsi="Calibri"/>
          <w:sz w:val="22"/>
          <w:szCs w:val="22"/>
        </w:rPr>
      </w:pPr>
      <w:r w:rsidRPr="001C16C4">
        <w:rPr>
          <w:rFonts w:ascii="Calibri" w:hAnsi="Calibri"/>
          <w:sz w:val="22"/>
          <w:szCs w:val="22"/>
        </w:rPr>
        <w:t xml:space="preserve"> Ίσως ένας εκπαιδευτής ενηλίκων θα πρέπει να δει το πέρασμα του από έναν τέτοιο χώρο ως μια ευκαιρία για να εφαρμόσει διαφορετικές μεθόδους διδασκαλίας με στοχασμό και θετικές προσδοκίες (</w:t>
      </w:r>
      <w:proofErr w:type="spellStart"/>
      <w:r w:rsidRPr="001C16C4">
        <w:rPr>
          <w:rFonts w:ascii="Calibri" w:hAnsi="Calibri"/>
          <w:sz w:val="22"/>
          <w:szCs w:val="22"/>
        </w:rPr>
        <w:t>Παπασταμάτης</w:t>
      </w:r>
      <w:proofErr w:type="spellEnd"/>
      <w:r w:rsidRPr="001C16C4">
        <w:rPr>
          <w:rFonts w:ascii="Calibri" w:hAnsi="Calibri"/>
          <w:sz w:val="22"/>
          <w:szCs w:val="22"/>
        </w:rPr>
        <w:t xml:space="preserve">, 2010). </w:t>
      </w:r>
      <w:r w:rsidR="00607CF9" w:rsidRPr="00607CF9">
        <w:rPr>
          <w:rFonts w:ascii="Calibri" w:hAnsi="Calibri"/>
          <w:sz w:val="22"/>
          <w:szCs w:val="22"/>
        </w:rPr>
        <w:t>Ένα σημαντικό βήμα που πρέπει να κάνει ο εκπαιδευτής των κρατουμένων είναι να υιοθετήσει την προοπτική</w:t>
      </w:r>
      <w:r w:rsidR="00B330FD">
        <w:rPr>
          <w:rFonts w:ascii="Calibri" w:hAnsi="Calibri"/>
          <w:sz w:val="22"/>
          <w:szCs w:val="22"/>
        </w:rPr>
        <w:t>,</w:t>
      </w:r>
      <w:r w:rsidR="00607CF9" w:rsidRPr="00607CF9">
        <w:rPr>
          <w:rFonts w:ascii="Calibri" w:hAnsi="Calibri"/>
          <w:sz w:val="22"/>
          <w:szCs w:val="22"/>
        </w:rPr>
        <w:t xml:space="preserve"> ότι αυτά τα άτομα ίσως να μπορέσουν να </w:t>
      </w:r>
      <w:r w:rsidR="00952243">
        <w:rPr>
          <w:rFonts w:ascii="Calibri" w:hAnsi="Calibri"/>
          <w:sz w:val="22"/>
          <w:szCs w:val="22"/>
        </w:rPr>
        <w:t>βελτιώσουν το ακαδημαϊκό τους επίπεδο</w:t>
      </w:r>
      <w:r w:rsidR="00B330FD">
        <w:rPr>
          <w:rFonts w:ascii="Calibri" w:hAnsi="Calibri"/>
          <w:sz w:val="22"/>
          <w:szCs w:val="22"/>
        </w:rPr>
        <w:t>,</w:t>
      </w:r>
      <w:r w:rsidR="00607CF9" w:rsidRPr="00607CF9">
        <w:rPr>
          <w:rFonts w:ascii="Calibri" w:hAnsi="Calibri"/>
          <w:sz w:val="22"/>
          <w:szCs w:val="22"/>
        </w:rPr>
        <w:t xml:space="preserve"> αν τους παρασχεθεί κατάλληλο εκπαιδευτικό περιβάλλον. Επιπλέον, πρέπει να αναπτύξει καλές διαπροσωπικές σχέσεις με τους εκπαιδευόμενους</w:t>
      </w:r>
      <w:r w:rsidR="00B330FD">
        <w:rPr>
          <w:rFonts w:ascii="Calibri" w:hAnsi="Calibri"/>
          <w:sz w:val="22"/>
          <w:szCs w:val="22"/>
        </w:rPr>
        <w:t>,</w:t>
      </w:r>
      <w:r w:rsidR="00607CF9" w:rsidRPr="00607CF9">
        <w:rPr>
          <w:rFonts w:ascii="Calibri" w:hAnsi="Calibri"/>
          <w:sz w:val="22"/>
          <w:szCs w:val="22"/>
        </w:rPr>
        <w:t xml:space="preserve"> </w:t>
      </w:r>
      <w:r w:rsidR="00952243">
        <w:rPr>
          <w:rFonts w:ascii="Calibri" w:hAnsi="Calibri"/>
          <w:sz w:val="22"/>
          <w:szCs w:val="22"/>
        </w:rPr>
        <w:t>που θα τον βοηθήσει</w:t>
      </w:r>
      <w:r w:rsidR="00607CF9" w:rsidRPr="00607CF9">
        <w:rPr>
          <w:rFonts w:ascii="Calibri" w:hAnsi="Calibri"/>
          <w:sz w:val="22"/>
          <w:szCs w:val="22"/>
        </w:rPr>
        <w:t xml:space="preserve"> να τους κατανοήσει ως μοναδικές </w:t>
      </w:r>
      <w:r w:rsidR="00607CF9" w:rsidRPr="00607CF9">
        <w:rPr>
          <w:rFonts w:ascii="Calibri" w:hAnsi="Calibri"/>
          <w:sz w:val="22"/>
          <w:szCs w:val="22"/>
        </w:rPr>
        <w:lastRenderedPageBreak/>
        <w:t>προσωπικότητες. Είναι απαραίτητο να τους αποδεχθεί όπως είναι, χωρίς να επιβάλλει ιδιαίτερες προσδοκίες (</w:t>
      </w:r>
      <w:proofErr w:type="spellStart"/>
      <w:r w:rsidR="00607CF9" w:rsidRPr="00607CF9">
        <w:rPr>
          <w:rFonts w:ascii="Calibri" w:hAnsi="Calibri"/>
          <w:sz w:val="22"/>
          <w:szCs w:val="22"/>
        </w:rPr>
        <w:t>Rogers</w:t>
      </w:r>
      <w:proofErr w:type="spellEnd"/>
      <w:r w:rsidR="00607CF9" w:rsidRPr="00607CF9">
        <w:rPr>
          <w:rFonts w:ascii="Calibri" w:hAnsi="Calibri"/>
          <w:sz w:val="22"/>
          <w:szCs w:val="22"/>
        </w:rPr>
        <w:t>, 1961). Μόνο με αυτόν τον τρόπο μπορεί να προσαρμόσει τη διδασκαλία του για να ανταποκριθεί στις ατομικές μαθησιακές ανάγκες. Ωστόσο, πρέπει να είναι προσεκτικός, καθώς σε ορισμένες περιπτώσεις οι κρατούμενοι μπορεί να εκμεταλλευτούν αυτήν την ανθρώπινη προσέγγιση και να εμπλέξουν τον εκπαιδευτή σε πράξεις που δεν συμφωνούν με την επαγγελματική του ιδιότητα.</w:t>
      </w:r>
    </w:p>
    <w:p w14:paraId="365F3EDC" w14:textId="57CF621F" w:rsidR="001C16C4" w:rsidRDefault="001C16C4" w:rsidP="00760A7C">
      <w:pPr>
        <w:ind w:firstLine="284"/>
        <w:jc w:val="both"/>
        <w:rPr>
          <w:rFonts w:ascii="Calibri" w:hAnsi="Calibri"/>
          <w:sz w:val="22"/>
          <w:szCs w:val="22"/>
        </w:rPr>
      </w:pPr>
      <w:r w:rsidRPr="001C16C4">
        <w:rPr>
          <w:rFonts w:ascii="Calibri" w:hAnsi="Calibri"/>
          <w:sz w:val="22"/>
          <w:szCs w:val="22"/>
        </w:rPr>
        <w:t>Εξίσου σημαντικό είναι ο εκπαιδευτής να πείσει  ότι θα μπορέσει μέσα από το συγκεκριμένο πρόγραμμα να προσφέρει ελπίδα για μια καλύτερη ζωή. Αυτό αποτελεί το ισχυρότερο κίνητρο μάθησης για αυτούς τους ανθρώπους (</w:t>
      </w:r>
      <w:proofErr w:type="spellStart"/>
      <w:r w:rsidRPr="001C16C4">
        <w:rPr>
          <w:rFonts w:ascii="Calibri" w:hAnsi="Calibri"/>
          <w:sz w:val="22"/>
          <w:szCs w:val="22"/>
        </w:rPr>
        <w:t>Παπασταμάτης</w:t>
      </w:r>
      <w:proofErr w:type="spellEnd"/>
      <w:r w:rsidRPr="001C16C4">
        <w:rPr>
          <w:rFonts w:ascii="Calibri" w:hAnsi="Calibri"/>
          <w:sz w:val="22"/>
          <w:szCs w:val="22"/>
        </w:rPr>
        <w:t>, 2010).</w:t>
      </w:r>
      <w:r w:rsidR="00607CF9">
        <w:rPr>
          <w:rFonts w:ascii="Calibri" w:hAnsi="Calibri"/>
          <w:sz w:val="22"/>
          <w:szCs w:val="22"/>
        </w:rPr>
        <w:t xml:space="preserve"> </w:t>
      </w:r>
      <w:r w:rsidR="00607CF9" w:rsidRPr="00607CF9">
        <w:rPr>
          <w:rFonts w:ascii="Calibri" w:hAnsi="Calibri"/>
          <w:sz w:val="22"/>
          <w:szCs w:val="22"/>
        </w:rPr>
        <w:t>Οι εκπαιδευτές ενηλίκων στα σωφρονιστικά ιδρύματα είναι ευαισθητοποιημένοι και προσπαθούν να ενισχύσουν τις γνώσεις και τις δεξιότητές τους, προκειμένου να αποκτήσουν την ικανότητα να διαχειρίζονται με πιο αποτελεσματικό και ενδεδειγμένο τρόπο τη διαφορετικότητα και τις ιδιαιτερότητες των ενήλικων που εκπαιδεύουν.</w:t>
      </w:r>
      <w:r w:rsidR="00607CF9">
        <w:rPr>
          <w:rFonts w:ascii="Calibri" w:hAnsi="Calibri"/>
          <w:sz w:val="22"/>
          <w:szCs w:val="22"/>
        </w:rPr>
        <w:t xml:space="preserve"> </w:t>
      </w:r>
      <w:r w:rsidRPr="001C16C4">
        <w:rPr>
          <w:rFonts w:ascii="Calibri" w:hAnsi="Calibri"/>
          <w:sz w:val="22"/>
          <w:szCs w:val="22"/>
        </w:rPr>
        <w:t>Απαιτούνται λοιπόν από μέρους του εκπαιδευτή ιδιαίτερα αποθέματα επαγγελματισμού αλλά και συστηματική μελέτη και προβληματισμός</w:t>
      </w:r>
      <w:r w:rsidR="00DF708A">
        <w:rPr>
          <w:rFonts w:ascii="Calibri" w:hAnsi="Calibri"/>
          <w:sz w:val="22"/>
          <w:szCs w:val="22"/>
        </w:rPr>
        <w:t>,</w:t>
      </w:r>
      <w:r w:rsidRPr="001C16C4">
        <w:rPr>
          <w:rFonts w:ascii="Calibri" w:hAnsi="Calibri"/>
          <w:sz w:val="22"/>
          <w:szCs w:val="22"/>
        </w:rPr>
        <w:t xml:space="preserve"> ώστε να αντιμετωπιστούν τα εμπόδια στην εκπαίδευση κρατουμένων.</w:t>
      </w:r>
    </w:p>
    <w:p w14:paraId="7EFB52E3" w14:textId="51D9D82A" w:rsidR="00CE514A" w:rsidRPr="00487749" w:rsidRDefault="00DF708A" w:rsidP="00760A7C">
      <w:pPr>
        <w:ind w:firstLine="284"/>
        <w:jc w:val="both"/>
        <w:rPr>
          <w:rFonts w:ascii="Calibri" w:hAnsi="Calibri"/>
          <w:i/>
          <w:iCs/>
          <w:sz w:val="22"/>
          <w:szCs w:val="22"/>
        </w:rPr>
      </w:pPr>
      <w:bookmarkStart w:id="1" w:name="_Hlk171587102"/>
      <w:r w:rsidRPr="005B7866">
        <w:rPr>
          <w:rFonts w:ascii="Calibri" w:hAnsi="Calibri"/>
          <w:color w:val="FF0000"/>
          <w:sz w:val="22"/>
          <w:szCs w:val="22"/>
        </w:rPr>
        <w:t>Σε πρόσφατη</w:t>
      </w:r>
      <w:r w:rsidRPr="005B7866" w:rsidDel="00DF708A">
        <w:rPr>
          <w:rFonts w:ascii="Calibri" w:hAnsi="Calibri"/>
          <w:color w:val="FF0000"/>
          <w:sz w:val="22"/>
          <w:szCs w:val="22"/>
        </w:rPr>
        <w:t xml:space="preserve"> </w:t>
      </w:r>
      <w:r w:rsidR="007E6540" w:rsidRPr="00487749">
        <w:rPr>
          <w:rFonts w:ascii="Calibri" w:hAnsi="Calibri"/>
          <w:sz w:val="22"/>
          <w:szCs w:val="22"/>
        </w:rPr>
        <w:t xml:space="preserve">έρευνα των </w:t>
      </w:r>
      <w:proofErr w:type="spellStart"/>
      <w:r w:rsidR="007E6540" w:rsidRPr="00487749">
        <w:rPr>
          <w:rFonts w:ascii="Calibri" w:hAnsi="Calibri"/>
          <w:sz w:val="22"/>
          <w:szCs w:val="22"/>
        </w:rPr>
        <w:t>Tzatsis</w:t>
      </w:r>
      <w:proofErr w:type="spellEnd"/>
      <w:r w:rsidR="007E6540" w:rsidRPr="00487749">
        <w:rPr>
          <w:rFonts w:ascii="Calibri" w:hAnsi="Calibri"/>
          <w:sz w:val="22"/>
          <w:szCs w:val="22"/>
        </w:rPr>
        <w:t xml:space="preserve"> </w:t>
      </w:r>
      <w:proofErr w:type="spellStart"/>
      <w:r w:rsidR="007E6540" w:rsidRPr="00487749">
        <w:rPr>
          <w:rFonts w:ascii="Calibri" w:hAnsi="Calibri"/>
          <w:sz w:val="22"/>
          <w:szCs w:val="22"/>
        </w:rPr>
        <w:t>et</w:t>
      </w:r>
      <w:proofErr w:type="spellEnd"/>
      <w:r w:rsidR="007E6540" w:rsidRPr="00487749">
        <w:rPr>
          <w:rFonts w:ascii="Calibri" w:hAnsi="Calibri"/>
          <w:sz w:val="22"/>
          <w:szCs w:val="22"/>
        </w:rPr>
        <w:t xml:space="preserve"> </w:t>
      </w:r>
      <w:proofErr w:type="spellStart"/>
      <w:r w:rsidR="007E6540" w:rsidRPr="00487749">
        <w:rPr>
          <w:rFonts w:ascii="Calibri" w:hAnsi="Calibri"/>
          <w:sz w:val="22"/>
          <w:szCs w:val="22"/>
        </w:rPr>
        <w:t>al</w:t>
      </w:r>
      <w:proofErr w:type="spellEnd"/>
      <w:r w:rsidR="007E6540" w:rsidRPr="00487749">
        <w:rPr>
          <w:rFonts w:ascii="Calibri" w:hAnsi="Calibri"/>
          <w:sz w:val="22"/>
          <w:szCs w:val="22"/>
        </w:rPr>
        <w:t xml:space="preserve">. </w:t>
      </w:r>
      <w:r w:rsidRPr="005B7866">
        <w:rPr>
          <w:rFonts w:ascii="Calibri" w:hAnsi="Calibri"/>
          <w:color w:val="FF0000"/>
          <w:sz w:val="22"/>
          <w:szCs w:val="22"/>
        </w:rPr>
        <w:t>(</w:t>
      </w:r>
      <w:r w:rsidR="007E6540" w:rsidRPr="005B7866">
        <w:rPr>
          <w:rFonts w:ascii="Calibri" w:hAnsi="Calibri"/>
          <w:color w:val="FF0000"/>
          <w:sz w:val="22"/>
          <w:szCs w:val="22"/>
        </w:rPr>
        <w:t>2019</w:t>
      </w:r>
      <w:r w:rsidRPr="005B7866">
        <w:rPr>
          <w:rFonts w:ascii="Calibri" w:hAnsi="Calibri"/>
          <w:color w:val="FF0000"/>
          <w:sz w:val="22"/>
          <w:szCs w:val="22"/>
        </w:rPr>
        <w:t>)</w:t>
      </w:r>
      <w:r w:rsidR="007E6540" w:rsidRPr="005B7866">
        <w:rPr>
          <w:rFonts w:ascii="Calibri" w:hAnsi="Calibri"/>
          <w:color w:val="FF0000"/>
          <w:sz w:val="22"/>
          <w:szCs w:val="22"/>
        </w:rPr>
        <w:t xml:space="preserve">, </w:t>
      </w:r>
      <w:r w:rsidR="007E6540" w:rsidRPr="00487749">
        <w:rPr>
          <w:rFonts w:ascii="Calibri" w:hAnsi="Calibri"/>
          <w:sz w:val="22"/>
          <w:szCs w:val="22"/>
        </w:rPr>
        <w:t xml:space="preserve">στο Σχολείο Δεύτερης Ευκαιρίας των Φυλακών Χανίων, </w:t>
      </w:r>
      <w:bookmarkEnd w:id="1"/>
      <w:r w:rsidR="007E6540" w:rsidRPr="00487749">
        <w:rPr>
          <w:rFonts w:ascii="Calibri" w:hAnsi="Calibri"/>
          <w:sz w:val="22"/>
          <w:szCs w:val="22"/>
        </w:rPr>
        <w:t xml:space="preserve">έγινε προσπάθεια διερεύνησης και κατηγοριοποίησης των προκλήσεων που αντιμετωπίζουν οι εκπαιδευτές ενηλίκων. Αρχικά, αναφέρθηκε το περιοριστικό περιβάλλον της φυλακής σε πρακτικό επίπεδο, δηλαδή κυρίως τα </w:t>
      </w:r>
      <w:r w:rsidR="00F16648">
        <w:rPr>
          <w:rFonts w:ascii="Calibri" w:hAnsi="Calibri"/>
          <w:sz w:val="22"/>
          <w:szCs w:val="22"/>
        </w:rPr>
        <w:t xml:space="preserve">εξωτερικά </w:t>
      </w:r>
      <w:r w:rsidR="007E6540" w:rsidRPr="00487749">
        <w:rPr>
          <w:rFonts w:ascii="Calibri" w:hAnsi="Calibri"/>
          <w:sz w:val="22"/>
          <w:szCs w:val="22"/>
        </w:rPr>
        <w:t xml:space="preserve">εμπόδια, όπως για παράδειγμα οι περιορισμοί στη χρήση υλικών, η απαγόρευση της χρήσης του διαδικτύου και η έλλειψη υποδομών και υλικοτεχνικού εξοπλισμού. Επίσης, σημαντικό ρόλο παίζει και το περιοριστικό περιβάλλον της φυλακής σε ψυχολογικό επίπεδο. Η συμπεριφορά της ομάδας των κρατουμένων-εκπαιδευομένων επηρεάζεται άμεσα από τις πρότερες αρνητικές </w:t>
      </w:r>
      <w:r w:rsidRPr="00DF708A">
        <w:rPr>
          <w:rFonts w:ascii="Calibri" w:hAnsi="Calibri"/>
          <w:sz w:val="22"/>
          <w:szCs w:val="22"/>
        </w:rPr>
        <w:t>εκπαιδευτικές εμπειρίες</w:t>
      </w:r>
      <w:r>
        <w:rPr>
          <w:rFonts w:ascii="Calibri" w:hAnsi="Calibri"/>
          <w:sz w:val="22"/>
          <w:szCs w:val="22"/>
        </w:rPr>
        <w:t xml:space="preserve"> </w:t>
      </w:r>
      <w:r w:rsidR="007E6540" w:rsidRPr="00487749">
        <w:rPr>
          <w:rFonts w:ascii="Calibri" w:hAnsi="Calibri"/>
          <w:sz w:val="22"/>
          <w:szCs w:val="22"/>
        </w:rPr>
        <w:t>της, τις εσωτερικές προδιαθέσεις, την απουσία κινήτρων, αλλά και τη μη τήρηση των ορίων, την ετερογένεια, τη στάση απέναντι στο σχολείο και τις συγκρούσεις. Τέλος, αναφέρθηκαν τα χαρακτηριστικά των εκπαιδευτικών, με έμφαση στην έλλειψη εμπειρίας, βασικών γνώσεων και δεξιοτήτων κατάρτισης και τις</w:t>
      </w:r>
      <w:r w:rsidR="007E6540" w:rsidRPr="004541F9">
        <w:t xml:space="preserve"> </w:t>
      </w:r>
      <w:r w:rsidR="007E6540" w:rsidRPr="00487749">
        <w:rPr>
          <w:rFonts w:ascii="Calibri" w:hAnsi="Calibri"/>
          <w:sz w:val="22"/>
          <w:szCs w:val="22"/>
        </w:rPr>
        <w:t>μαθησιακές δυσκολίες</w:t>
      </w:r>
      <w:r w:rsidR="007E6540" w:rsidRPr="007E6540">
        <w:rPr>
          <w:rFonts w:ascii="Calibri" w:hAnsi="Calibri"/>
          <w:i/>
          <w:iCs/>
          <w:sz w:val="22"/>
          <w:szCs w:val="22"/>
        </w:rPr>
        <w:t>.</w:t>
      </w:r>
    </w:p>
    <w:p w14:paraId="0AA7CDEC" w14:textId="77777777" w:rsidR="00E97D54" w:rsidRPr="00CF2E39" w:rsidRDefault="00E97D54" w:rsidP="00760A7C">
      <w:pPr>
        <w:spacing w:before="240"/>
        <w:ind w:firstLine="284"/>
        <w:rPr>
          <w:rFonts w:ascii="Calibri" w:hAnsi="Calibri" w:cs="Calibri"/>
          <w:b/>
          <w:sz w:val="22"/>
          <w:szCs w:val="22"/>
        </w:rPr>
      </w:pPr>
      <w:r w:rsidRPr="00CF2E39">
        <w:rPr>
          <w:rFonts w:ascii="Calibri" w:hAnsi="Calibri" w:cs="Calibri"/>
          <w:b/>
          <w:sz w:val="22"/>
          <w:szCs w:val="22"/>
        </w:rPr>
        <w:t>Συμπεράσματα</w:t>
      </w:r>
      <w:r w:rsidR="001C16C4">
        <w:rPr>
          <w:rFonts w:ascii="Calibri" w:hAnsi="Calibri" w:cs="Calibri"/>
          <w:b/>
          <w:sz w:val="22"/>
          <w:szCs w:val="22"/>
        </w:rPr>
        <w:t>- Προτάσεις</w:t>
      </w:r>
    </w:p>
    <w:p w14:paraId="62938929" w14:textId="4E377FB2" w:rsidR="006013AC" w:rsidRDefault="001C16C4" w:rsidP="00760A7C">
      <w:pPr>
        <w:ind w:firstLine="284"/>
        <w:jc w:val="both"/>
        <w:rPr>
          <w:rFonts w:ascii="Calibri" w:hAnsi="Calibri"/>
          <w:sz w:val="22"/>
          <w:szCs w:val="22"/>
        </w:rPr>
      </w:pPr>
      <w:r w:rsidRPr="001C16C4">
        <w:rPr>
          <w:rFonts w:ascii="Calibri" w:hAnsi="Calibri"/>
          <w:sz w:val="22"/>
          <w:szCs w:val="22"/>
        </w:rPr>
        <w:t>Συμπερασματικά καταλήγουμε ότι η εκπαίδευση κρατουμένων είναι μια πρόκληση τόσο για την κοινωνία όσο και για τον εκπαιδευτή</w:t>
      </w:r>
      <w:r>
        <w:rPr>
          <w:rFonts w:ascii="Calibri" w:hAnsi="Calibri"/>
          <w:sz w:val="22"/>
          <w:szCs w:val="22"/>
        </w:rPr>
        <w:t xml:space="preserve"> ενηλίκων</w:t>
      </w:r>
      <w:r w:rsidRPr="001C16C4">
        <w:rPr>
          <w:rFonts w:ascii="Calibri" w:hAnsi="Calibri"/>
          <w:sz w:val="22"/>
          <w:szCs w:val="22"/>
        </w:rPr>
        <w:t xml:space="preserve">. </w:t>
      </w:r>
      <w:r w:rsidR="00A70CAF">
        <w:rPr>
          <w:rFonts w:ascii="Calibri" w:hAnsi="Calibri"/>
          <w:sz w:val="22"/>
          <w:szCs w:val="22"/>
        </w:rPr>
        <w:t>Π</w:t>
      </w:r>
      <w:r w:rsidR="00A70CAF" w:rsidRPr="00A70CAF">
        <w:rPr>
          <w:rFonts w:ascii="Calibri" w:hAnsi="Calibri"/>
          <w:sz w:val="22"/>
          <w:szCs w:val="22"/>
        </w:rPr>
        <w:t>ρο</w:t>
      </w:r>
      <w:r w:rsidR="00A70CAF">
        <w:rPr>
          <w:rFonts w:ascii="Calibri" w:hAnsi="Calibri"/>
          <w:sz w:val="22"/>
          <w:szCs w:val="22"/>
        </w:rPr>
        <w:t>τείνεται</w:t>
      </w:r>
      <w:r w:rsidR="00A70CAF" w:rsidRPr="00A70CAF">
        <w:rPr>
          <w:rFonts w:ascii="Calibri" w:hAnsi="Calibri"/>
          <w:sz w:val="22"/>
          <w:szCs w:val="22"/>
        </w:rPr>
        <w:t xml:space="preserve"> οι κρατούμενοι</w:t>
      </w:r>
      <w:r w:rsidR="00DF708A">
        <w:rPr>
          <w:rFonts w:ascii="Calibri" w:hAnsi="Calibri"/>
          <w:sz w:val="22"/>
          <w:szCs w:val="22"/>
        </w:rPr>
        <w:t>,</w:t>
      </w:r>
      <w:r w:rsidR="00A70CAF" w:rsidRPr="00A70CAF">
        <w:rPr>
          <w:rFonts w:ascii="Calibri" w:hAnsi="Calibri"/>
          <w:sz w:val="22"/>
          <w:szCs w:val="22"/>
        </w:rPr>
        <w:t xml:space="preserve"> που συμμετέχουν σε εκπαιδευτικά προγράμματα να συμμετέχουν </w:t>
      </w:r>
      <w:r w:rsidR="00A70CAF">
        <w:rPr>
          <w:rFonts w:ascii="Calibri" w:hAnsi="Calibri"/>
          <w:sz w:val="22"/>
          <w:szCs w:val="22"/>
        </w:rPr>
        <w:t>παράλληλα και</w:t>
      </w:r>
      <w:r w:rsidR="00A70CAF" w:rsidRPr="00A70CAF">
        <w:rPr>
          <w:rFonts w:ascii="Calibri" w:hAnsi="Calibri"/>
          <w:sz w:val="22"/>
          <w:szCs w:val="22"/>
        </w:rPr>
        <w:t xml:space="preserve"> σε ομάδες συμβουλευτικής. Μέσω αυτών των ομάδων </w:t>
      </w:r>
      <w:r w:rsidR="00A70CAF">
        <w:rPr>
          <w:rFonts w:ascii="Calibri" w:hAnsi="Calibri"/>
          <w:sz w:val="22"/>
          <w:szCs w:val="22"/>
        </w:rPr>
        <w:t>αναδεικνύονται</w:t>
      </w:r>
      <w:r w:rsidR="00A70CAF" w:rsidRPr="00A70CAF">
        <w:rPr>
          <w:rFonts w:ascii="Calibri" w:hAnsi="Calibri"/>
          <w:sz w:val="22"/>
          <w:szCs w:val="22"/>
        </w:rPr>
        <w:t xml:space="preserve"> σημαντικά προβλήματα</w:t>
      </w:r>
      <w:r w:rsidR="00DF708A">
        <w:rPr>
          <w:rFonts w:ascii="Calibri" w:hAnsi="Calibri"/>
          <w:sz w:val="22"/>
          <w:szCs w:val="22"/>
        </w:rPr>
        <w:t xml:space="preserve">- </w:t>
      </w:r>
      <w:r w:rsidR="00235E79">
        <w:rPr>
          <w:rFonts w:ascii="Calibri" w:hAnsi="Calibri"/>
          <w:sz w:val="22"/>
          <w:szCs w:val="22"/>
        </w:rPr>
        <w:t>εμπόδια</w:t>
      </w:r>
      <w:r w:rsidR="00A70CAF" w:rsidRPr="00A70CAF">
        <w:rPr>
          <w:rFonts w:ascii="Calibri" w:hAnsi="Calibri"/>
          <w:sz w:val="22"/>
          <w:szCs w:val="22"/>
        </w:rPr>
        <w:t xml:space="preserve"> και γίνεται προσπάθεια να επιλυθούν, προκειμένου να διευκολυνθεί η εκπαιδευτική διαδικασία.</w:t>
      </w:r>
      <w:r w:rsidR="00A70CAF">
        <w:rPr>
          <w:rFonts w:ascii="Calibri" w:hAnsi="Calibri"/>
          <w:sz w:val="22"/>
          <w:szCs w:val="22"/>
        </w:rPr>
        <w:t xml:space="preserve"> </w:t>
      </w:r>
      <w:r w:rsidR="006013AC">
        <w:rPr>
          <w:rFonts w:ascii="Calibri" w:hAnsi="Calibri"/>
          <w:sz w:val="22"/>
          <w:szCs w:val="22"/>
        </w:rPr>
        <w:t>Επιπλέον, ο</w:t>
      </w:r>
      <w:r w:rsidR="006013AC" w:rsidRPr="006013AC">
        <w:rPr>
          <w:rFonts w:ascii="Calibri" w:hAnsi="Calibri"/>
          <w:sz w:val="22"/>
          <w:szCs w:val="22"/>
        </w:rPr>
        <w:t xml:space="preserve">ι εκπαιδευτές </w:t>
      </w:r>
      <w:r w:rsidR="006013AC">
        <w:rPr>
          <w:rFonts w:ascii="Calibri" w:hAnsi="Calibri"/>
          <w:sz w:val="22"/>
          <w:szCs w:val="22"/>
        </w:rPr>
        <w:t xml:space="preserve">ενηλίκων </w:t>
      </w:r>
      <w:r w:rsidR="00A70CAF">
        <w:rPr>
          <w:rFonts w:ascii="Calibri" w:hAnsi="Calibri"/>
          <w:sz w:val="22"/>
          <w:szCs w:val="22"/>
        </w:rPr>
        <w:t xml:space="preserve">οφείλουν να </w:t>
      </w:r>
      <w:r w:rsidR="006013AC" w:rsidRPr="006013AC">
        <w:rPr>
          <w:rFonts w:ascii="Calibri" w:hAnsi="Calibri"/>
          <w:sz w:val="22"/>
          <w:szCs w:val="22"/>
        </w:rPr>
        <w:t xml:space="preserve">επιμορφώνονται </w:t>
      </w:r>
      <w:r w:rsidR="00DF708A" w:rsidRPr="00DF708A">
        <w:rPr>
          <w:rFonts w:ascii="Calibri" w:hAnsi="Calibri"/>
          <w:sz w:val="22"/>
          <w:szCs w:val="22"/>
        </w:rPr>
        <w:t>λαμβάνοντας</w:t>
      </w:r>
      <w:r w:rsidR="00DF708A" w:rsidRPr="00DF708A" w:rsidDel="00DF708A">
        <w:rPr>
          <w:rFonts w:ascii="Calibri" w:hAnsi="Calibri"/>
          <w:sz w:val="22"/>
          <w:szCs w:val="22"/>
        </w:rPr>
        <w:t xml:space="preserve"> </w:t>
      </w:r>
      <w:r w:rsidR="00A70CAF">
        <w:rPr>
          <w:rFonts w:ascii="Calibri" w:hAnsi="Calibri"/>
          <w:sz w:val="22"/>
          <w:szCs w:val="22"/>
        </w:rPr>
        <w:t>υπόψη</w:t>
      </w:r>
      <w:r w:rsidR="00A70CAF" w:rsidRPr="006013AC">
        <w:rPr>
          <w:rFonts w:ascii="Calibri" w:hAnsi="Calibri"/>
          <w:sz w:val="22"/>
          <w:szCs w:val="22"/>
        </w:rPr>
        <w:t xml:space="preserve"> </w:t>
      </w:r>
      <w:r w:rsidR="006013AC" w:rsidRPr="006013AC">
        <w:rPr>
          <w:rFonts w:ascii="Calibri" w:hAnsi="Calibri"/>
          <w:sz w:val="22"/>
          <w:szCs w:val="22"/>
        </w:rPr>
        <w:t>τις ανάγκες εκπαίδευσης των κρατου</w:t>
      </w:r>
      <w:r w:rsidR="006013AC">
        <w:rPr>
          <w:rFonts w:ascii="Calibri" w:hAnsi="Calibri"/>
          <w:sz w:val="22"/>
          <w:szCs w:val="22"/>
        </w:rPr>
        <w:t xml:space="preserve">μένων και τις συνθήκες στις οποίες </w:t>
      </w:r>
      <w:r w:rsidR="006013AC" w:rsidRPr="006013AC">
        <w:rPr>
          <w:rFonts w:ascii="Calibri" w:hAnsi="Calibri"/>
          <w:sz w:val="22"/>
          <w:szCs w:val="22"/>
        </w:rPr>
        <w:t>πρα</w:t>
      </w:r>
      <w:r w:rsidR="006013AC">
        <w:rPr>
          <w:rFonts w:ascii="Calibri" w:hAnsi="Calibri"/>
          <w:sz w:val="22"/>
          <w:szCs w:val="22"/>
        </w:rPr>
        <w:t>γματοποιείται η όλη διαδικασία.</w:t>
      </w:r>
    </w:p>
    <w:p w14:paraId="5101CD19" w14:textId="67CCB50E" w:rsidR="001C16C4" w:rsidRPr="006013AC" w:rsidRDefault="001C16C4" w:rsidP="00760A7C">
      <w:pPr>
        <w:ind w:firstLine="284"/>
        <w:jc w:val="both"/>
        <w:rPr>
          <w:rFonts w:ascii="Calibri" w:hAnsi="Calibri"/>
          <w:sz w:val="22"/>
          <w:szCs w:val="22"/>
        </w:rPr>
      </w:pPr>
      <w:r w:rsidRPr="001C16C4">
        <w:rPr>
          <w:rFonts w:ascii="Calibri" w:hAnsi="Calibri"/>
          <w:sz w:val="22"/>
          <w:szCs w:val="22"/>
        </w:rPr>
        <w:t>Δίνεται η ευκαιρία να σπάσουμε το</w:t>
      </w:r>
      <w:r w:rsidR="00DF708A">
        <w:rPr>
          <w:rFonts w:ascii="Calibri" w:hAnsi="Calibri"/>
          <w:sz w:val="22"/>
          <w:szCs w:val="22"/>
        </w:rPr>
        <w:t xml:space="preserve"> </w:t>
      </w:r>
      <w:r w:rsidRPr="001C16C4">
        <w:rPr>
          <w:rFonts w:ascii="Calibri" w:hAnsi="Calibri"/>
          <w:sz w:val="22"/>
          <w:szCs w:val="22"/>
        </w:rPr>
        <w:t xml:space="preserve">φαύλο κύκλο της αποτυχίας των ανθρώπων που μπαίνουν </w:t>
      </w:r>
      <w:r w:rsidR="00DF708A">
        <w:rPr>
          <w:rFonts w:ascii="Calibri" w:hAnsi="Calibri"/>
          <w:sz w:val="22"/>
          <w:szCs w:val="22"/>
        </w:rPr>
        <w:t>στη</w:t>
      </w:r>
      <w:r w:rsidR="00DF708A" w:rsidRPr="001C16C4">
        <w:rPr>
          <w:rFonts w:ascii="Calibri" w:hAnsi="Calibri"/>
          <w:sz w:val="22"/>
          <w:szCs w:val="22"/>
        </w:rPr>
        <w:t xml:space="preserve"> </w:t>
      </w:r>
      <w:r w:rsidRPr="001C16C4">
        <w:rPr>
          <w:rFonts w:ascii="Calibri" w:hAnsi="Calibri"/>
          <w:sz w:val="22"/>
          <w:szCs w:val="22"/>
        </w:rPr>
        <w:t xml:space="preserve">φυλακή </w:t>
      </w:r>
      <w:r w:rsidR="00DF708A" w:rsidRPr="00DF708A">
        <w:rPr>
          <w:rFonts w:ascii="Calibri" w:hAnsi="Calibri"/>
          <w:sz w:val="22"/>
          <w:szCs w:val="22"/>
        </w:rPr>
        <w:t>όπου</w:t>
      </w:r>
      <w:r w:rsidR="00DF708A" w:rsidRPr="00DF708A" w:rsidDel="00DF708A">
        <w:rPr>
          <w:rFonts w:ascii="Calibri" w:hAnsi="Calibri"/>
          <w:sz w:val="22"/>
          <w:szCs w:val="22"/>
        </w:rPr>
        <w:t xml:space="preserve"> </w:t>
      </w:r>
      <w:r w:rsidRPr="001C16C4">
        <w:rPr>
          <w:rFonts w:ascii="Calibri" w:hAnsi="Calibri"/>
          <w:sz w:val="22"/>
          <w:szCs w:val="22"/>
        </w:rPr>
        <w:t>δυστυχώς – σύμφωνα με τις στατιστικές - στην συντριπτική τους πλειοψηφία θα επανέλθουν εκεί.  Άλλωστε η λέξη φυλακή έχει αντικατασταθεί από τη λέξη σωφρονιστικό ίδρυμα και μάλιστα στην βιβλιογραφία χρησιμοποιείται συχνά ο όρος «</w:t>
      </w:r>
      <w:r w:rsidR="007A77A1">
        <w:rPr>
          <w:rFonts w:ascii="Calibri" w:hAnsi="Calibri"/>
          <w:sz w:val="22"/>
          <w:szCs w:val="22"/>
          <w:lang w:val="en-US"/>
        </w:rPr>
        <w:t>c</w:t>
      </w:r>
      <w:proofErr w:type="spellStart"/>
      <w:r w:rsidRPr="001C16C4">
        <w:rPr>
          <w:rFonts w:ascii="Calibri" w:hAnsi="Calibri"/>
          <w:sz w:val="22"/>
          <w:szCs w:val="22"/>
        </w:rPr>
        <w:t>orrectional</w:t>
      </w:r>
      <w:proofErr w:type="spellEnd"/>
      <w:r w:rsidRPr="001C16C4">
        <w:rPr>
          <w:rFonts w:ascii="Calibri" w:hAnsi="Calibri"/>
          <w:sz w:val="22"/>
          <w:szCs w:val="22"/>
        </w:rPr>
        <w:t xml:space="preserve"> </w:t>
      </w:r>
      <w:proofErr w:type="spellStart"/>
      <w:r w:rsidRPr="001C16C4">
        <w:rPr>
          <w:rFonts w:ascii="Calibri" w:hAnsi="Calibri"/>
          <w:sz w:val="22"/>
          <w:szCs w:val="22"/>
        </w:rPr>
        <w:t>education</w:t>
      </w:r>
      <w:proofErr w:type="spellEnd"/>
      <w:r w:rsidRPr="001C16C4">
        <w:rPr>
          <w:rFonts w:ascii="Calibri" w:hAnsi="Calibri"/>
          <w:sz w:val="22"/>
          <w:szCs w:val="22"/>
        </w:rPr>
        <w:t>» δίνοντας το βάρος της εκπαιδευτικής διαδικασίας και της αναμόρφωσης της προσωπικότητας μέσα σε έναν χώρο παρανομίας, πόνου και απελπισίας.</w:t>
      </w:r>
      <w:r w:rsidR="006013AC" w:rsidRPr="006013AC">
        <w:t xml:space="preserve"> </w:t>
      </w:r>
      <w:r w:rsidR="00A70CAF" w:rsidRPr="00A70CAF">
        <w:rPr>
          <w:rFonts w:asciiTheme="minorHAnsi" w:hAnsiTheme="minorHAnsi" w:cstheme="minorHAnsi"/>
          <w:sz w:val="22"/>
          <w:szCs w:val="22"/>
        </w:rPr>
        <w:t xml:space="preserve">Είναι σημαντικό να επισημάνουμε ότι η εκπαίδευση σε σωφρονιστικό ίδρυμα πρέπει να είναι αποτελεσματική, δηλαδή να ανταποκρίνεται στις ανάγκες </w:t>
      </w:r>
      <w:r w:rsidR="00235E79">
        <w:rPr>
          <w:rFonts w:asciiTheme="minorHAnsi" w:hAnsiTheme="minorHAnsi" w:cstheme="minorHAnsi"/>
          <w:sz w:val="22"/>
          <w:szCs w:val="22"/>
        </w:rPr>
        <w:t xml:space="preserve">και τα κίνητρα </w:t>
      </w:r>
      <w:r w:rsidR="00A70CAF" w:rsidRPr="00A70CAF">
        <w:rPr>
          <w:rFonts w:asciiTheme="minorHAnsi" w:hAnsiTheme="minorHAnsi" w:cstheme="minorHAnsi"/>
          <w:sz w:val="22"/>
          <w:szCs w:val="22"/>
        </w:rPr>
        <w:t xml:space="preserve">των κρατουμένων και να εξασφαλίζει τη συνεχή πρόοδο της μάθησης, καθώς και τη δυνατότητα συμμετοχής </w:t>
      </w:r>
      <w:r w:rsidR="00A70CAF">
        <w:rPr>
          <w:rFonts w:asciiTheme="minorHAnsi" w:hAnsiTheme="minorHAnsi" w:cstheme="minorHAnsi"/>
          <w:sz w:val="22"/>
          <w:szCs w:val="22"/>
        </w:rPr>
        <w:t xml:space="preserve">του συνόλου των </w:t>
      </w:r>
      <w:r w:rsidR="00A70CAF" w:rsidRPr="00A70CAF">
        <w:rPr>
          <w:rFonts w:asciiTheme="minorHAnsi" w:hAnsiTheme="minorHAnsi" w:cstheme="minorHAnsi"/>
          <w:sz w:val="22"/>
          <w:szCs w:val="22"/>
        </w:rPr>
        <w:t xml:space="preserve"> κρατουμένων</w:t>
      </w:r>
      <w:r w:rsidR="00A70CAF">
        <w:rPr>
          <w:rFonts w:asciiTheme="minorHAnsi" w:hAnsiTheme="minorHAnsi" w:cstheme="minorHAnsi"/>
          <w:sz w:val="22"/>
          <w:szCs w:val="22"/>
        </w:rPr>
        <w:t xml:space="preserve"> που το επιθυμούν</w:t>
      </w:r>
      <w:r w:rsidR="00A70CAF" w:rsidRPr="00A70CAF">
        <w:rPr>
          <w:rFonts w:asciiTheme="minorHAnsi" w:hAnsiTheme="minorHAnsi" w:cstheme="minorHAnsi"/>
          <w:sz w:val="22"/>
          <w:szCs w:val="22"/>
        </w:rPr>
        <w:t>.</w:t>
      </w:r>
    </w:p>
    <w:p w14:paraId="4D2624CD" w14:textId="5743B5F8" w:rsidR="00E97D54" w:rsidRPr="001C16C4" w:rsidRDefault="001C16C4" w:rsidP="00760A7C">
      <w:pPr>
        <w:ind w:firstLine="284"/>
        <w:jc w:val="both"/>
        <w:rPr>
          <w:rFonts w:ascii="Calibri" w:hAnsi="Calibri"/>
          <w:b/>
          <w:bCs/>
          <w:i/>
          <w:sz w:val="22"/>
          <w:szCs w:val="22"/>
        </w:rPr>
      </w:pPr>
      <w:r w:rsidRPr="001C16C4">
        <w:rPr>
          <w:rFonts w:ascii="Calibri" w:hAnsi="Calibri"/>
          <w:sz w:val="22"/>
          <w:szCs w:val="22"/>
        </w:rPr>
        <w:t>Σίγουρα η  εργασία σε έναν τέτοιο χώρο αποτελεί μια σημαντική εμπειρία για τον εκπαιδευτή</w:t>
      </w:r>
      <w:r>
        <w:rPr>
          <w:rFonts w:ascii="Calibri" w:hAnsi="Calibri"/>
          <w:sz w:val="22"/>
          <w:szCs w:val="22"/>
        </w:rPr>
        <w:t xml:space="preserve"> ενηλίκων</w:t>
      </w:r>
      <w:r w:rsidRPr="001C16C4">
        <w:rPr>
          <w:rFonts w:ascii="Calibri" w:hAnsi="Calibri"/>
          <w:sz w:val="22"/>
          <w:szCs w:val="22"/>
        </w:rPr>
        <w:t xml:space="preserve">. Είναι εξαιρετικά ενδιαφέρον </w:t>
      </w:r>
      <w:r w:rsidR="00DF708A" w:rsidRPr="00DF708A">
        <w:rPr>
          <w:rFonts w:ascii="Calibri" w:hAnsi="Calibri"/>
          <w:sz w:val="22"/>
          <w:szCs w:val="22"/>
        </w:rPr>
        <w:t>πως</w:t>
      </w:r>
      <w:r w:rsidR="00DF708A" w:rsidRPr="00DF708A" w:rsidDel="00DF708A">
        <w:rPr>
          <w:rFonts w:ascii="Calibri" w:hAnsi="Calibri"/>
          <w:sz w:val="22"/>
          <w:szCs w:val="22"/>
        </w:rPr>
        <w:t xml:space="preserve"> </w:t>
      </w:r>
      <w:r w:rsidRPr="001C16C4">
        <w:rPr>
          <w:rFonts w:ascii="Calibri" w:hAnsi="Calibri"/>
          <w:sz w:val="22"/>
          <w:szCs w:val="22"/>
        </w:rPr>
        <w:t xml:space="preserve"> άνθρωποι που έχουν προσφέρει εκπαιδευτικό έργο μέσα σε φυλακές έχουν να περιγράψουν ιδιαίτερες καταστάσεις </w:t>
      </w:r>
      <w:r w:rsidR="00DF708A" w:rsidRPr="00DF708A">
        <w:rPr>
          <w:rFonts w:ascii="Calibri" w:hAnsi="Calibri"/>
          <w:sz w:val="22"/>
          <w:szCs w:val="22"/>
        </w:rPr>
        <w:lastRenderedPageBreak/>
        <w:t>θεωρώντας τις περισσότερες φορές</w:t>
      </w:r>
      <w:r w:rsidR="00DF708A" w:rsidRPr="00DF708A" w:rsidDel="00DF708A">
        <w:rPr>
          <w:rFonts w:ascii="Calibri" w:hAnsi="Calibri"/>
          <w:sz w:val="22"/>
          <w:szCs w:val="22"/>
        </w:rPr>
        <w:t xml:space="preserve"> </w:t>
      </w:r>
      <w:r w:rsidRPr="001C16C4">
        <w:rPr>
          <w:rFonts w:ascii="Calibri" w:hAnsi="Calibri"/>
          <w:sz w:val="22"/>
          <w:szCs w:val="22"/>
        </w:rPr>
        <w:t xml:space="preserve"> το πέρασμα τους αυτό</w:t>
      </w:r>
      <w:r w:rsidR="00510382">
        <w:rPr>
          <w:rFonts w:ascii="Calibri" w:hAnsi="Calibri"/>
          <w:sz w:val="22"/>
          <w:szCs w:val="22"/>
        </w:rPr>
        <w:t xml:space="preserve"> ως</w:t>
      </w:r>
      <w:r w:rsidRPr="001C16C4">
        <w:rPr>
          <w:rFonts w:ascii="Calibri" w:hAnsi="Calibri"/>
          <w:sz w:val="22"/>
          <w:szCs w:val="22"/>
        </w:rPr>
        <w:t xml:space="preserve"> μια πολύ σημαντική στιγμή στην καριέρα τους.</w:t>
      </w:r>
      <w:r w:rsidR="00760A7C">
        <w:rPr>
          <w:rFonts w:ascii="Calibri" w:hAnsi="Calibri"/>
          <w:sz w:val="22"/>
          <w:szCs w:val="22"/>
        </w:rPr>
        <w:t xml:space="preserve"> </w:t>
      </w:r>
      <w:r w:rsidR="0071305A" w:rsidRPr="005B7866">
        <w:rPr>
          <w:rFonts w:ascii="Calibri" w:hAnsi="Calibri"/>
          <w:color w:val="FF0000"/>
          <w:sz w:val="22"/>
          <w:szCs w:val="22"/>
        </w:rPr>
        <w:t xml:space="preserve">Πρόταση για μελλοντική έρευνα αποτελεί η διεξαγωγή πρωτογενούς έρευνας, όπου θα συλλεχθούν ποιοτικά και ποσοτικά δεδομένα τόσο από εκπαιδευτές όσο και από κρατούμενους, όσον αφορά τον ρόλο και τις ιδιαίτερες πτυχές της εκπαίδευσης </w:t>
      </w:r>
      <w:r w:rsidR="005B7866" w:rsidRPr="005B7866">
        <w:rPr>
          <w:rFonts w:ascii="Calibri" w:hAnsi="Calibri"/>
          <w:color w:val="FF0000"/>
          <w:sz w:val="22"/>
          <w:szCs w:val="22"/>
        </w:rPr>
        <w:t xml:space="preserve">και κατάρτισης </w:t>
      </w:r>
      <w:r w:rsidR="0071305A" w:rsidRPr="005B7866">
        <w:rPr>
          <w:rFonts w:ascii="Calibri" w:hAnsi="Calibri"/>
          <w:color w:val="FF0000"/>
          <w:sz w:val="22"/>
          <w:szCs w:val="22"/>
        </w:rPr>
        <w:t>μέσα στα σωφρονιστικά ιδρύματα.</w:t>
      </w:r>
      <w:r w:rsidR="005B7866" w:rsidRPr="005B7866">
        <w:rPr>
          <w:rFonts w:ascii="Calibri" w:hAnsi="Calibri"/>
          <w:color w:val="FF0000"/>
          <w:sz w:val="22"/>
          <w:szCs w:val="22"/>
        </w:rPr>
        <w:t xml:space="preserve"> </w:t>
      </w:r>
    </w:p>
    <w:p w14:paraId="4B5EBBD1" w14:textId="77777777" w:rsidR="00FF0D32" w:rsidRPr="00A05519" w:rsidRDefault="00E97D54" w:rsidP="00760A7C">
      <w:pPr>
        <w:spacing w:before="240"/>
        <w:ind w:firstLine="284"/>
        <w:rPr>
          <w:rFonts w:ascii="Calibri" w:hAnsi="Calibri" w:cs="Calibri"/>
          <w:b/>
          <w:sz w:val="22"/>
          <w:szCs w:val="22"/>
          <w:lang w:val="en-US"/>
        </w:rPr>
      </w:pPr>
      <w:r w:rsidRPr="00CF2E39">
        <w:rPr>
          <w:rFonts w:ascii="Calibri" w:hAnsi="Calibri" w:cs="Calibri"/>
          <w:b/>
          <w:sz w:val="22"/>
          <w:szCs w:val="22"/>
        </w:rPr>
        <w:t>Αναφορές</w:t>
      </w:r>
    </w:p>
    <w:p w14:paraId="0C58179F"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Batchelder, J. S. &amp; Pippert, J. M. (2002). </w:t>
      </w:r>
      <w:r w:rsidRPr="0084718A">
        <w:rPr>
          <w:rFonts w:asciiTheme="minorHAnsi" w:hAnsiTheme="minorHAnsi" w:cstheme="minorHAnsi"/>
          <w:i/>
          <w:sz w:val="22"/>
          <w:szCs w:val="22"/>
          <w:lang w:val="en-US"/>
        </w:rPr>
        <w:t>Hard time or idle time: Factors affect inmate choices between participation in prison work and education programs.</w:t>
      </w:r>
      <w:r w:rsidRPr="0084718A">
        <w:rPr>
          <w:rFonts w:asciiTheme="minorHAnsi" w:hAnsiTheme="minorHAnsi" w:cstheme="minorHAnsi"/>
          <w:sz w:val="22"/>
          <w:szCs w:val="22"/>
          <w:lang w:val="en-US"/>
        </w:rPr>
        <w:t xml:space="preserve"> The Prison Journal; vol.82 (2); pp: 269-280.</w:t>
      </w:r>
    </w:p>
    <w:p w14:paraId="2A8EE84F"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Blaauw, E., Ronald R., and Kerkhof, A. (2000). Mental Disorder in European Countries. </w:t>
      </w:r>
      <w:r w:rsidRPr="0084718A">
        <w:rPr>
          <w:rFonts w:asciiTheme="minorHAnsi" w:hAnsiTheme="minorHAnsi" w:cstheme="minorHAnsi"/>
          <w:i/>
          <w:sz w:val="22"/>
          <w:szCs w:val="22"/>
          <w:lang w:val="en-US"/>
        </w:rPr>
        <w:t>International Journal of Law and Psychiatry,</w:t>
      </w:r>
      <w:r w:rsidRPr="0084718A">
        <w:rPr>
          <w:rFonts w:asciiTheme="minorHAnsi" w:hAnsiTheme="minorHAnsi" w:cstheme="minorHAnsi"/>
          <w:sz w:val="22"/>
          <w:szCs w:val="22"/>
          <w:lang w:val="en-US"/>
        </w:rPr>
        <w:t xml:space="preserve"> 23(5-6): 649-663.</w:t>
      </w:r>
    </w:p>
    <w:p w14:paraId="4772E55B" w14:textId="77777777" w:rsidR="00FF0D32" w:rsidRPr="0084718A" w:rsidRDefault="00FF0D32" w:rsidP="002F0B4C">
      <w:pPr>
        <w:ind w:firstLine="284"/>
        <w:jc w:val="both"/>
        <w:rPr>
          <w:rFonts w:asciiTheme="minorHAnsi" w:hAnsiTheme="minorHAnsi" w:cstheme="minorHAnsi"/>
          <w:sz w:val="22"/>
          <w:szCs w:val="22"/>
          <w:lang w:val="en-US"/>
        </w:rPr>
      </w:pPr>
      <w:proofErr w:type="spellStart"/>
      <w:r w:rsidRPr="0084718A">
        <w:rPr>
          <w:rFonts w:asciiTheme="minorHAnsi" w:hAnsiTheme="minorHAnsi" w:cstheme="minorHAnsi"/>
          <w:sz w:val="22"/>
          <w:szCs w:val="22"/>
          <w:lang w:val="en-US"/>
        </w:rPr>
        <w:t>Caweron</w:t>
      </w:r>
      <w:proofErr w:type="spellEnd"/>
      <w:r w:rsidRPr="0084718A">
        <w:rPr>
          <w:rFonts w:asciiTheme="minorHAnsi" w:hAnsiTheme="minorHAnsi" w:cstheme="minorHAnsi"/>
          <w:sz w:val="22"/>
          <w:szCs w:val="22"/>
          <w:lang w:val="en-US"/>
        </w:rPr>
        <w:t>, M. (2001</w:t>
      </w:r>
      <w:r w:rsidRPr="0084718A">
        <w:rPr>
          <w:rFonts w:asciiTheme="minorHAnsi" w:hAnsiTheme="minorHAnsi" w:cstheme="minorHAnsi"/>
          <w:i/>
          <w:sz w:val="22"/>
          <w:szCs w:val="22"/>
          <w:lang w:val="en-US"/>
        </w:rPr>
        <w:t>). Women prisoners and correctional programs. Australian Institute of Criminology;</w:t>
      </w:r>
      <w:r w:rsidRPr="0084718A">
        <w:rPr>
          <w:rFonts w:asciiTheme="minorHAnsi" w:hAnsiTheme="minorHAnsi" w:cstheme="minorHAnsi"/>
          <w:sz w:val="22"/>
          <w:szCs w:val="22"/>
          <w:lang w:val="en-US"/>
        </w:rPr>
        <w:t xml:space="preserve"> Trends &amp; issues in crime and criminal justice.</w:t>
      </w:r>
    </w:p>
    <w:p w14:paraId="1DD5B8EA"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Gallagher, C. A., </w:t>
      </w:r>
      <w:proofErr w:type="spellStart"/>
      <w:r w:rsidRPr="0084718A">
        <w:rPr>
          <w:rFonts w:asciiTheme="minorHAnsi" w:hAnsiTheme="minorHAnsi" w:cstheme="minorHAnsi"/>
          <w:sz w:val="22"/>
          <w:szCs w:val="22"/>
          <w:lang w:val="en-US"/>
        </w:rPr>
        <w:t>MacKenzie</w:t>
      </w:r>
      <w:proofErr w:type="spellEnd"/>
      <w:r w:rsidRPr="0084718A">
        <w:rPr>
          <w:rFonts w:asciiTheme="minorHAnsi" w:hAnsiTheme="minorHAnsi" w:cstheme="minorHAnsi"/>
          <w:sz w:val="22"/>
          <w:szCs w:val="22"/>
          <w:lang w:val="en-US"/>
        </w:rPr>
        <w:t xml:space="preserve">, D. L. &amp; Wilson, D. B. (2000). A meta-analysis of corrections-based education, vocation and work programs for adult offenders. </w:t>
      </w:r>
      <w:r w:rsidRPr="0084718A">
        <w:rPr>
          <w:rFonts w:asciiTheme="minorHAnsi" w:hAnsiTheme="minorHAnsi" w:cstheme="minorHAnsi"/>
          <w:i/>
          <w:sz w:val="22"/>
          <w:szCs w:val="22"/>
          <w:lang w:val="en-US"/>
        </w:rPr>
        <w:t>Journal of Research in Crime and Delinquency;</w:t>
      </w:r>
      <w:r w:rsidRPr="0084718A">
        <w:rPr>
          <w:rFonts w:asciiTheme="minorHAnsi" w:hAnsiTheme="minorHAnsi" w:cstheme="minorHAnsi"/>
          <w:sz w:val="22"/>
          <w:szCs w:val="22"/>
          <w:lang w:val="en-US"/>
        </w:rPr>
        <w:t xml:space="preserve"> vol. 37; pp: 347.</w:t>
      </w:r>
    </w:p>
    <w:p w14:paraId="2B23AF38"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Goffman, E. (1961). </w:t>
      </w:r>
      <w:r w:rsidRPr="0084718A">
        <w:rPr>
          <w:rFonts w:asciiTheme="minorHAnsi" w:hAnsiTheme="minorHAnsi" w:cstheme="minorHAnsi"/>
          <w:i/>
          <w:sz w:val="22"/>
          <w:szCs w:val="22"/>
          <w:lang w:val="en-US"/>
        </w:rPr>
        <w:t xml:space="preserve">Asylums. Essays on the social situation of mental patients and other inmates. </w:t>
      </w:r>
      <w:r w:rsidRPr="0084718A">
        <w:rPr>
          <w:rFonts w:asciiTheme="minorHAnsi" w:hAnsiTheme="minorHAnsi" w:cstheme="minorHAnsi"/>
          <w:sz w:val="22"/>
          <w:szCs w:val="22"/>
          <w:lang w:val="en-US"/>
        </w:rPr>
        <w:t>New York: Anchor.</w:t>
      </w:r>
    </w:p>
    <w:p w14:paraId="1305B264"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Gordon, H.R. D. &amp; Weldon, B. (2003). The impact of career and technical education programs on adult offenders: Learning behind bars. </w:t>
      </w:r>
      <w:r w:rsidRPr="0084718A">
        <w:rPr>
          <w:rFonts w:asciiTheme="minorHAnsi" w:hAnsiTheme="minorHAnsi" w:cstheme="minorHAnsi"/>
          <w:i/>
          <w:sz w:val="22"/>
          <w:szCs w:val="22"/>
          <w:lang w:val="en-US"/>
        </w:rPr>
        <w:t>Journal of Correctional Education;</w:t>
      </w:r>
      <w:r w:rsidRPr="0084718A">
        <w:rPr>
          <w:rFonts w:asciiTheme="minorHAnsi" w:hAnsiTheme="minorHAnsi" w:cstheme="minorHAnsi"/>
          <w:sz w:val="22"/>
          <w:szCs w:val="22"/>
          <w:lang w:val="en-US"/>
        </w:rPr>
        <w:t xml:space="preserve"> vol. 54 (4).</w:t>
      </w:r>
    </w:p>
    <w:p w14:paraId="5C995EE6"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Harlow, C.W. (2003). </w:t>
      </w:r>
      <w:r w:rsidRPr="0084718A">
        <w:rPr>
          <w:rFonts w:asciiTheme="minorHAnsi" w:hAnsiTheme="minorHAnsi" w:cstheme="minorHAnsi"/>
          <w:i/>
          <w:sz w:val="22"/>
          <w:szCs w:val="22"/>
          <w:lang w:val="en-US"/>
        </w:rPr>
        <w:t>Education and Correctional Population, US Department of Justice.</w:t>
      </w:r>
      <w:r w:rsidRPr="0084718A">
        <w:rPr>
          <w:rFonts w:asciiTheme="minorHAnsi" w:hAnsiTheme="minorHAnsi" w:cstheme="minorHAnsi"/>
          <w:sz w:val="22"/>
          <w:szCs w:val="22"/>
          <w:lang w:val="en-US"/>
        </w:rPr>
        <w:t xml:space="preserve"> Bureau of Justice Statistics (Washington, DC: 2003), NCJ 195670.</w:t>
      </w:r>
    </w:p>
    <w:p w14:paraId="02DA7CB8"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Hrabowski, F. A. &amp; Robbi, J. (2002). The benefits of correctional education. </w:t>
      </w:r>
      <w:r w:rsidRPr="0084718A">
        <w:rPr>
          <w:rFonts w:asciiTheme="minorHAnsi" w:hAnsiTheme="minorHAnsi" w:cstheme="minorHAnsi"/>
          <w:i/>
          <w:sz w:val="22"/>
          <w:szCs w:val="22"/>
          <w:lang w:val="en-US"/>
        </w:rPr>
        <w:t xml:space="preserve">Journal of Correctional Education; </w:t>
      </w:r>
      <w:r w:rsidRPr="0084718A">
        <w:rPr>
          <w:rFonts w:asciiTheme="minorHAnsi" w:hAnsiTheme="minorHAnsi" w:cstheme="minorHAnsi"/>
          <w:sz w:val="22"/>
          <w:szCs w:val="22"/>
          <w:lang w:val="en-US"/>
        </w:rPr>
        <w:t>vol. 53 (3).</w:t>
      </w:r>
    </w:p>
    <w:p w14:paraId="12EF462F"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Kett, M. (1995). </w:t>
      </w:r>
      <w:r w:rsidRPr="0084718A">
        <w:rPr>
          <w:rFonts w:asciiTheme="minorHAnsi" w:hAnsiTheme="minorHAnsi" w:cstheme="minorHAnsi"/>
          <w:i/>
          <w:sz w:val="22"/>
          <w:szCs w:val="22"/>
          <w:lang w:val="en-US"/>
        </w:rPr>
        <w:t xml:space="preserve">Survey of prisoners’ attitudes to education. </w:t>
      </w:r>
      <w:r w:rsidRPr="0084718A">
        <w:rPr>
          <w:rFonts w:asciiTheme="minorHAnsi" w:hAnsiTheme="minorHAnsi" w:cstheme="minorHAnsi"/>
          <w:sz w:val="22"/>
          <w:szCs w:val="22"/>
          <w:lang w:val="en-US"/>
        </w:rPr>
        <w:t>Wheatfield Place of Detention. Unpublished report.</w:t>
      </w:r>
    </w:p>
    <w:p w14:paraId="00643A6B"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Leone, P. Christle, C. and Nelson, M. (2003). </w:t>
      </w:r>
      <w:r w:rsidRPr="0084718A">
        <w:rPr>
          <w:rFonts w:asciiTheme="minorHAnsi" w:hAnsiTheme="minorHAnsi" w:cstheme="minorHAnsi"/>
          <w:i/>
          <w:sz w:val="22"/>
          <w:szCs w:val="22"/>
          <w:lang w:val="en-US"/>
        </w:rPr>
        <w:t>Scholl failure, race and disability: Promoting positive outcomes, decreasing vulnerability for involvement with the juvenile delinquency system.</w:t>
      </w:r>
      <w:r w:rsidRPr="0084718A">
        <w:rPr>
          <w:rFonts w:asciiTheme="minorHAnsi" w:hAnsiTheme="minorHAnsi" w:cstheme="minorHAnsi"/>
          <w:sz w:val="22"/>
          <w:szCs w:val="22"/>
          <w:lang w:val="en-US"/>
        </w:rPr>
        <w:t xml:space="preserve"> EDJJ: The National Center on Education, Disability and Juvenile Justice. </w:t>
      </w:r>
    </w:p>
    <w:p w14:paraId="2021CDF9"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Linares-Orama, N. (2005), Language –learning disorders and youth incarceration. </w:t>
      </w:r>
      <w:r w:rsidRPr="0084718A">
        <w:rPr>
          <w:rFonts w:asciiTheme="minorHAnsi" w:hAnsiTheme="minorHAnsi" w:cstheme="minorHAnsi"/>
          <w:i/>
          <w:sz w:val="22"/>
          <w:szCs w:val="22"/>
          <w:lang w:val="en-US"/>
        </w:rPr>
        <w:t xml:space="preserve">Journal of Communication Disorders, </w:t>
      </w:r>
      <w:r w:rsidRPr="0084718A">
        <w:rPr>
          <w:rFonts w:asciiTheme="minorHAnsi" w:hAnsiTheme="minorHAnsi" w:cstheme="minorHAnsi"/>
          <w:sz w:val="22"/>
          <w:szCs w:val="22"/>
          <w:lang w:val="en-US"/>
        </w:rPr>
        <w:t xml:space="preserve">38: 311-319. </w:t>
      </w:r>
    </w:p>
    <w:p w14:paraId="4BE79EA7" w14:textId="77777777" w:rsidR="00613EF9" w:rsidRPr="0084718A" w:rsidRDefault="00613EF9" w:rsidP="00487749">
      <w:pPr>
        <w:ind w:firstLine="284"/>
        <w:jc w:val="both"/>
        <w:rPr>
          <w:rFonts w:asciiTheme="minorHAnsi" w:hAnsiTheme="minorHAnsi" w:cstheme="minorHAnsi"/>
          <w:sz w:val="22"/>
          <w:szCs w:val="22"/>
          <w:lang w:val="en-US"/>
        </w:rPr>
      </w:pPr>
      <w:proofErr w:type="spellStart"/>
      <w:r w:rsidRPr="0084718A">
        <w:rPr>
          <w:rFonts w:asciiTheme="minorHAnsi" w:hAnsiTheme="minorHAnsi" w:cstheme="minorHAnsi"/>
          <w:sz w:val="22"/>
          <w:szCs w:val="22"/>
          <w:lang w:val="en-US"/>
        </w:rPr>
        <w:t>LoPitno</w:t>
      </w:r>
      <w:proofErr w:type="spellEnd"/>
      <w:r w:rsidRPr="0084718A">
        <w:rPr>
          <w:rFonts w:asciiTheme="minorHAnsi" w:hAnsiTheme="minorHAnsi" w:cstheme="minorHAnsi"/>
          <w:sz w:val="22"/>
          <w:szCs w:val="22"/>
          <w:lang w:val="en-US"/>
        </w:rPr>
        <w:t xml:space="preserve">, B. (2006). </w:t>
      </w:r>
      <w:r w:rsidRPr="0084718A">
        <w:rPr>
          <w:rFonts w:asciiTheme="minorHAnsi" w:hAnsiTheme="minorHAnsi" w:cstheme="minorHAnsi"/>
          <w:i/>
          <w:sz w:val="22"/>
          <w:szCs w:val="22"/>
          <w:lang w:val="en-US"/>
        </w:rPr>
        <w:t>«How Schools in Prisons Help Inmates and Society»,</w:t>
      </w:r>
      <w:r w:rsidRPr="0084718A">
        <w:rPr>
          <w:rFonts w:asciiTheme="minorHAnsi" w:hAnsiTheme="minorHAnsi" w:cstheme="minorHAnsi"/>
          <w:sz w:val="22"/>
          <w:szCs w:val="22"/>
          <w:lang w:val="en-US"/>
        </w:rPr>
        <w:t xml:space="preserve"> In </w:t>
      </w:r>
      <w:hyperlink r:id="rId7" w:history="1">
        <w:r w:rsidRPr="0084718A">
          <w:rPr>
            <w:rStyle w:val="-"/>
            <w:rFonts w:asciiTheme="minorHAnsi" w:hAnsiTheme="minorHAnsi" w:cstheme="minorHAnsi"/>
            <w:sz w:val="22"/>
            <w:szCs w:val="22"/>
            <w:lang w:val="en-US"/>
          </w:rPr>
          <w:t>http://adulted.about.com/cs/prisoneducation/a/prison_ed_3.htm</w:t>
        </w:r>
      </w:hyperlink>
    </w:p>
    <w:p w14:paraId="0FBE42B0" w14:textId="77777777" w:rsidR="00FF0D32" w:rsidRPr="0084718A" w:rsidRDefault="00FF0D32" w:rsidP="00487749">
      <w:pPr>
        <w:ind w:firstLine="284"/>
        <w:jc w:val="both"/>
        <w:rPr>
          <w:rFonts w:asciiTheme="minorHAnsi" w:hAnsiTheme="minorHAnsi" w:cstheme="minorHAnsi"/>
          <w:i/>
          <w:iCs/>
          <w:sz w:val="22"/>
          <w:szCs w:val="22"/>
          <w:lang w:val="en-US"/>
        </w:rPr>
      </w:pPr>
      <w:r w:rsidRPr="0084718A">
        <w:rPr>
          <w:rFonts w:asciiTheme="minorHAnsi" w:hAnsiTheme="minorHAnsi" w:cstheme="minorHAnsi"/>
          <w:sz w:val="22"/>
          <w:szCs w:val="22"/>
          <w:lang w:val="en-US"/>
        </w:rPr>
        <w:t xml:space="preserve">Manger, T., Eikeland, O-J., Diseth, A., Hetland, H., &amp; </w:t>
      </w:r>
      <w:proofErr w:type="spellStart"/>
      <w:r w:rsidRPr="0084718A">
        <w:rPr>
          <w:rFonts w:asciiTheme="minorHAnsi" w:hAnsiTheme="minorHAnsi" w:cstheme="minorHAnsi"/>
          <w:sz w:val="22"/>
          <w:szCs w:val="22"/>
          <w:lang w:val="en-US"/>
        </w:rPr>
        <w:t>Asborjornsen</w:t>
      </w:r>
      <w:proofErr w:type="spellEnd"/>
      <w:r w:rsidRPr="0084718A">
        <w:rPr>
          <w:rFonts w:asciiTheme="minorHAnsi" w:hAnsiTheme="minorHAnsi" w:cstheme="minorHAnsi"/>
          <w:sz w:val="22"/>
          <w:szCs w:val="22"/>
          <w:lang w:val="en-US"/>
        </w:rPr>
        <w:t>, A. (2010). Prison Inmates’ Educational Motives: Are They Pushed or Pulled?</w:t>
      </w:r>
      <w:r w:rsidRPr="0084718A">
        <w:rPr>
          <w:rFonts w:asciiTheme="minorHAnsi" w:hAnsiTheme="minorHAnsi" w:cstheme="minorHAnsi"/>
          <w:i/>
          <w:iCs/>
          <w:sz w:val="22"/>
          <w:szCs w:val="22"/>
          <w:lang w:val="en-US"/>
        </w:rPr>
        <w:t xml:space="preserve"> Scandinavian Journal of Educational Research, </w:t>
      </w:r>
      <w:r w:rsidRPr="0084718A">
        <w:rPr>
          <w:rFonts w:asciiTheme="minorHAnsi" w:hAnsiTheme="minorHAnsi" w:cstheme="minorHAnsi"/>
          <w:sz w:val="22"/>
          <w:szCs w:val="22"/>
          <w:lang w:val="en-US"/>
        </w:rPr>
        <w:t>54(6), 535-547.</w:t>
      </w:r>
    </w:p>
    <w:p w14:paraId="1111217F"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Mears, D. and Aron, L.</w:t>
      </w:r>
      <w:r w:rsidR="007E319B" w:rsidRPr="0084718A">
        <w:rPr>
          <w:rFonts w:asciiTheme="minorHAnsi" w:hAnsiTheme="minorHAnsi" w:cstheme="minorHAnsi"/>
          <w:sz w:val="22"/>
          <w:szCs w:val="22"/>
          <w:lang w:val="en-US"/>
        </w:rPr>
        <w:t xml:space="preserve"> </w:t>
      </w:r>
      <w:r w:rsidRPr="0084718A">
        <w:rPr>
          <w:rFonts w:asciiTheme="minorHAnsi" w:hAnsiTheme="minorHAnsi" w:cstheme="minorHAnsi"/>
          <w:sz w:val="22"/>
          <w:szCs w:val="22"/>
          <w:lang w:val="en-US"/>
        </w:rPr>
        <w:t xml:space="preserve">(2003). </w:t>
      </w:r>
      <w:r w:rsidRPr="0084718A">
        <w:rPr>
          <w:rFonts w:asciiTheme="minorHAnsi" w:hAnsiTheme="minorHAnsi" w:cstheme="minorHAnsi"/>
          <w:i/>
          <w:sz w:val="22"/>
          <w:szCs w:val="22"/>
          <w:lang w:val="en-US"/>
        </w:rPr>
        <w:t>Addressing the Needs of Youth with Disabilities in the Juvenile Justice System: The Current State of Knowledge.</w:t>
      </w:r>
      <w:r w:rsidRPr="0084718A">
        <w:rPr>
          <w:rFonts w:asciiTheme="minorHAnsi" w:hAnsiTheme="minorHAnsi" w:cstheme="minorHAnsi"/>
          <w:sz w:val="22"/>
          <w:szCs w:val="22"/>
          <w:lang w:val="en-US"/>
        </w:rPr>
        <w:t xml:space="preserve"> Washington, DC: Urban Institute.</w:t>
      </w:r>
    </w:p>
    <w:p w14:paraId="593ECA85" w14:textId="77777777" w:rsidR="00FF0D32" w:rsidRPr="0084718A" w:rsidRDefault="00FF0D32" w:rsidP="00706A43">
      <w:pPr>
        <w:ind w:firstLine="284"/>
        <w:jc w:val="both"/>
        <w:rPr>
          <w:rFonts w:asciiTheme="minorHAnsi" w:hAnsiTheme="minorHAnsi" w:cstheme="minorHAnsi"/>
          <w:b/>
          <w:sz w:val="22"/>
          <w:szCs w:val="22"/>
          <w:u w:val="single"/>
          <w:lang w:val="en-US"/>
        </w:rPr>
      </w:pPr>
      <w:r w:rsidRPr="0084718A">
        <w:rPr>
          <w:rFonts w:asciiTheme="minorHAnsi" w:hAnsiTheme="minorHAnsi" w:cstheme="minorHAnsi"/>
          <w:color w:val="222222"/>
          <w:sz w:val="22"/>
          <w:szCs w:val="22"/>
          <w:shd w:val="clear" w:color="auto" w:fill="FFFFFF"/>
          <w:lang w:val="en-US"/>
        </w:rPr>
        <w:t xml:space="preserve">Papaioannou, V., </w:t>
      </w:r>
      <w:proofErr w:type="spellStart"/>
      <w:r w:rsidRPr="0084718A">
        <w:rPr>
          <w:rFonts w:asciiTheme="minorHAnsi" w:hAnsiTheme="minorHAnsi" w:cstheme="minorHAnsi"/>
          <w:color w:val="222222"/>
          <w:sz w:val="22"/>
          <w:szCs w:val="22"/>
          <w:shd w:val="clear" w:color="auto" w:fill="FFFFFF"/>
          <w:lang w:val="en-US"/>
        </w:rPr>
        <w:t>Anagnou</w:t>
      </w:r>
      <w:proofErr w:type="spellEnd"/>
      <w:r w:rsidRPr="0084718A">
        <w:rPr>
          <w:rFonts w:asciiTheme="minorHAnsi" w:hAnsiTheme="minorHAnsi" w:cstheme="minorHAnsi"/>
          <w:color w:val="222222"/>
          <w:sz w:val="22"/>
          <w:szCs w:val="22"/>
          <w:shd w:val="clear" w:color="auto" w:fill="FFFFFF"/>
          <w:lang w:val="en-US"/>
        </w:rPr>
        <w:t xml:space="preserve">, E., &amp; </w:t>
      </w:r>
      <w:proofErr w:type="spellStart"/>
      <w:r w:rsidRPr="0084718A">
        <w:rPr>
          <w:rFonts w:asciiTheme="minorHAnsi" w:hAnsiTheme="minorHAnsi" w:cstheme="minorHAnsi"/>
          <w:color w:val="222222"/>
          <w:sz w:val="22"/>
          <w:szCs w:val="22"/>
          <w:shd w:val="clear" w:color="auto" w:fill="FFFFFF"/>
          <w:lang w:val="en-US"/>
        </w:rPr>
        <w:t>Vergidis</w:t>
      </w:r>
      <w:proofErr w:type="spellEnd"/>
      <w:r w:rsidRPr="0084718A">
        <w:rPr>
          <w:rFonts w:asciiTheme="minorHAnsi" w:hAnsiTheme="minorHAnsi" w:cstheme="minorHAnsi"/>
          <w:color w:val="222222"/>
          <w:sz w:val="22"/>
          <w:szCs w:val="22"/>
          <w:shd w:val="clear" w:color="auto" w:fill="FFFFFF"/>
          <w:lang w:val="en-US"/>
        </w:rPr>
        <w:t>, D. (2016). Inmates' Adult Education in Greece--A Case Study. </w:t>
      </w:r>
      <w:r w:rsidRPr="0084718A">
        <w:rPr>
          <w:rFonts w:asciiTheme="minorHAnsi" w:hAnsiTheme="minorHAnsi" w:cstheme="minorHAnsi"/>
          <w:i/>
          <w:iCs/>
          <w:color w:val="222222"/>
          <w:sz w:val="22"/>
          <w:szCs w:val="22"/>
          <w:shd w:val="clear" w:color="auto" w:fill="FFFFFF"/>
          <w:lang w:val="en-US"/>
        </w:rPr>
        <w:t>International Education Studies</w:t>
      </w:r>
      <w:r w:rsidRPr="0084718A">
        <w:rPr>
          <w:rFonts w:asciiTheme="minorHAnsi" w:hAnsiTheme="minorHAnsi" w:cstheme="minorHAnsi"/>
          <w:color w:val="222222"/>
          <w:sz w:val="22"/>
          <w:szCs w:val="22"/>
          <w:shd w:val="clear" w:color="auto" w:fill="FFFFFF"/>
          <w:lang w:val="en-US"/>
        </w:rPr>
        <w:t>, </w:t>
      </w:r>
      <w:r w:rsidRPr="0084718A">
        <w:rPr>
          <w:rFonts w:asciiTheme="minorHAnsi" w:hAnsiTheme="minorHAnsi" w:cstheme="minorHAnsi"/>
          <w:i/>
          <w:iCs/>
          <w:color w:val="222222"/>
          <w:sz w:val="22"/>
          <w:szCs w:val="22"/>
          <w:shd w:val="clear" w:color="auto" w:fill="FFFFFF"/>
          <w:lang w:val="en-US"/>
        </w:rPr>
        <w:t>9</w:t>
      </w:r>
      <w:r w:rsidRPr="0084718A">
        <w:rPr>
          <w:rFonts w:asciiTheme="minorHAnsi" w:hAnsiTheme="minorHAnsi" w:cstheme="minorHAnsi"/>
          <w:color w:val="222222"/>
          <w:sz w:val="22"/>
          <w:szCs w:val="22"/>
          <w:shd w:val="clear" w:color="auto" w:fill="FFFFFF"/>
          <w:lang w:val="en-US"/>
        </w:rPr>
        <w:t>(10), 70-82.</w:t>
      </w:r>
    </w:p>
    <w:p w14:paraId="58EC31CC"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Parker, E.A. (1990). The Social-Psychological Impact of a College Education on the Prison Inmate. </w:t>
      </w:r>
      <w:r w:rsidRPr="0084718A">
        <w:rPr>
          <w:rFonts w:asciiTheme="minorHAnsi" w:hAnsiTheme="minorHAnsi" w:cstheme="minorHAnsi"/>
          <w:i/>
          <w:sz w:val="22"/>
          <w:szCs w:val="22"/>
          <w:lang w:val="en-US"/>
        </w:rPr>
        <w:t>Journal of Correctional Education,</w:t>
      </w:r>
      <w:r w:rsidRPr="0084718A">
        <w:rPr>
          <w:rFonts w:asciiTheme="minorHAnsi" w:hAnsiTheme="minorHAnsi" w:cstheme="minorHAnsi"/>
          <w:sz w:val="22"/>
          <w:szCs w:val="22"/>
          <w:lang w:val="en-US"/>
        </w:rPr>
        <w:t xml:space="preserve"> 41(3): 140-146.</w:t>
      </w:r>
    </w:p>
    <w:p w14:paraId="783F4502" w14:textId="77777777" w:rsidR="00FF0D32" w:rsidRPr="0084718A" w:rsidRDefault="00FF0D32" w:rsidP="002F0B4C">
      <w:pPr>
        <w:ind w:firstLine="284"/>
        <w:jc w:val="both"/>
        <w:rPr>
          <w:rFonts w:asciiTheme="minorHAnsi" w:hAnsiTheme="minorHAnsi" w:cstheme="minorHAnsi"/>
          <w:sz w:val="22"/>
          <w:szCs w:val="22"/>
          <w:lang w:val="en-US"/>
        </w:rPr>
      </w:pPr>
      <w:proofErr w:type="spellStart"/>
      <w:r w:rsidRPr="0084718A">
        <w:rPr>
          <w:rFonts w:asciiTheme="minorHAnsi" w:hAnsiTheme="minorHAnsi" w:cstheme="minorHAnsi"/>
          <w:sz w:val="22"/>
          <w:szCs w:val="22"/>
          <w:lang w:val="en-US"/>
        </w:rPr>
        <w:t>Pettersilia</w:t>
      </w:r>
      <w:proofErr w:type="spellEnd"/>
      <w:r w:rsidRPr="0084718A">
        <w:rPr>
          <w:rFonts w:asciiTheme="minorHAnsi" w:hAnsiTheme="minorHAnsi" w:cstheme="minorHAnsi"/>
          <w:sz w:val="22"/>
          <w:szCs w:val="22"/>
          <w:lang w:val="en-US"/>
        </w:rPr>
        <w:t xml:space="preserve">, J. (2001). Prisoner reentry: public safety and reintegration challenges. </w:t>
      </w:r>
      <w:r w:rsidRPr="0084718A">
        <w:rPr>
          <w:rFonts w:asciiTheme="minorHAnsi" w:hAnsiTheme="minorHAnsi" w:cstheme="minorHAnsi"/>
          <w:i/>
          <w:sz w:val="22"/>
          <w:szCs w:val="22"/>
          <w:lang w:val="en-US"/>
        </w:rPr>
        <w:t xml:space="preserve">The Prison Journal; </w:t>
      </w:r>
      <w:r w:rsidRPr="0084718A">
        <w:rPr>
          <w:rFonts w:asciiTheme="minorHAnsi" w:hAnsiTheme="minorHAnsi" w:cstheme="minorHAnsi"/>
          <w:sz w:val="22"/>
          <w:szCs w:val="22"/>
          <w:lang w:val="en-US"/>
        </w:rPr>
        <w:t>vol. 81.</w:t>
      </w:r>
    </w:p>
    <w:p w14:paraId="2E475F21"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Rogers, C.A. (1961). </w:t>
      </w:r>
      <w:r w:rsidRPr="0084718A">
        <w:rPr>
          <w:rFonts w:asciiTheme="minorHAnsi" w:hAnsiTheme="minorHAnsi" w:cstheme="minorHAnsi"/>
          <w:i/>
          <w:sz w:val="22"/>
          <w:szCs w:val="22"/>
          <w:lang w:val="en-US"/>
        </w:rPr>
        <w:t>On Becoming a Person.</w:t>
      </w:r>
      <w:r w:rsidRPr="0084718A">
        <w:rPr>
          <w:rFonts w:asciiTheme="minorHAnsi" w:hAnsiTheme="minorHAnsi" w:cstheme="minorHAnsi"/>
          <w:sz w:val="22"/>
          <w:szCs w:val="22"/>
          <w:lang w:val="en-US"/>
        </w:rPr>
        <w:t xml:space="preserve"> Boston: Houghton Mifflin.</w:t>
      </w:r>
    </w:p>
    <w:p w14:paraId="03194324" w14:textId="77777777" w:rsidR="00FF0D32" w:rsidRPr="0084718A" w:rsidRDefault="00FF0D32" w:rsidP="00487749">
      <w:pPr>
        <w:suppressAutoHyphens w:val="0"/>
        <w:autoSpaceDE w:val="0"/>
        <w:autoSpaceDN w:val="0"/>
        <w:adjustRightInd w:val="0"/>
        <w:ind w:firstLine="284"/>
        <w:rPr>
          <w:rFonts w:asciiTheme="minorHAnsi" w:hAnsiTheme="minorHAnsi" w:cstheme="minorHAnsi"/>
          <w:sz w:val="22"/>
          <w:szCs w:val="22"/>
          <w:lang w:val="en-US" w:eastAsia="el-GR"/>
        </w:rPr>
      </w:pPr>
      <w:r w:rsidRPr="0084718A">
        <w:rPr>
          <w:rFonts w:asciiTheme="minorHAnsi" w:hAnsiTheme="minorHAnsi" w:cstheme="minorHAnsi"/>
          <w:sz w:val="22"/>
          <w:szCs w:val="22"/>
          <w:lang w:val="en-US" w:eastAsia="el-GR"/>
        </w:rPr>
        <w:t xml:space="preserve">Ryan, M., &amp; Deci, L. (2000). Intrinsic and extrinsic motivations: Classic definitions and new Directions. </w:t>
      </w:r>
      <w:r w:rsidRPr="0084718A">
        <w:rPr>
          <w:rFonts w:asciiTheme="minorHAnsi" w:hAnsiTheme="minorHAnsi" w:cstheme="minorHAnsi"/>
          <w:i/>
          <w:iCs/>
          <w:sz w:val="22"/>
          <w:szCs w:val="22"/>
          <w:lang w:val="en-US" w:eastAsia="el-GR"/>
        </w:rPr>
        <w:t>Contemporary Educational Psychology, 25</w:t>
      </w:r>
      <w:r w:rsidRPr="0084718A">
        <w:rPr>
          <w:rFonts w:asciiTheme="minorHAnsi" w:hAnsiTheme="minorHAnsi" w:cstheme="minorHAnsi"/>
          <w:sz w:val="22"/>
          <w:szCs w:val="22"/>
          <w:lang w:val="en-US" w:eastAsia="el-GR"/>
        </w:rPr>
        <w:t>, 54-67.</w:t>
      </w:r>
    </w:p>
    <w:p w14:paraId="7B3180DC"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Stephens, R. (1992). </w:t>
      </w:r>
      <w:r w:rsidRPr="0084718A">
        <w:rPr>
          <w:rFonts w:asciiTheme="minorHAnsi" w:hAnsiTheme="minorHAnsi" w:cstheme="minorHAnsi"/>
          <w:i/>
          <w:sz w:val="22"/>
          <w:szCs w:val="22"/>
          <w:lang w:val="en-US"/>
        </w:rPr>
        <w:t>To What Extent and Why Do Inmates Attend School in Prison.</w:t>
      </w:r>
    </w:p>
    <w:p w14:paraId="35296E63"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Toch, H. (1975). </w:t>
      </w:r>
      <w:r w:rsidRPr="0084718A">
        <w:rPr>
          <w:rFonts w:asciiTheme="minorHAnsi" w:hAnsiTheme="minorHAnsi" w:cstheme="minorHAnsi"/>
          <w:i/>
          <w:sz w:val="22"/>
          <w:szCs w:val="22"/>
          <w:lang w:val="en-US"/>
        </w:rPr>
        <w:t>Men in crisis: Human Breakdowns in Prison.</w:t>
      </w:r>
      <w:r w:rsidRPr="0084718A">
        <w:rPr>
          <w:rFonts w:asciiTheme="minorHAnsi" w:hAnsiTheme="minorHAnsi" w:cstheme="minorHAnsi"/>
          <w:sz w:val="22"/>
          <w:szCs w:val="22"/>
          <w:lang w:val="en-US"/>
        </w:rPr>
        <w:t xml:space="preserve"> Aldine: New York.</w:t>
      </w:r>
    </w:p>
    <w:p w14:paraId="117C9D1E" w14:textId="77777777" w:rsidR="00FF0D32" w:rsidRPr="0084718A" w:rsidRDefault="00FF0D32" w:rsidP="00BD6C90">
      <w:pPr>
        <w:ind w:firstLine="284"/>
        <w:jc w:val="both"/>
        <w:rPr>
          <w:rFonts w:asciiTheme="minorHAnsi" w:hAnsiTheme="minorHAnsi" w:cstheme="minorHAnsi"/>
          <w:sz w:val="22"/>
          <w:szCs w:val="22"/>
          <w:lang w:val="en-US"/>
        </w:rPr>
      </w:pPr>
      <w:bookmarkStart w:id="2" w:name="_Hlk171584939"/>
      <w:proofErr w:type="spellStart"/>
      <w:r w:rsidRPr="0084718A">
        <w:rPr>
          <w:rFonts w:asciiTheme="minorHAnsi" w:hAnsiTheme="minorHAnsi" w:cstheme="minorHAnsi"/>
          <w:color w:val="222222"/>
          <w:sz w:val="22"/>
          <w:szCs w:val="22"/>
          <w:shd w:val="clear" w:color="auto" w:fill="FFFFFF"/>
          <w:lang w:val="en-US"/>
        </w:rPr>
        <w:lastRenderedPageBreak/>
        <w:t>Tzatsis</w:t>
      </w:r>
      <w:bookmarkEnd w:id="2"/>
      <w:proofErr w:type="spellEnd"/>
      <w:r w:rsidRPr="0084718A">
        <w:rPr>
          <w:rFonts w:asciiTheme="minorHAnsi" w:hAnsiTheme="minorHAnsi" w:cstheme="minorHAnsi"/>
          <w:color w:val="222222"/>
          <w:sz w:val="22"/>
          <w:szCs w:val="22"/>
          <w:shd w:val="clear" w:color="auto" w:fill="FFFFFF"/>
          <w:lang w:val="en-US"/>
        </w:rPr>
        <w:t xml:space="preserve">, P., </w:t>
      </w:r>
      <w:proofErr w:type="spellStart"/>
      <w:r w:rsidRPr="0084718A">
        <w:rPr>
          <w:rFonts w:asciiTheme="minorHAnsi" w:hAnsiTheme="minorHAnsi" w:cstheme="minorHAnsi"/>
          <w:color w:val="222222"/>
          <w:sz w:val="22"/>
          <w:szCs w:val="22"/>
          <w:shd w:val="clear" w:color="auto" w:fill="FFFFFF"/>
          <w:lang w:val="en-US"/>
        </w:rPr>
        <w:t>Anagnou</w:t>
      </w:r>
      <w:proofErr w:type="spellEnd"/>
      <w:r w:rsidRPr="0084718A">
        <w:rPr>
          <w:rFonts w:asciiTheme="minorHAnsi" w:hAnsiTheme="minorHAnsi" w:cstheme="minorHAnsi"/>
          <w:color w:val="222222"/>
          <w:sz w:val="22"/>
          <w:szCs w:val="22"/>
          <w:shd w:val="clear" w:color="auto" w:fill="FFFFFF"/>
          <w:lang w:val="en-US"/>
        </w:rPr>
        <w:t xml:space="preserve">, E., </w:t>
      </w:r>
      <w:proofErr w:type="spellStart"/>
      <w:r w:rsidRPr="0084718A">
        <w:rPr>
          <w:rFonts w:asciiTheme="minorHAnsi" w:hAnsiTheme="minorHAnsi" w:cstheme="minorHAnsi"/>
          <w:color w:val="222222"/>
          <w:sz w:val="22"/>
          <w:szCs w:val="22"/>
          <w:shd w:val="clear" w:color="auto" w:fill="FFFFFF"/>
          <w:lang w:val="en-US"/>
        </w:rPr>
        <w:t>Valkanos</w:t>
      </w:r>
      <w:proofErr w:type="spellEnd"/>
      <w:r w:rsidRPr="0084718A">
        <w:rPr>
          <w:rFonts w:asciiTheme="minorHAnsi" w:hAnsiTheme="minorHAnsi" w:cstheme="minorHAnsi"/>
          <w:color w:val="222222"/>
          <w:sz w:val="22"/>
          <w:szCs w:val="22"/>
          <w:shd w:val="clear" w:color="auto" w:fill="FFFFFF"/>
          <w:lang w:val="en-US"/>
        </w:rPr>
        <w:t>, E., &amp; Fragkoulis, I. (2019). The Challenges of the Inmates' Adult Educator. A Greek Case Study. </w:t>
      </w:r>
      <w:r w:rsidRPr="0084718A">
        <w:rPr>
          <w:rFonts w:asciiTheme="minorHAnsi" w:hAnsiTheme="minorHAnsi" w:cstheme="minorHAnsi"/>
          <w:i/>
          <w:iCs/>
          <w:color w:val="222222"/>
          <w:sz w:val="22"/>
          <w:szCs w:val="22"/>
          <w:shd w:val="clear" w:color="auto" w:fill="FFFFFF"/>
          <w:lang w:val="en-US"/>
        </w:rPr>
        <w:t>Education Quarterly Reviews</w:t>
      </w:r>
      <w:r w:rsidRPr="0084718A">
        <w:rPr>
          <w:rFonts w:asciiTheme="minorHAnsi" w:hAnsiTheme="minorHAnsi" w:cstheme="minorHAnsi"/>
          <w:color w:val="222222"/>
          <w:sz w:val="22"/>
          <w:szCs w:val="22"/>
          <w:shd w:val="clear" w:color="auto" w:fill="FFFFFF"/>
          <w:lang w:val="en-US"/>
        </w:rPr>
        <w:t>, </w:t>
      </w:r>
      <w:r w:rsidRPr="0084718A">
        <w:rPr>
          <w:rFonts w:asciiTheme="minorHAnsi" w:hAnsiTheme="minorHAnsi" w:cstheme="minorHAnsi"/>
          <w:i/>
          <w:iCs/>
          <w:color w:val="222222"/>
          <w:sz w:val="22"/>
          <w:szCs w:val="22"/>
          <w:shd w:val="clear" w:color="auto" w:fill="FFFFFF"/>
          <w:lang w:val="en-US"/>
        </w:rPr>
        <w:t>2</w:t>
      </w:r>
      <w:r w:rsidRPr="0084718A">
        <w:rPr>
          <w:rFonts w:asciiTheme="minorHAnsi" w:hAnsiTheme="minorHAnsi" w:cstheme="minorHAnsi"/>
          <w:color w:val="222222"/>
          <w:sz w:val="22"/>
          <w:szCs w:val="22"/>
          <w:shd w:val="clear" w:color="auto" w:fill="FFFFFF"/>
          <w:lang w:val="en-US"/>
        </w:rPr>
        <w:t>(2), 377-385.</w:t>
      </w:r>
    </w:p>
    <w:p w14:paraId="74A43082"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Vacca, J. S. (2004). Educated Prisoners are less likely to Return to Prison. </w:t>
      </w:r>
      <w:r w:rsidRPr="0084718A">
        <w:rPr>
          <w:rFonts w:asciiTheme="minorHAnsi" w:hAnsiTheme="minorHAnsi" w:cstheme="minorHAnsi"/>
          <w:i/>
          <w:sz w:val="22"/>
          <w:szCs w:val="22"/>
          <w:lang w:val="en-US"/>
        </w:rPr>
        <w:t>The Journal of Correctional Education,</w:t>
      </w:r>
      <w:r w:rsidRPr="0084718A">
        <w:rPr>
          <w:rFonts w:asciiTheme="minorHAnsi" w:hAnsiTheme="minorHAnsi" w:cstheme="minorHAnsi"/>
          <w:sz w:val="22"/>
          <w:szCs w:val="22"/>
          <w:lang w:val="en-US"/>
        </w:rPr>
        <w:t xml:space="preserve"> 55(4): 297-305.</w:t>
      </w:r>
    </w:p>
    <w:p w14:paraId="59E5D64C" w14:textId="77777777" w:rsidR="00FF0D32" w:rsidRPr="0084718A" w:rsidRDefault="00FF0D32" w:rsidP="00487749">
      <w:pPr>
        <w:ind w:firstLine="284"/>
        <w:jc w:val="both"/>
        <w:rPr>
          <w:rFonts w:asciiTheme="minorHAnsi" w:hAnsiTheme="minorHAnsi" w:cstheme="minorHAnsi"/>
          <w:i/>
          <w:iCs/>
          <w:sz w:val="22"/>
          <w:szCs w:val="22"/>
          <w:lang w:val="en-US"/>
        </w:rPr>
      </w:pPr>
      <w:proofErr w:type="spellStart"/>
      <w:r w:rsidRPr="0084718A">
        <w:rPr>
          <w:rFonts w:asciiTheme="minorHAnsi" w:hAnsiTheme="minorHAnsi" w:cstheme="minorHAnsi"/>
          <w:sz w:val="22"/>
          <w:szCs w:val="22"/>
          <w:lang w:val="en-US"/>
        </w:rPr>
        <w:t>Vergidis</w:t>
      </w:r>
      <w:proofErr w:type="spellEnd"/>
      <w:r w:rsidRPr="0084718A">
        <w:rPr>
          <w:rFonts w:asciiTheme="minorHAnsi" w:hAnsiTheme="minorHAnsi" w:cstheme="minorHAnsi"/>
          <w:sz w:val="22"/>
          <w:szCs w:val="22"/>
          <w:lang w:val="en-US"/>
        </w:rPr>
        <w:t xml:space="preserve">, D., </w:t>
      </w:r>
      <w:proofErr w:type="spellStart"/>
      <w:r w:rsidRPr="0084718A">
        <w:rPr>
          <w:rFonts w:asciiTheme="minorHAnsi" w:hAnsiTheme="minorHAnsi" w:cstheme="minorHAnsi"/>
          <w:sz w:val="22"/>
          <w:szCs w:val="22"/>
          <w:lang w:val="en-US"/>
        </w:rPr>
        <w:t>Asimaki</w:t>
      </w:r>
      <w:proofErr w:type="spellEnd"/>
      <w:r w:rsidRPr="0084718A">
        <w:rPr>
          <w:rFonts w:asciiTheme="minorHAnsi" w:hAnsiTheme="minorHAnsi" w:cstheme="minorHAnsi"/>
          <w:sz w:val="22"/>
          <w:szCs w:val="22"/>
          <w:lang w:val="en-US"/>
        </w:rPr>
        <w:t xml:space="preserve">, A., &amp; </w:t>
      </w:r>
      <w:proofErr w:type="spellStart"/>
      <w:r w:rsidRPr="0084718A">
        <w:rPr>
          <w:rFonts w:asciiTheme="minorHAnsi" w:hAnsiTheme="minorHAnsi" w:cstheme="minorHAnsi"/>
          <w:sz w:val="22"/>
          <w:szCs w:val="22"/>
          <w:lang w:val="en-US"/>
        </w:rPr>
        <w:t>Tzintzidis</w:t>
      </w:r>
      <w:proofErr w:type="spellEnd"/>
      <w:r w:rsidRPr="0084718A">
        <w:rPr>
          <w:rFonts w:asciiTheme="minorHAnsi" w:hAnsiTheme="minorHAnsi" w:cstheme="minorHAnsi"/>
          <w:sz w:val="22"/>
          <w:szCs w:val="22"/>
          <w:lang w:val="en-US"/>
        </w:rPr>
        <w:t>, A. (2007).</w:t>
      </w:r>
      <w:r w:rsidRPr="0084718A">
        <w:rPr>
          <w:rFonts w:asciiTheme="minorHAnsi" w:hAnsiTheme="minorHAnsi" w:cstheme="minorHAnsi"/>
          <w:iCs/>
          <w:sz w:val="22"/>
          <w:szCs w:val="22"/>
          <w:lang w:val="en-US"/>
        </w:rPr>
        <w:t xml:space="preserve"> Correctional education. The Second Chance School of </w:t>
      </w:r>
      <w:proofErr w:type="spellStart"/>
      <w:r w:rsidRPr="0084718A">
        <w:rPr>
          <w:rFonts w:asciiTheme="minorHAnsi" w:hAnsiTheme="minorHAnsi" w:cstheme="minorHAnsi"/>
          <w:iCs/>
          <w:sz w:val="22"/>
          <w:szCs w:val="22"/>
          <w:lang w:val="en-US"/>
        </w:rPr>
        <w:t>Korydallos</w:t>
      </w:r>
      <w:proofErr w:type="spellEnd"/>
      <w:r w:rsidRPr="0084718A">
        <w:rPr>
          <w:rFonts w:asciiTheme="minorHAnsi" w:hAnsiTheme="minorHAnsi" w:cstheme="minorHAnsi"/>
          <w:iCs/>
          <w:sz w:val="22"/>
          <w:szCs w:val="22"/>
          <w:lang w:val="en-US"/>
        </w:rPr>
        <w:t xml:space="preserve"> Prison.</w:t>
      </w:r>
      <w:r w:rsidRPr="0084718A">
        <w:rPr>
          <w:rFonts w:asciiTheme="minorHAnsi" w:hAnsiTheme="minorHAnsi" w:cstheme="minorHAnsi"/>
          <w:i/>
          <w:iCs/>
          <w:sz w:val="22"/>
          <w:szCs w:val="22"/>
          <w:lang w:val="en-US"/>
        </w:rPr>
        <w:t xml:space="preserve"> </w:t>
      </w:r>
      <w:proofErr w:type="spellStart"/>
      <w:r w:rsidRPr="0084718A">
        <w:rPr>
          <w:rFonts w:asciiTheme="minorHAnsi" w:hAnsiTheme="minorHAnsi" w:cstheme="minorHAnsi"/>
          <w:i/>
          <w:iCs/>
          <w:sz w:val="22"/>
          <w:szCs w:val="22"/>
          <w:lang w:val="en-US"/>
        </w:rPr>
        <w:t>Arethas</w:t>
      </w:r>
      <w:proofErr w:type="spellEnd"/>
      <w:r w:rsidRPr="0084718A">
        <w:rPr>
          <w:rFonts w:asciiTheme="minorHAnsi" w:hAnsiTheme="minorHAnsi" w:cstheme="minorHAnsi"/>
          <w:i/>
          <w:iCs/>
          <w:sz w:val="22"/>
          <w:szCs w:val="22"/>
          <w:lang w:val="en-US"/>
        </w:rPr>
        <w:t xml:space="preserve"> Scientific Yearbook, </w:t>
      </w:r>
      <w:r w:rsidRPr="0084718A">
        <w:rPr>
          <w:rFonts w:asciiTheme="minorHAnsi" w:hAnsiTheme="minorHAnsi" w:cstheme="minorHAnsi"/>
          <w:sz w:val="22"/>
          <w:szCs w:val="22"/>
          <w:lang w:val="en-US"/>
        </w:rPr>
        <w:t>4(1), 61-93.</w:t>
      </w:r>
    </w:p>
    <w:p w14:paraId="615B112D" w14:textId="77777777" w:rsidR="00FF0D32" w:rsidRPr="0084718A" w:rsidRDefault="00FF0D32" w:rsidP="002F0B4C">
      <w:pPr>
        <w:ind w:firstLine="284"/>
        <w:jc w:val="both"/>
        <w:rPr>
          <w:rFonts w:asciiTheme="minorHAnsi" w:hAnsiTheme="minorHAnsi" w:cstheme="minorHAnsi"/>
          <w:sz w:val="22"/>
          <w:szCs w:val="22"/>
          <w:lang w:val="en-US"/>
        </w:rPr>
      </w:pPr>
      <w:r w:rsidRPr="0084718A">
        <w:rPr>
          <w:rFonts w:asciiTheme="minorHAnsi" w:hAnsiTheme="minorHAnsi" w:cstheme="minorHAnsi"/>
          <w:sz w:val="22"/>
          <w:szCs w:val="22"/>
          <w:lang w:val="en-US"/>
        </w:rPr>
        <w:t xml:space="preserve">Winters, C. (1997). </w:t>
      </w:r>
      <w:r w:rsidRPr="0084718A">
        <w:rPr>
          <w:rFonts w:asciiTheme="minorHAnsi" w:hAnsiTheme="minorHAnsi" w:cstheme="minorHAnsi"/>
          <w:i/>
          <w:sz w:val="22"/>
          <w:szCs w:val="22"/>
          <w:lang w:val="en-US"/>
        </w:rPr>
        <w:t>Learning Disabilities, Crime Delinquency and Special Education Placement.</w:t>
      </w:r>
      <w:r w:rsidRPr="0084718A">
        <w:rPr>
          <w:rFonts w:asciiTheme="minorHAnsi" w:hAnsiTheme="minorHAnsi" w:cstheme="minorHAnsi"/>
          <w:sz w:val="22"/>
          <w:szCs w:val="22"/>
          <w:lang w:val="en-US"/>
        </w:rPr>
        <w:t xml:space="preserve"> Adolescence (32): 451- 462.</w:t>
      </w:r>
    </w:p>
    <w:p w14:paraId="7DAED6F1" w14:textId="77777777" w:rsidR="00FF0D32" w:rsidRPr="0084718A" w:rsidRDefault="00FF0D32" w:rsidP="002F0B4C">
      <w:pPr>
        <w:ind w:firstLine="284"/>
        <w:jc w:val="both"/>
        <w:rPr>
          <w:rFonts w:asciiTheme="minorHAnsi" w:hAnsiTheme="minorHAnsi" w:cstheme="minorHAnsi"/>
          <w:sz w:val="22"/>
          <w:szCs w:val="22"/>
        </w:rPr>
      </w:pPr>
      <w:r w:rsidRPr="0084718A">
        <w:rPr>
          <w:rFonts w:asciiTheme="minorHAnsi" w:hAnsiTheme="minorHAnsi" w:cstheme="minorHAnsi"/>
          <w:sz w:val="22"/>
          <w:szCs w:val="22"/>
          <w:lang w:val="en-US"/>
        </w:rPr>
        <w:t xml:space="preserve">Zabel, R. H. and Nigro, F.A. (1999). </w:t>
      </w:r>
      <w:r w:rsidRPr="0084718A">
        <w:rPr>
          <w:rFonts w:asciiTheme="minorHAnsi" w:hAnsiTheme="minorHAnsi" w:cstheme="minorHAnsi"/>
          <w:i/>
          <w:sz w:val="22"/>
          <w:szCs w:val="22"/>
          <w:lang w:val="en-US"/>
        </w:rPr>
        <w:t xml:space="preserve">Juvenile offenders with </w:t>
      </w:r>
      <w:proofErr w:type="spellStart"/>
      <w:r w:rsidRPr="0084718A">
        <w:rPr>
          <w:rFonts w:asciiTheme="minorHAnsi" w:hAnsiTheme="minorHAnsi" w:cstheme="minorHAnsi"/>
          <w:i/>
          <w:sz w:val="22"/>
          <w:szCs w:val="22"/>
          <w:lang w:val="en-US"/>
        </w:rPr>
        <w:t>behavioural</w:t>
      </w:r>
      <w:proofErr w:type="spellEnd"/>
      <w:r w:rsidRPr="0084718A">
        <w:rPr>
          <w:rFonts w:asciiTheme="minorHAnsi" w:hAnsiTheme="minorHAnsi" w:cstheme="minorHAnsi"/>
          <w:i/>
          <w:sz w:val="22"/>
          <w:szCs w:val="22"/>
          <w:lang w:val="en-US"/>
        </w:rPr>
        <w:t xml:space="preserve"> disorders, learning and no disabilities: Self-reports of personal, family, and school characteristics.</w:t>
      </w:r>
      <w:r w:rsidRPr="0084718A">
        <w:rPr>
          <w:rFonts w:asciiTheme="minorHAnsi" w:hAnsiTheme="minorHAnsi" w:cstheme="minorHAnsi"/>
          <w:sz w:val="22"/>
          <w:szCs w:val="22"/>
          <w:lang w:val="en-US"/>
        </w:rPr>
        <w:t xml:space="preserve"> </w:t>
      </w:r>
      <w:proofErr w:type="spellStart"/>
      <w:r w:rsidRPr="0084718A">
        <w:rPr>
          <w:rFonts w:asciiTheme="minorHAnsi" w:hAnsiTheme="minorHAnsi" w:cstheme="minorHAnsi"/>
          <w:sz w:val="22"/>
          <w:szCs w:val="22"/>
        </w:rPr>
        <w:t>Behavioral</w:t>
      </w:r>
      <w:proofErr w:type="spellEnd"/>
      <w:r w:rsidRPr="0084718A">
        <w:rPr>
          <w:rFonts w:asciiTheme="minorHAnsi" w:hAnsiTheme="minorHAnsi" w:cstheme="minorHAnsi"/>
          <w:sz w:val="22"/>
          <w:szCs w:val="22"/>
        </w:rPr>
        <w:t xml:space="preserve"> </w:t>
      </w:r>
      <w:proofErr w:type="spellStart"/>
      <w:r w:rsidRPr="0084718A">
        <w:rPr>
          <w:rFonts w:asciiTheme="minorHAnsi" w:hAnsiTheme="minorHAnsi" w:cstheme="minorHAnsi"/>
          <w:sz w:val="22"/>
          <w:szCs w:val="22"/>
        </w:rPr>
        <w:t>Disorders</w:t>
      </w:r>
      <w:proofErr w:type="spellEnd"/>
      <w:r w:rsidRPr="0084718A">
        <w:rPr>
          <w:rFonts w:asciiTheme="minorHAnsi" w:hAnsiTheme="minorHAnsi" w:cstheme="minorHAnsi"/>
          <w:sz w:val="22"/>
          <w:szCs w:val="22"/>
        </w:rPr>
        <w:t>, 25: 22-40.</w:t>
      </w:r>
    </w:p>
    <w:p w14:paraId="3778D576" w14:textId="77777777" w:rsidR="00FF0D32" w:rsidRPr="0084718A" w:rsidRDefault="00FF0D32" w:rsidP="00595441">
      <w:pPr>
        <w:ind w:firstLine="284"/>
        <w:jc w:val="both"/>
        <w:rPr>
          <w:rFonts w:asciiTheme="minorHAnsi" w:hAnsiTheme="minorHAnsi" w:cstheme="minorHAnsi"/>
          <w:sz w:val="22"/>
          <w:szCs w:val="22"/>
        </w:rPr>
      </w:pPr>
      <w:proofErr w:type="spellStart"/>
      <w:r w:rsidRPr="0084718A">
        <w:rPr>
          <w:rFonts w:asciiTheme="minorHAnsi" w:hAnsiTheme="minorHAnsi" w:cstheme="minorHAnsi"/>
          <w:sz w:val="22"/>
          <w:szCs w:val="22"/>
        </w:rPr>
        <w:t>Βάμβουκας</w:t>
      </w:r>
      <w:proofErr w:type="spellEnd"/>
      <w:r w:rsidRPr="0084718A">
        <w:rPr>
          <w:rFonts w:asciiTheme="minorHAnsi" w:hAnsiTheme="minorHAnsi" w:cstheme="minorHAnsi"/>
          <w:sz w:val="22"/>
          <w:szCs w:val="22"/>
        </w:rPr>
        <w:t xml:space="preserve">, Μ. (1998). </w:t>
      </w:r>
      <w:r w:rsidRPr="0084718A">
        <w:rPr>
          <w:rFonts w:asciiTheme="minorHAnsi" w:hAnsiTheme="minorHAnsi" w:cstheme="minorHAnsi"/>
          <w:i/>
          <w:sz w:val="22"/>
          <w:szCs w:val="22"/>
        </w:rPr>
        <w:t>Εισαγωγή στην Ψυχοπαιδαγωγική Έρευνα και Μεθοδολογί</w:t>
      </w:r>
      <w:r w:rsidRPr="0084718A">
        <w:rPr>
          <w:rFonts w:asciiTheme="minorHAnsi" w:hAnsiTheme="minorHAnsi" w:cstheme="minorHAnsi"/>
          <w:sz w:val="22"/>
          <w:szCs w:val="22"/>
        </w:rPr>
        <w:t>α</w:t>
      </w:r>
      <w:r w:rsidR="00287E3F" w:rsidRPr="0084718A">
        <w:rPr>
          <w:rFonts w:asciiTheme="minorHAnsi" w:hAnsiTheme="minorHAnsi" w:cstheme="minorHAnsi"/>
          <w:sz w:val="22"/>
          <w:szCs w:val="22"/>
        </w:rPr>
        <w:t>.</w:t>
      </w:r>
      <w:r w:rsidRPr="0084718A">
        <w:rPr>
          <w:rFonts w:asciiTheme="minorHAnsi" w:hAnsiTheme="minorHAnsi" w:cstheme="minorHAnsi"/>
          <w:sz w:val="22"/>
          <w:szCs w:val="22"/>
        </w:rPr>
        <w:t xml:space="preserve"> </w:t>
      </w:r>
      <w:r w:rsidR="00E7709E" w:rsidRPr="0084718A">
        <w:rPr>
          <w:rFonts w:asciiTheme="minorHAnsi" w:hAnsiTheme="minorHAnsi" w:cstheme="minorHAnsi"/>
          <w:sz w:val="22"/>
          <w:szCs w:val="22"/>
        </w:rPr>
        <w:t>Αθήνα: Γρηγόρης.</w:t>
      </w:r>
    </w:p>
    <w:p w14:paraId="31A1D7BA" w14:textId="77777777" w:rsidR="00FF0D32" w:rsidRPr="00AA71FB" w:rsidRDefault="00FF0D32" w:rsidP="00BD6C90">
      <w:pPr>
        <w:ind w:firstLine="284"/>
        <w:jc w:val="both"/>
        <w:rPr>
          <w:rFonts w:asciiTheme="minorHAnsi" w:hAnsiTheme="minorHAnsi" w:cstheme="minorHAnsi"/>
          <w:sz w:val="22"/>
          <w:szCs w:val="22"/>
        </w:rPr>
      </w:pPr>
      <w:proofErr w:type="spellStart"/>
      <w:r w:rsidRPr="0084718A">
        <w:rPr>
          <w:rFonts w:asciiTheme="minorHAnsi" w:hAnsiTheme="minorHAnsi" w:cstheme="minorHAnsi"/>
          <w:sz w:val="22"/>
          <w:szCs w:val="22"/>
        </w:rPr>
        <w:t>Βρεττός</w:t>
      </w:r>
      <w:proofErr w:type="spellEnd"/>
      <w:r w:rsidRPr="0084718A">
        <w:rPr>
          <w:rFonts w:asciiTheme="minorHAnsi" w:hAnsiTheme="minorHAnsi" w:cstheme="minorHAnsi"/>
          <w:sz w:val="22"/>
          <w:szCs w:val="22"/>
        </w:rPr>
        <w:t xml:space="preserve"> Ι., Βεργίδης</w:t>
      </w:r>
      <w:r w:rsidR="00287E3F" w:rsidRPr="0084718A">
        <w:rPr>
          <w:rFonts w:asciiTheme="minorHAnsi" w:hAnsiTheme="minorHAnsi" w:cstheme="minorHAnsi"/>
          <w:sz w:val="22"/>
          <w:szCs w:val="22"/>
        </w:rPr>
        <w:t>,</w:t>
      </w:r>
      <w:r w:rsidRPr="0084718A">
        <w:rPr>
          <w:rFonts w:asciiTheme="minorHAnsi" w:hAnsiTheme="minorHAnsi" w:cstheme="minorHAnsi"/>
          <w:sz w:val="22"/>
          <w:szCs w:val="22"/>
        </w:rPr>
        <w:t xml:space="preserve"> Δ</w:t>
      </w:r>
      <w:r w:rsidR="00287E3F" w:rsidRPr="0084718A">
        <w:rPr>
          <w:rFonts w:asciiTheme="minorHAnsi" w:hAnsiTheme="minorHAnsi" w:cstheme="minorHAnsi"/>
          <w:sz w:val="22"/>
          <w:szCs w:val="22"/>
        </w:rPr>
        <w:t xml:space="preserve">., </w:t>
      </w:r>
      <w:proofErr w:type="spellStart"/>
      <w:r w:rsidR="00287E3F" w:rsidRPr="0084718A">
        <w:rPr>
          <w:rFonts w:asciiTheme="minorHAnsi" w:hAnsiTheme="minorHAnsi" w:cstheme="minorHAnsi"/>
          <w:sz w:val="22"/>
          <w:szCs w:val="22"/>
        </w:rPr>
        <w:t>Δαγδιλέλης</w:t>
      </w:r>
      <w:proofErr w:type="spellEnd"/>
      <w:r w:rsidR="00287E3F" w:rsidRPr="0084718A">
        <w:rPr>
          <w:rFonts w:asciiTheme="minorHAnsi" w:hAnsiTheme="minorHAnsi" w:cstheme="minorHAnsi"/>
          <w:sz w:val="22"/>
          <w:szCs w:val="22"/>
        </w:rPr>
        <w:t xml:space="preserve"> Β., Κόκκος Α., </w:t>
      </w:r>
      <w:r w:rsidRPr="0084718A">
        <w:rPr>
          <w:rFonts w:asciiTheme="minorHAnsi" w:hAnsiTheme="minorHAnsi" w:cstheme="minorHAnsi"/>
          <w:sz w:val="22"/>
          <w:szCs w:val="22"/>
        </w:rPr>
        <w:t xml:space="preserve">Δημόπουλος Κ. (2014). </w:t>
      </w:r>
      <w:r w:rsidRPr="0084718A">
        <w:rPr>
          <w:rFonts w:asciiTheme="minorHAnsi" w:hAnsiTheme="minorHAnsi" w:cstheme="minorHAnsi"/>
          <w:i/>
          <w:sz w:val="22"/>
          <w:szCs w:val="22"/>
        </w:rPr>
        <w:t>Τράπεζα θεμάτων «Πιστοποίηση Εκπαιδευτικής Επάρκειας Εκπαιδευτών Ενηλίκων της Μη Τυπικής Εκπαίδευσης».</w:t>
      </w:r>
      <w:r w:rsidRPr="0084718A">
        <w:rPr>
          <w:rFonts w:asciiTheme="minorHAnsi" w:hAnsiTheme="minorHAnsi" w:cstheme="minorHAnsi"/>
          <w:sz w:val="22"/>
          <w:szCs w:val="22"/>
        </w:rPr>
        <w:t xml:space="preserve"> Αθήνα: ΕΟΠΠΕΠ</w:t>
      </w:r>
      <w:r w:rsidR="00287E3F" w:rsidRPr="00AA71FB">
        <w:rPr>
          <w:rFonts w:asciiTheme="minorHAnsi" w:hAnsiTheme="minorHAnsi" w:cstheme="minorHAnsi"/>
          <w:sz w:val="22"/>
          <w:szCs w:val="22"/>
        </w:rPr>
        <w:t>.</w:t>
      </w:r>
    </w:p>
    <w:p w14:paraId="28DDB577" w14:textId="77777777" w:rsidR="00FF0D32" w:rsidRPr="0084718A" w:rsidRDefault="00FF0D32" w:rsidP="00BD6C90">
      <w:pPr>
        <w:ind w:firstLine="284"/>
        <w:jc w:val="both"/>
        <w:rPr>
          <w:rFonts w:asciiTheme="minorHAnsi" w:hAnsiTheme="minorHAnsi" w:cstheme="minorHAnsi"/>
          <w:sz w:val="22"/>
          <w:szCs w:val="22"/>
        </w:rPr>
      </w:pPr>
      <w:r w:rsidRPr="0084718A">
        <w:rPr>
          <w:rFonts w:asciiTheme="minorHAnsi" w:hAnsiTheme="minorHAnsi" w:cstheme="minorHAnsi"/>
          <w:sz w:val="22"/>
          <w:szCs w:val="22"/>
        </w:rPr>
        <w:t xml:space="preserve">Γαλανοπούλου, Κ. (2010). Εκπαίδευση στις φυλακές. </w:t>
      </w:r>
      <w:r w:rsidRPr="0084718A">
        <w:rPr>
          <w:rFonts w:asciiTheme="minorHAnsi" w:hAnsiTheme="minorHAnsi" w:cstheme="minorHAnsi"/>
          <w:i/>
          <w:sz w:val="22"/>
          <w:szCs w:val="22"/>
        </w:rPr>
        <w:t>Πτυχιακή Εργασία</w:t>
      </w:r>
      <w:r w:rsidRPr="0084718A">
        <w:rPr>
          <w:rFonts w:asciiTheme="minorHAnsi" w:hAnsiTheme="minorHAnsi" w:cstheme="minorHAnsi"/>
          <w:sz w:val="22"/>
          <w:szCs w:val="22"/>
        </w:rPr>
        <w:t xml:space="preserve">, Σχολή Κοινωνικών Επιστημών-Τμήμα Ψυχολογίας. </w:t>
      </w:r>
    </w:p>
    <w:p w14:paraId="5C87673A" w14:textId="77777777" w:rsidR="00FF0D32" w:rsidRDefault="00FF0D32" w:rsidP="00BD6C90">
      <w:pPr>
        <w:ind w:firstLine="284"/>
        <w:jc w:val="both"/>
        <w:rPr>
          <w:rFonts w:asciiTheme="minorHAnsi" w:hAnsiTheme="minorHAnsi" w:cstheme="minorHAnsi"/>
          <w:sz w:val="22"/>
          <w:szCs w:val="22"/>
        </w:rPr>
      </w:pPr>
      <w:proofErr w:type="spellStart"/>
      <w:r w:rsidRPr="0084718A">
        <w:rPr>
          <w:rFonts w:asciiTheme="minorHAnsi" w:hAnsiTheme="minorHAnsi" w:cstheme="minorHAnsi"/>
          <w:sz w:val="22"/>
          <w:szCs w:val="22"/>
        </w:rPr>
        <w:t>Δημητρούλη</w:t>
      </w:r>
      <w:proofErr w:type="spellEnd"/>
      <w:r w:rsidRPr="0084718A">
        <w:rPr>
          <w:rFonts w:asciiTheme="minorHAnsi" w:hAnsiTheme="minorHAnsi" w:cstheme="minorHAnsi"/>
          <w:sz w:val="22"/>
          <w:szCs w:val="22"/>
        </w:rPr>
        <w:t xml:space="preserve">, Κ., </w:t>
      </w:r>
      <w:proofErr w:type="spellStart"/>
      <w:r w:rsidRPr="0084718A">
        <w:rPr>
          <w:rFonts w:asciiTheme="minorHAnsi" w:hAnsiTheme="minorHAnsi" w:cstheme="minorHAnsi"/>
          <w:sz w:val="22"/>
          <w:szCs w:val="22"/>
        </w:rPr>
        <w:t>Θεμελή</w:t>
      </w:r>
      <w:proofErr w:type="spellEnd"/>
      <w:r w:rsidRPr="0084718A">
        <w:rPr>
          <w:rFonts w:asciiTheme="minorHAnsi" w:hAnsiTheme="minorHAnsi" w:cstheme="minorHAnsi"/>
          <w:sz w:val="22"/>
          <w:szCs w:val="22"/>
        </w:rPr>
        <w:t xml:space="preserve">, Ο., </w:t>
      </w:r>
      <w:proofErr w:type="spellStart"/>
      <w:r w:rsidRPr="0084718A">
        <w:rPr>
          <w:rFonts w:asciiTheme="minorHAnsi" w:hAnsiTheme="minorHAnsi" w:cstheme="minorHAnsi"/>
          <w:sz w:val="22"/>
          <w:szCs w:val="22"/>
        </w:rPr>
        <w:t>Ρηγούτσου</w:t>
      </w:r>
      <w:proofErr w:type="spellEnd"/>
      <w:r w:rsidRPr="0084718A">
        <w:rPr>
          <w:rFonts w:asciiTheme="minorHAnsi" w:hAnsiTheme="minorHAnsi" w:cstheme="minorHAnsi"/>
          <w:sz w:val="22"/>
          <w:szCs w:val="22"/>
        </w:rPr>
        <w:t>, Ε</w:t>
      </w:r>
      <w:r w:rsidR="00287E3F" w:rsidRPr="0084718A">
        <w:rPr>
          <w:rFonts w:asciiTheme="minorHAnsi" w:hAnsiTheme="minorHAnsi" w:cstheme="minorHAnsi"/>
          <w:sz w:val="22"/>
          <w:szCs w:val="22"/>
        </w:rPr>
        <w:t xml:space="preserve">. </w:t>
      </w:r>
      <w:r w:rsidRPr="0084718A">
        <w:rPr>
          <w:rFonts w:asciiTheme="minorHAnsi" w:hAnsiTheme="minorHAnsi" w:cstheme="minorHAnsi"/>
          <w:sz w:val="22"/>
          <w:szCs w:val="22"/>
        </w:rPr>
        <w:t xml:space="preserve">(2006). «Η Εκπαίδευση Ενηλίκων στις Φυλακές. Το αποτέλεσμα μιας προσπάθειας». </w:t>
      </w:r>
      <w:r w:rsidRPr="0084718A">
        <w:rPr>
          <w:rFonts w:asciiTheme="minorHAnsi" w:hAnsiTheme="minorHAnsi" w:cstheme="minorHAnsi"/>
          <w:i/>
          <w:sz w:val="22"/>
          <w:szCs w:val="22"/>
        </w:rPr>
        <w:t xml:space="preserve">Πρακτικά του Πανελλήνιου Επιστημονικού Συνεδρίου «Δια Βίου Μάθηση για την Ανάπτυξη, την Απασχόληση και την Κοινωνική Συνοχή», </w:t>
      </w:r>
      <w:r w:rsidRPr="0084718A">
        <w:rPr>
          <w:rFonts w:asciiTheme="minorHAnsi" w:hAnsiTheme="minorHAnsi" w:cstheme="minorHAnsi"/>
          <w:sz w:val="22"/>
          <w:szCs w:val="22"/>
        </w:rPr>
        <w:t>Γενική Γραμματεία Εκπαίδευσης Ενηλίκων</w:t>
      </w:r>
      <w:r w:rsidRPr="0084718A">
        <w:rPr>
          <w:rFonts w:asciiTheme="minorHAnsi" w:hAnsiTheme="minorHAnsi" w:cstheme="minorHAnsi"/>
          <w:i/>
          <w:sz w:val="22"/>
          <w:szCs w:val="22"/>
        </w:rPr>
        <w:t xml:space="preserve">, </w:t>
      </w:r>
      <w:r w:rsidRPr="0084718A">
        <w:rPr>
          <w:rFonts w:asciiTheme="minorHAnsi" w:hAnsiTheme="minorHAnsi" w:cstheme="minorHAnsi"/>
          <w:sz w:val="22"/>
          <w:szCs w:val="22"/>
        </w:rPr>
        <w:t>σελ. 85-93</w:t>
      </w:r>
      <w:r w:rsidR="00287E3F" w:rsidRPr="0084718A">
        <w:rPr>
          <w:rFonts w:asciiTheme="minorHAnsi" w:hAnsiTheme="minorHAnsi" w:cstheme="minorHAnsi"/>
          <w:sz w:val="22"/>
          <w:szCs w:val="22"/>
        </w:rPr>
        <w:t>. Βόλος.</w:t>
      </w:r>
    </w:p>
    <w:p w14:paraId="57E8EBF0" w14:textId="633B8C64" w:rsidR="00291E0B" w:rsidRPr="00291E0B" w:rsidRDefault="00291E0B" w:rsidP="00BD6C90">
      <w:pPr>
        <w:ind w:firstLine="284"/>
        <w:jc w:val="both"/>
        <w:rPr>
          <w:rFonts w:asciiTheme="minorHAnsi" w:hAnsiTheme="minorHAnsi" w:cstheme="minorHAnsi"/>
          <w:color w:val="FF0000"/>
          <w:sz w:val="22"/>
          <w:szCs w:val="22"/>
          <w:lang w:val="en-US"/>
        </w:rPr>
      </w:pPr>
      <w:r w:rsidRPr="00291E0B">
        <w:rPr>
          <w:rFonts w:asciiTheme="minorHAnsi" w:hAnsiTheme="minorHAnsi" w:cstheme="minorHAnsi"/>
          <w:i/>
          <w:iCs/>
          <w:color w:val="FF0000"/>
          <w:sz w:val="22"/>
          <w:szCs w:val="22"/>
        </w:rPr>
        <w:t>Νόμος 2776/1999 (Κωδικοποιημένος) - ΦΕΚ Α 291/24.12.1999</w:t>
      </w:r>
      <w:r w:rsidRPr="00291E0B">
        <w:rPr>
          <w:rFonts w:asciiTheme="minorHAnsi" w:hAnsiTheme="minorHAnsi" w:cstheme="minorHAnsi"/>
          <w:color w:val="FF0000"/>
          <w:sz w:val="22"/>
          <w:szCs w:val="22"/>
        </w:rPr>
        <w:t xml:space="preserve">. </w:t>
      </w:r>
      <w:r w:rsidRPr="00291E0B">
        <w:rPr>
          <w:rFonts w:asciiTheme="minorHAnsi" w:hAnsiTheme="minorHAnsi" w:cstheme="minorHAnsi"/>
          <w:color w:val="FF0000"/>
          <w:sz w:val="22"/>
          <w:szCs w:val="22"/>
          <w:lang w:val="en-US"/>
        </w:rPr>
        <w:t xml:space="preserve">(n.d.). </w:t>
      </w:r>
      <w:hyperlink r:id="rId8" w:history="1">
        <w:r w:rsidRPr="00291E0B">
          <w:rPr>
            <w:rStyle w:val="-"/>
            <w:rFonts w:asciiTheme="minorHAnsi" w:hAnsiTheme="minorHAnsi" w:cstheme="minorHAnsi"/>
            <w:color w:val="FF0000"/>
            <w:sz w:val="22"/>
            <w:szCs w:val="22"/>
            <w:lang w:val="en-US"/>
          </w:rPr>
          <w:t>https://www.kodiko.gr/nomothesia/document/190801/nomos-2776-1999</w:t>
        </w:r>
      </w:hyperlink>
    </w:p>
    <w:p w14:paraId="51900378" w14:textId="77777777" w:rsidR="00FF0D32" w:rsidRPr="0084718A" w:rsidRDefault="00AA71FB" w:rsidP="00BD6C90">
      <w:pPr>
        <w:ind w:firstLine="284"/>
        <w:jc w:val="both"/>
        <w:rPr>
          <w:rFonts w:asciiTheme="minorHAnsi" w:hAnsiTheme="minorHAnsi" w:cstheme="minorHAnsi"/>
          <w:sz w:val="22"/>
          <w:szCs w:val="22"/>
        </w:rPr>
      </w:pPr>
      <w:proofErr w:type="spellStart"/>
      <w:r>
        <w:rPr>
          <w:rFonts w:asciiTheme="minorHAnsi" w:hAnsiTheme="minorHAnsi" w:cstheme="minorHAnsi"/>
          <w:sz w:val="22"/>
          <w:szCs w:val="22"/>
        </w:rPr>
        <w:t>Παπαθανασίου</w:t>
      </w:r>
      <w:proofErr w:type="spellEnd"/>
      <w:r w:rsidR="008F67B6" w:rsidRPr="003740BE">
        <w:rPr>
          <w:rFonts w:asciiTheme="minorHAnsi" w:hAnsiTheme="minorHAnsi" w:cstheme="minorHAnsi"/>
          <w:sz w:val="22"/>
          <w:szCs w:val="22"/>
        </w:rPr>
        <w:t>,</w:t>
      </w:r>
      <w:r>
        <w:rPr>
          <w:rFonts w:asciiTheme="minorHAnsi" w:hAnsiTheme="minorHAnsi" w:cstheme="minorHAnsi"/>
          <w:sz w:val="22"/>
          <w:szCs w:val="22"/>
        </w:rPr>
        <w:t xml:space="preserve"> Ν.</w:t>
      </w:r>
      <w:r w:rsidR="00FF0D32" w:rsidRPr="0084718A">
        <w:rPr>
          <w:rFonts w:asciiTheme="minorHAnsi" w:hAnsiTheme="minorHAnsi" w:cstheme="minorHAnsi"/>
          <w:sz w:val="22"/>
          <w:szCs w:val="22"/>
        </w:rPr>
        <w:t xml:space="preserve"> (2010). </w:t>
      </w:r>
      <w:r w:rsidR="00FF0D32" w:rsidRPr="0084718A">
        <w:rPr>
          <w:rFonts w:asciiTheme="minorHAnsi" w:hAnsiTheme="minorHAnsi" w:cstheme="minorHAnsi"/>
          <w:i/>
          <w:sz w:val="22"/>
          <w:szCs w:val="22"/>
        </w:rPr>
        <w:t>Η Εκπαίδευση των Κρατουμένων – Το παράδειγμα του Σχολείου Δεύτερης Ευκαιρίας Διαβατών Θεσσαλονίκης.</w:t>
      </w:r>
      <w:r w:rsidR="00FF0D32" w:rsidRPr="0084718A">
        <w:rPr>
          <w:rFonts w:asciiTheme="minorHAnsi" w:hAnsiTheme="minorHAnsi" w:cstheme="minorHAnsi"/>
          <w:sz w:val="22"/>
          <w:szCs w:val="22"/>
        </w:rPr>
        <w:t xml:space="preserve"> Διπλωματική Εργασία Αριστοτέλειο Πανεπιστήμιο Θεσσαλονίκης – Τμήμα Νομικής</w:t>
      </w:r>
    </w:p>
    <w:p w14:paraId="1CE205E9" w14:textId="77777777" w:rsidR="00FF0D32" w:rsidRDefault="00FF0D32" w:rsidP="00BD6C90">
      <w:pPr>
        <w:ind w:firstLine="284"/>
        <w:jc w:val="both"/>
        <w:rPr>
          <w:rFonts w:asciiTheme="minorHAnsi" w:hAnsiTheme="minorHAnsi" w:cstheme="minorHAnsi"/>
          <w:sz w:val="22"/>
          <w:szCs w:val="22"/>
        </w:rPr>
      </w:pPr>
      <w:proofErr w:type="spellStart"/>
      <w:r w:rsidRPr="0084718A">
        <w:rPr>
          <w:rFonts w:asciiTheme="minorHAnsi" w:hAnsiTheme="minorHAnsi" w:cstheme="minorHAnsi"/>
          <w:sz w:val="22"/>
          <w:szCs w:val="22"/>
        </w:rPr>
        <w:t>Παπασταμάτης</w:t>
      </w:r>
      <w:proofErr w:type="spellEnd"/>
      <w:r w:rsidRPr="0084718A">
        <w:rPr>
          <w:rFonts w:asciiTheme="minorHAnsi" w:hAnsiTheme="minorHAnsi" w:cstheme="minorHAnsi"/>
          <w:sz w:val="22"/>
          <w:szCs w:val="22"/>
        </w:rPr>
        <w:t xml:space="preserve">, Α. (2010). </w:t>
      </w:r>
      <w:r w:rsidRPr="0084718A">
        <w:rPr>
          <w:rFonts w:asciiTheme="minorHAnsi" w:hAnsiTheme="minorHAnsi" w:cstheme="minorHAnsi"/>
          <w:i/>
          <w:sz w:val="22"/>
          <w:szCs w:val="22"/>
        </w:rPr>
        <w:t>Εκπαίδευση ενηλίκων για ευπαθείς κοινωνικές ομάδες</w:t>
      </w:r>
      <w:r w:rsidR="00E7709E" w:rsidRPr="0084718A">
        <w:rPr>
          <w:rFonts w:asciiTheme="minorHAnsi" w:hAnsiTheme="minorHAnsi" w:cstheme="minorHAnsi"/>
          <w:sz w:val="22"/>
          <w:szCs w:val="22"/>
        </w:rPr>
        <w:t>.</w:t>
      </w:r>
      <w:r w:rsidRPr="0084718A">
        <w:rPr>
          <w:rFonts w:asciiTheme="minorHAnsi" w:hAnsiTheme="minorHAnsi" w:cstheme="minorHAnsi"/>
          <w:sz w:val="22"/>
          <w:szCs w:val="22"/>
        </w:rPr>
        <w:t xml:space="preserve"> Αθήνα : Εκδόσεις Ι. Σιδέρης.</w:t>
      </w:r>
    </w:p>
    <w:p w14:paraId="63F3B4DD" w14:textId="0DD5F933" w:rsidR="00291E0B" w:rsidRPr="00EA66DF" w:rsidRDefault="00291E0B" w:rsidP="00291E0B">
      <w:pPr>
        <w:ind w:firstLine="284"/>
        <w:jc w:val="both"/>
        <w:rPr>
          <w:rFonts w:asciiTheme="minorHAnsi" w:hAnsiTheme="minorHAnsi" w:cstheme="minorHAnsi"/>
          <w:color w:val="FF0000"/>
          <w:sz w:val="22"/>
          <w:szCs w:val="22"/>
          <w:lang w:val="en-US"/>
        </w:rPr>
      </w:pPr>
      <w:r w:rsidRPr="00291E0B">
        <w:rPr>
          <w:rFonts w:asciiTheme="minorHAnsi" w:hAnsiTheme="minorHAnsi" w:cstheme="minorHAnsi"/>
          <w:i/>
          <w:iCs/>
          <w:color w:val="FF0000"/>
          <w:sz w:val="22"/>
          <w:szCs w:val="22"/>
        </w:rPr>
        <w:t>Σύνταγμα (άρθρο 16 παρ. 4)</w:t>
      </w:r>
      <w:r w:rsidRPr="00291E0B">
        <w:rPr>
          <w:rFonts w:asciiTheme="minorHAnsi" w:hAnsiTheme="minorHAnsi" w:cstheme="minorHAnsi"/>
          <w:color w:val="FF0000"/>
          <w:sz w:val="22"/>
          <w:szCs w:val="22"/>
        </w:rPr>
        <w:t>. (</w:t>
      </w:r>
      <w:r w:rsidRPr="00291E0B">
        <w:rPr>
          <w:rFonts w:asciiTheme="minorHAnsi" w:hAnsiTheme="minorHAnsi" w:cstheme="minorHAnsi"/>
          <w:color w:val="FF0000"/>
          <w:sz w:val="22"/>
          <w:szCs w:val="22"/>
          <w:lang w:val="en-US"/>
        </w:rPr>
        <w:t>n</w:t>
      </w:r>
      <w:r w:rsidRPr="00291E0B">
        <w:rPr>
          <w:rFonts w:asciiTheme="minorHAnsi" w:hAnsiTheme="minorHAnsi" w:cstheme="minorHAnsi"/>
          <w:color w:val="FF0000"/>
          <w:sz w:val="22"/>
          <w:szCs w:val="22"/>
        </w:rPr>
        <w:t>.</w:t>
      </w:r>
      <w:r w:rsidRPr="00291E0B">
        <w:rPr>
          <w:rFonts w:asciiTheme="minorHAnsi" w:hAnsiTheme="minorHAnsi" w:cstheme="minorHAnsi"/>
          <w:color w:val="FF0000"/>
          <w:sz w:val="22"/>
          <w:szCs w:val="22"/>
          <w:lang w:val="en-US"/>
        </w:rPr>
        <w:t>d</w:t>
      </w:r>
      <w:r w:rsidRPr="00291E0B">
        <w:rPr>
          <w:rFonts w:asciiTheme="minorHAnsi" w:hAnsiTheme="minorHAnsi" w:cstheme="minorHAnsi"/>
          <w:color w:val="FF0000"/>
          <w:sz w:val="22"/>
          <w:szCs w:val="22"/>
        </w:rPr>
        <w:t xml:space="preserve">.). </w:t>
      </w:r>
      <w:hyperlink r:id="rId9" w:history="1">
        <w:r w:rsidR="00EA66DF" w:rsidRPr="00291E0B">
          <w:rPr>
            <w:rStyle w:val="-"/>
            <w:rFonts w:asciiTheme="minorHAnsi" w:hAnsiTheme="minorHAnsi" w:cstheme="minorHAnsi"/>
            <w:sz w:val="22"/>
            <w:szCs w:val="22"/>
            <w:lang w:val="en-US"/>
          </w:rPr>
          <w:t>https://www.hellenicparliament.gr/Vouli-ton-Ellinon/To-Politevma/Syntagma/article-16/</w:t>
        </w:r>
      </w:hyperlink>
    </w:p>
    <w:p w14:paraId="22E8146F" w14:textId="36C49413" w:rsidR="00EA66DF" w:rsidRDefault="00EA66DF" w:rsidP="00EA66DF">
      <w:pPr>
        <w:ind w:firstLine="284"/>
        <w:rPr>
          <w:rFonts w:asciiTheme="minorHAnsi" w:hAnsiTheme="minorHAnsi" w:cstheme="minorHAnsi"/>
          <w:color w:val="FF0000"/>
          <w:sz w:val="22"/>
          <w:szCs w:val="22"/>
        </w:rPr>
      </w:pPr>
      <w:r w:rsidRPr="00EA66DF">
        <w:rPr>
          <w:rFonts w:asciiTheme="minorHAnsi" w:hAnsiTheme="minorHAnsi" w:cstheme="minorHAnsi"/>
          <w:i/>
          <w:iCs/>
          <w:color w:val="FF0000"/>
          <w:sz w:val="22"/>
          <w:szCs w:val="22"/>
        </w:rPr>
        <w:t>Σωφρονιστικός Κώδικας (Ν. 2776/1999),</w:t>
      </w:r>
      <w:r w:rsidRPr="00EA66DF">
        <w:rPr>
          <w:rFonts w:asciiTheme="minorHAnsi" w:hAnsiTheme="minorHAnsi" w:cstheme="minorHAnsi"/>
          <w:color w:val="FF0000"/>
          <w:sz w:val="22"/>
          <w:szCs w:val="22"/>
        </w:rPr>
        <w:t>. (</w:t>
      </w:r>
      <w:r w:rsidRPr="00EA66DF">
        <w:rPr>
          <w:rFonts w:asciiTheme="minorHAnsi" w:hAnsiTheme="minorHAnsi" w:cstheme="minorHAnsi"/>
          <w:color w:val="FF0000"/>
          <w:sz w:val="22"/>
          <w:szCs w:val="22"/>
          <w:lang w:val="en-US"/>
        </w:rPr>
        <w:t>n</w:t>
      </w:r>
      <w:r w:rsidRPr="00EA66DF">
        <w:rPr>
          <w:rFonts w:asciiTheme="minorHAnsi" w:hAnsiTheme="minorHAnsi" w:cstheme="minorHAnsi"/>
          <w:color w:val="FF0000"/>
          <w:sz w:val="22"/>
          <w:szCs w:val="22"/>
        </w:rPr>
        <w:t>.</w:t>
      </w:r>
      <w:r w:rsidRPr="00EA66DF">
        <w:rPr>
          <w:rFonts w:asciiTheme="minorHAnsi" w:hAnsiTheme="minorHAnsi" w:cstheme="minorHAnsi"/>
          <w:color w:val="FF0000"/>
          <w:sz w:val="22"/>
          <w:szCs w:val="22"/>
          <w:lang w:val="en-US"/>
        </w:rPr>
        <w:t>d</w:t>
      </w:r>
      <w:r w:rsidRPr="00EA66DF">
        <w:rPr>
          <w:rFonts w:asciiTheme="minorHAnsi" w:hAnsiTheme="minorHAnsi" w:cstheme="minorHAnsi"/>
          <w:color w:val="FF0000"/>
          <w:sz w:val="22"/>
          <w:szCs w:val="22"/>
        </w:rPr>
        <w:t xml:space="preserve">.). </w:t>
      </w:r>
      <w:hyperlink r:id="rId10" w:history="1">
        <w:r w:rsidRPr="00EA66DF">
          <w:rPr>
            <w:rStyle w:val="-"/>
            <w:rFonts w:asciiTheme="minorHAnsi" w:hAnsiTheme="minorHAnsi" w:cstheme="minorHAnsi"/>
            <w:sz w:val="22"/>
            <w:szCs w:val="22"/>
            <w:lang w:val="en-US"/>
          </w:rPr>
          <w:t>https</w:t>
        </w:r>
        <w:r w:rsidRPr="00EA66DF">
          <w:rPr>
            <w:rStyle w:val="-"/>
            <w:rFonts w:asciiTheme="minorHAnsi" w:hAnsiTheme="minorHAnsi" w:cstheme="minorHAnsi"/>
            <w:sz w:val="22"/>
            <w:szCs w:val="22"/>
          </w:rPr>
          <w:t>://</w:t>
        </w:r>
        <w:r w:rsidRPr="00EA66DF">
          <w:rPr>
            <w:rStyle w:val="-"/>
            <w:rFonts w:asciiTheme="minorHAnsi" w:hAnsiTheme="minorHAnsi" w:cstheme="minorHAnsi"/>
            <w:sz w:val="22"/>
            <w:szCs w:val="22"/>
            <w:lang w:val="en-US"/>
          </w:rPr>
          <w:t>www</w:t>
        </w:r>
        <w:r w:rsidRPr="00EA66DF">
          <w:rPr>
            <w:rStyle w:val="-"/>
            <w:rFonts w:asciiTheme="minorHAnsi" w:hAnsiTheme="minorHAnsi" w:cstheme="minorHAnsi"/>
            <w:sz w:val="22"/>
            <w:szCs w:val="22"/>
          </w:rPr>
          <w:t>.</w:t>
        </w:r>
        <w:r w:rsidRPr="00EA66DF">
          <w:rPr>
            <w:rStyle w:val="-"/>
            <w:rFonts w:asciiTheme="minorHAnsi" w:hAnsiTheme="minorHAnsi" w:cstheme="minorHAnsi"/>
            <w:sz w:val="22"/>
            <w:szCs w:val="22"/>
            <w:lang w:val="en-US"/>
          </w:rPr>
          <w:t>kodiko</w:t>
        </w:r>
        <w:r w:rsidRPr="00EA66DF">
          <w:rPr>
            <w:rStyle w:val="-"/>
            <w:rFonts w:asciiTheme="minorHAnsi" w:hAnsiTheme="minorHAnsi" w:cstheme="minorHAnsi"/>
            <w:sz w:val="22"/>
            <w:szCs w:val="22"/>
          </w:rPr>
          <w:t>.</w:t>
        </w:r>
        <w:r w:rsidRPr="00EA66DF">
          <w:rPr>
            <w:rStyle w:val="-"/>
            <w:rFonts w:asciiTheme="minorHAnsi" w:hAnsiTheme="minorHAnsi" w:cstheme="minorHAnsi"/>
            <w:sz w:val="22"/>
            <w:szCs w:val="22"/>
            <w:lang w:val="en-US"/>
          </w:rPr>
          <w:t>gr</w:t>
        </w:r>
        <w:r w:rsidRPr="00EA66DF">
          <w:rPr>
            <w:rStyle w:val="-"/>
            <w:rFonts w:asciiTheme="minorHAnsi" w:hAnsiTheme="minorHAnsi" w:cstheme="minorHAnsi"/>
            <w:sz w:val="22"/>
            <w:szCs w:val="22"/>
          </w:rPr>
          <w:t>/</w:t>
        </w:r>
        <w:r w:rsidRPr="00EA66DF">
          <w:rPr>
            <w:rStyle w:val="-"/>
            <w:rFonts w:asciiTheme="minorHAnsi" w:hAnsiTheme="minorHAnsi" w:cstheme="minorHAnsi"/>
            <w:sz w:val="22"/>
            <w:szCs w:val="22"/>
            <w:lang w:val="en-US"/>
          </w:rPr>
          <w:t>nomothesia</w:t>
        </w:r>
        <w:r w:rsidRPr="00EA66DF">
          <w:rPr>
            <w:rStyle w:val="-"/>
            <w:rFonts w:asciiTheme="minorHAnsi" w:hAnsiTheme="minorHAnsi" w:cstheme="minorHAnsi"/>
            <w:sz w:val="22"/>
            <w:szCs w:val="22"/>
          </w:rPr>
          <w:t>/</w:t>
        </w:r>
        <w:r w:rsidRPr="00EA66DF">
          <w:rPr>
            <w:rStyle w:val="-"/>
            <w:rFonts w:asciiTheme="minorHAnsi" w:hAnsiTheme="minorHAnsi" w:cstheme="minorHAnsi"/>
            <w:sz w:val="22"/>
            <w:szCs w:val="22"/>
            <w:lang w:val="en-US"/>
          </w:rPr>
          <w:t>document</w:t>
        </w:r>
        <w:r w:rsidRPr="00EA66DF">
          <w:rPr>
            <w:rStyle w:val="-"/>
            <w:rFonts w:asciiTheme="minorHAnsi" w:hAnsiTheme="minorHAnsi" w:cstheme="minorHAnsi"/>
            <w:sz w:val="22"/>
            <w:szCs w:val="22"/>
          </w:rPr>
          <w:t>/190801/</w:t>
        </w:r>
        <w:r w:rsidRPr="00EA66DF">
          <w:rPr>
            <w:rStyle w:val="-"/>
            <w:rFonts w:asciiTheme="minorHAnsi" w:hAnsiTheme="minorHAnsi" w:cstheme="minorHAnsi"/>
            <w:sz w:val="22"/>
            <w:szCs w:val="22"/>
            <w:lang w:val="en-US"/>
          </w:rPr>
          <w:t>nomos</w:t>
        </w:r>
        <w:r w:rsidRPr="00EA66DF">
          <w:rPr>
            <w:rStyle w:val="-"/>
            <w:rFonts w:asciiTheme="minorHAnsi" w:hAnsiTheme="minorHAnsi" w:cstheme="minorHAnsi"/>
            <w:sz w:val="22"/>
            <w:szCs w:val="22"/>
          </w:rPr>
          <w:t>-2776-1999</w:t>
        </w:r>
      </w:hyperlink>
    </w:p>
    <w:p w14:paraId="3B63D8F9" w14:textId="77777777" w:rsidR="00EA66DF" w:rsidRPr="00EA66DF" w:rsidRDefault="00EA66DF" w:rsidP="00EA66DF">
      <w:pPr>
        <w:ind w:firstLine="284"/>
        <w:jc w:val="both"/>
        <w:rPr>
          <w:rFonts w:asciiTheme="minorHAnsi" w:hAnsiTheme="minorHAnsi" w:cstheme="minorHAnsi"/>
          <w:color w:val="FF0000"/>
          <w:sz w:val="22"/>
          <w:szCs w:val="22"/>
        </w:rPr>
      </w:pPr>
    </w:p>
    <w:p w14:paraId="0347242F" w14:textId="77777777" w:rsidR="00EA66DF" w:rsidRPr="00291E0B" w:rsidRDefault="00EA66DF" w:rsidP="00291E0B">
      <w:pPr>
        <w:ind w:firstLine="284"/>
        <w:jc w:val="both"/>
        <w:rPr>
          <w:rFonts w:asciiTheme="minorHAnsi" w:hAnsiTheme="minorHAnsi" w:cstheme="minorHAnsi"/>
          <w:color w:val="FF0000"/>
          <w:sz w:val="22"/>
          <w:szCs w:val="22"/>
        </w:rPr>
      </w:pPr>
    </w:p>
    <w:p w14:paraId="4F9FF8DA" w14:textId="77777777" w:rsidR="00291E0B" w:rsidRPr="00EA66DF" w:rsidRDefault="00291E0B" w:rsidP="00BD6C90">
      <w:pPr>
        <w:ind w:firstLine="284"/>
        <w:jc w:val="both"/>
        <w:rPr>
          <w:rFonts w:asciiTheme="minorHAnsi" w:hAnsiTheme="minorHAnsi" w:cstheme="minorHAnsi"/>
          <w:color w:val="FF0000"/>
          <w:sz w:val="22"/>
          <w:szCs w:val="22"/>
        </w:rPr>
      </w:pPr>
    </w:p>
    <w:sectPr w:rsidR="00291E0B" w:rsidRPr="00EA66DF" w:rsidSect="005142BF">
      <w:headerReference w:type="even" r:id="rId11"/>
      <w:footerReference w:type="even" r:id="rId12"/>
      <w:footerReference w:type="first" r:id="rId13"/>
      <w:pgSz w:w="11906" w:h="16838"/>
      <w:pgMar w:top="1440" w:right="1797" w:bottom="1440" w:left="1797" w:header="709"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07D0A" w14:textId="77777777" w:rsidR="002C05A2" w:rsidRDefault="002C05A2">
      <w:r>
        <w:separator/>
      </w:r>
    </w:p>
  </w:endnote>
  <w:endnote w:type="continuationSeparator" w:id="0">
    <w:p w14:paraId="346F0717" w14:textId="77777777" w:rsidR="002C05A2" w:rsidRDefault="002C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ohit Hindi">
    <w:altName w:val="Times New Roman"/>
    <w:charset w:val="01"/>
    <w:family w:val="auto"/>
    <w:pitch w:val="default"/>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BD24" w14:textId="77777777" w:rsidR="00E97D54" w:rsidRDefault="00E97D54">
    <w:pPr>
      <w:pStyle w:val="ab"/>
      <w:jc w:val="center"/>
    </w:pPr>
    <w:r>
      <w:rPr>
        <w:i/>
        <w:sz w:val="18"/>
        <w:szCs w:val="18"/>
      </w:rPr>
      <w:t xml:space="preserve">Πρακτικά Εργασιών </w:t>
    </w:r>
    <w:r>
      <w:rPr>
        <w:i/>
        <w:sz w:val="18"/>
        <w:szCs w:val="18"/>
      </w:rPr>
      <w:tab/>
    </w:r>
    <w:r>
      <w:rPr>
        <w:i/>
        <w:sz w:val="18"/>
        <w:szCs w:val="18"/>
      </w:rPr>
      <w:tab/>
      <w:t>synedrio.eepek.gr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C37D" w14:textId="77777777" w:rsidR="00E97D54" w:rsidRDefault="00E97D54">
    <w:pPr>
      <w:pStyle w:val="ab"/>
      <w:jc w:val="center"/>
      <w:rPr>
        <w:i/>
        <w:sz w:val="18"/>
        <w:szCs w:val="18"/>
      </w:rPr>
    </w:pPr>
    <w:r>
      <w:rPr>
        <w:i/>
        <w:sz w:val="18"/>
        <w:szCs w:val="18"/>
      </w:rPr>
      <w:t xml:space="preserve">Πρακτικά Εργασιών </w:t>
    </w:r>
    <w:r w:rsidR="00A15856" w:rsidRPr="00A15856">
      <w:rPr>
        <w:i/>
        <w:sz w:val="18"/>
        <w:szCs w:val="18"/>
      </w:rPr>
      <w:t>3</w:t>
    </w:r>
    <w:r>
      <w:rPr>
        <w:i/>
        <w:sz w:val="18"/>
        <w:szCs w:val="18"/>
        <w:vertAlign w:val="superscript"/>
      </w:rPr>
      <w:t>ου</w:t>
    </w:r>
    <w:r>
      <w:rPr>
        <w:i/>
        <w:sz w:val="18"/>
        <w:szCs w:val="18"/>
      </w:rPr>
      <w:t xml:space="preserve"> </w:t>
    </w:r>
    <w:r w:rsidR="00A15856">
      <w:rPr>
        <w:i/>
        <w:sz w:val="18"/>
        <w:szCs w:val="18"/>
      </w:rPr>
      <w:t>Διεθνούς</w:t>
    </w:r>
    <w:r>
      <w:rPr>
        <w:i/>
        <w:sz w:val="18"/>
        <w:szCs w:val="18"/>
      </w:rPr>
      <w:t xml:space="preserve"> Συνεδρίου για την Προώθηση της Εκπαιδευτικής Καινοτομίας, </w:t>
    </w:r>
  </w:p>
  <w:p w14:paraId="479B8A25" w14:textId="77777777" w:rsidR="00E97D54" w:rsidRPr="00A15856" w:rsidRDefault="00E97D54">
    <w:pPr>
      <w:pStyle w:val="ab"/>
      <w:jc w:val="center"/>
    </w:pPr>
    <w:r>
      <w:rPr>
        <w:i/>
        <w:sz w:val="18"/>
        <w:szCs w:val="18"/>
      </w:rPr>
      <w:t>Λάρισα 2</w:t>
    </w:r>
    <w:r w:rsidR="00A15856">
      <w:rPr>
        <w:i/>
        <w:sz w:val="18"/>
        <w:szCs w:val="18"/>
      </w:rPr>
      <w:t>0</w:t>
    </w:r>
    <w:r>
      <w:rPr>
        <w:i/>
        <w:sz w:val="18"/>
        <w:szCs w:val="18"/>
      </w:rPr>
      <w:t>-2</w:t>
    </w:r>
    <w:r w:rsidR="00A15856">
      <w:rPr>
        <w:i/>
        <w:sz w:val="18"/>
        <w:szCs w:val="18"/>
      </w:rPr>
      <w:t>2</w:t>
    </w:r>
    <w:r>
      <w:rPr>
        <w:i/>
        <w:sz w:val="18"/>
        <w:szCs w:val="18"/>
      </w:rPr>
      <w:t xml:space="preserve"> Οκτωβρίου 201</w:t>
    </w:r>
    <w:r w:rsidR="00A15856">
      <w:rPr>
        <w:i/>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806BF" w14:textId="77777777" w:rsidR="002C05A2" w:rsidRDefault="002C05A2">
      <w:r>
        <w:separator/>
      </w:r>
    </w:p>
  </w:footnote>
  <w:footnote w:type="continuationSeparator" w:id="0">
    <w:p w14:paraId="2D788E13" w14:textId="77777777" w:rsidR="002C05A2" w:rsidRDefault="002C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EC63" w14:textId="77777777" w:rsidR="00E97D54" w:rsidRDefault="005329A3">
    <w:pPr>
      <w:pStyle w:val="ab"/>
      <w:jc w:val="center"/>
    </w:pPr>
    <w:r>
      <w:rPr>
        <w:i/>
        <w:sz w:val="18"/>
        <w:szCs w:val="18"/>
      </w:rPr>
      <w:fldChar w:fldCharType="begin"/>
    </w:r>
    <w:r w:rsidR="00E97D54">
      <w:rPr>
        <w:i/>
        <w:sz w:val="18"/>
        <w:szCs w:val="18"/>
      </w:rPr>
      <w:instrText xml:space="preserve"> PAGE </w:instrText>
    </w:r>
    <w:r>
      <w:rPr>
        <w:i/>
        <w:sz w:val="18"/>
        <w:szCs w:val="18"/>
      </w:rPr>
      <w:fldChar w:fldCharType="separate"/>
    </w:r>
    <w:r w:rsidR="0043631E">
      <w:rPr>
        <w:i/>
        <w:noProof/>
        <w:sz w:val="18"/>
        <w:szCs w:val="18"/>
      </w:rPr>
      <w:t>2</w:t>
    </w:r>
    <w:r>
      <w:rPr>
        <w:i/>
        <w:sz w:val="18"/>
        <w:szCs w:val="18"/>
      </w:rPr>
      <w:fldChar w:fldCharType="end"/>
    </w:r>
    <w:r w:rsidR="00E97D54">
      <w:rPr>
        <w:i/>
        <w:sz w:val="18"/>
        <w:szCs w:val="18"/>
      </w:rPr>
      <w:tab/>
      <w:t xml:space="preserve">                                             </w:t>
    </w:r>
    <w:r w:rsidR="00A15856">
      <w:rPr>
        <w:i/>
        <w:sz w:val="18"/>
        <w:szCs w:val="18"/>
      </w:rPr>
      <w:t>3</w:t>
    </w:r>
    <w:r w:rsidR="00E97D54">
      <w:rPr>
        <w:i/>
        <w:sz w:val="18"/>
        <w:szCs w:val="18"/>
      </w:rPr>
      <w:t xml:space="preserve">ο </w:t>
    </w:r>
    <w:r w:rsidR="00A15856">
      <w:rPr>
        <w:i/>
        <w:sz w:val="18"/>
        <w:szCs w:val="18"/>
      </w:rPr>
      <w:t xml:space="preserve">Διεθνές Συνέδριο </w:t>
    </w:r>
    <w:r w:rsidR="00E97D54">
      <w:rPr>
        <w:i/>
        <w:sz w:val="18"/>
        <w:szCs w:val="18"/>
      </w:rPr>
      <w:t xml:space="preserve">για </w:t>
    </w:r>
    <w:r w:rsidR="00CD4E24">
      <w:rPr>
        <w:i/>
        <w:sz w:val="18"/>
        <w:szCs w:val="18"/>
      </w:rPr>
      <w:t>τ</w:t>
    </w:r>
    <w:r w:rsidR="00E97D54">
      <w:rPr>
        <w:i/>
        <w:sz w:val="18"/>
        <w:szCs w:val="18"/>
      </w:rPr>
      <w:t>ην Προώθηση της Εκπαιδευτικής Καινοτομίας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pStyle w:val="a"/>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 w15:restartNumberingAfterBreak="0">
    <w:nsid w:val="0D9079BD"/>
    <w:multiLevelType w:val="hybridMultilevel"/>
    <w:tmpl w:val="1E6695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ECB3257"/>
    <w:multiLevelType w:val="hybridMultilevel"/>
    <w:tmpl w:val="C5D4DCB6"/>
    <w:lvl w:ilvl="0" w:tplc="E5B02100">
      <w:start w:val="1"/>
      <w:numFmt w:val="bullet"/>
      <w:pStyle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A5147FC"/>
    <w:multiLevelType w:val="hybridMultilevel"/>
    <w:tmpl w:val="C2C0B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6FFD15BD"/>
    <w:multiLevelType w:val="hybridMultilevel"/>
    <w:tmpl w:val="4A16A69C"/>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170562161">
    <w:abstractNumId w:val="0"/>
  </w:num>
  <w:num w:numId="2" w16cid:durableId="224412978">
    <w:abstractNumId w:val="1"/>
  </w:num>
  <w:num w:numId="3" w16cid:durableId="475491721">
    <w:abstractNumId w:val="0"/>
  </w:num>
  <w:num w:numId="4" w16cid:durableId="1805347468">
    <w:abstractNumId w:val="0"/>
  </w:num>
  <w:num w:numId="5" w16cid:durableId="4404543">
    <w:abstractNumId w:val="0"/>
  </w:num>
  <w:num w:numId="6" w16cid:durableId="1398358201">
    <w:abstractNumId w:val="0"/>
  </w:num>
  <w:num w:numId="7" w16cid:durableId="1555578361">
    <w:abstractNumId w:val="0"/>
  </w:num>
  <w:num w:numId="8" w16cid:durableId="709262997">
    <w:abstractNumId w:val="0"/>
  </w:num>
  <w:num w:numId="9" w16cid:durableId="1470173761">
    <w:abstractNumId w:val="0"/>
  </w:num>
  <w:num w:numId="10" w16cid:durableId="1406105849">
    <w:abstractNumId w:val="0"/>
  </w:num>
  <w:num w:numId="11" w16cid:durableId="1818256861">
    <w:abstractNumId w:val="0"/>
  </w:num>
  <w:num w:numId="12" w16cid:durableId="1993630983">
    <w:abstractNumId w:val="0"/>
  </w:num>
  <w:num w:numId="13" w16cid:durableId="527568433">
    <w:abstractNumId w:val="0"/>
  </w:num>
  <w:num w:numId="14" w16cid:durableId="1597253727">
    <w:abstractNumId w:val="0"/>
  </w:num>
  <w:num w:numId="15" w16cid:durableId="1398817975">
    <w:abstractNumId w:val="0"/>
  </w:num>
  <w:num w:numId="16" w16cid:durableId="271278978">
    <w:abstractNumId w:val="0"/>
  </w:num>
  <w:num w:numId="17" w16cid:durableId="1738628266">
    <w:abstractNumId w:val="0"/>
  </w:num>
  <w:num w:numId="18" w16cid:durableId="529492658">
    <w:abstractNumId w:val="0"/>
  </w:num>
  <w:num w:numId="19" w16cid:durableId="1184393185">
    <w:abstractNumId w:val="0"/>
  </w:num>
  <w:num w:numId="20" w16cid:durableId="396824660">
    <w:abstractNumId w:val="0"/>
  </w:num>
  <w:num w:numId="21" w16cid:durableId="16464274">
    <w:abstractNumId w:val="0"/>
  </w:num>
  <w:num w:numId="22" w16cid:durableId="2130855564">
    <w:abstractNumId w:val="0"/>
  </w:num>
  <w:num w:numId="23" w16cid:durableId="951669717">
    <w:abstractNumId w:val="0"/>
  </w:num>
  <w:num w:numId="24" w16cid:durableId="893389564">
    <w:abstractNumId w:val="0"/>
  </w:num>
  <w:num w:numId="25" w16cid:durableId="1309627340">
    <w:abstractNumId w:val="0"/>
  </w:num>
  <w:num w:numId="26" w16cid:durableId="1294675672">
    <w:abstractNumId w:val="0"/>
  </w:num>
  <w:num w:numId="27" w16cid:durableId="52579725">
    <w:abstractNumId w:val="0"/>
  </w:num>
  <w:num w:numId="28" w16cid:durableId="461846320">
    <w:abstractNumId w:val="0"/>
  </w:num>
  <w:num w:numId="29" w16cid:durableId="518351403">
    <w:abstractNumId w:val="0"/>
  </w:num>
  <w:num w:numId="30" w16cid:durableId="820082508">
    <w:abstractNumId w:val="0"/>
  </w:num>
  <w:num w:numId="31" w16cid:durableId="1036926901">
    <w:abstractNumId w:val="3"/>
  </w:num>
  <w:num w:numId="32" w16cid:durableId="288170053">
    <w:abstractNumId w:val="5"/>
    <w:lvlOverride w:ilvl="0">
      <w:startOverride w:val="1"/>
    </w:lvlOverride>
    <w:lvlOverride w:ilvl="1"/>
    <w:lvlOverride w:ilvl="2"/>
    <w:lvlOverride w:ilvl="3"/>
    <w:lvlOverride w:ilvl="4"/>
    <w:lvlOverride w:ilvl="5"/>
    <w:lvlOverride w:ilvl="6"/>
    <w:lvlOverride w:ilvl="7"/>
    <w:lvlOverride w:ilvl="8"/>
  </w:num>
  <w:num w:numId="33" w16cid:durableId="618877641">
    <w:abstractNumId w:val="2"/>
  </w:num>
  <w:num w:numId="34" w16cid:durableId="152327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1F"/>
    <w:rsid w:val="000016A7"/>
    <w:rsid w:val="0000355F"/>
    <w:rsid w:val="00004590"/>
    <w:rsid w:val="00032498"/>
    <w:rsid w:val="000408ED"/>
    <w:rsid w:val="00055790"/>
    <w:rsid w:val="0005580D"/>
    <w:rsid w:val="00055BD3"/>
    <w:rsid w:val="00061A4E"/>
    <w:rsid w:val="000624E2"/>
    <w:rsid w:val="00071156"/>
    <w:rsid w:val="00076071"/>
    <w:rsid w:val="0008645E"/>
    <w:rsid w:val="00086552"/>
    <w:rsid w:val="00094866"/>
    <w:rsid w:val="000B02E8"/>
    <w:rsid w:val="000C7A47"/>
    <w:rsid w:val="000D2A86"/>
    <w:rsid w:val="001040CC"/>
    <w:rsid w:val="00104E1F"/>
    <w:rsid w:val="00110214"/>
    <w:rsid w:val="0014326C"/>
    <w:rsid w:val="0014704A"/>
    <w:rsid w:val="0015004E"/>
    <w:rsid w:val="001527D9"/>
    <w:rsid w:val="00167C78"/>
    <w:rsid w:val="00184E8C"/>
    <w:rsid w:val="00187FE8"/>
    <w:rsid w:val="00190962"/>
    <w:rsid w:val="0019503A"/>
    <w:rsid w:val="001A26C3"/>
    <w:rsid w:val="001A685E"/>
    <w:rsid w:val="001A740F"/>
    <w:rsid w:val="001B5C67"/>
    <w:rsid w:val="001C16C4"/>
    <w:rsid w:val="001D47AA"/>
    <w:rsid w:val="001D54B9"/>
    <w:rsid w:val="001F168E"/>
    <w:rsid w:val="002177CA"/>
    <w:rsid w:val="00235E79"/>
    <w:rsid w:val="00254BBF"/>
    <w:rsid w:val="002611F5"/>
    <w:rsid w:val="00261B57"/>
    <w:rsid w:val="0026520E"/>
    <w:rsid w:val="00271EBA"/>
    <w:rsid w:val="00287E3F"/>
    <w:rsid w:val="00291E0B"/>
    <w:rsid w:val="002A5287"/>
    <w:rsid w:val="002C05A2"/>
    <w:rsid w:val="002C6CEC"/>
    <w:rsid w:val="002C7DD0"/>
    <w:rsid w:val="002D153C"/>
    <w:rsid w:val="002D57F1"/>
    <w:rsid w:val="002F0B4C"/>
    <w:rsid w:val="002F25D6"/>
    <w:rsid w:val="0031035F"/>
    <w:rsid w:val="00324DE6"/>
    <w:rsid w:val="0034006B"/>
    <w:rsid w:val="0035481F"/>
    <w:rsid w:val="003733C5"/>
    <w:rsid w:val="003740BE"/>
    <w:rsid w:val="0038135C"/>
    <w:rsid w:val="003B4F14"/>
    <w:rsid w:val="003B5A2B"/>
    <w:rsid w:val="003B709C"/>
    <w:rsid w:val="003C2864"/>
    <w:rsid w:val="003D605D"/>
    <w:rsid w:val="004007AF"/>
    <w:rsid w:val="004034E9"/>
    <w:rsid w:val="00410323"/>
    <w:rsid w:val="00432230"/>
    <w:rsid w:val="0043631E"/>
    <w:rsid w:val="0045391B"/>
    <w:rsid w:val="004541F9"/>
    <w:rsid w:val="00483A79"/>
    <w:rsid w:val="00487749"/>
    <w:rsid w:val="004B3BB8"/>
    <w:rsid w:val="004D5857"/>
    <w:rsid w:val="00505847"/>
    <w:rsid w:val="00510382"/>
    <w:rsid w:val="005142BF"/>
    <w:rsid w:val="00527E31"/>
    <w:rsid w:val="005329A3"/>
    <w:rsid w:val="0054048D"/>
    <w:rsid w:val="005577E2"/>
    <w:rsid w:val="0056345B"/>
    <w:rsid w:val="00575CC2"/>
    <w:rsid w:val="00577BBF"/>
    <w:rsid w:val="00582425"/>
    <w:rsid w:val="005825CE"/>
    <w:rsid w:val="005866E6"/>
    <w:rsid w:val="005875C6"/>
    <w:rsid w:val="00595441"/>
    <w:rsid w:val="005A7AC1"/>
    <w:rsid w:val="005B7866"/>
    <w:rsid w:val="005E36E6"/>
    <w:rsid w:val="005E5A4D"/>
    <w:rsid w:val="005E667D"/>
    <w:rsid w:val="005F1D8C"/>
    <w:rsid w:val="005F3E50"/>
    <w:rsid w:val="006013AC"/>
    <w:rsid w:val="00603791"/>
    <w:rsid w:val="00607CF9"/>
    <w:rsid w:val="00613EF9"/>
    <w:rsid w:val="00624CC0"/>
    <w:rsid w:val="00631F80"/>
    <w:rsid w:val="0063227A"/>
    <w:rsid w:val="006501FF"/>
    <w:rsid w:val="00663EA7"/>
    <w:rsid w:val="006832BB"/>
    <w:rsid w:val="006A60CE"/>
    <w:rsid w:val="006B047C"/>
    <w:rsid w:val="006B158B"/>
    <w:rsid w:val="006C42FD"/>
    <w:rsid w:val="006E0D6C"/>
    <w:rsid w:val="007037AE"/>
    <w:rsid w:val="00706A43"/>
    <w:rsid w:val="0071305A"/>
    <w:rsid w:val="00716458"/>
    <w:rsid w:val="00737E8B"/>
    <w:rsid w:val="00740978"/>
    <w:rsid w:val="0074140B"/>
    <w:rsid w:val="00760A7C"/>
    <w:rsid w:val="00775053"/>
    <w:rsid w:val="00777099"/>
    <w:rsid w:val="0077786E"/>
    <w:rsid w:val="007826D2"/>
    <w:rsid w:val="0079501B"/>
    <w:rsid w:val="007A77A1"/>
    <w:rsid w:val="007B5485"/>
    <w:rsid w:val="007B78A6"/>
    <w:rsid w:val="007C4FD2"/>
    <w:rsid w:val="007D296A"/>
    <w:rsid w:val="007E319B"/>
    <w:rsid w:val="007E485F"/>
    <w:rsid w:val="007E6540"/>
    <w:rsid w:val="007F6DAE"/>
    <w:rsid w:val="008128F1"/>
    <w:rsid w:val="0084718A"/>
    <w:rsid w:val="00865A78"/>
    <w:rsid w:val="00877AF1"/>
    <w:rsid w:val="00885874"/>
    <w:rsid w:val="00890930"/>
    <w:rsid w:val="008A59D4"/>
    <w:rsid w:val="008B6DFA"/>
    <w:rsid w:val="008D0A74"/>
    <w:rsid w:val="008D4984"/>
    <w:rsid w:val="008E7BFF"/>
    <w:rsid w:val="008F67B6"/>
    <w:rsid w:val="0090168B"/>
    <w:rsid w:val="00923210"/>
    <w:rsid w:val="009272C3"/>
    <w:rsid w:val="00927A59"/>
    <w:rsid w:val="00927C3E"/>
    <w:rsid w:val="00945241"/>
    <w:rsid w:val="00952243"/>
    <w:rsid w:val="00957E0D"/>
    <w:rsid w:val="0096029A"/>
    <w:rsid w:val="009761A4"/>
    <w:rsid w:val="00997CA2"/>
    <w:rsid w:val="009A2319"/>
    <w:rsid w:val="009A4AB2"/>
    <w:rsid w:val="009A5AD8"/>
    <w:rsid w:val="009A600E"/>
    <w:rsid w:val="009D06A0"/>
    <w:rsid w:val="009D24A0"/>
    <w:rsid w:val="00A05519"/>
    <w:rsid w:val="00A07016"/>
    <w:rsid w:val="00A15856"/>
    <w:rsid w:val="00A25B45"/>
    <w:rsid w:val="00A2691F"/>
    <w:rsid w:val="00A274C2"/>
    <w:rsid w:val="00A33E1E"/>
    <w:rsid w:val="00A4696A"/>
    <w:rsid w:val="00A52C3B"/>
    <w:rsid w:val="00A70CAF"/>
    <w:rsid w:val="00A7234A"/>
    <w:rsid w:val="00AA71FB"/>
    <w:rsid w:val="00AD310B"/>
    <w:rsid w:val="00AE4D5B"/>
    <w:rsid w:val="00B06D2D"/>
    <w:rsid w:val="00B10C0D"/>
    <w:rsid w:val="00B20761"/>
    <w:rsid w:val="00B30FAF"/>
    <w:rsid w:val="00B330FD"/>
    <w:rsid w:val="00B42BCF"/>
    <w:rsid w:val="00B46CA8"/>
    <w:rsid w:val="00B54165"/>
    <w:rsid w:val="00B566B0"/>
    <w:rsid w:val="00B6013A"/>
    <w:rsid w:val="00B618CF"/>
    <w:rsid w:val="00B73A37"/>
    <w:rsid w:val="00B93615"/>
    <w:rsid w:val="00BB19DD"/>
    <w:rsid w:val="00BC4830"/>
    <w:rsid w:val="00BC52B8"/>
    <w:rsid w:val="00BD29CB"/>
    <w:rsid w:val="00BD3D18"/>
    <w:rsid w:val="00BD6C90"/>
    <w:rsid w:val="00BF1599"/>
    <w:rsid w:val="00BF1FB1"/>
    <w:rsid w:val="00BF21AD"/>
    <w:rsid w:val="00BF240E"/>
    <w:rsid w:val="00C0436D"/>
    <w:rsid w:val="00C1135C"/>
    <w:rsid w:val="00C16CD1"/>
    <w:rsid w:val="00C30B59"/>
    <w:rsid w:val="00C3565E"/>
    <w:rsid w:val="00C42B37"/>
    <w:rsid w:val="00C544FB"/>
    <w:rsid w:val="00C56CE5"/>
    <w:rsid w:val="00C80CA1"/>
    <w:rsid w:val="00C857E2"/>
    <w:rsid w:val="00C96AC3"/>
    <w:rsid w:val="00CA1B64"/>
    <w:rsid w:val="00CA27E4"/>
    <w:rsid w:val="00CB71D6"/>
    <w:rsid w:val="00CC3576"/>
    <w:rsid w:val="00CD492F"/>
    <w:rsid w:val="00CD4E24"/>
    <w:rsid w:val="00CE4DF4"/>
    <w:rsid w:val="00CE514A"/>
    <w:rsid w:val="00CF18DD"/>
    <w:rsid w:val="00CF2C54"/>
    <w:rsid w:val="00CF2E39"/>
    <w:rsid w:val="00D33F3F"/>
    <w:rsid w:val="00D417C6"/>
    <w:rsid w:val="00D42432"/>
    <w:rsid w:val="00D473CA"/>
    <w:rsid w:val="00D66AB1"/>
    <w:rsid w:val="00D72C06"/>
    <w:rsid w:val="00D72C9F"/>
    <w:rsid w:val="00D74B1C"/>
    <w:rsid w:val="00D908F6"/>
    <w:rsid w:val="00DA36F6"/>
    <w:rsid w:val="00DA6950"/>
    <w:rsid w:val="00DA7CA4"/>
    <w:rsid w:val="00DD2E38"/>
    <w:rsid w:val="00DD5662"/>
    <w:rsid w:val="00DF61EF"/>
    <w:rsid w:val="00DF6DCD"/>
    <w:rsid w:val="00DF708A"/>
    <w:rsid w:val="00E03EEC"/>
    <w:rsid w:val="00E0446D"/>
    <w:rsid w:val="00E1458B"/>
    <w:rsid w:val="00E44621"/>
    <w:rsid w:val="00E50AC9"/>
    <w:rsid w:val="00E64F72"/>
    <w:rsid w:val="00E70830"/>
    <w:rsid w:val="00E748D3"/>
    <w:rsid w:val="00E76E0F"/>
    <w:rsid w:val="00E7709E"/>
    <w:rsid w:val="00E8665B"/>
    <w:rsid w:val="00E971A2"/>
    <w:rsid w:val="00E97D54"/>
    <w:rsid w:val="00EA66DF"/>
    <w:rsid w:val="00EC5CCB"/>
    <w:rsid w:val="00ED00FB"/>
    <w:rsid w:val="00ED2CD3"/>
    <w:rsid w:val="00EE18ED"/>
    <w:rsid w:val="00EE3181"/>
    <w:rsid w:val="00EE4E9A"/>
    <w:rsid w:val="00EF3351"/>
    <w:rsid w:val="00F11007"/>
    <w:rsid w:val="00F16648"/>
    <w:rsid w:val="00F178AA"/>
    <w:rsid w:val="00F27D43"/>
    <w:rsid w:val="00F34D11"/>
    <w:rsid w:val="00F34F36"/>
    <w:rsid w:val="00F607E0"/>
    <w:rsid w:val="00F621C5"/>
    <w:rsid w:val="00F63962"/>
    <w:rsid w:val="00F81117"/>
    <w:rsid w:val="00F97117"/>
    <w:rsid w:val="00FA4CAA"/>
    <w:rsid w:val="00FA59D3"/>
    <w:rsid w:val="00FA73A2"/>
    <w:rsid w:val="00FB5C73"/>
    <w:rsid w:val="00FB7D45"/>
    <w:rsid w:val="00FC1220"/>
    <w:rsid w:val="00FC1A32"/>
    <w:rsid w:val="00FC6891"/>
    <w:rsid w:val="00FE5E6F"/>
    <w:rsid w:val="00FF0D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0DBB96"/>
  <w15:docId w15:val="{70D18C6B-5BDD-4E2A-96CF-786D7D26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514A"/>
    <w:pPr>
      <w:suppressAutoHyphens/>
    </w:pPr>
    <w:rPr>
      <w:szCs w:val="24"/>
      <w:lang w:eastAsia="zh-CN"/>
    </w:rPr>
  </w:style>
  <w:style w:type="paragraph" w:styleId="1">
    <w:name w:val="heading 1"/>
    <w:basedOn w:val="a0"/>
    <w:next w:val="a0"/>
    <w:qFormat/>
    <w:rsid w:val="005329A3"/>
    <w:pPr>
      <w:keepNext/>
      <w:numPr>
        <w:numId w:val="1"/>
      </w:numPr>
      <w:jc w:val="both"/>
      <w:outlineLvl w:val="0"/>
    </w:pPr>
    <w:rPr>
      <w:rFonts w:ascii="Cambria" w:hAnsi="Cambria"/>
      <w:sz w:val="24"/>
    </w:rPr>
  </w:style>
  <w:style w:type="paragraph" w:styleId="2">
    <w:name w:val="heading 2"/>
    <w:basedOn w:val="a0"/>
    <w:next w:val="a0"/>
    <w:qFormat/>
    <w:rsid w:val="005329A3"/>
    <w:pPr>
      <w:keepNext/>
      <w:numPr>
        <w:ilvl w:val="1"/>
        <w:numId w:val="1"/>
      </w:numPr>
      <w:outlineLvl w:val="1"/>
    </w:pPr>
    <w:rPr>
      <w:rFonts w:ascii="Cambria" w:hAnsi="Cambria"/>
      <w:sz w:val="24"/>
    </w:rPr>
  </w:style>
  <w:style w:type="paragraph" w:styleId="3">
    <w:name w:val="heading 3"/>
    <w:basedOn w:val="a0"/>
    <w:next w:val="a0"/>
    <w:qFormat/>
    <w:rsid w:val="005329A3"/>
    <w:pPr>
      <w:keepNext/>
      <w:numPr>
        <w:ilvl w:val="2"/>
        <w:numId w:val="1"/>
      </w:numPr>
      <w:outlineLvl w:val="2"/>
    </w:pPr>
    <w:rPr>
      <w:rFonts w:ascii="Cambria" w:hAnsi="Cambria"/>
      <w:sz w:val="24"/>
    </w:rPr>
  </w:style>
  <w:style w:type="paragraph" w:styleId="4">
    <w:name w:val="heading 4"/>
    <w:basedOn w:val="a0"/>
    <w:next w:val="a0"/>
    <w:qFormat/>
    <w:rsid w:val="005329A3"/>
    <w:pPr>
      <w:keepNext/>
      <w:numPr>
        <w:ilvl w:val="3"/>
        <w:numId w:val="1"/>
      </w:numPr>
      <w:outlineLvl w:val="3"/>
    </w:pPr>
    <w:rPr>
      <w:rFonts w:ascii="Cambria" w:hAnsi="Cambria"/>
      <w:sz w:val="24"/>
    </w:rPr>
  </w:style>
  <w:style w:type="paragraph" w:styleId="5">
    <w:name w:val="heading 5"/>
    <w:basedOn w:val="a0"/>
    <w:next w:val="a0"/>
    <w:qFormat/>
    <w:rsid w:val="005329A3"/>
    <w:pPr>
      <w:keepNext/>
      <w:numPr>
        <w:ilvl w:val="4"/>
        <w:numId w:val="1"/>
      </w:numPr>
      <w:jc w:val="center"/>
      <w:outlineLvl w:val="4"/>
    </w:pPr>
    <w:rPr>
      <w:rFonts w:ascii="Cambria" w:hAnsi="Cambria"/>
      <w:sz w:val="24"/>
    </w:rPr>
  </w:style>
  <w:style w:type="paragraph" w:styleId="6">
    <w:name w:val="heading 6"/>
    <w:basedOn w:val="a0"/>
    <w:next w:val="a0"/>
    <w:qFormat/>
    <w:rsid w:val="005329A3"/>
    <w:pPr>
      <w:keepNext/>
      <w:numPr>
        <w:ilvl w:val="5"/>
        <w:numId w:val="1"/>
      </w:numPr>
      <w:spacing w:after="120"/>
      <w:jc w:val="center"/>
      <w:outlineLvl w:val="5"/>
    </w:pPr>
    <w:rPr>
      <w:rFonts w:ascii="Cambria" w:hAnsi="Cambria"/>
      <w:sz w:val="24"/>
    </w:rPr>
  </w:style>
  <w:style w:type="paragraph" w:styleId="7">
    <w:name w:val="heading 7"/>
    <w:basedOn w:val="a0"/>
    <w:next w:val="a0"/>
    <w:qFormat/>
    <w:rsid w:val="005329A3"/>
    <w:pPr>
      <w:numPr>
        <w:ilvl w:val="6"/>
        <w:numId w:val="1"/>
      </w:numPr>
      <w:spacing w:before="240" w:after="60"/>
      <w:outlineLvl w:val="6"/>
    </w:pPr>
    <w:rPr>
      <w:rFonts w:ascii="Cambria" w:hAnsi="Cambria"/>
      <w:sz w:val="24"/>
    </w:rPr>
  </w:style>
  <w:style w:type="paragraph" w:styleId="8">
    <w:name w:val="heading 8"/>
    <w:basedOn w:val="a0"/>
    <w:next w:val="a0"/>
    <w:qFormat/>
    <w:rsid w:val="005329A3"/>
    <w:pPr>
      <w:numPr>
        <w:ilvl w:val="7"/>
        <w:numId w:val="1"/>
      </w:numPr>
      <w:spacing w:before="240" w:after="60"/>
      <w:outlineLvl w:val="7"/>
    </w:pPr>
    <w:rPr>
      <w:rFonts w:ascii="Cambria" w:hAnsi="Cambria"/>
      <w:sz w:val="24"/>
    </w:rPr>
  </w:style>
  <w:style w:type="paragraph" w:styleId="9">
    <w:name w:val="heading 9"/>
    <w:basedOn w:val="a0"/>
    <w:next w:val="a0"/>
    <w:qFormat/>
    <w:rsid w:val="005329A3"/>
    <w:pPr>
      <w:numPr>
        <w:ilvl w:val="8"/>
        <w:numId w:val="1"/>
      </w:numPr>
      <w:spacing w:before="240" w:after="60"/>
      <w:outlineLvl w:val="8"/>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329A3"/>
    <w:rPr>
      <w:rFonts w:ascii="Symbol" w:hAnsi="Symbol" w:cs="Symbol" w:hint="default"/>
      <w:sz w:val="18"/>
    </w:rPr>
  </w:style>
  <w:style w:type="character" w:customStyle="1" w:styleId="WW8Num1z1">
    <w:name w:val="WW8Num1z1"/>
    <w:rsid w:val="005329A3"/>
    <w:rPr>
      <w:rFonts w:ascii="Courier New" w:hAnsi="Courier New" w:cs="Courier New" w:hint="default"/>
    </w:rPr>
  </w:style>
  <w:style w:type="character" w:customStyle="1" w:styleId="WW8Num1z2">
    <w:name w:val="WW8Num1z2"/>
    <w:rsid w:val="005329A3"/>
    <w:rPr>
      <w:rFonts w:ascii="Wingdings" w:hAnsi="Wingdings" w:cs="Wingdings" w:hint="default"/>
    </w:rPr>
  </w:style>
  <w:style w:type="character" w:customStyle="1" w:styleId="WW8Num1z3">
    <w:name w:val="WW8Num1z3"/>
    <w:rsid w:val="005329A3"/>
    <w:rPr>
      <w:rFonts w:ascii="Symbol" w:hAnsi="Symbol" w:cs="Symbol" w:hint="default"/>
    </w:rPr>
  </w:style>
  <w:style w:type="character" w:customStyle="1" w:styleId="WW8Num2z0">
    <w:name w:val="WW8Num2z0"/>
    <w:rsid w:val="005329A3"/>
    <w:rPr>
      <w:rFonts w:ascii="Symbol" w:hAnsi="Symbol" w:cs="Symbol" w:hint="default"/>
      <w:sz w:val="18"/>
    </w:rPr>
  </w:style>
  <w:style w:type="character" w:customStyle="1" w:styleId="WW8Num2z1">
    <w:name w:val="WW8Num2z1"/>
    <w:rsid w:val="005329A3"/>
    <w:rPr>
      <w:rFonts w:cs="Times New Roman"/>
    </w:rPr>
  </w:style>
  <w:style w:type="character" w:customStyle="1" w:styleId="WW8Num3z0">
    <w:name w:val="WW8Num3z0"/>
    <w:rsid w:val="005329A3"/>
    <w:rPr>
      <w:rFonts w:ascii="Wingdings" w:hAnsi="Wingdings" w:cs="Wingdings" w:hint="default"/>
    </w:rPr>
  </w:style>
  <w:style w:type="character" w:customStyle="1" w:styleId="WW8Num3z1">
    <w:name w:val="WW8Num3z1"/>
    <w:rsid w:val="005329A3"/>
    <w:rPr>
      <w:rFonts w:ascii="Courier New" w:hAnsi="Courier New" w:cs="Courier New" w:hint="default"/>
    </w:rPr>
  </w:style>
  <w:style w:type="character" w:customStyle="1" w:styleId="WW8Num3z3">
    <w:name w:val="WW8Num3z3"/>
    <w:rsid w:val="005329A3"/>
    <w:rPr>
      <w:rFonts w:ascii="Symbol" w:hAnsi="Symbol" w:cs="Symbol" w:hint="default"/>
    </w:rPr>
  </w:style>
  <w:style w:type="character" w:customStyle="1" w:styleId="10">
    <w:name w:val="Προεπιλεγμένη γραμματοσειρά1"/>
    <w:rsid w:val="005329A3"/>
  </w:style>
  <w:style w:type="character" w:customStyle="1" w:styleId="spelle">
    <w:name w:val="spelle"/>
    <w:rsid w:val="005329A3"/>
    <w:rPr>
      <w:rFonts w:cs="Times New Roman"/>
    </w:rPr>
  </w:style>
  <w:style w:type="character" w:styleId="-">
    <w:name w:val="Hyperlink"/>
    <w:rsid w:val="005329A3"/>
    <w:rPr>
      <w:rFonts w:cs="Times New Roman"/>
      <w:color w:val="0000FF"/>
      <w:u w:val="single"/>
    </w:rPr>
  </w:style>
  <w:style w:type="character" w:customStyle="1" w:styleId="BodyTextIndentChar">
    <w:name w:val="Body Text Indent Char"/>
    <w:rsid w:val="005329A3"/>
    <w:rPr>
      <w:rFonts w:cs="Times New Roman"/>
      <w:sz w:val="24"/>
      <w:szCs w:val="24"/>
    </w:rPr>
  </w:style>
  <w:style w:type="character" w:customStyle="1" w:styleId="11">
    <w:name w:val="Παραπομπή σχολίου1"/>
    <w:rsid w:val="005329A3"/>
    <w:rPr>
      <w:rFonts w:cs="Times New Roman"/>
      <w:sz w:val="16"/>
    </w:rPr>
  </w:style>
  <w:style w:type="character" w:customStyle="1" w:styleId="1Char">
    <w:name w:val="Επικεφαλίδα 1 Char"/>
    <w:rsid w:val="005329A3"/>
    <w:rPr>
      <w:rFonts w:ascii="Cambria" w:hAnsi="Cambria" w:cs="Times New Roman"/>
      <w:sz w:val="24"/>
      <w:szCs w:val="24"/>
    </w:rPr>
  </w:style>
  <w:style w:type="character" w:styleId="a4">
    <w:name w:val="page number"/>
    <w:rsid w:val="005329A3"/>
    <w:rPr>
      <w:rFonts w:cs="Times New Roman"/>
    </w:rPr>
  </w:style>
  <w:style w:type="character" w:customStyle="1" w:styleId="m">
    <w:name w:val="m"/>
    <w:rsid w:val="005329A3"/>
    <w:rPr>
      <w:rFonts w:cs="Times New Roman"/>
    </w:rPr>
  </w:style>
  <w:style w:type="character" w:styleId="a5">
    <w:name w:val="Strong"/>
    <w:qFormat/>
    <w:rsid w:val="005329A3"/>
    <w:rPr>
      <w:rFonts w:cs="Times New Roman"/>
      <w:b/>
    </w:rPr>
  </w:style>
  <w:style w:type="character" w:customStyle="1" w:styleId="grame">
    <w:name w:val="grame"/>
    <w:rsid w:val="005329A3"/>
    <w:rPr>
      <w:rFonts w:cs="Times New Roman"/>
    </w:rPr>
  </w:style>
  <w:style w:type="character" w:customStyle="1" w:styleId="Char">
    <w:name w:val="Υποσέλιδο Char"/>
    <w:rsid w:val="005329A3"/>
    <w:rPr>
      <w:rFonts w:ascii="Cambria" w:hAnsi="Cambria" w:cs="Cambria"/>
      <w:sz w:val="24"/>
      <w:szCs w:val="24"/>
      <w:lang w:val="el-GR"/>
    </w:rPr>
  </w:style>
  <w:style w:type="character" w:customStyle="1" w:styleId="Char0">
    <w:name w:val="Κεφαλίδα Char"/>
    <w:rsid w:val="005329A3"/>
    <w:rPr>
      <w:rFonts w:ascii="Cambria" w:hAnsi="Cambria" w:cs="Cambria"/>
      <w:sz w:val="24"/>
      <w:szCs w:val="24"/>
    </w:rPr>
  </w:style>
  <w:style w:type="paragraph" w:customStyle="1" w:styleId="a6">
    <w:name w:val="Επικεφαλίδα"/>
    <w:basedOn w:val="a0"/>
    <w:next w:val="a7"/>
    <w:rsid w:val="005329A3"/>
    <w:pPr>
      <w:jc w:val="center"/>
    </w:pPr>
    <w:rPr>
      <w:rFonts w:ascii="Cambria" w:hAnsi="Cambria"/>
      <w:sz w:val="24"/>
    </w:rPr>
  </w:style>
  <w:style w:type="paragraph" w:styleId="a7">
    <w:name w:val="Body Text"/>
    <w:basedOn w:val="a0"/>
    <w:rsid w:val="005329A3"/>
    <w:pPr>
      <w:spacing w:after="120" w:line="360" w:lineRule="auto"/>
      <w:ind w:firstLine="284"/>
      <w:jc w:val="both"/>
    </w:pPr>
    <w:rPr>
      <w:rFonts w:ascii="Cambria" w:hAnsi="Cambria"/>
      <w:sz w:val="24"/>
    </w:rPr>
  </w:style>
  <w:style w:type="paragraph" w:styleId="a8">
    <w:name w:val="List"/>
    <w:basedOn w:val="a7"/>
    <w:rsid w:val="005329A3"/>
    <w:rPr>
      <w:rFonts w:cs="Lohit Hindi"/>
    </w:rPr>
  </w:style>
  <w:style w:type="paragraph" w:styleId="a9">
    <w:name w:val="caption"/>
    <w:basedOn w:val="a0"/>
    <w:qFormat/>
    <w:rsid w:val="005329A3"/>
    <w:pPr>
      <w:suppressLineNumbers/>
      <w:spacing w:before="120" w:after="120"/>
    </w:pPr>
    <w:rPr>
      <w:rFonts w:cs="Lohit Hindi"/>
      <w:i/>
      <w:iCs/>
      <w:sz w:val="24"/>
    </w:rPr>
  </w:style>
  <w:style w:type="paragraph" w:customStyle="1" w:styleId="aa">
    <w:name w:val="Ευρετήριο"/>
    <w:basedOn w:val="a0"/>
    <w:rsid w:val="005329A3"/>
    <w:pPr>
      <w:suppressLineNumbers/>
    </w:pPr>
    <w:rPr>
      <w:rFonts w:cs="Lohit Hindi"/>
    </w:rPr>
  </w:style>
  <w:style w:type="paragraph" w:styleId="ab">
    <w:name w:val="footer"/>
    <w:basedOn w:val="a0"/>
    <w:rsid w:val="005329A3"/>
    <w:pPr>
      <w:tabs>
        <w:tab w:val="center" w:pos="4153"/>
        <w:tab w:val="right" w:pos="8306"/>
      </w:tabs>
    </w:pPr>
    <w:rPr>
      <w:rFonts w:ascii="Cambria" w:hAnsi="Cambria"/>
      <w:sz w:val="24"/>
    </w:rPr>
  </w:style>
  <w:style w:type="paragraph" w:customStyle="1" w:styleId="Default">
    <w:name w:val="Default"/>
    <w:rsid w:val="005329A3"/>
    <w:pPr>
      <w:suppressAutoHyphens/>
      <w:autoSpaceDE w:val="0"/>
    </w:pPr>
    <w:rPr>
      <w:color w:val="000000"/>
      <w:sz w:val="24"/>
      <w:szCs w:val="24"/>
      <w:lang w:val="en-US" w:eastAsia="zh-CN"/>
    </w:rPr>
  </w:style>
  <w:style w:type="paragraph" w:styleId="ac">
    <w:name w:val="Subtitle"/>
    <w:basedOn w:val="a0"/>
    <w:next w:val="a7"/>
    <w:qFormat/>
    <w:rsid w:val="005329A3"/>
    <w:pPr>
      <w:ind w:firstLine="340"/>
      <w:jc w:val="center"/>
    </w:pPr>
    <w:rPr>
      <w:rFonts w:ascii="Cambria" w:hAnsi="Cambria" w:cs="Cambria"/>
      <w:sz w:val="24"/>
    </w:rPr>
  </w:style>
  <w:style w:type="paragraph" w:customStyle="1" w:styleId="31">
    <w:name w:val="Σώμα κείμενου 31"/>
    <w:basedOn w:val="a0"/>
    <w:rsid w:val="005329A3"/>
    <w:pPr>
      <w:jc w:val="both"/>
    </w:pPr>
    <w:rPr>
      <w:rFonts w:ascii="Cambria" w:hAnsi="Cambria"/>
      <w:sz w:val="24"/>
    </w:rPr>
  </w:style>
  <w:style w:type="paragraph" w:customStyle="1" w:styleId="References">
    <w:name w:val="References"/>
    <w:basedOn w:val="a0"/>
    <w:rsid w:val="005329A3"/>
    <w:pPr>
      <w:spacing w:after="120"/>
      <w:ind w:left="360" w:hanging="360"/>
    </w:pPr>
    <w:rPr>
      <w:lang w:val="en-US"/>
    </w:rPr>
  </w:style>
  <w:style w:type="paragraph" w:customStyle="1" w:styleId="CaptionFiguresTables">
    <w:name w:val="Caption Figures/Tables"/>
    <w:basedOn w:val="a0"/>
    <w:rsid w:val="005329A3"/>
    <w:pPr>
      <w:spacing w:before="120" w:after="120"/>
      <w:jc w:val="center"/>
    </w:pPr>
    <w:rPr>
      <w:sz w:val="18"/>
      <w:lang w:val="en-US"/>
    </w:rPr>
  </w:style>
  <w:style w:type="paragraph" w:styleId="Web">
    <w:name w:val="Normal (Web)"/>
    <w:basedOn w:val="a0"/>
    <w:rsid w:val="005329A3"/>
    <w:pPr>
      <w:spacing w:before="280" w:after="280"/>
    </w:pPr>
    <w:rPr>
      <w:sz w:val="24"/>
      <w:lang w:val="en-GB"/>
    </w:rPr>
  </w:style>
  <w:style w:type="paragraph" w:styleId="ad">
    <w:name w:val="Body Text Indent"/>
    <w:basedOn w:val="a0"/>
    <w:rsid w:val="005329A3"/>
    <w:pPr>
      <w:jc w:val="both"/>
    </w:pPr>
    <w:rPr>
      <w:rFonts w:ascii="Cambria" w:hAnsi="Cambria"/>
      <w:sz w:val="24"/>
    </w:rPr>
  </w:style>
  <w:style w:type="paragraph" w:styleId="ae">
    <w:name w:val="header"/>
    <w:basedOn w:val="a0"/>
    <w:rsid w:val="005329A3"/>
    <w:pPr>
      <w:tabs>
        <w:tab w:val="center" w:pos="4153"/>
        <w:tab w:val="right" w:pos="8306"/>
      </w:tabs>
    </w:pPr>
    <w:rPr>
      <w:rFonts w:ascii="Cambria" w:hAnsi="Cambria"/>
      <w:sz w:val="24"/>
    </w:rPr>
  </w:style>
  <w:style w:type="paragraph" w:customStyle="1" w:styleId="12">
    <w:name w:val="Λεζάντα1"/>
    <w:basedOn w:val="a0"/>
    <w:next w:val="a0"/>
    <w:rsid w:val="005329A3"/>
    <w:pPr>
      <w:jc w:val="both"/>
    </w:pPr>
    <w:rPr>
      <w:rFonts w:ascii="Sylfaen" w:hAnsi="Sylfaen" w:cs="Sylfaen"/>
      <w:b/>
      <w:bCs/>
      <w:szCs w:val="20"/>
    </w:rPr>
  </w:style>
  <w:style w:type="paragraph" w:customStyle="1" w:styleId="af">
    <w:name w:val="Σώμα κείμενου"/>
    <w:basedOn w:val="Default"/>
    <w:next w:val="Default"/>
    <w:rsid w:val="005329A3"/>
    <w:rPr>
      <w:color w:val="auto"/>
    </w:rPr>
  </w:style>
  <w:style w:type="paragraph" w:customStyle="1" w:styleId="13">
    <w:name w:val="Τμήμα κειμένου1"/>
    <w:basedOn w:val="a0"/>
    <w:rsid w:val="005329A3"/>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a0"/>
    <w:rsid w:val="005329A3"/>
    <w:pPr>
      <w:ind w:firstLine="720"/>
      <w:jc w:val="both"/>
    </w:pPr>
    <w:rPr>
      <w:sz w:val="24"/>
    </w:rPr>
  </w:style>
  <w:style w:type="paragraph" w:customStyle="1" w:styleId="21">
    <w:name w:val="Σώμα κείμενου με εσοχή 21"/>
    <w:basedOn w:val="a0"/>
    <w:rsid w:val="005329A3"/>
    <w:pPr>
      <w:ind w:firstLine="720"/>
      <w:jc w:val="both"/>
    </w:pPr>
    <w:rPr>
      <w:rFonts w:ascii="Cambria" w:hAnsi="Cambria"/>
      <w:sz w:val="24"/>
    </w:rPr>
  </w:style>
  <w:style w:type="paragraph" w:styleId="-HTML">
    <w:name w:val="HTML Preformatted"/>
    <w:basedOn w:val="a0"/>
    <w:rsid w:val="0053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f0">
    <w:name w:val="κείμενο"/>
    <w:basedOn w:val="a0"/>
    <w:rsid w:val="005329A3"/>
    <w:pPr>
      <w:ind w:firstLine="240"/>
    </w:pPr>
    <w:rPr>
      <w:rFonts w:ascii="Book Antiqua" w:hAnsi="Book Antiqua" w:cs="Book Antiqua"/>
      <w:bCs/>
      <w:sz w:val="18"/>
      <w:szCs w:val="18"/>
    </w:rPr>
  </w:style>
  <w:style w:type="paragraph" w:styleId="af1">
    <w:name w:val="Balloon Text"/>
    <w:basedOn w:val="a0"/>
    <w:rsid w:val="005329A3"/>
    <w:rPr>
      <w:rFonts w:ascii="Cambria" w:hAnsi="Cambria"/>
      <w:sz w:val="24"/>
    </w:rPr>
  </w:style>
  <w:style w:type="paragraph" w:customStyle="1" w:styleId="a">
    <w:name w:val="Επιτεύγματα"/>
    <w:basedOn w:val="a0"/>
    <w:rsid w:val="005329A3"/>
    <w:pPr>
      <w:numPr>
        <w:numId w:val="2"/>
      </w:numPr>
      <w:tabs>
        <w:tab w:val="left" w:pos="360"/>
      </w:tabs>
    </w:pPr>
    <w:rPr>
      <w:sz w:val="24"/>
    </w:rPr>
  </w:style>
  <w:style w:type="paragraph" w:customStyle="1" w:styleId="310">
    <w:name w:val="Σώμα κείμενου με εσοχή 31"/>
    <w:basedOn w:val="a0"/>
    <w:rsid w:val="005329A3"/>
    <w:pPr>
      <w:ind w:right="-58" w:firstLine="720"/>
      <w:jc w:val="both"/>
    </w:pPr>
    <w:rPr>
      <w:rFonts w:ascii="Cambria" w:hAnsi="Cambria"/>
      <w:sz w:val="24"/>
    </w:rPr>
  </w:style>
  <w:style w:type="paragraph" w:customStyle="1" w:styleId="Paragraphe">
    <w:name w:val="Paragraphe"/>
    <w:basedOn w:val="a0"/>
    <w:rsid w:val="005329A3"/>
    <w:pPr>
      <w:spacing w:after="240"/>
      <w:jc w:val="both"/>
    </w:pPr>
    <w:rPr>
      <w:rFonts w:ascii="Times" w:hAnsi="Times" w:cs="Times"/>
      <w:szCs w:val="20"/>
      <w:lang w:val="fr-FR"/>
    </w:rPr>
  </w:style>
  <w:style w:type="paragraph" w:customStyle="1" w:styleId="af2">
    <w:name w:val="Αναφορές"/>
    <w:basedOn w:val="a0"/>
    <w:rsid w:val="005329A3"/>
    <w:pPr>
      <w:jc w:val="both"/>
    </w:pPr>
    <w:rPr>
      <w:szCs w:val="20"/>
    </w:rPr>
  </w:style>
  <w:style w:type="paragraph" w:customStyle="1" w:styleId="af3">
    <w:name w:val="Περιεχόμενα πίνακα"/>
    <w:basedOn w:val="a0"/>
    <w:rsid w:val="005329A3"/>
    <w:pPr>
      <w:suppressLineNumbers/>
    </w:pPr>
  </w:style>
  <w:style w:type="paragraph" w:customStyle="1" w:styleId="af4">
    <w:name w:val="Επικεφαλίδα πίνακα"/>
    <w:basedOn w:val="af3"/>
    <w:rsid w:val="005329A3"/>
    <w:pPr>
      <w:jc w:val="center"/>
    </w:pPr>
    <w:rPr>
      <w:b/>
      <w:bCs/>
    </w:rPr>
  </w:style>
  <w:style w:type="paragraph" w:customStyle="1" w:styleId="af5">
    <w:name w:val="Κεφαλίδα αριστερά"/>
    <w:basedOn w:val="a0"/>
    <w:rsid w:val="005329A3"/>
    <w:pPr>
      <w:suppressLineNumbers/>
      <w:tabs>
        <w:tab w:val="center" w:pos="4365"/>
        <w:tab w:val="right" w:pos="8730"/>
      </w:tabs>
    </w:pPr>
  </w:style>
  <w:style w:type="character" w:styleId="af6">
    <w:name w:val="Emphasis"/>
    <w:uiPriority w:val="20"/>
    <w:qFormat/>
    <w:rsid w:val="0026520E"/>
    <w:rPr>
      <w:i/>
      <w:iCs/>
    </w:rPr>
  </w:style>
  <w:style w:type="character" w:customStyle="1" w:styleId="BulletChar">
    <w:name w:val="Bullet Char"/>
    <w:link w:val="Bullet"/>
    <w:locked/>
    <w:rsid w:val="00B30FAF"/>
    <w:rPr>
      <w:sz w:val="24"/>
      <w:szCs w:val="24"/>
    </w:rPr>
  </w:style>
  <w:style w:type="paragraph" w:customStyle="1" w:styleId="Bullet">
    <w:name w:val="Bullet"/>
    <w:basedOn w:val="a0"/>
    <w:link w:val="BulletChar"/>
    <w:qFormat/>
    <w:rsid w:val="00B30FAF"/>
    <w:pPr>
      <w:numPr>
        <w:numId w:val="31"/>
      </w:numPr>
      <w:suppressAutoHyphens w:val="0"/>
      <w:jc w:val="both"/>
    </w:pPr>
    <w:rPr>
      <w:sz w:val="24"/>
    </w:rPr>
  </w:style>
  <w:style w:type="character" w:customStyle="1" w:styleId="14">
    <w:name w:val="Ανεπίλυτη αναφορά1"/>
    <w:uiPriority w:val="99"/>
    <w:semiHidden/>
    <w:unhideWhenUsed/>
    <w:rsid w:val="00706A43"/>
    <w:rPr>
      <w:color w:val="605E5C"/>
      <w:shd w:val="clear" w:color="auto" w:fill="E1DFDD"/>
    </w:rPr>
  </w:style>
  <w:style w:type="paragraph" w:styleId="af7">
    <w:name w:val="Revision"/>
    <w:hidden/>
    <w:uiPriority w:val="99"/>
    <w:semiHidden/>
    <w:rsid w:val="007826D2"/>
    <w:rPr>
      <w:szCs w:val="24"/>
      <w:lang w:eastAsia="zh-CN"/>
    </w:rPr>
  </w:style>
  <w:style w:type="paragraph" w:styleId="af8">
    <w:name w:val="List Paragraph"/>
    <w:basedOn w:val="a0"/>
    <w:uiPriority w:val="34"/>
    <w:qFormat/>
    <w:rsid w:val="001A685E"/>
    <w:pPr>
      <w:ind w:left="720"/>
      <w:contextualSpacing/>
    </w:pPr>
  </w:style>
  <w:style w:type="character" w:styleId="af9">
    <w:name w:val="annotation reference"/>
    <w:basedOn w:val="a1"/>
    <w:uiPriority w:val="99"/>
    <w:semiHidden/>
    <w:unhideWhenUsed/>
    <w:rsid w:val="002D153C"/>
    <w:rPr>
      <w:sz w:val="16"/>
      <w:szCs w:val="16"/>
    </w:rPr>
  </w:style>
  <w:style w:type="paragraph" w:styleId="afa">
    <w:name w:val="annotation text"/>
    <w:basedOn w:val="a0"/>
    <w:link w:val="Char1"/>
    <w:uiPriority w:val="99"/>
    <w:unhideWhenUsed/>
    <w:rsid w:val="002D153C"/>
    <w:rPr>
      <w:szCs w:val="20"/>
    </w:rPr>
  </w:style>
  <w:style w:type="character" w:customStyle="1" w:styleId="Char1">
    <w:name w:val="Κείμενο σχολίου Char"/>
    <w:basedOn w:val="a1"/>
    <w:link w:val="afa"/>
    <w:uiPriority w:val="99"/>
    <w:rsid w:val="002D153C"/>
    <w:rPr>
      <w:lang w:eastAsia="zh-CN"/>
    </w:rPr>
  </w:style>
  <w:style w:type="paragraph" w:styleId="afb">
    <w:name w:val="annotation subject"/>
    <w:basedOn w:val="afa"/>
    <w:next w:val="afa"/>
    <w:link w:val="Char2"/>
    <w:uiPriority w:val="99"/>
    <w:semiHidden/>
    <w:unhideWhenUsed/>
    <w:rsid w:val="002D153C"/>
    <w:rPr>
      <w:b/>
      <w:bCs/>
    </w:rPr>
  </w:style>
  <w:style w:type="character" w:customStyle="1" w:styleId="Char2">
    <w:name w:val="Θέμα σχολίου Char"/>
    <w:basedOn w:val="Char1"/>
    <w:link w:val="afb"/>
    <w:uiPriority w:val="99"/>
    <w:semiHidden/>
    <w:rsid w:val="002D153C"/>
    <w:rPr>
      <w:b/>
      <w:bCs/>
      <w:lang w:eastAsia="zh-CN"/>
    </w:rPr>
  </w:style>
  <w:style w:type="character" w:customStyle="1" w:styleId="20">
    <w:name w:val="Ανεπίλυτη αναφορά2"/>
    <w:basedOn w:val="a1"/>
    <w:uiPriority w:val="99"/>
    <w:semiHidden/>
    <w:unhideWhenUsed/>
    <w:rsid w:val="00613EF9"/>
    <w:rPr>
      <w:color w:val="605E5C"/>
      <w:shd w:val="clear" w:color="auto" w:fill="E1DFDD"/>
    </w:rPr>
  </w:style>
  <w:style w:type="character" w:styleId="afc">
    <w:name w:val="Unresolved Mention"/>
    <w:basedOn w:val="a1"/>
    <w:uiPriority w:val="99"/>
    <w:semiHidden/>
    <w:unhideWhenUsed/>
    <w:rsid w:val="00291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5903">
      <w:bodyDiv w:val="1"/>
      <w:marLeft w:val="0"/>
      <w:marRight w:val="0"/>
      <w:marTop w:val="0"/>
      <w:marBottom w:val="0"/>
      <w:divBdr>
        <w:top w:val="none" w:sz="0" w:space="0" w:color="auto"/>
        <w:left w:val="none" w:sz="0" w:space="0" w:color="auto"/>
        <w:bottom w:val="none" w:sz="0" w:space="0" w:color="auto"/>
        <w:right w:val="none" w:sz="0" w:space="0" w:color="auto"/>
      </w:divBdr>
    </w:div>
    <w:div w:id="543518493">
      <w:bodyDiv w:val="1"/>
      <w:marLeft w:val="0"/>
      <w:marRight w:val="0"/>
      <w:marTop w:val="0"/>
      <w:marBottom w:val="0"/>
      <w:divBdr>
        <w:top w:val="none" w:sz="0" w:space="0" w:color="auto"/>
        <w:left w:val="none" w:sz="0" w:space="0" w:color="auto"/>
        <w:bottom w:val="none" w:sz="0" w:space="0" w:color="auto"/>
        <w:right w:val="none" w:sz="0" w:space="0" w:color="auto"/>
      </w:divBdr>
      <w:divsChild>
        <w:div w:id="2080593286">
          <w:marLeft w:val="0"/>
          <w:marRight w:val="0"/>
          <w:marTop w:val="0"/>
          <w:marBottom w:val="0"/>
          <w:divBdr>
            <w:top w:val="none" w:sz="0" w:space="0" w:color="auto"/>
            <w:left w:val="none" w:sz="0" w:space="0" w:color="auto"/>
            <w:bottom w:val="none" w:sz="0" w:space="0" w:color="auto"/>
            <w:right w:val="none" w:sz="0" w:space="0" w:color="auto"/>
          </w:divBdr>
          <w:divsChild>
            <w:div w:id="1217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1360">
      <w:bodyDiv w:val="1"/>
      <w:marLeft w:val="0"/>
      <w:marRight w:val="0"/>
      <w:marTop w:val="0"/>
      <w:marBottom w:val="0"/>
      <w:divBdr>
        <w:top w:val="none" w:sz="0" w:space="0" w:color="auto"/>
        <w:left w:val="none" w:sz="0" w:space="0" w:color="auto"/>
        <w:bottom w:val="none" w:sz="0" w:space="0" w:color="auto"/>
        <w:right w:val="none" w:sz="0" w:space="0" w:color="auto"/>
      </w:divBdr>
      <w:divsChild>
        <w:div w:id="1051272346">
          <w:marLeft w:val="0"/>
          <w:marRight w:val="0"/>
          <w:marTop w:val="0"/>
          <w:marBottom w:val="0"/>
          <w:divBdr>
            <w:top w:val="none" w:sz="0" w:space="0" w:color="auto"/>
            <w:left w:val="none" w:sz="0" w:space="0" w:color="auto"/>
            <w:bottom w:val="none" w:sz="0" w:space="0" w:color="auto"/>
            <w:right w:val="none" w:sz="0" w:space="0" w:color="auto"/>
          </w:divBdr>
          <w:divsChild>
            <w:div w:id="3223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8713">
      <w:bodyDiv w:val="1"/>
      <w:marLeft w:val="0"/>
      <w:marRight w:val="0"/>
      <w:marTop w:val="0"/>
      <w:marBottom w:val="0"/>
      <w:divBdr>
        <w:top w:val="none" w:sz="0" w:space="0" w:color="auto"/>
        <w:left w:val="none" w:sz="0" w:space="0" w:color="auto"/>
        <w:bottom w:val="none" w:sz="0" w:space="0" w:color="auto"/>
        <w:right w:val="none" w:sz="0" w:space="0" w:color="auto"/>
      </w:divBdr>
    </w:div>
    <w:div w:id="1855417357">
      <w:bodyDiv w:val="1"/>
      <w:marLeft w:val="0"/>
      <w:marRight w:val="0"/>
      <w:marTop w:val="0"/>
      <w:marBottom w:val="0"/>
      <w:divBdr>
        <w:top w:val="none" w:sz="0" w:space="0" w:color="auto"/>
        <w:left w:val="none" w:sz="0" w:space="0" w:color="auto"/>
        <w:bottom w:val="none" w:sz="0" w:space="0" w:color="auto"/>
        <w:right w:val="none" w:sz="0" w:space="0" w:color="auto"/>
      </w:divBdr>
    </w:div>
    <w:div w:id="1983389696">
      <w:bodyDiv w:val="1"/>
      <w:marLeft w:val="0"/>
      <w:marRight w:val="0"/>
      <w:marTop w:val="0"/>
      <w:marBottom w:val="0"/>
      <w:divBdr>
        <w:top w:val="none" w:sz="0" w:space="0" w:color="auto"/>
        <w:left w:val="none" w:sz="0" w:space="0" w:color="auto"/>
        <w:bottom w:val="none" w:sz="0" w:space="0" w:color="auto"/>
        <w:right w:val="none" w:sz="0" w:space="0" w:color="auto"/>
      </w:divBdr>
      <w:divsChild>
        <w:div w:id="691222088">
          <w:marLeft w:val="0"/>
          <w:marRight w:val="0"/>
          <w:marTop w:val="0"/>
          <w:marBottom w:val="0"/>
          <w:divBdr>
            <w:top w:val="none" w:sz="0" w:space="0" w:color="auto"/>
            <w:left w:val="none" w:sz="0" w:space="0" w:color="auto"/>
            <w:bottom w:val="none" w:sz="0" w:space="0" w:color="auto"/>
            <w:right w:val="none" w:sz="0" w:space="0" w:color="auto"/>
          </w:divBdr>
          <w:divsChild>
            <w:div w:id="13494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diko.gr/nomothesia/document/190801/nomos-2776-199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dulted.about.com/cs/prisoneducation/a/prison_ed_3.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odiko.gr/nomothesia/document/190801/nomos-2776-1999" TargetMode="External"/><Relationship Id="rId4" Type="http://schemas.openxmlformats.org/officeDocument/2006/relationships/webSettings" Target="webSettings.xml"/><Relationship Id="rId9" Type="http://schemas.openxmlformats.org/officeDocument/2006/relationships/hyperlink" Target="https://www.hellenicparliament.gr/Vouli-ton-Ellinon/To-Politevma/Syntagma/article-16/"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9</Pages>
  <Words>4187</Words>
  <Characters>26874</Characters>
  <Application>Microsoft Office Word</Application>
  <DocSecurity>0</DocSecurity>
  <Lines>447</Lines>
  <Paragraphs>118</Paragraphs>
  <ScaleCrop>false</ScaleCrop>
  <HeadingPairs>
    <vt:vector size="2" baseType="variant">
      <vt:variant>
        <vt:lpstr>Τίτλος</vt:lpstr>
      </vt:variant>
      <vt:variant>
        <vt:i4>1</vt:i4>
      </vt:variant>
    </vt:vector>
  </HeadingPairs>
  <TitlesOfParts>
    <vt:vector size="1" baseType="lpstr">
      <vt:lpstr>DidInfo</vt:lpstr>
    </vt:vector>
  </TitlesOfParts>
  <Company>home</Company>
  <LinksUpToDate>false</LinksUpToDate>
  <CharactersWithSpaces>30943</CharactersWithSpaces>
  <SharedDoc>false</SharedDoc>
  <HLinks>
    <vt:vector size="12" baseType="variant">
      <vt:variant>
        <vt:i4>7340110</vt:i4>
      </vt:variant>
      <vt:variant>
        <vt:i4>3</vt:i4>
      </vt:variant>
      <vt:variant>
        <vt:i4>0</vt:i4>
      </vt:variant>
      <vt:variant>
        <vt:i4>5</vt:i4>
      </vt:variant>
      <vt:variant>
        <vt:lpwstr>https://el.wikipedia.org/wiki/%CE%91%CE%B8%CE%B7%CE%BD%CE%AC</vt:lpwstr>
      </vt:variant>
      <vt:variant>
        <vt:lpwstr>%CE%97_%CE%B3%CE%AD%CE%BD%CE%BD%CE%B7%CF%83%CE%B7_%CF%84%CE%B7%CF%82_%CE%91%CE%B8%CE%B7%CE%BD%CE%AC%CF%82</vt:lpwstr>
      </vt:variant>
      <vt:variant>
        <vt:i4>5242894</vt:i4>
      </vt:variant>
      <vt:variant>
        <vt:i4>0</vt:i4>
      </vt:variant>
      <vt:variant>
        <vt:i4>0</vt:i4>
      </vt:variant>
      <vt:variant>
        <vt:i4>5</vt:i4>
      </vt:variant>
      <vt:variant>
        <vt:lpwstr>https://el.wikipedia.org/wiki/%CE%91%CE%B8%CE%AE%CE%BD%CE%B1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creator>AT</dc:creator>
  <cp:lastModifiedBy>G. Lazaridis</cp:lastModifiedBy>
  <cp:revision>28</cp:revision>
  <cp:lastPrinted>2018-12-16T09:29:00Z</cp:lastPrinted>
  <dcterms:created xsi:type="dcterms:W3CDTF">2024-07-24T10:49:00Z</dcterms:created>
  <dcterms:modified xsi:type="dcterms:W3CDTF">2024-07-25T09:01:00Z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y fmtid="{D5CDD505-2E9C-101B-9397-08002B2CF9AE}" pid="3" name="GrammarlyDocumentId">
    <vt:lpwstr>9a10353d5940d3db515228467ef5d29392434cfe14e39bd74adbed1a11f6f4c5</vt:lpwstr>
  </property>
</Properties>
</file>