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79" w:rsidRPr="008670E1" w:rsidRDefault="00A87874" w:rsidP="00242BCF">
      <w:pPr>
        <w:spacing w:after="240" w:line="240" w:lineRule="auto"/>
        <w:jc w:val="center"/>
        <w:rPr>
          <w:rFonts w:cstheme="minorHAnsi"/>
          <w:b/>
          <w:color w:val="000000" w:themeColor="text1"/>
          <w:sz w:val="28"/>
          <w:szCs w:val="28"/>
          <w:shd w:val="clear" w:color="auto" w:fill="FFFDFD"/>
        </w:rPr>
      </w:pPr>
      <w:r w:rsidRPr="008670E1">
        <w:rPr>
          <w:rFonts w:cstheme="minorHAnsi"/>
          <w:b/>
          <w:color w:val="000000" w:themeColor="text1"/>
          <w:sz w:val="28"/>
          <w:szCs w:val="28"/>
          <w:shd w:val="clear" w:color="auto" w:fill="FFFDFD"/>
        </w:rPr>
        <w:t xml:space="preserve">Βιωματική </w:t>
      </w:r>
      <w:r w:rsidR="00B57053" w:rsidRPr="008670E1">
        <w:rPr>
          <w:rFonts w:cstheme="minorHAnsi"/>
          <w:b/>
          <w:color w:val="000000" w:themeColor="text1"/>
          <w:sz w:val="28"/>
          <w:szCs w:val="28"/>
          <w:shd w:val="clear" w:color="auto" w:fill="FFFDFD"/>
        </w:rPr>
        <w:t xml:space="preserve">Μέθοδος </w:t>
      </w:r>
      <w:r w:rsidRPr="008670E1">
        <w:rPr>
          <w:rFonts w:cstheme="minorHAnsi"/>
          <w:b/>
          <w:color w:val="000000" w:themeColor="text1"/>
          <w:sz w:val="28"/>
          <w:szCs w:val="28"/>
          <w:shd w:val="clear" w:color="auto" w:fill="FFFDFD"/>
        </w:rPr>
        <w:t>Διδασκαλία</w:t>
      </w:r>
      <w:r w:rsidR="00B57053" w:rsidRPr="008670E1">
        <w:rPr>
          <w:rFonts w:cstheme="minorHAnsi"/>
          <w:b/>
          <w:color w:val="000000" w:themeColor="text1"/>
          <w:sz w:val="28"/>
          <w:szCs w:val="28"/>
          <w:shd w:val="clear" w:color="auto" w:fill="FFFDFD"/>
        </w:rPr>
        <w:t>ς</w:t>
      </w:r>
      <w:r w:rsidRPr="008670E1">
        <w:rPr>
          <w:rFonts w:cstheme="minorHAnsi"/>
          <w:b/>
          <w:color w:val="000000" w:themeColor="text1"/>
          <w:sz w:val="28"/>
          <w:szCs w:val="28"/>
          <w:shd w:val="clear" w:color="auto" w:fill="FFFDFD"/>
        </w:rPr>
        <w:t xml:space="preserve"> του Μαθήματος της Στατιστικής Γ Λυκείου</w:t>
      </w:r>
      <w:r w:rsidR="00A43EB1">
        <w:rPr>
          <w:rFonts w:cstheme="minorHAnsi"/>
          <w:b/>
          <w:color w:val="000000" w:themeColor="text1"/>
          <w:sz w:val="28"/>
          <w:szCs w:val="28"/>
          <w:shd w:val="clear" w:color="auto" w:fill="FFFDFD"/>
        </w:rPr>
        <w:t>,</w:t>
      </w:r>
      <w:r w:rsidR="00A43EB1" w:rsidRPr="00A43EB1">
        <w:rPr>
          <w:sz w:val="20"/>
          <w:szCs w:val="20"/>
        </w:rPr>
        <w:t xml:space="preserve"> </w:t>
      </w:r>
      <w:r w:rsidR="00A43EB1" w:rsidRPr="00420354">
        <w:rPr>
          <w:rFonts w:cstheme="minorHAnsi"/>
          <w:b/>
          <w:color w:val="FF0000"/>
          <w:sz w:val="28"/>
          <w:szCs w:val="28"/>
          <w:shd w:val="clear" w:color="auto" w:fill="FFFDFD"/>
        </w:rPr>
        <w:t>ως προς τους Στόχους του Εκπαιδευτικού Συστήματος</w:t>
      </w:r>
      <w:r w:rsidRPr="00420354">
        <w:rPr>
          <w:rFonts w:cstheme="minorHAnsi"/>
          <w:b/>
          <w:color w:val="FF0000"/>
          <w:sz w:val="28"/>
          <w:szCs w:val="28"/>
          <w:shd w:val="clear" w:color="auto" w:fill="FFFDFD"/>
        </w:rPr>
        <w:t>.</w:t>
      </w:r>
    </w:p>
    <w:p w:rsidR="00F9355A" w:rsidRPr="009762AF" w:rsidRDefault="00AB0C7A" w:rsidP="00AB0C7A">
      <w:pPr>
        <w:spacing w:before="120" w:after="0" w:line="240" w:lineRule="auto"/>
        <w:jc w:val="center"/>
        <w:rPr>
          <w:rFonts w:cstheme="minorHAnsi"/>
          <w:b/>
          <w:color w:val="000000" w:themeColor="text1"/>
          <w:sz w:val="24"/>
          <w:szCs w:val="24"/>
          <w:shd w:val="clear" w:color="auto" w:fill="FFFDFD"/>
        </w:rPr>
      </w:pPr>
      <w:r w:rsidRPr="009762AF">
        <w:rPr>
          <w:rFonts w:cstheme="minorHAnsi"/>
          <w:b/>
          <w:color w:val="000000" w:themeColor="text1"/>
          <w:sz w:val="24"/>
          <w:szCs w:val="24"/>
          <w:shd w:val="clear" w:color="auto" w:fill="FFFDFD"/>
        </w:rPr>
        <w:t>Συριγωνάκης Εμμανουηλ</w:t>
      </w:r>
    </w:p>
    <w:p w:rsidR="00AB0C7A" w:rsidRPr="00AB0C7A" w:rsidRDefault="00AB0C7A" w:rsidP="00AB0C7A">
      <w:pPr>
        <w:spacing w:before="120" w:after="0" w:line="240" w:lineRule="auto"/>
        <w:jc w:val="center"/>
        <w:rPr>
          <w:rFonts w:cstheme="minorHAnsi"/>
          <w:color w:val="000000" w:themeColor="text1"/>
          <w:shd w:val="clear" w:color="auto" w:fill="FFFDFD"/>
        </w:rPr>
      </w:pPr>
      <w:r w:rsidRPr="00AB0C7A">
        <w:rPr>
          <w:rFonts w:cstheme="minorHAnsi"/>
          <w:color w:val="000000" w:themeColor="text1"/>
          <w:shd w:val="clear" w:color="auto" w:fill="FFFDFD"/>
        </w:rPr>
        <w:t>Εκπαιδευτικός ΠΕ03 Β/θμιας Εκπ/σης, ΥΠΑΙΘ</w:t>
      </w:r>
    </w:p>
    <w:p w:rsidR="00AB0C7A" w:rsidRPr="009E0CE3" w:rsidRDefault="00AB0C7A" w:rsidP="00AB0C7A">
      <w:pPr>
        <w:spacing w:before="120" w:after="0" w:line="240" w:lineRule="auto"/>
        <w:jc w:val="center"/>
        <w:rPr>
          <w:rFonts w:cstheme="minorHAnsi"/>
          <w:color w:val="000000" w:themeColor="text1"/>
          <w:shd w:val="clear" w:color="auto" w:fill="FFFDFD"/>
        </w:rPr>
      </w:pPr>
      <w:r w:rsidRPr="00AB0C7A">
        <w:rPr>
          <w:rFonts w:cstheme="minorHAnsi"/>
          <w:color w:val="000000" w:themeColor="text1"/>
          <w:shd w:val="clear" w:color="auto" w:fill="FFFDFD"/>
          <w:lang w:val="en-US"/>
        </w:rPr>
        <w:t>sirigon</w:t>
      </w:r>
      <w:r w:rsidRPr="009E0CE3">
        <w:rPr>
          <w:rFonts w:cstheme="minorHAnsi"/>
          <w:color w:val="000000" w:themeColor="text1"/>
          <w:shd w:val="clear" w:color="auto" w:fill="FFFDFD"/>
        </w:rPr>
        <w:t>.</w:t>
      </w:r>
      <w:r w:rsidRPr="00AB0C7A">
        <w:rPr>
          <w:rFonts w:cstheme="minorHAnsi"/>
          <w:color w:val="000000" w:themeColor="text1"/>
          <w:shd w:val="clear" w:color="auto" w:fill="FFFDFD"/>
          <w:lang w:val="en-US"/>
        </w:rPr>
        <w:t>m</w:t>
      </w:r>
      <w:r w:rsidRPr="009E0CE3">
        <w:rPr>
          <w:rFonts w:cstheme="minorHAnsi"/>
          <w:color w:val="000000" w:themeColor="text1"/>
          <w:shd w:val="clear" w:color="auto" w:fill="FFFDFD"/>
        </w:rPr>
        <w:t>@</w:t>
      </w:r>
      <w:r w:rsidRPr="00AB0C7A">
        <w:rPr>
          <w:rFonts w:cstheme="minorHAnsi"/>
          <w:color w:val="000000" w:themeColor="text1"/>
          <w:shd w:val="clear" w:color="auto" w:fill="FFFDFD"/>
          <w:lang w:val="en-US"/>
        </w:rPr>
        <w:t>gmail</w:t>
      </w:r>
      <w:r w:rsidRPr="009E0CE3">
        <w:rPr>
          <w:rFonts w:cstheme="minorHAnsi"/>
          <w:color w:val="000000" w:themeColor="text1"/>
          <w:shd w:val="clear" w:color="auto" w:fill="FFFDFD"/>
        </w:rPr>
        <w:t>.</w:t>
      </w:r>
      <w:r w:rsidRPr="00AB0C7A">
        <w:rPr>
          <w:rFonts w:cstheme="minorHAnsi"/>
          <w:color w:val="000000" w:themeColor="text1"/>
          <w:shd w:val="clear" w:color="auto" w:fill="FFFDFD"/>
          <w:lang w:val="en-US"/>
        </w:rPr>
        <w:t>com</w:t>
      </w:r>
    </w:p>
    <w:p w:rsidR="00F9355A" w:rsidRPr="00900081" w:rsidRDefault="00F9355A" w:rsidP="008670E1">
      <w:pPr>
        <w:spacing w:before="240" w:after="0" w:line="240" w:lineRule="auto"/>
        <w:jc w:val="both"/>
        <w:rPr>
          <w:rFonts w:cstheme="minorHAnsi"/>
          <w:b/>
          <w:color w:val="000000" w:themeColor="text1"/>
          <w:shd w:val="clear" w:color="auto" w:fill="FFFDFD"/>
        </w:rPr>
      </w:pPr>
    </w:p>
    <w:p w:rsidR="00E21B79" w:rsidRPr="00242BCF" w:rsidRDefault="004465B0" w:rsidP="008670E1">
      <w:pPr>
        <w:spacing w:before="240" w:after="0" w:line="240" w:lineRule="auto"/>
        <w:jc w:val="both"/>
        <w:rPr>
          <w:rFonts w:cstheme="minorHAnsi"/>
          <w:b/>
          <w:color w:val="000000" w:themeColor="text1"/>
          <w:shd w:val="clear" w:color="auto" w:fill="FFFDFD"/>
        </w:rPr>
      </w:pPr>
      <w:r>
        <w:rPr>
          <w:rFonts w:cstheme="minorHAnsi"/>
          <w:b/>
          <w:color w:val="000000" w:themeColor="text1"/>
          <w:shd w:val="clear" w:color="auto" w:fill="FFFDFD"/>
        </w:rPr>
        <w:t xml:space="preserve">   </w:t>
      </w:r>
      <w:r w:rsidR="007A0C62">
        <w:rPr>
          <w:rFonts w:cstheme="minorHAnsi"/>
          <w:b/>
          <w:color w:val="000000" w:themeColor="text1"/>
          <w:shd w:val="clear" w:color="auto" w:fill="FFFDFD"/>
        </w:rPr>
        <w:t xml:space="preserve"> </w:t>
      </w:r>
      <w:r w:rsidR="009D74C6">
        <w:rPr>
          <w:rFonts w:cstheme="minorHAnsi"/>
          <w:b/>
          <w:color w:val="000000" w:themeColor="text1"/>
          <w:shd w:val="clear" w:color="auto" w:fill="FFFDFD"/>
        </w:rPr>
        <w:t xml:space="preserve"> </w:t>
      </w:r>
      <w:r w:rsidR="00E21B79" w:rsidRPr="00242BCF">
        <w:rPr>
          <w:rFonts w:cstheme="minorHAnsi"/>
          <w:b/>
          <w:color w:val="000000" w:themeColor="text1"/>
          <w:shd w:val="clear" w:color="auto" w:fill="FFFDFD"/>
        </w:rPr>
        <w:t>Περίληψη</w:t>
      </w:r>
    </w:p>
    <w:p w:rsidR="00E21B79" w:rsidRPr="00242BCF" w:rsidRDefault="009D74C6" w:rsidP="009D74C6">
      <w:pPr>
        <w:spacing w:after="240" w:line="240" w:lineRule="auto"/>
        <w:jc w:val="both"/>
        <w:rPr>
          <w:rFonts w:cstheme="minorHAnsi"/>
          <w:color w:val="000000" w:themeColor="text1"/>
          <w:shd w:val="clear" w:color="auto" w:fill="FFFDFD"/>
        </w:rPr>
      </w:pPr>
      <w:r>
        <w:rPr>
          <w:rFonts w:cstheme="minorHAnsi"/>
          <w:color w:val="000000" w:themeColor="text1"/>
          <w:shd w:val="clear" w:color="auto" w:fill="FFFDFD"/>
        </w:rPr>
        <w:t xml:space="preserve"> </w:t>
      </w:r>
      <w:r w:rsidR="007A0C62">
        <w:rPr>
          <w:rFonts w:cstheme="minorHAnsi"/>
          <w:color w:val="000000" w:themeColor="text1"/>
          <w:shd w:val="clear" w:color="auto" w:fill="FFFDFD"/>
        </w:rPr>
        <w:t xml:space="preserve"> </w:t>
      </w:r>
      <w:r>
        <w:rPr>
          <w:rFonts w:cstheme="minorHAnsi"/>
          <w:color w:val="000000" w:themeColor="text1"/>
          <w:shd w:val="clear" w:color="auto" w:fill="FFFDFD"/>
        </w:rPr>
        <w:t xml:space="preserve"> </w:t>
      </w:r>
      <w:r w:rsidR="00844D3D">
        <w:rPr>
          <w:rFonts w:cstheme="minorHAnsi"/>
          <w:color w:val="000000" w:themeColor="text1"/>
          <w:shd w:val="clear" w:color="auto" w:fill="FFFDFD"/>
        </w:rPr>
        <w:t xml:space="preserve"> </w:t>
      </w:r>
      <w:r>
        <w:rPr>
          <w:rFonts w:cstheme="minorHAnsi"/>
          <w:color w:val="000000" w:themeColor="text1"/>
          <w:shd w:val="clear" w:color="auto" w:fill="FFFDFD"/>
        </w:rPr>
        <w:t xml:space="preserve"> </w:t>
      </w:r>
      <w:r w:rsidR="00900081" w:rsidRPr="007C70AD">
        <w:rPr>
          <w:rFonts w:cstheme="minorHAnsi"/>
          <w:color w:val="FF0000"/>
          <w:shd w:val="clear" w:color="auto" w:fill="FFFDFD"/>
        </w:rPr>
        <w:t>Στο πλαίσιο</w:t>
      </w:r>
      <w:r w:rsidR="00E21B79" w:rsidRPr="00242BCF">
        <w:rPr>
          <w:rFonts w:cstheme="minorHAnsi"/>
          <w:color w:val="000000" w:themeColor="text1"/>
          <w:shd w:val="clear" w:color="auto" w:fill="FFFDFD"/>
        </w:rPr>
        <w:t xml:space="preserve"> διδασκαλίας του μαθήματος της Στατιστικής </w:t>
      </w:r>
      <w:r w:rsidR="00D81826" w:rsidRPr="00242BCF">
        <w:rPr>
          <w:rFonts w:cstheme="minorHAnsi"/>
          <w:color w:val="000000" w:themeColor="text1"/>
          <w:shd w:val="clear" w:color="auto" w:fill="FFFDFD"/>
        </w:rPr>
        <w:t xml:space="preserve">στη Γ Λυκείου, θεωρήθηκε χρήσιμη η ενασχόληση των μαθητών με τη διεξαγωγή μιας έρευνας με </w:t>
      </w:r>
      <w:r w:rsidR="00206A21" w:rsidRPr="00242BCF">
        <w:rPr>
          <w:rFonts w:cstheme="minorHAnsi"/>
          <w:color w:val="000000" w:themeColor="text1"/>
          <w:shd w:val="clear" w:color="auto" w:fill="FFFDFD"/>
        </w:rPr>
        <w:t>στόχο,</w:t>
      </w:r>
      <w:r w:rsidR="00E21B79" w:rsidRPr="00242BCF">
        <w:rPr>
          <w:rFonts w:cstheme="minorHAnsi"/>
          <w:color w:val="000000" w:themeColor="text1"/>
          <w:shd w:val="clear" w:color="auto" w:fill="FFFDFD"/>
        </w:rPr>
        <w:t xml:space="preserve"> την κατανόησ</w:t>
      </w:r>
      <w:r w:rsidR="007C6448" w:rsidRPr="00242BCF">
        <w:rPr>
          <w:rFonts w:cstheme="minorHAnsi"/>
          <w:color w:val="000000" w:themeColor="text1"/>
          <w:shd w:val="clear" w:color="auto" w:fill="FFFDFD"/>
        </w:rPr>
        <w:t>η και εμπ</w:t>
      </w:r>
      <w:r w:rsidR="00B748D8" w:rsidRPr="00242BCF">
        <w:rPr>
          <w:rFonts w:cstheme="minorHAnsi"/>
          <w:color w:val="000000" w:themeColor="text1"/>
          <w:shd w:val="clear" w:color="auto" w:fill="FFFDFD"/>
        </w:rPr>
        <w:t>έδωση των εννοιών του μαθήματος</w:t>
      </w:r>
      <w:r w:rsidR="00E21B79" w:rsidRPr="00242BCF">
        <w:rPr>
          <w:rFonts w:cstheme="minorHAnsi"/>
          <w:color w:val="000000" w:themeColor="text1"/>
          <w:shd w:val="clear" w:color="auto" w:fill="FFFDFD"/>
        </w:rPr>
        <w:t>, αλλά  και τη διερεύνηση του τρόπου που γίνεται η σύνδεση του θεωρητικού πλαισίου του μαθήμ</w:t>
      </w:r>
      <w:r w:rsidR="00D81826" w:rsidRPr="00242BCF">
        <w:rPr>
          <w:rFonts w:cstheme="minorHAnsi"/>
          <w:color w:val="000000" w:themeColor="text1"/>
          <w:shd w:val="clear" w:color="auto" w:fill="FFFDFD"/>
        </w:rPr>
        <w:t>ατος με ένα πραγματικό πρόβλημα</w:t>
      </w:r>
      <w:r w:rsidR="00E21B79" w:rsidRPr="00242BCF">
        <w:rPr>
          <w:rFonts w:cstheme="minorHAnsi"/>
          <w:color w:val="000000" w:themeColor="text1"/>
          <w:shd w:val="clear" w:color="auto" w:fill="FFFDFD"/>
        </w:rPr>
        <w:t>.</w:t>
      </w:r>
      <w:r w:rsidR="00D81826" w:rsidRPr="00242BCF">
        <w:rPr>
          <w:rFonts w:cstheme="minorHAnsi"/>
          <w:color w:val="000000" w:themeColor="text1"/>
          <w:shd w:val="clear" w:color="auto" w:fill="FFFDFD"/>
        </w:rPr>
        <w:t xml:space="preserve"> </w:t>
      </w:r>
      <w:r w:rsidR="007C70AD" w:rsidRPr="007C70AD">
        <w:rPr>
          <w:rFonts w:cstheme="minorHAnsi"/>
          <w:color w:val="FF0000"/>
          <w:shd w:val="clear" w:color="auto" w:fill="FFFDFD"/>
        </w:rPr>
        <w:t>Στο</w:t>
      </w:r>
      <w:r w:rsidR="00E21B79" w:rsidRPr="007C70AD">
        <w:rPr>
          <w:rFonts w:cstheme="minorHAnsi"/>
          <w:color w:val="FF0000"/>
          <w:shd w:val="clear" w:color="auto" w:fill="FFFDFD"/>
        </w:rPr>
        <w:t xml:space="preserve"> πλ</w:t>
      </w:r>
      <w:r w:rsidR="007C70AD" w:rsidRPr="007C70AD">
        <w:rPr>
          <w:rFonts w:cstheme="minorHAnsi"/>
          <w:color w:val="FF0000"/>
          <w:shd w:val="clear" w:color="auto" w:fill="FFFDFD"/>
        </w:rPr>
        <w:t>αίσιο</w:t>
      </w:r>
      <w:r w:rsidR="00B748D8" w:rsidRPr="00242BCF">
        <w:rPr>
          <w:rFonts w:cstheme="minorHAnsi"/>
          <w:color w:val="000000" w:themeColor="text1"/>
          <w:shd w:val="clear" w:color="auto" w:fill="FFFDFD"/>
        </w:rPr>
        <w:t xml:space="preserve"> της εργασίας</w:t>
      </w:r>
      <w:r w:rsidR="00E21B79" w:rsidRPr="00242BCF">
        <w:rPr>
          <w:rFonts w:cstheme="minorHAnsi"/>
          <w:color w:val="000000" w:themeColor="text1"/>
          <w:shd w:val="clear" w:color="auto" w:fill="FFFDFD"/>
        </w:rPr>
        <w:t xml:space="preserve"> και με βασική μέθοδο τη στατιστική, στόχος </w:t>
      </w:r>
      <w:r w:rsidR="00F17258" w:rsidRPr="00242BCF">
        <w:rPr>
          <w:rFonts w:cstheme="minorHAnsi"/>
          <w:color w:val="000000" w:themeColor="text1"/>
          <w:shd w:val="clear" w:color="auto" w:fill="FFFDFD"/>
        </w:rPr>
        <w:t>μας</w:t>
      </w:r>
      <w:r w:rsidR="002E5361">
        <w:rPr>
          <w:rFonts w:cstheme="minorHAnsi"/>
          <w:color w:val="000000" w:themeColor="text1"/>
          <w:shd w:val="clear" w:color="auto" w:fill="FFFDFD"/>
        </w:rPr>
        <w:t xml:space="preserve"> ήταν</w:t>
      </w:r>
      <w:r w:rsidR="00E21B79" w:rsidRPr="00242BCF">
        <w:rPr>
          <w:rFonts w:cstheme="minorHAnsi"/>
          <w:color w:val="000000" w:themeColor="text1"/>
          <w:shd w:val="clear" w:color="auto" w:fill="FFFDFD"/>
        </w:rPr>
        <w:t xml:space="preserve"> να παρατηρήσουμε και να καταλήξουμε σε ανάλογα συμπεράσματα σχετικά με το αν η σημερινή εκπαίδευση υλοποιεί μια σειρά στόχων</w:t>
      </w:r>
      <w:r w:rsidR="00F17258" w:rsidRPr="00242BCF">
        <w:rPr>
          <w:rFonts w:cstheme="minorHAnsi"/>
          <w:color w:val="000000" w:themeColor="text1"/>
          <w:shd w:val="clear" w:color="auto" w:fill="FFFDFD"/>
        </w:rPr>
        <w:t>,</w:t>
      </w:r>
      <w:r w:rsidR="00BA2BA3" w:rsidRPr="00242BCF">
        <w:rPr>
          <w:rFonts w:cstheme="minorHAnsi"/>
          <w:color w:val="000000" w:themeColor="text1"/>
          <w:shd w:val="clear" w:color="auto" w:fill="FFFDFD"/>
        </w:rPr>
        <w:t xml:space="preserve"> </w:t>
      </w:r>
      <w:r w:rsidR="00E21B79" w:rsidRPr="00242BCF">
        <w:rPr>
          <w:rFonts w:cstheme="minorHAnsi"/>
          <w:color w:val="000000" w:themeColor="text1"/>
          <w:shd w:val="clear" w:color="auto" w:fill="FFFDFD"/>
        </w:rPr>
        <w:t xml:space="preserve"> από αυτούς που η πολιτεία νομοθετεί για τον εκπαιδευτικό φορέα και η κοινωνία προσδοκεί την πραγμάτωσή τους, αφού μέσα στα σχολεία της μέσης εκπαίδευσης φοιτούν και διαπαιδαγωγούνται</w:t>
      </w:r>
      <w:r w:rsidR="00BA2BA3" w:rsidRPr="00242BCF">
        <w:rPr>
          <w:rFonts w:cstheme="minorHAnsi"/>
          <w:color w:val="000000" w:themeColor="text1"/>
          <w:shd w:val="clear" w:color="auto" w:fill="FFFDFD"/>
        </w:rPr>
        <w:t xml:space="preserve"> </w:t>
      </w:r>
      <w:r w:rsidR="00E21B79" w:rsidRPr="00242BCF">
        <w:rPr>
          <w:rFonts w:cstheme="minorHAnsi"/>
          <w:color w:val="000000" w:themeColor="text1"/>
          <w:shd w:val="clear" w:color="auto" w:fill="FFFDFD"/>
        </w:rPr>
        <w:t xml:space="preserve"> τα</w:t>
      </w:r>
      <w:r w:rsidR="007D749B" w:rsidRPr="00242BCF">
        <w:rPr>
          <w:rFonts w:cstheme="minorHAnsi"/>
          <w:color w:val="000000" w:themeColor="text1"/>
          <w:shd w:val="clear" w:color="auto" w:fill="FFFDFD"/>
        </w:rPr>
        <w:t xml:space="preserve"> παιδιά</w:t>
      </w:r>
      <w:r w:rsidR="00010118" w:rsidRPr="00242BCF">
        <w:rPr>
          <w:rFonts w:cstheme="minorHAnsi"/>
          <w:color w:val="000000" w:themeColor="text1"/>
          <w:shd w:val="clear" w:color="auto" w:fill="FFFDFD"/>
        </w:rPr>
        <w:t xml:space="preserve"> της. Στη παρούσα εργασία παρουσιάζεται</w:t>
      </w:r>
      <w:r w:rsidR="00E21B79" w:rsidRPr="00242BCF">
        <w:rPr>
          <w:rFonts w:cstheme="minorHAnsi"/>
          <w:color w:val="000000" w:themeColor="text1"/>
          <w:shd w:val="clear" w:color="auto" w:fill="FFFDFD"/>
        </w:rPr>
        <w:t xml:space="preserve"> ο</w:t>
      </w:r>
      <w:r w:rsidR="00965AFB" w:rsidRPr="00242BCF">
        <w:rPr>
          <w:rFonts w:cstheme="minorHAnsi"/>
          <w:color w:val="000000" w:themeColor="text1"/>
          <w:shd w:val="clear" w:color="auto" w:fill="FFFDFD"/>
        </w:rPr>
        <w:t xml:space="preserve"> τρόπος που εργάστηκαν οι μαθητές</w:t>
      </w:r>
      <w:r w:rsidR="00E21B79" w:rsidRPr="00242BCF">
        <w:rPr>
          <w:rFonts w:cstheme="minorHAnsi"/>
          <w:color w:val="000000" w:themeColor="text1"/>
          <w:shd w:val="clear" w:color="auto" w:fill="FFFDFD"/>
        </w:rPr>
        <w:t xml:space="preserve"> καθώς και τα αποτελέσματα που πρόεκυψαν από τη διεξαγωγή της έρευνας.</w:t>
      </w:r>
      <w:r w:rsidR="003C60BC">
        <w:rPr>
          <w:rFonts w:cstheme="minorHAnsi"/>
          <w:color w:val="000000" w:themeColor="text1"/>
          <w:shd w:val="clear" w:color="auto" w:fill="FFFDFD"/>
        </w:rPr>
        <w:t xml:space="preserve"> Η έρευνα πραγματοποιήθηκε το σχολικό</w:t>
      </w:r>
      <w:r w:rsidR="00264EEE">
        <w:rPr>
          <w:rFonts w:cstheme="minorHAnsi"/>
          <w:color w:val="000000" w:themeColor="text1"/>
          <w:shd w:val="clear" w:color="auto" w:fill="FFFDFD"/>
        </w:rPr>
        <w:t xml:space="preserve"> έτος 2021-2022 σε Λύκειο του Νομού</w:t>
      </w:r>
      <w:r w:rsidR="003C60BC">
        <w:rPr>
          <w:rFonts w:cstheme="minorHAnsi"/>
          <w:color w:val="000000" w:themeColor="text1"/>
          <w:shd w:val="clear" w:color="auto" w:fill="FFFDFD"/>
        </w:rPr>
        <w:t xml:space="preserve"> Ηρακλείου.</w:t>
      </w:r>
    </w:p>
    <w:p w:rsidR="00E21B79" w:rsidRPr="00242BCF" w:rsidRDefault="009D74C6" w:rsidP="008670E1">
      <w:pPr>
        <w:spacing w:before="240" w:after="0" w:line="240" w:lineRule="auto"/>
        <w:jc w:val="both"/>
        <w:rPr>
          <w:rFonts w:cstheme="minorHAnsi"/>
          <w:b/>
          <w:color w:val="000000" w:themeColor="text1"/>
        </w:rPr>
      </w:pPr>
      <w:r>
        <w:rPr>
          <w:rFonts w:cstheme="minorHAnsi"/>
          <w:b/>
          <w:color w:val="000000" w:themeColor="text1"/>
        </w:rPr>
        <w:t xml:space="preserve">   </w:t>
      </w:r>
      <w:r w:rsidR="00844D3D">
        <w:rPr>
          <w:rFonts w:cstheme="minorHAnsi"/>
          <w:b/>
          <w:color w:val="000000" w:themeColor="text1"/>
        </w:rPr>
        <w:t xml:space="preserve">  </w:t>
      </w:r>
      <w:r w:rsidR="00E21B79" w:rsidRPr="00242BCF">
        <w:rPr>
          <w:rFonts w:cstheme="minorHAnsi"/>
          <w:b/>
          <w:color w:val="000000" w:themeColor="text1"/>
        </w:rPr>
        <w:t>Λέξεις κλειδιά: </w:t>
      </w:r>
      <w:r w:rsidR="007C6448" w:rsidRPr="00242BCF">
        <w:rPr>
          <w:rFonts w:cstheme="minorHAnsi"/>
          <w:b/>
          <w:color w:val="000000" w:themeColor="text1"/>
        </w:rPr>
        <w:t xml:space="preserve"> Στόχοι</w:t>
      </w:r>
      <w:r w:rsidR="00043ABF" w:rsidRPr="00242BCF">
        <w:rPr>
          <w:rFonts w:cstheme="minorHAnsi"/>
          <w:b/>
          <w:color w:val="000000" w:themeColor="text1"/>
        </w:rPr>
        <w:t>, πολιτεία, κοινωνία, διδασκαλία</w:t>
      </w:r>
      <w:r w:rsidR="002B1AFF" w:rsidRPr="00242BCF">
        <w:rPr>
          <w:rFonts w:cstheme="minorHAnsi"/>
          <w:b/>
          <w:color w:val="000000" w:themeColor="text1"/>
        </w:rPr>
        <w:t>, μαθητής</w:t>
      </w:r>
    </w:p>
    <w:p w:rsidR="00E05895" w:rsidRPr="00242BCF" w:rsidRDefault="009D74C6" w:rsidP="008670E1">
      <w:pPr>
        <w:spacing w:before="240" w:after="0" w:line="240" w:lineRule="auto"/>
        <w:jc w:val="both"/>
        <w:rPr>
          <w:rFonts w:cstheme="minorHAnsi"/>
          <w:b/>
          <w:color w:val="000000" w:themeColor="text1"/>
        </w:rPr>
      </w:pPr>
      <w:r>
        <w:rPr>
          <w:rFonts w:cstheme="minorHAnsi"/>
          <w:b/>
          <w:color w:val="000000" w:themeColor="text1"/>
        </w:rPr>
        <w:t xml:space="preserve"> </w:t>
      </w:r>
      <w:r w:rsidR="00844D3D">
        <w:rPr>
          <w:rFonts w:cstheme="minorHAnsi"/>
          <w:b/>
          <w:color w:val="000000" w:themeColor="text1"/>
        </w:rPr>
        <w:t xml:space="preserve"> </w:t>
      </w:r>
      <w:r>
        <w:rPr>
          <w:rFonts w:cstheme="minorHAnsi"/>
          <w:b/>
          <w:color w:val="000000" w:themeColor="text1"/>
        </w:rPr>
        <w:t xml:space="preserve">  </w:t>
      </w:r>
      <w:r w:rsidR="00E21B79" w:rsidRPr="00242BCF">
        <w:rPr>
          <w:rFonts w:cstheme="minorHAnsi"/>
          <w:b/>
          <w:color w:val="000000" w:themeColor="text1"/>
        </w:rPr>
        <w:t xml:space="preserve"> Εισαγωγή  </w:t>
      </w:r>
    </w:p>
    <w:p w:rsidR="00965AFB" w:rsidRDefault="009D74C6" w:rsidP="00A46850">
      <w:pPr>
        <w:spacing w:after="240" w:line="240" w:lineRule="auto"/>
        <w:jc w:val="both"/>
        <w:rPr>
          <w:rFonts w:cstheme="minorHAnsi"/>
        </w:rPr>
      </w:pPr>
      <w:r>
        <w:rPr>
          <w:rFonts w:cstheme="minorHAnsi"/>
          <w:color w:val="000000" w:themeColor="text1"/>
          <w:shd w:val="clear" w:color="auto" w:fill="FFFDFD"/>
        </w:rPr>
        <w:t xml:space="preserve"> </w:t>
      </w:r>
      <w:r w:rsidR="00844D3D">
        <w:rPr>
          <w:rFonts w:cstheme="minorHAnsi"/>
          <w:color w:val="000000" w:themeColor="text1"/>
          <w:shd w:val="clear" w:color="auto" w:fill="FFFDFD"/>
        </w:rPr>
        <w:t xml:space="preserve"> </w:t>
      </w:r>
      <w:r w:rsidR="007A0C62">
        <w:rPr>
          <w:rFonts w:cstheme="minorHAnsi"/>
          <w:color w:val="000000" w:themeColor="text1"/>
          <w:shd w:val="clear" w:color="auto" w:fill="FFFDFD"/>
        </w:rPr>
        <w:t xml:space="preserve"> </w:t>
      </w:r>
      <w:r w:rsidR="001D0064">
        <w:rPr>
          <w:rFonts w:cstheme="minorHAnsi"/>
          <w:color w:val="000000" w:themeColor="text1"/>
          <w:shd w:val="clear" w:color="auto" w:fill="FFFDFD"/>
        </w:rPr>
        <w:t xml:space="preserve">  </w:t>
      </w:r>
      <w:r w:rsidR="001D0064">
        <w:rPr>
          <w:rFonts w:cstheme="minorHAnsi"/>
          <w:color w:val="000000" w:themeColor="text1"/>
          <w:shd w:val="clear" w:color="auto" w:fill="FFFDFD"/>
          <w:lang w:val="en-US"/>
        </w:rPr>
        <w:t>T</w:t>
      </w:r>
      <w:r w:rsidR="00965AFB" w:rsidRPr="00242BCF">
        <w:rPr>
          <w:rFonts w:cstheme="minorHAnsi"/>
          <w:color w:val="000000" w:themeColor="text1"/>
          <w:shd w:val="clear" w:color="auto" w:fill="FFFDFD"/>
        </w:rPr>
        <w:t>ο κράτος θεσπίζει τον εκπαιδευτικό θεσμό με σκοπό να προετοιμαστεί ο νέος για την αγορά εργασίας</w:t>
      </w:r>
      <w:r w:rsidR="00530C54">
        <w:rPr>
          <w:rFonts w:cstheme="minorHAnsi"/>
          <w:color w:val="000000" w:themeColor="text1"/>
          <w:shd w:val="clear" w:color="auto" w:fill="FFFDFD"/>
        </w:rPr>
        <w:t xml:space="preserve"> προσαρμοσμένης στις νέες τεχνο</w:t>
      </w:r>
      <w:r w:rsidR="00965AFB" w:rsidRPr="00242BCF">
        <w:rPr>
          <w:rFonts w:cstheme="minorHAnsi"/>
          <w:color w:val="000000" w:themeColor="text1"/>
          <w:shd w:val="clear" w:color="auto" w:fill="FFFDFD"/>
        </w:rPr>
        <w:t>επιστημονικές απαιτήσεις, να εξοικειωθεί με τις ν</w:t>
      </w:r>
      <w:r w:rsidR="00B748D8" w:rsidRPr="00242BCF">
        <w:rPr>
          <w:rFonts w:cstheme="minorHAnsi"/>
          <w:color w:val="000000" w:themeColor="text1"/>
          <w:shd w:val="clear" w:color="auto" w:fill="FFFDFD"/>
        </w:rPr>
        <w:t>έες τεχνολογίες αποφεύγοντας το</w:t>
      </w:r>
      <w:r w:rsidR="00965AFB" w:rsidRPr="00242BCF">
        <w:rPr>
          <w:rFonts w:cstheme="minorHAnsi"/>
          <w:color w:val="000000" w:themeColor="text1"/>
          <w:shd w:val="clear" w:color="auto" w:fill="FFFDFD"/>
        </w:rPr>
        <w:t xml:space="preserve"> λειτουργικό αναλφαβητισμό</w:t>
      </w:r>
      <w:r w:rsidR="00077A2E" w:rsidRPr="00242BCF">
        <w:rPr>
          <w:rFonts w:cstheme="minorHAnsi"/>
          <w:color w:val="000000" w:themeColor="text1"/>
          <w:shd w:val="clear" w:color="auto" w:fill="FFFDFD"/>
        </w:rPr>
        <w:t xml:space="preserve"> και παράλληλα να συμβάλει στην</w:t>
      </w:r>
      <w:r w:rsidR="00077A2E" w:rsidRPr="00242BCF">
        <w:rPr>
          <w:rFonts w:cstheme="minorHAnsi"/>
          <w:color w:val="000000" w:themeColor="text1"/>
        </w:rPr>
        <w:t xml:space="preserve"> ισόρροπη συναισθηματική, πνευματική και σωματική ανάπτυξη όλων των μαθητών</w:t>
      </w:r>
      <w:r w:rsidR="00965AFB" w:rsidRPr="00242BCF">
        <w:rPr>
          <w:rFonts w:cstheme="minorHAnsi"/>
          <w:color w:val="000000" w:themeColor="text1"/>
          <w:shd w:val="clear" w:color="auto" w:fill="FFFDFD"/>
        </w:rPr>
        <w:t>. Είναι, λοιπόν, επόμενο, η κοινωνία</w:t>
      </w:r>
      <w:r w:rsidR="0035098F" w:rsidRPr="00242BCF">
        <w:rPr>
          <w:rFonts w:cstheme="minorHAnsi"/>
          <w:color w:val="000000" w:themeColor="text1"/>
          <w:shd w:val="clear" w:color="auto" w:fill="FFFDFD"/>
        </w:rPr>
        <w:t>, δηλαδή</w:t>
      </w:r>
      <w:r w:rsidR="00965AFB" w:rsidRPr="00242BCF">
        <w:rPr>
          <w:rFonts w:cstheme="minorHAnsi"/>
          <w:color w:val="000000" w:themeColor="text1"/>
          <w:shd w:val="clear" w:color="auto" w:fill="FFFDFD"/>
        </w:rPr>
        <w:t xml:space="preserve"> γονείς και λοιποί άνθρω</w:t>
      </w:r>
      <w:r w:rsidR="00C84D1E" w:rsidRPr="00242BCF">
        <w:rPr>
          <w:rFonts w:cstheme="minorHAnsi"/>
          <w:color w:val="000000" w:themeColor="text1"/>
          <w:shd w:val="clear" w:color="auto" w:fill="FFFDFD"/>
        </w:rPr>
        <w:t>ποι, να έχουν προσδοκίες από το</w:t>
      </w:r>
      <w:r w:rsidR="00965AFB" w:rsidRPr="00242BCF">
        <w:rPr>
          <w:rFonts w:cstheme="minorHAnsi"/>
          <w:color w:val="000000" w:themeColor="text1"/>
          <w:shd w:val="clear" w:color="auto" w:fill="FFFDFD"/>
        </w:rPr>
        <w:t xml:space="preserve"> σχολικό φορέα και να τροφοδοτούν την πεποίθηση ότι το κάθε παιδί έχει το περιθώριο να κατακτήσει όλους τους παραπάνω στόχους στην διάρκεια της μαθητικής του θητείας ή τουλάχιστον ένα μεγάλο ποσοστό από αυτούς, εν</w:t>
      </w:r>
      <w:r w:rsidR="009741F3" w:rsidRPr="00242BCF">
        <w:rPr>
          <w:rFonts w:cstheme="minorHAnsi"/>
          <w:color w:val="000000" w:themeColor="text1"/>
          <w:shd w:val="clear" w:color="auto" w:fill="FFFDFD"/>
        </w:rPr>
        <w:t>αποθέτοντας ελπίδες στον δάσκαλ</w:t>
      </w:r>
      <w:r w:rsidR="00F8678A" w:rsidRPr="00242BCF">
        <w:rPr>
          <w:rFonts w:cstheme="minorHAnsi"/>
          <w:color w:val="000000" w:themeColor="text1"/>
          <w:shd w:val="clear" w:color="auto" w:fill="FFFDFD"/>
        </w:rPr>
        <w:t>ο,</w:t>
      </w:r>
      <w:r w:rsidR="00965AFB" w:rsidRPr="00242BCF">
        <w:rPr>
          <w:rFonts w:cstheme="minorHAnsi"/>
          <w:color w:val="000000" w:themeColor="text1"/>
          <w:shd w:val="clear" w:color="auto" w:fill="FFFDFD"/>
        </w:rPr>
        <w:t xml:space="preserve"> ότι θα καταφέρει να φέρει σε πέρας όσα η πολιτεία πρόβλεψε. </w:t>
      </w:r>
      <w:r w:rsidR="00B35BA0" w:rsidRPr="00242BCF">
        <w:rPr>
          <w:rFonts w:cstheme="minorHAnsi"/>
          <w:color w:val="000000" w:themeColor="text1"/>
          <w:shd w:val="clear" w:color="auto" w:fill="FFFDFD"/>
        </w:rPr>
        <w:t xml:space="preserve">Σκοπός αυτού του εγχειρήματος </w:t>
      </w:r>
      <w:r w:rsidR="004A6CBC" w:rsidRPr="00242BCF">
        <w:rPr>
          <w:rFonts w:cstheme="minorHAnsi"/>
          <w:color w:val="000000" w:themeColor="text1"/>
          <w:shd w:val="clear" w:color="auto" w:fill="FFFDFD"/>
        </w:rPr>
        <w:t>σ</w:t>
      </w:r>
      <w:r w:rsidR="00965AFB" w:rsidRPr="00242BCF">
        <w:rPr>
          <w:rFonts w:cstheme="minorHAnsi"/>
          <w:color w:val="000000" w:themeColor="text1"/>
          <w:shd w:val="clear" w:color="auto" w:fill="FFFDFD"/>
        </w:rPr>
        <w:t xml:space="preserve">το οποίο </w:t>
      </w:r>
      <w:r w:rsidR="008F354A" w:rsidRPr="00242BCF">
        <w:rPr>
          <w:rFonts w:cstheme="minorHAnsi"/>
          <w:color w:val="000000" w:themeColor="text1"/>
          <w:shd w:val="clear" w:color="auto" w:fill="FFFDFD"/>
        </w:rPr>
        <w:t>έγινε</w:t>
      </w:r>
      <w:r w:rsidR="004A6CBC" w:rsidRPr="00242BCF">
        <w:rPr>
          <w:rFonts w:cstheme="minorHAnsi"/>
          <w:color w:val="000000" w:themeColor="text1"/>
          <w:shd w:val="clear" w:color="auto" w:fill="FFFDFD"/>
        </w:rPr>
        <w:t xml:space="preserve"> η μελέτη, ήταν να εξαχθούν</w:t>
      </w:r>
      <w:r w:rsidR="00965AFB" w:rsidRPr="00242BCF">
        <w:rPr>
          <w:rFonts w:cstheme="minorHAnsi"/>
          <w:color w:val="000000" w:themeColor="text1"/>
          <w:shd w:val="clear" w:color="auto" w:fill="FFFDFD"/>
        </w:rPr>
        <w:t xml:space="preserve"> συμπεράσματα μέσω στατιστικών τεκμηρίων, αν το σχολεί</w:t>
      </w:r>
      <w:r w:rsidR="00C84D1E" w:rsidRPr="00242BCF">
        <w:rPr>
          <w:rFonts w:cstheme="minorHAnsi"/>
          <w:color w:val="000000" w:themeColor="text1"/>
          <w:shd w:val="clear" w:color="auto" w:fill="FFFDFD"/>
        </w:rPr>
        <w:t>ο στην καθημερινή πράξη έχει τη</w:t>
      </w:r>
      <w:r w:rsidR="00965AFB" w:rsidRPr="00242BCF">
        <w:rPr>
          <w:rFonts w:cstheme="minorHAnsi"/>
          <w:color w:val="000000" w:themeColor="text1"/>
          <w:shd w:val="clear" w:color="auto" w:fill="FFFDFD"/>
        </w:rPr>
        <w:t xml:space="preserve"> δυνατότητα, με τις υπάρχουσες συνθήκες, να κάνει πράξη όλους αυτούς τους στόχους που η πολιτεία θέσπισε ή ότι υπάρχει περίπτωση η σχολική πράξη να «διαψεύδει» εν μέρει</w:t>
      </w:r>
      <w:r w:rsidR="007C6448" w:rsidRPr="00242BCF">
        <w:rPr>
          <w:rFonts w:cstheme="minorHAnsi"/>
          <w:color w:val="000000" w:themeColor="text1"/>
          <w:shd w:val="clear" w:color="auto" w:fill="FFFDFD"/>
        </w:rPr>
        <w:t>.</w:t>
      </w:r>
      <w:r w:rsidR="00961C5C" w:rsidRPr="00242BCF">
        <w:rPr>
          <w:rFonts w:cstheme="minorHAnsi"/>
          <w:color w:val="000000" w:themeColor="text1"/>
          <w:shd w:val="clear" w:color="auto" w:fill="FFFDFD"/>
        </w:rPr>
        <w:t xml:space="preserve"> Κατά τη </w:t>
      </w:r>
      <w:r w:rsidR="00B35BA0" w:rsidRPr="00242BCF">
        <w:rPr>
          <w:rFonts w:cstheme="minorHAnsi"/>
          <w:color w:val="000000" w:themeColor="text1"/>
          <w:shd w:val="clear" w:color="auto" w:fill="FFFDFD"/>
        </w:rPr>
        <w:t>διαδικασία</w:t>
      </w:r>
      <w:r w:rsidR="00961C5C" w:rsidRPr="00242BCF">
        <w:rPr>
          <w:rFonts w:cstheme="minorHAnsi"/>
          <w:color w:val="000000" w:themeColor="text1"/>
          <w:shd w:val="clear" w:color="auto" w:fill="FFFDFD"/>
        </w:rPr>
        <w:t xml:space="preserve"> της εργασίας ακολουθήθηκε συνεργατική μέθοδος και βιωματικός </w:t>
      </w:r>
      <w:r w:rsidR="00863F58" w:rsidRPr="00242BCF">
        <w:rPr>
          <w:rFonts w:cstheme="minorHAnsi"/>
          <w:color w:val="000000" w:themeColor="text1"/>
          <w:shd w:val="clear" w:color="auto" w:fill="FFFDFD"/>
        </w:rPr>
        <w:t xml:space="preserve"> </w:t>
      </w:r>
      <w:r w:rsidR="00B35BA0" w:rsidRPr="00242BCF">
        <w:rPr>
          <w:rFonts w:cstheme="minorHAnsi"/>
          <w:color w:val="000000" w:themeColor="text1"/>
          <w:shd w:val="clear" w:color="auto" w:fill="FFFDFD"/>
        </w:rPr>
        <w:t xml:space="preserve">τρόπος προσέγγισης του θέματος. </w:t>
      </w:r>
      <w:r w:rsidR="006315DF" w:rsidRPr="00242BCF">
        <w:rPr>
          <w:rFonts w:cstheme="minorHAnsi"/>
        </w:rPr>
        <w:t>Η βιωμ</w:t>
      </w:r>
      <w:r w:rsidR="007C70AD">
        <w:rPr>
          <w:rFonts w:cstheme="minorHAnsi"/>
        </w:rPr>
        <w:t>ατική εμπειρία</w:t>
      </w:r>
      <w:r w:rsidR="006315DF" w:rsidRPr="00242BCF">
        <w:rPr>
          <w:rFonts w:cstheme="minorHAnsi"/>
        </w:rPr>
        <w:t xml:space="preserve"> </w:t>
      </w:r>
      <w:r w:rsidR="00417B25" w:rsidRPr="00242BCF">
        <w:rPr>
          <w:rFonts w:cstheme="minorHAnsi"/>
        </w:rPr>
        <w:t>προκαλεί</w:t>
      </w:r>
      <w:r w:rsidR="006315DF" w:rsidRPr="00242BCF">
        <w:rPr>
          <w:rFonts w:cstheme="minorHAnsi"/>
        </w:rPr>
        <w:t xml:space="preserve"> το</w:t>
      </w:r>
      <w:r w:rsidR="00863F58" w:rsidRPr="00242BCF">
        <w:rPr>
          <w:rFonts w:cstheme="minorHAnsi"/>
        </w:rPr>
        <w:t xml:space="preserve"> ενδιαφέρον ενός ατόμου και την</w:t>
      </w:r>
      <w:r w:rsidR="006315DF" w:rsidRPr="00242BCF">
        <w:rPr>
          <w:rFonts w:cstheme="minorHAnsi"/>
        </w:rPr>
        <w:t xml:space="preserve"> άμεση </w:t>
      </w:r>
      <w:r w:rsidR="00417B25" w:rsidRPr="00242BCF">
        <w:rPr>
          <w:rFonts w:cstheme="minorHAnsi"/>
        </w:rPr>
        <w:t>ενεργοποίηση</w:t>
      </w:r>
      <w:r w:rsidR="006315DF" w:rsidRPr="00242BCF">
        <w:rPr>
          <w:rFonts w:cstheme="minorHAnsi"/>
        </w:rPr>
        <w:t xml:space="preserve"> του, δημιουργώντ</w:t>
      </w:r>
      <w:r w:rsidR="00863F58" w:rsidRPr="00242BCF">
        <w:rPr>
          <w:rFonts w:cstheme="minorHAnsi"/>
        </w:rPr>
        <w:t xml:space="preserve">ας  κίνητρα για συγκεκριμένους </w:t>
      </w:r>
      <w:r w:rsidR="006315DF" w:rsidRPr="00242BCF">
        <w:rPr>
          <w:rFonts w:cstheme="minorHAnsi"/>
        </w:rPr>
        <w:t xml:space="preserve"> στόχους γνώσεων και δεξιοτήτων (Μπακιρτζής, 2000). </w:t>
      </w:r>
      <w:r w:rsidR="00B35BA0" w:rsidRPr="00242BCF">
        <w:rPr>
          <w:rFonts w:cstheme="minorHAnsi"/>
          <w:color w:val="000000" w:themeColor="text1"/>
          <w:shd w:val="clear" w:color="auto" w:fill="FFFDFD"/>
        </w:rPr>
        <w:t xml:space="preserve">Εξάλλου </w:t>
      </w:r>
      <w:r w:rsidR="00961C5C" w:rsidRPr="00242BCF">
        <w:rPr>
          <w:rFonts w:cstheme="minorHAnsi"/>
          <w:color w:val="000000" w:themeColor="text1"/>
          <w:shd w:val="clear" w:color="auto" w:fill="FFFDFD"/>
        </w:rPr>
        <w:t xml:space="preserve">οι </w:t>
      </w:r>
      <w:r w:rsidR="00961C5C" w:rsidRPr="00242BCF">
        <w:rPr>
          <w:rFonts w:cstheme="minorHAnsi"/>
          <w:color w:val="000000" w:themeColor="text1"/>
        </w:rPr>
        <w:t>καινοτόμες διδακτικές προσεγγίσεις, όπως η συνεργατική διδασκαλία, εφαρμογή της θεωρίας στη πράξη, δύνανται να διαδραματίσουν σημαντικό ρόλο στην επίτευξη του στόχου (Naz &amp; Murad, 2017; Forghani-Arani, Cerna &amp; Bannon, 2019).</w:t>
      </w:r>
      <w:r w:rsidR="00961C5C" w:rsidRPr="00242BCF">
        <w:rPr>
          <w:rFonts w:cstheme="minorHAnsi"/>
        </w:rPr>
        <w:t xml:space="preserve">  </w:t>
      </w:r>
      <w:r w:rsidR="00863F58" w:rsidRPr="00242BCF">
        <w:rPr>
          <w:rFonts w:cstheme="minorHAnsi"/>
        </w:rPr>
        <w:t>Επίσης η</w:t>
      </w:r>
      <w:r w:rsidR="00961C5C" w:rsidRPr="00242BCF">
        <w:rPr>
          <w:rFonts w:cstheme="minorHAnsi"/>
        </w:rPr>
        <w:t xml:space="preserve"> συνεργατική διδασκαλία συμβάλλει στη βελτίωση της επίδοσης και των γνωστικών δεξιοτήτων των μαθητών κάθε βαθμίδας (Tran &amp; Lewis, 2012)</w:t>
      </w:r>
      <w:r w:rsidR="006315DF" w:rsidRPr="00242BCF">
        <w:rPr>
          <w:rFonts w:cstheme="minorHAnsi"/>
        </w:rPr>
        <w:t xml:space="preserve">. </w:t>
      </w:r>
    </w:p>
    <w:p w:rsidR="00F62741" w:rsidRPr="00242BCF" w:rsidRDefault="00F62741" w:rsidP="00A46850">
      <w:pPr>
        <w:spacing w:after="240" w:line="240" w:lineRule="auto"/>
        <w:jc w:val="both"/>
        <w:rPr>
          <w:rFonts w:cstheme="minorHAnsi"/>
          <w:color w:val="000000" w:themeColor="text1"/>
        </w:rPr>
      </w:pPr>
    </w:p>
    <w:p w:rsidR="003A7A40" w:rsidRPr="00242BCF" w:rsidRDefault="003A7A40" w:rsidP="00A15546">
      <w:pPr>
        <w:spacing w:after="0" w:line="240" w:lineRule="auto"/>
        <w:jc w:val="both"/>
        <w:rPr>
          <w:rFonts w:cstheme="minorHAnsi"/>
          <w:b/>
          <w:color w:val="000000" w:themeColor="text1"/>
        </w:rPr>
      </w:pPr>
      <w:r w:rsidRPr="00242BCF">
        <w:rPr>
          <w:rFonts w:cstheme="minorHAnsi"/>
          <w:b/>
          <w:color w:val="000000" w:themeColor="text1"/>
        </w:rPr>
        <w:lastRenderedPageBreak/>
        <w:t xml:space="preserve"> </w:t>
      </w:r>
      <w:r w:rsidR="009D74C6">
        <w:rPr>
          <w:rFonts w:cstheme="minorHAnsi"/>
          <w:b/>
          <w:color w:val="000000" w:themeColor="text1"/>
        </w:rPr>
        <w:t xml:space="preserve"> </w:t>
      </w:r>
      <w:r w:rsidR="00844D3D">
        <w:rPr>
          <w:rFonts w:cstheme="minorHAnsi"/>
          <w:b/>
          <w:color w:val="000000" w:themeColor="text1"/>
        </w:rPr>
        <w:t xml:space="preserve"> </w:t>
      </w:r>
      <w:r w:rsidR="009D74C6">
        <w:rPr>
          <w:rFonts w:cstheme="minorHAnsi"/>
          <w:b/>
          <w:color w:val="000000" w:themeColor="text1"/>
        </w:rPr>
        <w:t xml:space="preserve"> </w:t>
      </w:r>
      <w:r w:rsidR="00A643BF" w:rsidRPr="00242BCF">
        <w:rPr>
          <w:rFonts w:cstheme="minorHAnsi"/>
          <w:b/>
          <w:color w:val="000000" w:themeColor="text1"/>
        </w:rPr>
        <w:t>Στόχοι</w:t>
      </w:r>
      <w:r w:rsidRPr="00242BCF">
        <w:rPr>
          <w:rFonts w:cstheme="minorHAnsi"/>
          <w:b/>
          <w:color w:val="000000" w:themeColor="text1"/>
        </w:rPr>
        <w:t xml:space="preserve"> του </w:t>
      </w:r>
      <w:r w:rsidR="00A643BF" w:rsidRPr="00242BCF">
        <w:rPr>
          <w:rFonts w:cstheme="minorHAnsi"/>
          <w:b/>
          <w:color w:val="000000" w:themeColor="text1"/>
        </w:rPr>
        <w:t>εκπαιδευτικού</w:t>
      </w:r>
      <w:r w:rsidRPr="00242BCF">
        <w:rPr>
          <w:rFonts w:cstheme="minorHAnsi"/>
          <w:b/>
          <w:color w:val="000000" w:themeColor="text1"/>
        </w:rPr>
        <w:t xml:space="preserve"> </w:t>
      </w:r>
      <w:r w:rsidR="00A643BF" w:rsidRPr="00242BCF">
        <w:rPr>
          <w:rFonts w:cstheme="minorHAnsi"/>
          <w:b/>
          <w:color w:val="000000" w:themeColor="text1"/>
        </w:rPr>
        <w:t>Συστήματος</w:t>
      </w:r>
    </w:p>
    <w:p w:rsidR="000473E2" w:rsidRPr="00242BCF" w:rsidRDefault="009D74C6" w:rsidP="00A46850">
      <w:pPr>
        <w:spacing w:after="0" w:line="240" w:lineRule="auto"/>
        <w:jc w:val="both"/>
        <w:rPr>
          <w:rFonts w:cstheme="minorHAnsi"/>
        </w:rPr>
      </w:pPr>
      <w:r>
        <w:rPr>
          <w:rFonts w:cstheme="minorHAnsi"/>
          <w:color w:val="000000" w:themeColor="text1"/>
        </w:rPr>
        <w:t xml:space="preserve">  </w:t>
      </w:r>
      <w:r w:rsidR="00844D3D">
        <w:rPr>
          <w:rFonts w:cstheme="minorHAnsi"/>
          <w:color w:val="000000" w:themeColor="text1"/>
        </w:rPr>
        <w:t xml:space="preserve"> </w:t>
      </w:r>
      <w:r>
        <w:rPr>
          <w:rFonts w:cstheme="minorHAnsi"/>
          <w:color w:val="000000" w:themeColor="text1"/>
        </w:rPr>
        <w:t xml:space="preserve"> </w:t>
      </w:r>
      <w:r w:rsidR="00812FE2" w:rsidRPr="00242BCF">
        <w:rPr>
          <w:rFonts w:cstheme="minorHAnsi"/>
          <w:color w:val="000000" w:themeColor="text1"/>
        </w:rPr>
        <w:t xml:space="preserve">Το σχολείο είναι ένας από τους κυριότερους θεσμούς </w:t>
      </w:r>
      <w:r w:rsidR="00880193" w:rsidRPr="00242BCF">
        <w:rPr>
          <w:rFonts w:cstheme="minorHAnsi"/>
          <w:color w:val="000000" w:themeColor="text1"/>
        </w:rPr>
        <w:t>που αναπαραγάγουν  τα κοινωνικά</w:t>
      </w:r>
      <w:r w:rsidR="00812FE2" w:rsidRPr="00242BCF">
        <w:rPr>
          <w:rFonts w:cstheme="minorHAnsi"/>
          <w:color w:val="000000" w:themeColor="text1"/>
        </w:rPr>
        <w:t xml:space="preserve">, πολιτιστικά και οικονομικά πρότυπα της κοινωνίας </w:t>
      </w:r>
      <w:r w:rsidR="00E16E93" w:rsidRPr="00242BCF">
        <w:rPr>
          <w:rFonts w:cstheme="minorHAnsi"/>
          <w:color w:val="000000" w:themeColor="text1"/>
        </w:rPr>
        <w:t xml:space="preserve">(Μπουρίτσας, </w:t>
      </w:r>
      <w:r w:rsidR="006C666E" w:rsidRPr="00242BCF">
        <w:rPr>
          <w:rFonts w:cstheme="minorHAnsi"/>
          <w:color w:val="000000" w:themeColor="text1"/>
        </w:rPr>
        <w:t xml:space="preserve">2003). </w:t>
      </w:r>
      <w:r w:rsidR="00812FE2" w:rsidRPr="00242BCF">
        <w:rPr>
          <w:rFonts w:cstheme="minorHAnsi"/>
          <w:color w:val="000000" w:themeColor="text1"/>
        </w:rPr>
        <w:t>Βασισμένο σε αυτή τη λογική  το κράτος επιχειρεί μέσω της  κεντρικής εξουσίας να θέσει υπό την εποπτεία του, την ανάπτυξη κοινωνικών και παραγωγικών σχέσεων οι οποίες επηρε</w:t>
      </w:r>
      <w:r w:rsidR="00153F2F" w:rsidRPr="00242BCF">
        <w:rPr>
          <w:rFonts w:cstheme="minorHAnsi"/>
          <w:color w:val="000000" w:themeColor="text1"/>
        </w:rPr>
        <w:t>άζονται από τον τρόπο που λειτουργεί</w:t>
      </w:r>
      <w:r w:rsidR="00812FE2" w:rsidRPr="00242BCF">
        <w:rPr>
          <w:rFonts w:cstheme="minorHAnsi"/>
          <w:color w:val="000000" w:themeColor="text1"/>
        </w:rPr>
        <w:t xml:space="preserve"> το εκπαιδευτικό σύστημα</w:t>
      </w:r>
      <w:r w:rsidR="00BA2598" w:rsidRPr="00BA2598">
        <w:rPr>
          <w:rFonts w:cstheme="minorHAnsi"/>
          <w:color w:val="000000"/>
        </w:rPr>
        <w:t xml:space="preserve"> </w:t>
      </w:r>
      <w:r w:rsidR="00BA2598" w:rsidRPr="000E47FD">
        <w:rPr>
          <w:rFonts w:cstheme="minorHAnsi"/>
          <w:color w:val="FF0000"/>
        </w:rPr>
        <w:t>(</w:t>
      </w:r>
      <w:r w:rsidR="00BA2598" w:rsidRPr="000E47FD">
        <w:rPr>
          <w:rFonts w:cstheme="minorHAnsi"/>
          <w:color w:val="FF0000"/>
          <w:lang w:val="en-US"/>
        </w:rPr>
        <w:t>Bowles</w:t>
      </w:r>
      <w:r w:rsidR="00BA2598" w:rsidRPr="000E47FD">
        <w:rPr>
          <w:rFonts w:cstheme="minorHAnsi"/>
          <w:color w:val="FF0000"/>
        </w:rPr>
        <w:t xml:space="preserve"> &amp; </w:t>
      </w:r>
      <w:r w:rsidR="00BA2598" w:rsidRPr="000E47FD">
        <w:rPr>
          <w:rFonts w:cstheme="minorHAnsi"/>
          <w:color w:val="FF0000"/>
          <w:lang w:val="en-US"/>
        </w:rPr>
        <w:t>Gintis</w:t>
      </w:r>
      <w:r w:rsidR="00BA2598" w:rsidRPr="000E47FD">
        <w:rPr>
          <w:rFonts w:cstheme="minorHAnsi"/>
          <w:color w:val="FF0000"/>
        </w:rPr>
        <w:t>, 2011)</w:t>
      </w:r>
      <w:r w:rsidR="00812FE2" w:rsidRPr="000E47FD">
        <w:rPr>
          <w:rFonts w:cstheme="minorHAnsi"/>
          <w:color w:val="FF0000"/>
        </w:rPr>
        <w:t>.</w:t>
      </w:r>
      <w:r w:rsidR="006C666E" w:rsidRPr="00242BCF">
        <w:rPr>
          <w:rFonts w:cstheme="minorHAnsi"/>
        </w:rPr>
        <w:t xml:space="preserve"> Ακόμη, </w:t>
      </w:r>
      <w:r w:rsidR="00153F2F" w:rsidRPr="00242BCF">
        <w:rPr>
          <w:rFonts w:cstheme="minorHAnsi"/>
        </w:rPr>
        <w:t xml:space="preserve">το </w:t>
      </w:r>
      <w:r w:rsidR="006C666E" w:rsidRPr="00242BCF">
        <w:rPr>
          <w:rFonts w:cstheme="minorHAnsi"/>
        </w:rPr>
        <w:t xml:space="preserve">καθιστά </w:t>
      </w:r>
      <w:r w:rsidR="00153F2F" w:rsidRPr="00242BCF">
        <w:rPr>
          <w:rFonts w:cstheme="minorHAnsi"/>
        </w:rPr>
        <w:t xml:space="preserve">ως </w:t>
      </w:r>
      <w:r w:rsidR="006C666E" w:rsidRPr="00242BCF">
        <w:rPr>
          <w:rFonts w:cstheme="minorHAnsi"/>
        </w:rPr>
        <w:t>το συνδετικό κρίκο μεταξύ του παρόντος και του μέλλοντος (Ξωχέλης,</w:t>
      </w:r>
      <w:r w:rsidR="00C84D1E" w:rsidRPr="00242BCF">
        <w:rPr>
          <w:rFonts w:cstheme="minorHAnsi"/>
        </w:rPr>
        <w:t xml:space="preserve"> </w:t>
      </w:r>
      <w:r w:rsidR="006C666E" w:rsidRPr="00242BCF">
        <w:rPr>
          <w:rFonts w:cstheme="minorHAnsi"/>
        </w:rPr>
        <w:t xml:space="preserve">2007). </w:t>
      </w:r>
      <w:r w:rsidR="00512910" w:rsidRPr="00242BCF">
        <w:rPr>
          <w:rFonts w:cstheme="minorHAnsi"/>
        </w:rPr>
        <w:t>Βέβαια</w:t>
      </w:r>
      <w:r w:rsidR="002D1141" w:rsidRPr="00242BCF">
        <w:rPr>
          <w:rFonts w:cstheme="minorHAnsi"/>
        </w:rPr>
        <w:t xml:space="preserve"> </w:t>
      </w:r>
      <w:r w:rsidR="00512910" w:rsidRPr="00242BCF">
        <w:rPr>
          <w:rFonts w:cstheme="minorHAnsi"/>
        </w:rPr>
        <w:t>όσα</w:t>
      </w:r>
      <w:r w:rsidR="002D1141" w:rsidRPr="00242BCF">
        <w:rPr>
          <w:rFonts w:cstheme="minorHAnsi"/>
        </w:rPr>
        <w:t xml:space="preserve"> </w:t>
      </w:r>
      <w:r w:rsidR="00512910" w:rsidRPr="00242BCF">
        <w:rPr>
          <w:rFonts w:cstheme="minorHAnsi"/>
        </w:rPr>
        <w:t>σχολεία</w:t>
      </w:r>
      <w:r w:rsidR="002D1141" w:rsidRPr="00242BCF">
        <w:rPr>
          <w:rFonts w:cstheme="minorHAnsi"/>
        </w:rPr>
        <w:t xml:space="preserve"> </w:t>
      </w:r>
      <w:r w:rsidR="00AB03FD" w:rsidRPr="00242BCF">
        <w:rPr>
          <w:rFonts w:cstheme="minorHAnsi"/>
        </w:rPr>
        <w:t>έχουν</w:t>
      </w:r>
      <w:r w:rsidR="002D1141" w:rsidRPr="00242BCF">
        <w:rPr>
          <w:rFonts w:cstheme="minorHAnsi"/>
        </w:rPr>
        <w:t xml:space="preserve"> </w:t>
      </w:r>
      <w:r w:rsidR="00AB03FD" w:rsidRPr="00242BCF">
        <w:rPr>
          <w:rFonts w:cstheme="minorHAnsi"/>
        </w:rPr>
        <w:t>κάποιο</w:t>
      </w:r>
      <w:r w:rsidR="002D1141" w:rsidRPr="00242BCF">
        <w:rPr>
          <w:rFonts w:cstheme="minorHAnsi"/>
        </w:rPr>
        <w:t xml:space="preserve"> </w:t>
      </w:r>
      <w:r w:rsidR="00AB03FD" w:rsidRPr="00242BCF">
        <w:rPr>
          <w:rFonts w:cstheme="minorHAnsi"/>
        </w:rPr>
        <w:t>βαθμό</w:t>
      </w:r>
      <w:r w:rsidR="002D1141" w:rsidRPr="00242BCF">
        <w:rPr>
          <w:rFonts w:cstheme="minorHAnsi"/>
        </w:rPr>
        <w:t xml:space="preserve"> </w:t>
      </w:r>
      <w:r w:rsidR="00AB03FD" w:rsidRPr="00242BCF">
        <w:rPr>
          <w:rFonts w:cstheme="minorHAnsi"/>
        </w:rPr>
        <w:t>αυτονομίας</w:t>
      </w:r>
      <w:r w:rsidR="002D1141" w:rsidRPr="00242BCF">
        <w:rPr>
          <w:rFonts w:cstheme="minorHAnsi"/>
        </w:rPr>
        <w:t xml:space="preserve"> και </w:t>
      </w:r>
      <w:r w:rsidR="00AB03FD" w:rsidRPr="00242BCF">
        <w:rPr>
          <w:rFonts w:cstheme="minorHAnsi"/>
        </w:rPr>
        <w:t>μπορούν</w:t>
      </w:r>
      <w:r w:rsidR="002D1141" w:rsidRPr="00242BCF">
        <w:rPr>
          <w:rFonts w:cstheme="minorHAnsi"/>
        </w:rPr>
        <w:t xml:space="preserve"> και </w:t>
      </w:r>
      <w:r w:rsidR="00AB03FD" w:rsidRPr="00242BCF">
        <w:rPr>
          <w:rFonts w:cstheme="minorHAnsi"/>
        </w:rPr>
        <w:t>συμμετέχουν</w:t>
      </w:r>
      <w:r w:rsidR="002D1141" w:rsidRPr="00242BCF">
        <w:rPr>
          <w:rFonts w:cstheme="minorHAnsi"/>
        </w:rPr>
        <w:t xml:space="preserve"> στη </w:t>
      </w:r>
      <w:r w:rsidR="00AB03FD" w:rsidRPr="00242BCF">
        <w:rPr>
          <w:rFonts w:cstheme="minorHAnsi"/>
        </w:rPr>
        <w:t>λήψη</w:t>
      </w:r>
      <w:r w:rsidR="002D1141" w:rsidRPr="00242BCF">
        <w:rPr>
          <w:rFonts w:cstheme="minorHAnsi"/>
        </w:rPr>
        <w:t xml:space="preserve"> </w:t>
      </w:r>
      <w:r w:rsidR="00AB03FD" w:rsidRPr="00242BCF">
        <w:rPr>
          <w:rFonts w:cstheme="minorHAnsi"/>
        </w:rPr>
        <w:t>αποφάσεων</w:t>
      </w:r>
      <w:r w:rsidR="002D1141" w:rsidRPr="00242BCF">
        <w:rPr>
          <w:rFonts w:cstheme="minorHAnsi"/>
        </w:rPr>
        <w:t xml:space="preserve"> σε </w:t>
      </w:r>
      <w:r w:rsidR="00AB03FD" w:rsidRPr="00242BCF">
        <w:rPr>
          <w:rFonts w:cstheme="minorHAnsi"/>
        </w:rPr>
        <w:t>ζωτικά</w:t>
      </w:r>
      <w:r w:rsidR="002D1141" w:rsidRPr="00242BCF">
        <w:rPr>
          <w:rFonts w:cstheme="minorHAnsi"/>
        </w:rPr>
        <w:t xml:space="preserve"> </w:t>
      </w:r>
      <w:r w:rsidR="00AB03FD" w:rsidRPr="00242BCF">
        <w:rPr>
          <w:rFonts w:cstheme="minorHAnsi"/>
        </w:rPr>
        <w:t>θέματα</w:t>
      </w:r>
      <w:r w:rsidR="002D1141" w:rsidRPr="00242BCF">
        <w:rPr>
          <w:rFonts w:cstheme="minorHAnsi"/>
        </w:rPr>
        <w:t xml:space="preserve"> </w:t>
      </w:r>
      <w:r w:rsidR="00AB03FD" w:rsidRPr="00242BCF">
        <w:rPr>
          <w:rFonts w:cstheme="minorHAnsi"/>
        </w:rPr>
        <w:t>λειτουργίας</w:t>
      </w:r>
      <w:r w:rsidR="002D1141" w:rsidRPr="00242BCF">
        <w:rPr>
          <w:rFonts w:cstheme="minorHAnsi"/>
        </w:rPr>
        <w:t xml:space="preserve">, </w:t>
      </w:r>
      <w:r w:rsidR="00AB03FD" w:rsidRPr="00242BCF">
        <w:rPr>
          <w:rFonts w:cstheme="minorHAnsi"/>
        </w:rPr>
        <w:t>έχουν</w:t>
      </w:r>
      <w:r w:rsidR="002D1141" w:rsidRPr="00242BCF">
        <w:rPr>
          <w:rFonts w:cstheme="minorHAnsi"/>
        </w:rPr>
        <w:t xml:space="preserve"> </w:t>
      </w:r>
      <w:r w:rsidR="00AB03FD" w:rsidRPr="00242BCF">
        <w:rPr>
          <w:rFonts w:cstheme="minorHAnsi"/>
        </w:rPr>
        <w:t>μεγαλύτερη</w:t>
      </w:r>
      <w:r w:rsidR="002D1141" w:rsidRPr="00242BCF">
        <w:rPr>
          <w:rFonts w:cstheme="minorHAnsi"/>
        </w:rPr>
        <w:t xml:space="preserve"> </w:t>
      </w:r>
      <w:r w:rsidR="00AB03FD" w:rsidRPr="00242BCF">
        <w:rPr>
          <w:rFonts w:cstheme="minorHAnsi"/>
        </w:rPr>
        <w:t>αποτελεσματικότητα</w:t>
      </w:r>
      <w:r w:rsidR="002D1141" w:rsidRPr="00242BCF">
        <w:rPr>
          <w:rFonts w:cstheme="minorHAnsi"/>
        </w:rPr>
        <w:t xml:space="preserve"> σε </w:t>
      </w:r>
      <w:r w:rsidR="00AB03FD" w:rsidRPr="00242BCF">
        <w:rPr>
          <w:rFonts w:cstheme="minorHAnsi"/>
        </w:rPr>
        <w:t>όλους</w:t>
      </w:r>
      <w:r w:rsidR="002D1141" w:rsidRPr="00242BCF">
        <w:rPr>
          <w:rFonts w:cstheme="minorHAnsi"/>
        </w:rPr>
        <w:t xml:space="preserve"> τους </w:t>
      </w:r>
      <w:r w:rsidR="00AB03FD" w:rsidRPr="00242BCF">
        <w:rPr>
          <w:rFonts w:cstheme="minorHAnsi"/>
        </w:rPr>
        <w:t>τομείς</w:t>
      </w:r>
      <w:r w:rsidR="002D1141" w:rsidRPr="00242BCF">
        <w:rPr>
          <w:rFonts w:cstheme="minorHAnsi"/>
        </w:rPr>
        <w:t>.</w:t>
      </w:r>
      <w:r w:rsidR="00EA4C57" w:rsidRPr="00242BCF">
        <w:rPr>
          <w:rFonts w:cstheme="minorHAnsi"/>
        </w:rPr>
        <w:t xml:space="preserve"> Σ</w:t>
      </w:r>
      <w:r w:rsidR="00AB03FD" w:rsidRPr="00242BCF">
        <w:rPr>
          <w:rFonts w:cstheme="minorHAnsi"/>
        </w:rPr>
        <w:t xml:space="preserve">τη χώρα μας το εκπαιδευτικό </w:t>
      </w:r>
      <w:r w:rsidR="000473E2" w:rsidRPr="00242BCF">
        <w:rPr>
          <w:rFonts w:cstheme="minorHAnsi"/>
        </w:rPr>
        <w:t>σύστημ</w:t>
      </w:r>
      <w:r w:rsidR="00AB03FD" w:rsidRPr="00242BCF">
        <w:rPr>
          <w:rFonts w:cstheme="minorHAnsi"/>
        </w:rPr>
        <w:t>α είναι συγκεντρωτικό  και όλες οι αποφάσεις λαμβάνονται</w:t>
      </w:r>
      <w:r w:rsidR="00EA4C57" w:rsidRPr="00242BCF">
        <w:rPr>
          <w:rFonts w:cstheme="minorHAnsi"/>
        </w:rPr>
        <w:t xml:space="preserve"> </w:t>
      </w:r>
      <w:r w:rsidR="00AB03FD" w:rsidRPr="00242BCF">
        <w:rPr>
          <w:rFonts w:cstheme="minorHAnsi"/>
        </w:rPr>
        <w:t>από την κεντρική εξουσία</w:t>
      </w:r>
      <w:r w:rsidR="00EA4C57" w:rsidRPr="00242BCF">
        <w:rPr>
          <w:rFonts w:cstheme="minorHAnsi"/>
        </w:rPr>
        <w:t xml:space="preserve">. Αυτό </w:t>
      </w:r>
      <w:r w:rsidR="00AB03FD" w:rsidRPr="00242BCF">
        <w:rPr>
          <w:rFonts w:cstheme="minorHAnsi"/>
        </w:rPr>
        <w:t>έχει ως αποτέλεσμα την υποβάθμιση του</w:t>
      </w:r>
      <w:r w:rsidR="00107F6E">
        <w:rPr>
          <w:rFonts w:cstheme="minorHAnsi"/>
        </w:rPr>
        <w:t xml:space="preserve"> ρόλου του εκπαιδευτικού και τη</w:t>
      </w:r>
      <w:r w:rsidR="00AB03FD" w:rsidRPr="00242BCF">
        <w:rPr>
          <w:rFonts w:cstheme="minorHAnsi"/>
        </w:rPr>
        <w:t xml:space="preserve"> </w:t>
      </w:r>
      <w:r w:rsidR="00AB31E1" w:rsidRPr="00242BCF">
        <w:rPr>
          <w:rFonts w:cstheme="minorHAnsi"/>
        </w:rPr>
        <w:t>μετατροπή</w:t>
      </w:r>
      <w:r w:rsidR="00AB03FD" w:rsidRPr="00242BCF">
        <w:rPr>
          <w:rFonts w:cstheme="minorHAnsi"/>
        </w:rPr>
        <w:t xml:space="preserve"> του</w:t>
      </w:r>
      <w:r w:rsidR="004B1EFD">
        <w:rPr>
          <w:rFonts w:cstheme="minorHAnsi"/>
        </w:rPr>
        <w:t>,</w:t>
      </w:r>
      <w:r w:rsidR="00AB03FD" w:rsidRPr="00242BCF">
        <w:rPr>
          <w:rFonts w:cstheme="minorHAnsi"/>
        </w:rPr>
        <w:t xml:space="preserve"> </w:t>
      </w:r>
      <w:r w:rsidR="004B1EFD" w:rsidRPr="004B1EFD">
        <w:rPr>
          <w:rFonts w:cstheme="minorHAnsi"/>
          <w:color w:val="FF0000"/>
        </w:rPr>
        <w:t>τις περισσότερες φορές</w:t>
      </w:r>
      <w:r w:rsidR="004B1EFD">
        <w:rPr>
          <w:rFonts w:cstheme="minorHAnsi"/>
        </w:rPr>
        <w:t xml:space="preserve"> </w:t>
      </w:r>
      <w:r w:rsidR="00AB03FD" w:rsidRPr="00242BCF">
        <w:rPr>
          <w:rFonts w:cstheme="minorHAnsi"/>
        </w:rPr>
        <w:t xml:space="preserve">σε </w:t>
      </w:r>
      <w:r w:rsidR="00AB31E1" w:rsidRPr="00242BCF">
        <w:rPr>
          <w:rFonts w:cstheme="minorHAnsi"/>
        </w:rPr>
        <w:t>απλό διεκπεραιωτή εντολών.</w:t>
      </w:r>
      <w:r w:rsidR="00AB03FD" w:rsidRPr="00242BCF">
        <w:rPr>
          <w:rFonts w:cstheme="minorHAnsi"/>
        </w:rPr>
        <w:t xml:space="preserve"> </w:t>
      </w:r>
      <w:r w:rsidR="00315335" w:rsidRPr="00242BCF">
        <w:rPr>
          <w:rFonts w:cstheme="minorHAnsi"/>
        </w:rPr>
        <w:t xml:space="preserve">Με αυτό το τρόπο η ανάληψη κάθε πρωτοβουλίας  γίνεται δυσκολότερη και </w:t>
      </w:r>
      <w:r w:rsidR="000473E2" w:rsidRPr="00242BCF">
        <w:rPr>
          <w:rFonts w:cstheme="minorHAnsi"/>
        </w:rPr>
        <w:t>μάλιστα</w:t>
      </w:r>
      <w:r w:rsidR="00315335" w:rsidRPr="00242BCF">
        <w:rPr>
          <w:rFonts w:cstheme="minorHAnsi"/>
        </w:rPr>
        <w:t xml:space="preserve"> σε μια </w:t>
      </w:r>
      <w:r w:rsidR="000473E2" w:rsidRPr="00242BCF">
        <w:rPr>
          <w:rFonts w:cstheme="minorHAnsi"/>
        </w:rPr>
        <w:t>περίοδο</w:t>
      </w:r>
      <w:r w:rsidR="00315335" w:rsidRPr="00242BCF">
        <w:rPr>
          <w:rFonts w:cstheme="minorHAnsi"/>
        </w:rPr>
        <w:t xml:space="preserve"> που ο </w:t>
      </w:r>
      <w:r w:rsidR="000473E2" w:rsidRPr="00242BCF">
        <w:rPr>
          <w:rFonts w:cstheme="minorHAnsi"/>
        </w:rPr>
        <w:t>εκπαιδευτικός</w:t>
      </w:r>
      <w:r w:rsidR="00315335" w:rsidRPr="00242BCF">
        <w:rPr>
          <w:rFonts w:cstheme="minorHAnsi"/>
        </w:rPr>
        <w:t xml:space="preserve"> </w:t>
      </w:r>
      <w:r w:rsidR="000473E2" w:rsidRPr="00242BCF">
        <w:rPr>
          <w:rFonts w:cstheme="minorHAnsi"/>
        </w:rPr>
        <w:t>καλείται</w:t>
      </w:r>
      <w:r w:rsidR="00315335" w:rsidRPr="00242BCF">
        <w:rPr>
          <w:rFonts w:cstheme="minorHAnsi"/>
        </w:rPr>
        <w:t xml:space="preserve"> να </w:t>
      </w:r>
      <w:r w:rsidR="000473E2" w:rsidRPr="00242BCF">
        <w:rPr>
          <w:rFonts w:cstheme="minorHAnsi"/>
        </w:rPr>
        <w:t>ανταποκριθεί</w:t>
      </w:r>
      <w:r w:rsidR="00315335" w:rsidRPr="00242BCF">
        <w:rPr>
          <w:rFonts w:cstheme="minorHAnsi"/>
        </w:rPr>
        <w:t xml:space="preserve"> με </w:t>
      </w:r>
      <w:r w:rsidR="000473E2" w:rsidRPr="00242BCF">
        <w:rPr>
          <w:rFonts w:cstheme="minorHAnsi"/>
        </w:rPr>
        <w:t>επιτυχία</w:t>
      </w:r>
      <w:r w:rsidR="00315335" w:rsidRPr="00242BCF">
        <w:rPr>
          <w:rFonts w:cstheme="minorHAnsi"/>
        </w:rPr>
        <w:t xml:space="preserve"> σε ένα </w:t>
      </w:r>
      <w:r w:rsidR="000473E2" w:rsidRPr="00242BCF">
        <w:rPr>
          <w:rFonts w:cstheme="minorHAnsi"/>
        </w:rPr>
        <w:t>διευρυμένο</w:t>
      </w:r>
      <w:r w:rsidR="00315335" w:rsidRPr="00242BCF">
        <w:rPr>
          <w:rFonts w:cstheme="minorHAnsi"/>
        </w:rPr>
        <w:t xml:space="preserve"> </w:t>
      </w:r>
      <w:r w:rsidR="000473E2" w:rsidRPr="00242BCF">
        <w:rPr>
          <w:rFonts w:cstheme="minorHAnsi"/>
        </w:rPr>
        <w:t>ρόλο,</w:t>
      </w:r>
      <w:r w:rsidR="00315335" w:rsidRPr="00242BCF">
        <w:rPr>
          <w:rFonts w:cstheme="minorHAnsi"/>
        </w:rPr>
        <w:t xml:space="preserve"> </w:t>
      </w:r>
      <w:r w:rsidR="000473E2" w:rsidRPr="00242BCF">
        <w:rPr>
          <w:rFonts w:cstheme="minorHAnsi"/>
        </w:rPr>
        <w:t>τόσο</w:t>
      </w:r>
      <w:r w:rsidR="00315335" w:rsidRPr="00242BCF">
        <w:rPr>
          <w:rFonts w:cstheme="minorHAnsi"/>
        </w:rPr>
        <w:t xml:space="preserve"> στο </w:t>
      </w:r>
      <w:r w:rsidR="000473E2" w:rsidRPr="00242BCF">
        <w:rPr>
          <w:rFonts w:cstheme="minorHAnsi"/>
        </w:rPr>
        <w:t>γνωστικό</w:t>
      </w:r>
      <w:r w:rsidR="00315335" w:rsidRPr="00242BCF">
        <w:rPr>
          <w:rFonts w:cstheme="minorHAnsi"/>
        </w:rPr>
        <w:t xml:space="preserve">, </w:t>
      </w:r>
      <w:r w:rsidR="000473E2" w:rsidRPr="00242BCF">
        <w:rPr>
          <w:rFonts w:cstheme="minorHAnsi"/>
        </w:rPr>
        <w:t>όσο</w:t>
      </w:r>
      <w:r w:rsidR="00315335" w:rsidRPr="00242BCF">
        <w:rPr>
          <w:rFonts w:cstheme="minorHAnsi"/>
        </w:rPr>
        <w:t xml:space="preserve"> και στο </w:t>
      </w:r>
      <w:r w:rsidR="000473E2" w:rsidRPr="00242BCF">
        <w:rPr>
          <w:rFonts w:cstheme="minorHAnsi"/>
        </w:rPr>
        <w:t>συναισθηματικό</w:t>
      </w:r>
      <w:r w:rsidR="00315335" w:rsidRPr="00242BCF">
        <w:rPr>
          <w:rFonts w:cstheme="minorHAnsi"/>
        </w:rPr>
        <w:t xml:space="preserve">, </w:t>
      </w:r>
      <w:r w:rsidR="000473E2" w:rsidRPr="00242BCF">
        <w:rPr>
          <w:rFonts w:cstheme="minorHAnsi"/>
        </w:rPr>
        <w:t>κοινωνικό κ.τ.λ. τομέα.</w:t>
      </w:r>
    </w:p>
    <w:p w:rsidR="00812FE2" w:rsidRPr="00242BCF" w:rsidRDefault="009D74C6" w:rsidP="00420354">
      <w:pPr>
        <w:spacing w:after="120" w:line="240" w:lineRule="auto"/>
        <w:jc w:val="both"/>
        <w:rPr>
          <w:rFonts w:cstheme="minorHAnsi"/>
          <w:color w:val="000000" w:themeColor="text1"/>
        </w:rPr>
      </w:pPr>
      <w:r>
        <w:rPr>
          <w:rFonts w:cstheme="minorHAnsi"/>
        </w:rPr>
        <w:t xml:space="preserve">  </w:t>
      </w:r>
      <w:r w:rsidR="00844D3D">
        <w:rPr>
          <w:rFonts w:cstheme="minorHAnsi"/>
        </w:rPr>
        <w:t xml:space="preserve"> </w:t>
      </w:r>
      <w:r>
        <w:rPr>
          <w:rFonts w:cstheme="minorHAnsi"/>
        </w:rPr>
        <w:t xml:space="preserve"> </w:t>
      </w:r>
      <w:r w:rsidR="000473E2" w:rsidRPr="00242BCF">
        <w:rPr>
          <w:rFonts w:cstheme="minorHAnsi"/>
        </w:rPr>
        <w:t xml:space="preserve"> </w:t>
      </w:r>
      <w:r w:rsidR="006C666E" w:rsidRPr="00242BCF">
        <w:rPr>
          <w:rFonts w:cstheme="minorHAnsi"/>
          <w:color w:val="000000" w:themeColor="text1"/>
        </w:rPr>
        <w:t>Οι σημαντικότεροι στόχοι</w:t>
      </w:r>
      <w:r w:rsidR="004F4B26" w:rsidRPr="00242BCF">
        <w:rPr>
          <w:rFonts w:cstheme="minorHAnsi"/>
          <w:color w:val="000000" w:themeColor="text1"/>
        </w:rPr>
        <w:t xml:space="preserve"> του εκπαιδευτικού συστήματος μπορούν  να θεωρηθούν:</w:t>
      </w:r>
    </w:p>
    <w:p w:rsidR="00B97879" w:rsidRPr="00242BCF" w:rsidRDefault="009D74C6" w:rsidP="002345CC">
      <w:pPr>
        <w:spacing w:before="240" w:after="0" w:line="240" w:lineRule="auto"/>
        <w:jc w:val="both"/>
        <w:rPr>
          <w:rFonts w:cstheme="minorHAnsi"/>
          <w:color w:val="000000" w:themeColor="text1"/>
        </w:rPr>
      </w:pPr>
      <w:r>
        <w:rPr>
          <w:rFonts w:cstheme="minorHAnsi"/>
          <w:color w:val="000000" w:themeColor="text1"/>
        </w:rPr>
        <w:t xml:space="preserve">   </w:t>
      </w:r>
      <w:r w:rsidR="007A0C62">
        <w:rPr>
          <w:rFonts w:cstheme="minorHAnsi"/>
          <w:color w:val="000000" w:themeColor="text1"/>
        </w:rPr>
        <w:t xml:space="preserve"> </w:t>
      </w:r>
      <w:r>
        <w:rPr>
          <w:rFonts w:cstheme="minorHAnsi"/>
          <w:color w:val="000000" w:themeColor="text1"/>
        </w:rPr>
        <w:t xml:space="preserve"> </w:t>
      </w:r>
      <w:r w:rsidR="004F4B26" w:rsidRPr="00242BCF">
        <w:rPr>
          <w:rFonts w:cstheme="minorHAnsi"/>
          <w:b/>
          <w:color w:val="000000" w:themeColor="text1"/>
        </w:rPr>
        <w:t>Ανάπτυξη γνωστικού τομέα</w:t>
      </w:r>
    </w:p>
    <w:p w:rsidR="009D74C6" w:rsidRDefault="009D74C6" w:rsidP="00B80EB4">
      <w:pPr>
        <w:spacing w:after="0" w:line="240" w:lineRule="auto"/>
        <w:jc w:val="both"/>
        <w:rPr>
          <w:rFonts w:cstheme="minorHAnsi"/>
          <w:color w:val="000000" w:themeColor="text1"/>
        </w:rPr>
      </w:pPr>
      <w:r>
        <w:rPr>
          <w:rFonts w:cstheme="minorHAnsi"/>
          <w:color w:val="000000"/>
        </w:rPr>
        <w:t xml:space="preserve">   </w:t>
      </w:r>
      <w:r w:rsidR="007A0C62">
        <w:rPr>
          <w:rFonts w:cstheme="minorHAnsi"/>
          <w:color w:val="000000"/>
        </w:rPr>
        <w:t xml:space="preserve"> </w:t>
      </w:r>
      <w:r>
        <w:rPr>
          <w:rFonts w:cstheme="minorHAnsi"/>
          <w:color w:val="000000"/>
        </w:rPr>
        <w:t xml:space="preserve"> </w:t>
      </w:r>
      <w:r w:rsidR="004F4B26" w:rsidRPr="00242BCF">
        <w:rPr>
          <w:rFonts w:cstheme="minorHAnsi"/>
          <w:color w:val="000000"/>
        </w:rPr>
        <w:t xml:space="preserve">Κάθε χώρα αποσκοπεί να εντάξει με διάφορους τρόπους τους νέους  στην κοινωνία.  Ένας από τους τρόπους που μπορεί να το πετύχει είναι μέσω της μετάδοσης γνώσεων  </w:t>
      </w:r>
      <w:r w:rsidR="00737B17" w:rsidRPr="00242BCF">
        <w:rPr>
          <w:rFonts w:cstheme="minorHAnsi"/>
          <w:color w:val="000000"/>
        </w:rPr>
        <w:t xml:space="preserve">σε κάθε τομέα </w:t>
      </w:r>
      <w:r w:rsidR="004F4B26" w:rsidRPr="00242BCF">
        <w:rPr>
          <w:rFonts w:cstheme="minorHAnsi"/>
          <w:color w:val="000000"/>
        </w:rPr>
        <w:t xml:space="preserve">που </w:t>
      </w:r>
      <w:r w:rsidR="00761B49" w:rsidRPr="00242BCF">
        <w:rPr>
          <w:rFonts w:cstheme="minorHAnsi"/>
          <w:color w:val="000000"/>
        </w:rPr>
        <w:t>θεωρεί σημαντικό. Απώτερος  σ</w:t>
      </w:r>
      <w:r w:rsidR="004F4B26" w:rsidRPr="00242BCF">
        <w:rPr>
          <w:rFonts w:cstheme="minorHAnsi"/>
          <w:color w:val="000000"/>
        </w:rPr>
        <w:t xml:space="preserve">τόχος </w:t>
      </w:r>
      <w:r w:rsidR="00761B49" w:rsidRPr="00242BCF">
        <w:rPr>
          <w:rFonts w:cstheme="minorHAnsi"/>
          <w:color w:val="000000"/>
        </w:rPr>
        <w:t xml:space="preserve"> είναι να αποκτήσουν οι νέοι  </w:t>
      </w:r>
      <w:r w:rsidR="004F4B26" w:rsidRPr="00242BCF">
        <w:rPr>
          <w:rFonts w:cstheme="minorHAnsi"/>
          <w:color w:val="000000"/>
        </w:rPr>
        <w:t xml:space="preserve"> το ελάχιστο γνωστικό  υπόβαθρο, ώστε να </w:t>
      </w:r>
      <w:r w:rsidR="00761B49" w:rsidRPr="00242BCF">
        <w:rPr>
          <w:rFonts w:cstheme="minorHAnsi"/>
          <w:color w:val="000000"/>
        </w:rPr>
        <w:t xml:space="preserve">είναι ικανοί να </w:t>
      </w:r>
      <w:r w:rsidR="00BA3415" w:rsidRPr="00242BCF">
        <w:rPr>
          <w:rFonts w:cstheme="minorHAnsi"/>
          <w:color w:val="000000"/>
        </w:rPr>
        <w:t>ανταποκριθούν</w:t>
      </w:r>
      <w:r w:rsidR="00761B49" w:rsidRPr="00242BCF">
        <w:rPr>
          <w:rFonts w:cstheme="minorHAnsi"/>
          <w:color w:val="000000"/>
        </w:rPr>
        <w:t xml:space="preserve"> στις μελλοντικές </w:t>
      </w:r>
      <w:r w:rsidR="004F4B26" w:rsidRPr="00242BCF">
        <w:rPr>
          <w:rFonts w:cstheme="minorHAnsi"/>
          <w:color w:val="000000"/>
        </w:rPr>
        <w:t>τους ανάγκες.</w:t>
      </w:r>
    </w:p>
    <w:p w:rsidR="000E4BEA" w:rsidRPr="009D74C6" w:rsidRDefault="009D74C6" w:rsidP="00B80EB4">
      <w:pPr>
        <w:spacing w:after="0" w:line="240" w:lineRule="auto"/>
        <w:jc w:val="both"/>
        <w:rPr>
          <w:rFonts w:cstheme="minorHAnsi"/>
          <w:color w:val="000000" w:themeColor="text1"/>
        </w:rPr>
      </w:pPr>
      <w:r>
        <w:rPr>
          <w:rFonts w:cstheme="minorHAnsi"/>
          <w:color w:val="000000" w:themeColor="text1"/>
        </w:rPr>
        <w:t xml:space="preserve">  </w:t>
      </w:r>
      <w:r w:rsidR="00844D3D">
        <w:rPr>
          <w:rFonts w:cstheme="minorHAnsi"/>
          <w:color w:val="000000" w:themeColor="text1"/>
        </w:rPr>
        <w:t xml:space="preserve"> </w:t>
      </w:r>
      <w:r>
        <w:rPr>
          <w:rFonts w:cstheme="minorHAnsi"/>
          <w:color w:val="000000" w:themeColor="text1"/>
        </w:rPr>
        <w:t xml:space="preserve">  </w:t>
      </w:r>
      <w:r w:rsidR="00880193" w:rsidRPr="00242BCF">
        <w:rPr>
          <w:rFonts w:cstheme="minorHAnsi"/>
        </w:rPr>
        <w:t>Οι περισσότερ</w:t>
      </w:r>
      <w:r w:rsidR="00761B49" w:rsidRPr="00242BCF">
        <w:rPr>
          <w:rFonts w:cstheme="minorHAnsi"/>
        </w:rPr>
        <w:t>ες έρευνες που αφορούν τη</w:t>
      </w:r>
      <w:r w:rsidR="00FA6A5F" w:rsidRPr="00242BCF">
        <w:rPr>
          <w:rFonts w:cstheme="minorHAnsi"/>
        </w:rPr>
        <w:t>ν</w:t>
      </w:r>
      <w:r w:rsidR="00761B49" w:rsidRPr="00242BCF">
        <w:rPr>
          <w:rFonts w:cstheme="minorHAnsi"/>
        </w:rPr>
        <w:t xml:space="preserve"> απόκτηση των γνώσεων </w:t>
      </w:r>
      <w:r w:rsidR="00880193" w:rsidRPr="00242BCF">
        <w:rPr>
          <w:rFonts w:cstheme="minorHAnsi"/>
        </w:rPr>
        <w:t xml:space="preserve"> πραγματεύονται ένα από τα τρία βασικά συστατικ</w:t>
      </w:r>
      <w:r w:rsidR="00761B49" w:rsidRPr="00242BCF">
        <w:rPr>
          <w:rFonts w:cstheme="minorHAnsi"/>
        </w:rPr>
        <w:t>ά της στοιχεία που είναι ο τρόπος διδασκαλίας</w:t>
      </w:r>
      <w:r w:rsidR="00880193" w:rsidRPr="00242BCF">
        <w:rPr>
          <w:rFonts w:cstheme="minorHAnsi"/>
        </w:rPr>
        <w:t xml:space="preserve">, το κίνητρο και το συναίσθημα. </w:t>
      </w:r>
      <w:r w:rsidR="00761B49" w:rsidRPr="00242BCF">
        <w:rPr>
          <w:rFonts w:cstheme="minorHAnsi"/>
        </w:rPr>
        <w:t xml:space="preserve">Ο τρόπος προσέγγισης της γνώσης, </w:t>
      </w:r>
      <w:r w:rsidR="00880193" w:rsidRPr="00242BCF">
        <w:rPr>
          <w:rFonts w:cstheme="minorHAnsi"/>
        </w:rPr>
        <w:t>οι επιθυμίες και τα συναισθήματα των μαθητών</w:t>
      </w:r>
      <w:r w:rsidR="00761B49" w:rsidRPr="00242BCF">
        <w:rPr>
          <w:rFonts w:cstheme="minorHAnsi"/>
        </w:rPr>
        <w:t xml:space="preserve"> αποτελούν σημαντικές μεταβλητές για την επίτευξη </w:t>
      </w:r>
      <w:r w:rsidR="001F682B" w:rsidRPr="00242BCF">
        <w:rPr>
          <w:rFonts w:cstheme="minorHAnsi"/>
        </w:rPr>
        <w:t xml:space="preserve">αυτού </w:t>
      </w:r>
      <w:r w:rsidR="00761B49" w:rsidRPr="00242BCF">
        <w:rPr>
          <w:rFonts w:cstheme="minorHAnsi"/>
        </w:rPr>
        <w:t>του στόχου</w:t>
      </w:r>
      <w:r w:rsidR="00880193" w:rsidRPr="00242BCF">
        <w:rPr>
          <w:rFonts w:cstheme="minorHAnsi"/>
        </w:rPr>
        <w:t xml:space="preserve"> (Roesken, Hannula &amp; Pehkonen, 2011).</w:t>
      </w:r>
    </w:p>
    <w:p w:rsidR="003138C9" w:rsidRPr="00242BCF" w:rsidRDefault="009D74C6" w:rsidP="00FF5D2E">
      <w:pPr>
        <w:shd w:val="clear" w:color="auto" w:fill="FFFFFF"/>
        <w:spacing w:after="120" w:line="240" w:lineRule="auto"/>
        <w:jc w:val="both"/>
        <w:rPr>
          <w:rFonts w:cstheme="minorHAnsi"/>
        </w:rPr>
      </w:pPr>
      <w:r>
        <w:rPr>
          <w:rFonts w:eastAsia="Times New Roman" w:cstheme="minorHAnsi"/>
          <w:lang w:eastAsia="el-GR"/>
        </w:rPr>
        <w:t xml:space="preserve"> </w:t>
      </w:r>
      <w:r w:rsidR="00844D3D">
        <w:rPr>
          <w:rFonts w:eastAsia="Times New Roman" w:cstheme="minorHAnsi"/>
          <w:lang w:eastAsia="el-GR"/>
        </w:rPr>
        <w:t xml:space="preserve"> </w:t>
      </w:r>
      <w:r>
        <w:rPr>
          <w:rFonts w:eastAsia="Times New Roman" w:cstheme="minorHAnsi"/>
          <w:lang w:eastAsia="el-GR"/>
        </w:rPr>
        <w:t xml:space="preserve"> </w:t>
      </w:r>
      <w:r w:rsidR="007A0C62">
        <w:rPr>
          <w:rFonts w:eastAsia="Times New Roman" w:cstheme="minorHAnsi"/>
          <w:lang w:eastAsia="el-GR"/>
        </w:rPr>
        <w:t xml:space="preserve"> </w:t>
      </w:r>
      <w:r>
        <w:rPr>
          <w:rFonts w:eastAsia="Times New Roman" w:cstheme="minorHAnsi"/>
          <w:lang w:eastAsia="el-GR"/>
        </w:rPr>
        <w:t xml:space="preserve"> </w:t>
      </w:r>
      <w:r w:rsidR="00D97420" w:rsidRPr="00242BCF">
        <w:rPr>
          <w:rFonts w:eastAsia="Times New Roman" w:cstheme="minorHAnsi"/>
          <w:lang w:eastAsia="el-GR"/>
        </w:rPr>
        <w:t xml:space="preserve">Ο </w:t>
      </w:r>
      <w:r w:rsidR="001E42ED" w:rsidRPr="00242BCF">
        <w:rPr>
          <w:rFonts w:eastAsia="Times New Roman" w:cstheme="minorHAnsi"/>
          <w:lang w:eastAsia="el-GR"/>
        </w:rPr>
        <w:t xml:space="preserve">εκπαιδευτικός </w:t>
      </w:r>
      <w:r w:rsidR="00D97420" w:rsidRPr="00242BCF">
        <w:rPr>
          <w:rFonts w:eastAsia="Times New Roman" w:cstheme="minorHAnsi"/>
          <w:lang w:eastAsia="el-GR"/>
        </w:rPr>
        <w:t xml:space="preserve"> από την </w:t>
      </w:r>
      <w:r w:rsidR="00DA6BDE" w:rsidRPr="00242BCF">
        <w:rPr>
          <w:rFonts w:eastAsia="Times New Roman" w:cstheme="minorHAnsi"/>
          <w:lang w:eastAsia="el-GR"/>
        </w:rPr>
        <w:t>πλευρά</w:t>
      </w:r>
      <w:r w:rsidR="00D97420" w:rsidRPr="00242BCF">
        <w:rPr>
          <w:rFonts w:eastAsia="Times New Roman" w:cstheme="minorHAnsi"/>
          <w:lang w:eastAsia="el-GR"/>
        </w:rPr>
        <w:t xml:space="preserve"> του </w:t>
      </w:r>
      <w:r w:rsidR="001E42ED" w:rsidRPr="00242BCF">
        <w:rPr>
          <w:rFonts w:eastAsia="Times New Roman" w:cstheme="minorHAnsi"/>
          <w:lang w:eastAsia="el-GR"/>
        </w:rPr>
        <w:t>αναλαμβάνει συμβουλευτικό</w:t>
      </w:r>
      <w:r w:rsidR="00000B5F" w:rsidRPr="00242BCF">
        <w:rPr>
          <w:rFonts w:eastAsia="Times New Roman" w:cstheme="minorHAnsi"/>
          <w:lang w:eastAsia="el-GR"/>
        </w:rPr>
        <w:t xml:space="preserve"> ρόλο και</w:t>
      </w:r>
      <w:r w:rsidR="001E42ED" w:rsidRPr="00242BCF">
        <w:rPr>
          <w:rFonts w:eastAsia="Times New Roman" w:cstheme="minorHAnsi"/>
          <w:lang w:eastAsia="el-GR"/>
        </w:rPr>
        <w:t xml:space="preserve"> </w:t>
      </w:r>
      <w:r w:rsidR="00DA6BDE" w:rsidRPr="00242BCF">
        <w:rPr>
          <w:rFonts w:cstheme="minorHAnsi"/>
        </w:rPr>
        <w:t>δ</w:t>
      </w:r>
      <w:r w:rsidR="00D97420" w:rsidRPr="00242BCF">
        <w:rPr>
          <w:rFonts w:cstheme="minorHAnsi"/>
        </w:rPr>
        <w:t xml:space="preserve">ιδάσκει </w:t>
      </w:r>
      <w:r w:rsidR="003728D1" w:rsidRPr="00242BCF">
        <w:rPr>
          <w:rFonts w:cstheme="minorHAnsi"/>
        </w:rPr>
        <w:t>σ</w:t>
      </w:r>
      <w:r w:rsidR="00D97420" w:rsidRPr="00242BCF">
        <w:rPr>
          <w:rFonts w:cstheme="minorHAnsi"/>
        </w:rPr>
        <w:t>την ουσία, επικεντ</w:t>
      </w:r>
      <w:r w:rsidR="00D11893" w:rsidRPr="00242BCF">
        <w:rPr>
          <w:rFonts w:cstheme="minorHAnsi"/>
        </w:rPr>
        <w:t xml:space="preserve">ρώνοντας τη διδασκαλία του στο </w:t>
      </w:r>
      <w:r w:rsidR="00DA6BDE" w:rsidRPr="00242BCF">
        <w:rPr>
          <w:rFonts w:cstheme="minorHAnsi"/>
        </w:rPr>
        <w:t>μαθητή,</w:t>
      </w:r>
      <w:r w:rsidR="00D97420" w:rsidRPr="00242BCF">
        <w:rPr>
          <w:rFonts w:cstheme="minorHAnsi"/>
        </w:rPr>
        <w:t xml:space="preserve"> </w:t>
      </w:r>
      <w:r w:rsidR="00DA6BDE" w:rsidRPr="00242BCF">
        <w:rPr>
          <w:rFonts w:cstheme="minorHAnsi"/>
        </w:rPr>
        <w:t>υ</w:t>
      </w:r>
      <w:r w:rsidR="00D97420" w:rsidRPr="00242BCF">
        <w:rPr>
          <w:rFonts w:cstheme="minorHAnsi"/>
        </w:rPr>
        <w:t xml:space="preserve">πολογίζει </w:t>
      </w:r>
      <w:r w:rsidR="00DA6BDE" w:rsidRPr="00242BCF">
        <w:rPr>
          <w:rFonts w:cstheme="minorHAnsi"/>
        </w:rPr>
        <w:t>τις διανοητικές ικανότητες των μαθητών και</w:t>
      </w:r>
      <w:r w:rsidR="00D97420" w:rsidRPr="00242BCF">
        <w:rPr>
          <w:rFonts w:cstheme="minorHAnsi"/>
        </w:rPr>
        <w:t xml:space="preserve"> </w:t>
      </w:r>
      <w:r w:rsidR="00DA6BDE" w:rsidRPr="00242BCF">
        <w:rPr>
          <w:rFonts w:cstheme="minorHAnsi"/>
        </w:rPr>
        <w:t>προσαρμόζει τις μαθησιακές θεωρίες και τα εγχειρίδια στη μαθησιακή</w:t>
      </w:r>
      <w:r w:rsidR="00D97420" w:rsidRPr="00242BCF">
        <w:rPr>
          <w:rFonts w:cstheme="minorHAnsi"/>
        </w:rPr>
        <w:t xml:space="preserve"> κατάσταση</w:t>
      </w:r>
      <w:r w:rsidR="00000B5F" w:rsidRPr="00242BCF">
        <w:rPr>
          <w:rFonts w:cstheme="minorHAnsi"/>
        </w:rPr>
        <w:t>,</w:t>
      </w:r>
      <w:r w:rsidR="00DA6BDE" w:rsidRPr="00242BCF">
        <w:rPr>
          <w:rFonts w:cstheme="minorHAnsi"/>
        </w:rPr>
        <w:t xml:space="preserve"> </w:t>
      </w:r>
      <w:r w:rsidR="001F682B" w:rsidRPr="00242BCF">
        <w:rPr>
          <w:rFonts w:cstheme="minorHAnsi"/>
        </w:rPr>
        <w:t xml:space="preserve"> </w:t>
      </w:r>
      <w:r w:rsidR="00000B5F" w:rsidRPr="00242BCF">
        <w:rPr>
          <w:rFonts w:eastAsia="Times New Roman" w:cstheme="minorHAnsi"/>
          <w:lang w:eastAsia="el-GR"/>
        </w:rPr>
        <w:t>δίνοντας</w:t>
      </w:r>
      <w:r w:rsidR="001E42ED" w:rsidRPr="00242BCF">
        <w:rPr>
          <w:rFonts w:eastAsia="Times New Roman" w:cstheme="minorHAnsi"/>
          <w:lang w:eastAsia="el-GR"/>
        </w:rPr>
        <w:t xml:space="preserve"> νόημα και συνοχή στις προσπάθειές τους με τη συνεχή ανατροφοδότηση</w:t>
      </w:r>
      <w:r w:rsidR="00DA6BDE" w:rsidRPr="00242BCF">
        <w:rPr>
          <w:rFonts w:eastAsia="Times New Roman" w:cstheme="minorHAnsi"/>
          <w:lang w:eastAsia="el-GR"/>
        </w:rPr>
        <w:t>.</w:t>
      </w:r>
      <w:r w:rsidR="001E42ED" w:rsidRPr="00242BCF">
        <w:rPr>
          <w:rFonts w:eastAsia="Times New Roman" w:cstheme="minorHAnsi"/>
          <w:lang w:eastAsia="el-GR"/>
        </w:rPr>
        <w:t xml:space="preserve"> Προσανατολίζει τους μαθητές, ώστε να αποφύγουν τη σπατάλη χρόνου, </w:t>
      </w:r>
      <w:r w:rsidR="00DA6BDE" w:rsidRPr="00242BCF">
        <w:rPr>
          <w:rFonts w:cstheme="minorHAnsi"/>
        </w:rPr>
        <w:t>μαθαίνει στους μαθητές να επωµίζονται ένα μεγάλο τµήµα της εκµάθησής τους.</w:t>
      </w:r>
      <w:r w:rsidR="003138C9" w:rsidRPr="00242BCF">
        <w:rPr>
          <w:rFonts w:cstheme="minorHAnsi"/>
        </w:rPr>
        <w:t xml:space="preserve"> </w:t>
      </w:r>
      <w:r w:rsidR="00D11893" w:rsidRPr="00242BCF">
        <w:rPr>
          <w:rFonts w:cstheme="minorHAnsi"/>
        </w:rPr>
        <w:t>Δηλαδή δ</w:t>
      </w:r>
      <w:r w:rsidR="003138C9" w:rsidRPr="00242BCF">
        <w:rPr>
          <w:rFonts w:cstheme="minorHAnsi"/>
        </w:rPr>
        <w:t>ιαµορφώνει τις απαιτήσεις του σύµφωνα µε τις δυνα</w:t>
      </w:r>
      <w:r w:rsidR="00DA6BDE" w:rsidRPr="00242BCF">
        <w:rPr>
          <w:rFonts w:cstheme="minorHAnsi"/>
        </w:rPr>
        <w:t>τότητες και τις ικανότητες των μαθητών</w:t>
      </w:r>
      <w:r w:rsidR="003138C9" w:rsidRPr="00242BCF">
        <w:rPr>
          <w:rFonts w:cstheme="minorHAnsi"/>
        </w:rPr>
        <w:t>. Όπως επισηµαίνει ο Ανδρουλάκης (1999,α:114), «το συν</w:t>
      </w:r>
      <w:r w:rsidR="00B97879" w:rsidRPr="00242BCF">
        <w:rPr>
          <w:rFonts w:cstheme="minorHAnsi"/>
        </w:rPr>
        <w:t>αίσθηµα κινητοποιεί τη γνώση».</w:t>
      </w:r>
      <w:r w:rsidR="001F682B" w:rsidRPr="00242BCF">
        <w:rPr>
          <w:rFonts w:cstheme="minorHAnsi"/>
        </w:rPr>
        <w:t xml:space="preserve"> </w:t>
      </w:r>
      <w:r w:rsidR="00DA6BDE" w:rsidRPr="00242BCF">
        <w:rPr>
          <w:rFonts w:cstheme="minorHAnsi"/>
        </w:rPr>
        <w:t xml:space="preserve">Κάποιοι </w:t>
      </w:r>
      <w:r w:rsidR="005D526E" w:rsidRPr="00242BCF">
        <w:rPr>
          <w:rFonts w:cstheme="minorHAnsi"/>
        </w:rPr>
        <w:t xml:space="preserve">άλλοι </w:t>
      </w:r>
      <w:r w:rsidR="00DA6BDE" w:rsidRPr="00242BCF">
        <w:rPr>
          <w:rFonts w:cstheme="minorHAnsi"/>
        </w:rPr>
        <w:t xml:space="preserve">παράγοντες </w:t>
      </w:r>
      <w:r w:rsidR="003138C9" w:rsidRPr="00242BCF">
        <w:rPr>
          <w:rFonts w:cstheme="minorHAnsi"/>
        </w:rPr>
        <w:t xml:space="preserve"> </w:t>
      </w:r>
      <w:r w:rsidR="00DA6BDE" w:rsidRPr="00242BCF">
        <w:rPr>
          <w:rFonts w:cstheme="minorHAnsi"/>
        </w:rPr>
        <w:t>που κινητοποιούν τη γνώση είναι</w:t>
      </w:r>
      <w:r w:rsidR="003138C9" w:rsidRPr="00242BCF">
        <w:rPr>
          <w:rFonts w:cstheme="minorHAnsi"/>
        </w:rPr>
        <w:t xml:space="preserve">: </w:t>
      </w:r>
    </w:p>
    <w:p w:rsidR="003138C9" w:rsidRPr="00242BCF" w:rsidRDefault="009D74C6" w:rsidP="00F86DCA">
      <w:pPr>
        <w:shd w:val="clear" w:color="auto" w:fill="FFFFFF"/>
        <w:spacing w:after="0" w:line="240" w:lineRule="auto"/>
        <w:jc w:val="both"/>
        <w:rPr>
          <w:rFonts w:cstheme="minorHAnsi"/>
        </w:rPr>
      </w:pPr>
      <w:r>
        <w:rPr>
          <w:rFonts w:cstheme="minorHAnsi"/>
        </w:rPr>
        <w:t xml:space="preserve">  </w:t>
      </w:r>
      <w:r w:rsidR="00844D3D">
        <w:rPr>
          <w:rFonts w:cstheme="minorHAnsi"/>
        </w:rPr>
        <w:t xml:space="preserve"> </w:t>
      </w:r>
      <w:r>
        <w:rPr>
          <w:rFonts w:cstheme="minorHAnsi"/>
        </w:rPr>
        <w:t xml:space="preserve"> </w:t>
      </w:r>
      <w:r w:rsidR="00FA2187" w:rsidRPr="00242BCF">
        <w:rPr>
          <w:rFonts w:cstheme="minorHAnsi"/>
        </w:rPr>
        <w:t>•</w:t>
      </w:r>
      <w:r w:rsidR="00302E66" w:rsidRPr="00242BCF">
        <w:rPr>
          <w:rFonts w:cstheme="minorHAnsi"/>
        </w:rPr>
        <w:t xml:space="preserve"> </w:t>
      </w:r>
      <w:r w:rsidR="00FD5C01" w:rsidRPr="00FD5C01">
        <w:rPr>
          <w:rFonts w:cstheme="minorHAnsi"/>
          <w:color w:val="FF0000"/>
        </w:rPr>
        <w:t>η γοητεία</w:t>
      </w:r>
      <w:r w:rsidR="00FD5C01" w:rsidRPr="00FD5C01">
        <w:rPr>
          <w:rFonts w:cstheme="minorHAnsi"/>
        </w:rPr>
        <w:t xml:space="preserve"> </w:t>
      </w:r>
      <w:r w:rsidR="00302E66" w:rsidRPr="00242BCF">
        <w:rPr>
          <w:rFonts w:cstheme="minorHAnsi"/>
        </w:rPr>
        <w:t>που ασκεί το μάθηµα στους μ</w:t>
      </w:r>
      <w:r w:rsidR="003138C9" w:rsidRPr="00242BCF">
        <w:rPr>
          <w:rFonts w:cstheme="minorHAnsi"/>
        </w:rPr>
        <w:t>αθητές</w:t>
      </w:r>
    </w:p>
    <w:p w:rsidR="003138C9" w:rsidRPr="00242BCF" w:rsidRDefault="00844D3D" w:rsidP="00F86DCA">
      <w:pPr>
        <w:shd w:val="clear" w:color="auto" w:fill="FFFFFF"/>
        <w:spacing w:after="0" w:line="240" w:lineRule="auto"/>
        <w:jc w:val="both"/>
        <w:rPr>
          <w:rFonts w:cstheme="minorHAnsi"/>
        </w:rPr>
      </w:pPr>
      <w:r>
        <w:rPr>
          <w:rFonts w:cstheme="minorHAnsi"/>
        </w:rPr>
        <w:t xml:space="preserve"> </w:t>
      </w:r>
      <w:r w:rsidR="009D74C6">
        <w:rPr>
          <w:rFonts w:cstheme="minorHAnsi"/>
        </w:rPr>
        <w:t xml:space="preserve">   </w:t>
      </w:r>
      <w:r w:rsidR="003138C9" w:rsidRPr="00242BCF">
        <w:rPr>
          <w:rFonts w:cstheme="minorHAnsi"/>
        </w:rPr>
        <w:t xml:space="preserve">• το εκπαιδευτικό υλικό που </w:t>
      </w:r>
      <w:r w:rsidR="00302E66" w:rsidRPr="00242BCF">
        <w:rPr>
          <w:rFonts w:cstheme="minorHAnsi"/>
        </w:rPr>
        <w:t>χρησιμοποιείται</w:t>
      </w:r>
      <w:r w:rsidR="003138C9" w:rsidRPr="00242BCF">
        <w:rPr>
          <w:rFonts w:cstheme="minorHAnsi"/>
        </w:rPr>
        <w:t xml:space="preserve"> </w:t>
      </w:r>
    </w:p>
    <w:p w:rsidR="003138C9" w:rsidRPr="00242BCF" w:rsidRDefault="00844D3D" w:rsidP="00F86DCA">
      <w:pPr>
        <w:shd w:val="clear" w:color="auto" w:fill="FFFFFF"/>
        <w:spacing w:after="0" w:line="240" w:lineRule="auto"/>
        <w:jc w:val="both"/>
        <w:rPr>
          <w:rFonts w:cstheme="minorHAnsi"/>
        </w:rPr>
      </w:pPr>
      <w:r>
        <w:rPr>
          <w:rFonts w:cstheme="minorHAnsi"/>
        </w:rPr>
        <w:t xml:space="preserve"> </w:t>
      </w:r>
      <w:r w:rsidR="009D74C6">
        <w:rPr>
          <w:rFonts w:cstheme="minorHAnsi"/>
        </w:rPr>
        <w:t xml:space="preserve">   </w:t>
      </w:r>
      <w:r w:rsidR="003138C9" w:rsidRPr="00242BCF">
        <w:rPr>
          <w:rFonts w:cstheme="minorHAnsi"/>
        </w:rPr>
        <w:t xml:space="preserve">• η προσωπικότητα του εκπαιδευτικού και </w:t>
      </w:r>
      <w:r w:rsidR="00FD5C01" w:rsidRPr="00FD5C01">
        <w:rPr>
          <w:rFonts w:cstheme="minorHAnsi"/>
          <w:color w:val="FF0000"/>
        </w:rPr>
        <w:t>η επιστημονική του κατάρτιση</w:t>
      </w:r>
    </w:p>
    <w:p w:rsidR="000A5620" w:rsidRPr="00242BCF" w:rsidRDefault="00844D3D" w:rsidP="00FF5D2E">
      <w:pPr>
        <w:shd w:val="clear" w:color="auto" w:fill="FFFFFF"/>
        <w:spacing w:after="120" w:line="240" w:lineRule="auto"/>
        <w:jc w:val="both"/>
        <w:rPr>
          <w:rFonts w:eastAsia="Times New Roman" w:cstheme="minorHAnsi"/>
          <w:lang w:eastAsia="el-GR"/>
        </w:rPr>
      </w:pPr>
      <w:r>
        <w:rPr>
          <w:rFonts w:cstheme="minorHAnsi"/>
        </w:rPr>
        <w:t xml:space="preserve"> </w:t>
      </w:r>
      <w:r w:rsidR="009D74C6">
        <w:rPr>
          <w:rFonts w:cstheme="minorHAnsi"/>
        </w:rPr>
        <w:t xml:space="preserve">   </w:t>
      </w:r>
      <w:r w:rsidR="00302E66" w:rsidRPr="00242BCF">
        <w:rPr>
          <w:rFonts w:cstheme="minorHAnsi"/>
        </w:rPr>
        <w:t>•</w:t>
      </w:r>
      <w:r w:rsidR="00302E66" w:rsidRPr="00242BCF">
        <w:rPr>
          <w:rFonts w:cstheme="minorHAnsi"/>
          <w:vertAlign w:val="superscript"/>
        </w:rPr>
        <w:t xml:space="preserve"> </w:t>
      </w:r>
      <w:r w:rsidR="003138C9" w:rsidRPr="00242BCF">
        <w:rPr>
          <w:rFonts w:cstheme="minorHAnsi"/>
        </w:rPr>
        <w:t xml:space="preserve">οι σχέσεις που </w:t>
      </w:r>
      <w:r w:rsidR="00C84D1E" w:rsidRPr="00242BCF">
        <w:rPr>
          <w:rFonts w:cstheme="minorHAnsi"/>
        </w:rPr>
        <w:t>δημιουργούνται</w:t>
      </w:r>
      <w:r w:rsidR="003138C9" w:rsidRPr="00242BCF">
        <w:rPr>
          <w:rFonts w:cstheme="minorHAnsi"/>
        </w:rPr>
        <w:t xml:space="preserve"> ανάµ</w:t>
      </w:r>
      <w:r w:rsidR="00302E66" w:rsidRPr="00242BCF">
        <w:rPr>
          <w:rFonts w:cstheme="minorHAnsi"/>
        </w:rPr>
        <w:t>εσα στον εκπαιδευτικό και τους μαθητές</w:t>
      </w:r>
      <w:r w:rsidR="00FA2187" w:rsidRPr="00242BCF">
        <w:rPr>
          <w:rFonts w:cstheme="minorHAnsi"/>
        </w:rPr>
        <w:t>.</w:t>
      </w:r>
    </w:p>
    <w:p w:rsidR="00C84D1E" w:rsidRPr="00242BCF" w:rsidRDefault="0028395A" w:rsidP="00B80EB4">
      <w:pPr>
        <w:shd w:val="clear" w:color="auto" w:fill="FFFFFF"/>
        <w:spacing w:after="0" w:line="240" w:lineRule="auto"/>
        <w:jc w:val="both"/>
        <w:rPr>
          <w:rFonts w:eastAsia="Times New Roman" w:cstheme="minorHAnsi"/>
          <w:color w:val="000000"/>
          <w:lang w:eastAsia="el-GR"/>
        </w:rPr>
      </w:pPr>
      <w:r w:rsidRPr="0028395A">
        <w:rPr>
          <w:rFonts w:eastAsia="Times New Roman" w:cstheme="minorHAnsi"/>
          <w:color w:val="000000"/>
          <w:lang w:eastAsia="el-GR"/>
        </w:rPr>
        <w:t xml:space="preserve"> </w:t>
      </w:r>
      <w:r w:rsidR="009D74C6">
        <w:rPr>
          <w:rFonts w:eastAsia="Times New Roman" w:cstheme="minorHAnsi"/>
          <w:color w:val="000000"/>
          <w:lang w:eastAsia="el-GR"/>
        </w:rPr>
        <w:t xml:space="preserve">  </w:t>
      </w:r>
      <w:r w:rsidR="00844D3D">
        <w:rPr>
          <w:rFonts w:eastAsia="Times New Roman" w:cstheme="minorHAnsi"/>
          <w:color w:val="000000"/>
          <w:lang w:eastAsia="el-GR"/>
        </w:rPr>
        <w:t xml:space="preserve"> </w:t>
      </w:r>
      <w:r w:rsidR="009D74C6">
        <w:rPr>
          <w:rFonts w:eastAsia="Times New Roman" w:cstheme="minorHAnsi"/>
          <w:color w:val="000000"/>
          <w:lang w:eastAsia="el-GR"/>
        </w:rPr>
        <w:t xml:space="preserve"> </w:t>
      </w:r>
      <w:r w:rsidR="0094310D" w:rsidRPr="00242BCF">
        <w:rPr>
          <w:rFonts w:eastAsia="Times New Roman" w:cstheme="minorHAnsi"/>
          <w:color w:val="000000"/>
          <w:lang w:eastAsia="el-GR"/>
        </w:rPr>
        <w:t>Βέβαια μ</w:t>
      </w:r>
      <w:r w:rsidR="00EF21CB" w:rsidRPr="00242BCF">
        <w:rPr>
          <w:rFonts w:eastAsia="Times New Roman" w:cstheme="minorHAnsi"/>
          <w:color w:val="000000"/>
          <w:lang w:eastAsia="el-GR"/>
        </w:rPr>
        <w:t>ε δεδομένη τη βαρύτητα των Πανελλαδικών εξετ</w:t>
      </w:r>
      <w:r w:rsidR="00B97879" w:rsidRPr="00242BCF">
        <w:rPr>
          <w:rFonts w:eastAsia="Times New Roman" w:cstheme="minorHAnsi"/>
          <w:color w:val="000000"/>
          <w:lang w:eastAsia="el-GR"/>
        </w:rPr>
        <w:t>άσεων το Λύκειο αντιμετωπίζεται</w:t>
      </w:r>
      <w:r w:rsidR="00EF21CB" w:rsidRPr="00242BCF">
        <w:rPr>
          <w:rFonts w:eastAsia="Times New Roman" w:cstheme="minorHAnsi"/>
          <w:color w:val="000000"/>
          <w:lang w:eastAsia="el-GR"/>
        </w:rPr>
        <w:t xml:space="preserve"> πλέον ως το μέσο για να εισαχθούν οι μαθητές στην Τριτοβάθμια εκπαίδευση. Το ενδιαφέρον περιστρέφεται γύρω από τα μαθήματα κυρίως που θα εξεταστούν στην Γ Λυκείου.</w:t>
      </w:r>
      <w:r w:rsidR="005E1B57" w:rsidRPr="00242BCF">
        <w:rPr>
          <w:rFonts w:cstheme="minorHAnsi"/>
        </w:rPr>
        <w:t xml:space="preserve"> </w:t>
      </w:r>
      <w:r w:rsidR="00503388" w:rsidRPr="00242BCF">
        <w:rPr>
          <w:rFonts w:cstheme="minorHAnsi"/>
        </w:rPr>
        <w:t>Με βάση τη</w:t>
      </w:r>
      <w:r w:rsidR="001C6AE0">
        <w:rPr>
          <w:rFonts w:cstheme="minorHAnsi"/>
        </w:rPr>
        <w:t>ν</w:t>
      </w:r>
      <w:r w:rsidR="00503388" w:rsidRPr="00242BCF">
        <w:rPr>
          <w:rFonts w:cstheme="minorHAnsi"/>
        </w:rPr>
        <w:t xml:space="preserve"> έλλειψη</w:t>
      </w:r>
      <w:r w:rsidR="001F682B" w:rsidRPr="00242BCF">
        <w:rPr>
          <w:rFonts w:cstheme="minorHAnsi"/>
        </w:rPr>
        <w:t xml:space="preserve"> </w:t>
      </w:r>
      <w:r w:rsidR="00503388" w:rsidRPr="00242BCF">
        <w:rPr>
          <w:rFonts w:cstheme="minorHAnsi"/>
        </w:rPr>
        <w:t xml:space="preserve"> δυνατοτήτων </w:t>
      </w:r>
      <w:r w:rsidR="001F682B" w:rsidRPr="00242BCF">
        <w:rPr>
          <w:rFonts w:cstheme="minorHAnsi"/>
        </w:rPr>
        <w:t xml:space="preserve"> </w:t>
      </w:r>
      <w:r w:rsidR="00503388" w:rsidRPr="00242BCF">
        <w:rPr>
          <w:rFonts w:cstheme="minorHAnsi"/>
        </w:rPr>
        <w:t xml:space="preserve">επαγγελματικής αποκατάστασης, </w:t>
      </w:r>
      <w:r w:rsidR="005E1B57" w:rsidRPr="00242BCF">
        <w:rPr>
          <w:rFonts w:cstheme="minorHAnsi"/>
        </w:rPr>
        <w:t xml:space="preserve"> </w:t>
      </w:r>
      <w:r w:rsidR="00503388" w:rsidRPr="00242BCF">
        <w:rPr>
          <w:rFonts w:cstheme="minorHAnsi"/>
        </w:rPr>
        <w:t>η</w:t>
      </w:r>
      <w:r w:rsidR="005E1B57" w:rsidRPr="00242BCF">
        <w:rPr>
          <w:rFonts w:cstheme="minorHAnsi"/>
        </w:rPr>
        <w:t xml:space="preserve"> επιτυχία στις Πανελλαδικές θεωρείται για την ελληνική οικογένεια </w:t>
      </w:r>
      <w:r w:rsidR="00503388" w:rsidRPr="00242BCF">
        <w:rPr>
          <w:rFonts w:cstheme="minorHAnsi"/>
        </w:rPr>
        <w:t>μέσο</w:t>
      </w:r>
      <w:r w:rsidR="005E1B57" w:rsidRPr="00242BCF">
        <w:rPr>
          <w:rFonts w:cstheme="minorHAnsi"/>
        </w:rPr>
        <w:t xml:space="preserve"> κοινωνικής </w:t>
      </w:r>
      <w:r w:rsidR="00503388" w:rsidRPr="00242BCF">
        <w:rPr>
          <w:rFonts w:cstheme="minorHAnsi"/>
        </w:rPr>
        <w:t xml:space="preserve">και επαγγελματικής </w:t>
      </w:r>
      <w:r w:rsidR="005E1B57" w:rsidRPr="00242BCF">
        <w:rPr>
          <w:rFonts w:cstheme="minorHAnsi"/>
        </w:rPr>
        <w:t>ανόδου</w:t>
      </w:r>
      <w:r w:rsidR="00503388" w:rsidRPr="00242BCF">
        <w:rPr>
          <w:rFonts w:cstheme="minorHAnsi"/>
        </w:rPr>
        <w:t xml:space="preserve"> και όχι ευκαιρία πνευματικής καλλιέργειας</w:t>
      </w:r>
      <w:r w:rsidR="005E1B57" w:rsidRPr="00242BCF">
        <w:rPr>
          <w:rFonts w:cstheme="minorHAnsi"/>
        </w:rPr>
        <w:t xml:space="preserve">. </w:t>
      </w:r>
      <w:r w:rsidR="00EF21CB" w:rsidRPr="00242BCF">
        <w:rPr>
          <w:rFonts w:eastAsia="Times New Roman" w:cstheme="minorHAnsi"/>
          <w:color w:val="000000"/>
          <w:lang w:eastAsia="el-GR"/>
        </w:rPr>
        <w:t>Οπότε</w:t>
      </w:r>
      <w:r w:rsidR="005E1B57" w:rsidRPr="00242BCF">
        <w:rPr>
          <w:rFonts w:eastAsia="Times New Roman" w:cstheme="minorHAnsi"/>
          <w:color w:val="000000"/>
          <w:lang w:eastAsia="el-GR"/>
        </w:rPr>
        <w:t xml:space="preserve"> </w:t>
      </w:r>
      <w:r w:rsidR="00EF21CB" w:rsidRPr="00242BCF">
        <w:rPr>
          <w:rFonts w:eastAsia="Times New Roman" w:cstheme="minorHAnsi"/>
          <w:color w:val="000000"/>
          <w:lang w:eastAsia="el-GR"/>
        </w:rPr>
        <w:t>το σχολείο χάνει τη δυνατότητα να μεταδώσει ουσιαστικές γνώσεις και αξίες και στη πράξη επιβραβεύονται οι μαθητές που μπορούν να αποστηθίσουν τα σχολικά εγχειρίδια.</w:t>
      </w:r>
    </w:p>
    <w:p w:rsidR="00C517F0" w:rsidRPr="00242BCF" w:rsidRDefault="009D74C6" w:rsidP="00B80EB4">
      <w:pPr>
        <w:shd w:val="clear" w:color="auto" w:fill="FFFFFF"/>
        <w:spacing w:after="0" w:line="240" w:lineRule="auto"/>
        <w:jc w:val="both"/>
        <w:rPr>
          <w:rFonts w:eastAsia="Times New Roman" w:cstheme="minorHAnsi"/>
          <w:color w:val="000000" w:themeColor="text1"/>
          <w:lang w:eastAsia="el-GR"/>
        </w:rPr>
      </w:pPr>
      <w:r>
        <w:rPr>
          <w:rFonts w:eastAsia="Times New Roman" w:cstheme="minorHAnsi"/>
          <w:color w:val="000000"/>
          <w:lang w:eastAsia="el-GR"/>
        </w:rPr>
        <w:lastRenderedPageBreak/>
        <w:t xml:space="preserve">  </w:t>
      </w:r>
      <w:r w:rsidR="00844D3D">
        <w:rPr>
          <w:rFonts w:eastAsia="Times New Roman" w:cstheme="minorHAnsi"/>
          <w:color w:val="000000"/>
          <w:lang w:eastAsia="el-GR"/>
        </w:rPr>
        <w:t xml:space="preserve"> </w:t>
      </w:r>
      <w:r>
        <w:rPr>
          <w:rFonts w:eastAsia="Times New Roman" w:cstheme="minorHAnsi"/>
          <w:color w:val="000000"/>
          <w:lang w:eastAsia="el-GR"/>
        </w:rPr>
        <w:t xml:space="preserve"> </w:t>
      </w:r>
      <w:r w:rsidR="00680026" w:rsidRPr="00242BCF">
        <w:rPr>
          <w:rFonts w:eastAsia="Times New Roman" w:cstheme="minorHAnsi"/>
          <w:color w:val="000000"/>
          <w:lang w:eastAsia="el-GR"/>
        </w:rPr>
        <w:t xml:space="preserve"> </w:t>
      </w:r>
      <w:r w:rsidR="000E4BEA" w:rsidRPr="00242BCF">
        <w:rPr>
          <w:rFonts w:eastAsia="Times New Roman" w:cstheme="minorHAnsi"/>
          <w:color w:val="000000" w:themeColor="text1"/>
          <w:shd w:val="clear" w:color="auto" w:fill="FFFFFF" w:themeFill="background1"/>
          <w:lang w:eastAsia="el-GR"/>
        </w:rPr>
        <w:t>Έ</w:t>
      </w:r>
      <w:r w:rsidR="00A934A5" w:rsidRPr="00242BCF">
        <w:rPr>
          <w:rFonts w:eastAsia="Times New Roman" w:cstheme="minorHAnsi"/>
          <w:color w:val="000000" w:themeColor="text1"/>
          <w:shd w:val="clear" w:color="auto" w:fill="FFFFFF" w:themeFill="background1"/>
          <w:lang w:eastAsia="el-GR"/>
        </w:rPr>
        <w:t xml:space="preserve">να ισχυρό στοιχείο  της αναποτελεσματικότητας της εκπαίδευσης στο </w:t>
      </w:r>
      <w:r w:rsidR="000E4BEA" w:rsidRPr="00242BCF">
        <w:rPr>
          <w:rFonts w:eastAsia="Times New Roman" w:cstheme="minorHAnsi"/>
          <w:color w:val="000000" w:themeColor="text1"/>
          <w:shd w:val="clear" w:color="auto" w:fill="FFFFFF" w:themeFill="background1"/>
          <w:lang w:eastAsia="el-GR"/>
        </w:rPr>
        <w:t xml:space="preserve">Ελληνικό </w:t>
      </w:r>
      <w:r w:rsidR="00A934A5" w:rsidRPr="00242BCF">
        <w:rPr>
          <w:rFonts w:eastAsia="Times New Roman" w:cstheme="minorHAnsi"/>
          <w:color w:val="000000" w:themeColor="text1"/>
          <w:shd w:val="clear" w:color="auto" w:fill="FFFFFF" w:themeFill="background1"/>
          <w:lang w:eastAsia="el-GR"/>
        </w:rPr>
        <w:t xml:space="preserve">εκπαιδευτικό σύστημα, μπορεί να θεωρηθεί  το γεγονός ότι οι μαθητές επιλέγουν στην πλειοψηφία τους να </w:t>
      </w:r>
      <w:r w:rsidR="00D11893" w:rsidRPr="00242BCF">
        <w:rPr>
          <w:rFonts w:eastAsia="Times New Roman" w:cstheme="minorHAnsi"/>
          <w:color w:val="000000" w:themeColor="text1"/>
          <w:shd w:val="clear" w:color="auto" w:fill="FFFFFF" w:themeFill="background1"/>
          <w:lang w:eastAsia="el-GR"/>
        </w:rPr>
        <w:t>παρακολουθούν ιδιωτικά</w:t>
      </w:r>
      <w:r w:rsidR="00CD7741" w:rsidRPr="00242BCF">
        <w:rPr>
          <w:rFonts w:eastAsia="Times New Roman" w:cstheme="minorHAnsi"/>
          <w:color w:val="000000" w:themeColor="text1"/>
          <w:shd w:val="clear" w:color="auto" w:fill="FFFFFF" w:themeFill="background1"/>
          <w:lang w:eastAsia="el-GR"/>
        </w:rPr>
        <w:t xml:space="preserve"> μαθήματα</w:t>
      </w:r>
      <w:r w:rsidR="00A934A5" w:rsidRPr="00242BCF">
        <w:rPr>
          <w:rFonts w:eastAsia="Times New Roman" w:cstheme="minorHAnsi"/>
          <w:color w:val="000000" w:themeColor="text1"/>
          <w:shd w:val="clear" w:color="auto" w:fill="FFFFFF" w:themeFill="background1"/>
          <w:lang w:eastAsia="el-GR"/>
        </w:rPr>
        <w:t xml:space="preserve"> (OECD 2009: 123, 141).</w:t>
      </w:r>
      <w:r w:rsidR="00A934A5" w:rsidRPr="00242BCF">
        <w:rPr>
          <w:rFonts w:eastAsia="Times New Roman" w:cstheme="minorHAnsi"/>
          <w:color w:val="000000" w:themeColor="text1"/>
          <w:lang w:eastAsia="el-GR"/>
        </w:rPr>
        <w:t xml:space="preserve"> </w:t>
      </w:r>
      <w:r w:rsidR="000E4BEA" w:rsidRPr="00242BCF">
        <w:rPr>
          <w:rFonts w:eastAsia="Times New Roman" w:cstheme="minorHAnsi"/>
          <w:color w:val="000000" w:themeColor="text1"/>
          <w:lang w:eastAsia="el-GR"/>
        </w:rPr>
        <w:t xml:space="preserve">Το </w:t>
      </w:r>
      <w:r w:rsidR="00B11901" w:rsidRPr="00242BCF">
        <w:rPr>
          <w:rFonts w:eastAsia="Times New Roman" w:cstheme="minorHAnsi"/>
          <w:color w:val="000000" w:themeColor="text1"/>
          <w:lang w:eastAsia="el-GR"/>
        </w:rPr>
        <w:t>φροντιστήριο</w:t>
      </w:r>
      <w:r w:rsidR="000E4BEA" w:rsidRPr="00242BCF">
        <w:rPr>
          <w:rFonts w:eastAsia="Times New Roman" w:cstheme="minorHAnsi"/>
          <w:color w:val="000000" w:themeColor="text1"/>
          <w:lang w:eastAsia="el-GR"/>
        </w:rPr>
        <w:t xml:space="preserve"> </w:t>
      </w:r>
      <w:r w:rsidR="00B11901" w:rsidRPr="00242BCF">
        <w:rPr>
          <w:rFonts w:eastAsia="Times New Roman" w:cstheme="minorHAnsi"/>
          <w:color w:val="000000" w:themeColor="text1"/>
          <w:lang w:eastAsia="el-GR"/>
        </w:rPr>
        <w:t>έχει</w:t>
      </w:r>
      <w:r w:rsidR="000E4BEA" w:rsidRPr="00242BCF">
        <w:rPr>
          <w:rFonts w:eastAsia="Times New Roman" w:cstheme="minorHAnsi"/>
          <w:color w:val="000000" w:themeColor="text1"/>
          <w:lang w:eastAsia="el-GR"/>
        </w:rPr>
        <w:t xml:space="preserve"> </w:t>
      </w:r>
      <w:r w:rsidR="00B11901" w:rsidRPr="00242BCF">
        <w:rPr>
          <w:rFonts w:eastAsia="Times New Roman" w:cstheme="minorHAnsi"/>
          <w:color w:val="000000" w:themeColor="text1"/>
          <w:lang w:eastAsia="el-GR"/>
        </w:rPr>
        <w:t>αποκτήσει</w:t>
      </w:r>
      <w:r w:rsidR="000E4BEA" w:rsidRPr="00242BCF">
        <w:rPr>
          <w:rFonts w:eastAsia="Times New Roman" w:cstheme="minorHAnsi"/>
          <w:color w:val="000000" w:themeColor="text1"/>
          <w:lang w:eastAsia="el-GR"/>
        </w:rPr>
        <w:t xml:space="preserve"> </w:t>
      </w:r>
      <w:r w:rsidR="00B11901" w:rsidRPr="00242BCF">
        <w:rPr>
          <w:rFonts w:eastAsia="Times New Roman" w:cstheme="minorHAnsi"/>
          <w:color w:val="000000" w:themeColor="text1"/>
          <w:lang w:eastAsia="el-GR"/>
        </w:rPr>
        <w:t>θεσμικό</w:t>
      </w:r>
      <w:r w:rsidR="000E4BEA" w:rsidRPr="00242BCF">
        <w:rPr>
          <w:rFonts w:eastAsia="Times New Roman" w:cstheme="minorHAnsi"/>
          <w:color w:val="000000" w:themeColor="text1"/>
          <w:lang w:eastAsia="el-GR"/>
        </w:rPr>
        <w:t xml:space="preserve"> </w:t>
      </w:r>
      <w:r w:rsidR="00B11901" w:rsidRPr="00242BCF">
        <w:rPr>
          <w:rFonts w:eastAsia="Times New Roman" w:cstheme="minorHAnsi"/>
          <w:color w:val="000000" w:themeColor="text1"/>
          <w:lang w:eastAsia="el-GR"/>
        </w:rPr>
        <w:t>κύρος</w:t>
      </w:r>
      <w:r w:rsidR="000E4BEA" w:rsidRPr="00242BCF">
        <w:rPr>
          <w:rFonts w:eastAsia="Times New Roman" w:cstheme="minorHAnsi"/>
          <w:color w:val="000000" w:themeColor="text1"/>
          <w:lang w:eastAsia="el-GR"/>
        </w:rPr>
        <w:t xml:space="preserve">, ενώ </w:t>
      </w:r>
      <w:r w:rsidR="00B11901" w:rsidRPr="00242BCF">
        <w:rPr>
          <w:rFonts w:eastAsia="Times New Roman" w:cstheme="minorHAnsi"/>
          <w:color w:val="000000" w:themeColor="text1"/>
          <w:lang w:eastAsia="el-GR"/>
        </w:rPr>
        <w:t>απεναντίας</w:t>
      </w:r>
      <w:r w:rsidR="000E4BEA" w:rsidRPr="00242BCF">
        <w:rPr>
          <w:rFonts w:eastAsia="Times New Roman" w:cstheme="minorHAnsi"/>
          <w:color w:val="000000" w:themeColor="text1"/>
          <w:lang w:eastAsia="el-GR"/>
        </w:rPr>
        <w:t xml:space="preserve"> ο </w:t>
      </w:r>
      <w:r w:rsidR="00B11901" w:rsidRPr="00242BCF">
        <w:rPr>
          <w:rFonts w:eastAsia="Times New Roman" w:cstheme="minorHAnsi"/>
          <w:color w:val="000000" w:themeColor="text1"/>
          <w:lang w:eastAsia="el-GR"/>
        </w:rPr>
        <w:t>θεσμός</w:t>
      </w:r>
      <w:r w:rsidR="000E4BEA" w:rsidRPr="00242BCF">
        <w:rPr>
          <w:rFonts w:eastAsia="Times New Roman" w:cstheme="minorHAnsi"/>
          <w:color w:val="000000" w:themeColor="text1"/>
          <w:lang w:eastAsia="el-GR"/>
        </w:rPr>
        <w:t xml:space="preserve"> του </w:t>
      </w:r>
      <w:r w:rsidR="00B11901" w:rsidRPr="00242BCF">
        <w:rPr>
          <w:rFonts w:eastAsia="Times New Roman" w:cstheme="minorHAnsi"/>
          <w:color w:val="000000" w:themeColor="text1"/>
          <w:lang w:eastAsia="el-GR"/>
        </w:rPr>
        <w:t>σχολείου</w:t>
      </w:r>
      <w:r w:rsidR="000E4BEA" w:rsidRPr="00242BCF">
        <w:rPr>
          <w:rFonts w:eastAsia="Times New Roman" w:cstheme="minorHAnsi"/>
          <w:color w:val="000000" w:themeColor="text1"/>
          <w:lang w:eastAsia="el-GR"/>
        </w:rPr>
        <w:t xml:space="preserve"> </w:t>
      </w:r>
      <w:r w:rsidR="00B11901" w:rsidRPr="00242BCF">
        <w:rPr>
          <w:rFonts w:eastAsia="Times New Roman" w:cstheme="minorHAnsi"/>
          <w:color w:val="000000" w:themeColor="text1"/>
          <w:lang w:eastAsia="el-GR"/>
        </w:rPr>
        <w:t>έχει</w:t>
      </w:r>
      <w:r w:rsidR="000E4BEA" w:rsidRPr="00242BCF">
        <w:rPr>
          <w:rFonts w:eastAsia="Times New Roman" w:cstheme="minorHAnsi"/>
          <w:color w:val="000000" w:themeColor="text1"/>
          <w:lang w:eastAsia="el-GR"/>
        </w:rPr>
        <w:t xml:space="preserve"> </w:t>
      </w:r>
      <w:r w:rsidR="00992849" w:rsidRPr="00242BCF">
        <w:rPr>
          <w:rFonts w:eastAsia="Times New Roman" w:cstheme="minorHAnsi"/>
          <w:color w:val="000000" w:themeColor="text1"/>
          <w:lang w:eastAsia="el-GR"/>
        </w:rPr>
        <w:t>απαξιωθεί.</w:t>
      </w:r>
      <w:r w:rsidR="00680026" w:rsidRPr="00242BCF">
        <w:rPr>
          <w:rFonts w:eastAsia="Times New Roman" w:cstheme="minorHAnsi"/>
          <w:color w:val="000000" w:themeColor="text1"/>
          <w:lang w:eastAsia="el-GR"/>
        </w:rPr>
        <w:t xml:space="preserve"> </w:t>
      </w:r>
      <w:r w:rsidR="008C11AD" w:rsidRPr="00242BCF">
        <w:rPr>
          <w:rFonts w:eastAsia="Times New Roman" w:cstheme="minorHAnsi"/>
          <w:color w:val="000000" w:themeColor="text1"/>
          <w:lang w:eastAsia="el-GR"/>
        </w:rPr>
        <w:t>Με το δεδομένο</w:t>
      </w:r>
      <w:r w:rsidR="00680026" w:rsidRPr="00242BCF">
        <w:rPr>
          <w:rFonts w:eastAsia="Times New Roman" w:cstheme="minorHAnsi"/>
          <w:color w:val="000000" w:themeColor="text1"/>
          <w:lang w:eastAsia="el-GR"/>
        </w:rPr>
        <w:t xml:space="preserve"> ότι δεν διαφαίνονται δυνάμεις που </w:t>
      </w:r>
      <w:r w:rsidR="000A5620" w:rsidRPr="00242BCF">
        <w:rPr>
          <w:rFonts w:eastAsia="Times New Roman" w:cstheme="minorHAnsi"/>
          <w:color w:val="000000" w:themeColor="text1"/>
          <w:lang w:eastAsia="el-GR"/>
        </w:rPr>
        <w:t xml:space="preserve">να </w:t>
      </w:r>
      <w:r w:rsidR="00680026" w:rsidRPr="00242BCF">
        <w:rPr>
          <w:rFonts w:eastAsia="Times New Roman" w:cstheme="minorHAnsi"/>
          <w:color w:val="000000" w:themeColor="text1"/>
          <w:lang w:eastAsia="el-GR"/>
        </w:rPr>
        <w:t>μπορούν να</w:t>
      </w:r>
      <w:r w:rsidR="008C11AD" w:rsidRPr="00242BCF">
        <w:rPr>
          <w:rFonts w:eastAsia="Times New Roman" w:cstheme="minorHAnsi"/>
          <w:color w:val="000000" w:themeColor="text1"/>
          <w:lang w:eastAsia="el-GR"/>
        </w:rPr>
        <w:t xml:space="preserve"> αντιστρέψουν αυτή τη κατάσταση, </w:t>
      </w:r>
      <w:r w:rsidR="00D557AA" w:rsidRPr="00242BCF">
        <w:rPr>
          <w:rFonts w:eastAsia="Times New Roman" w:cstheme="minorHAnsi"/>
          <w:color w:val="000000" w:themeColor="text1"/>
          <w:lang w:eastAsia="el-GR"/>
        </w:rPr>
        <w:t>έχει</w:t>
      </w:r>
      <w:r w:rsidR="008C11AD" w:rsidRPr="00242BCF">
        <w:rPr>
          <w:rFonts w:eastAsia="Times New Roman" w:cstheme="minorHAnsi"/>
          <w:color w:val="000000" w:themeColor="text1"/>
          <w:lang w:eastAsia="el-GR"/>
        </w:rPr>
        <w:t xml:space="preserve"> </w:t>
      </w:r>
      <w:r w:rsidR="00B97879" w:rsidRPr="00242BCF">
        <w:rPr>
          <w:rFonts w:eastAsia="Times New Roman" w:cstheme="minorHAnsi"/>
          <w:color w:val="000000" w:themeColor="text1"/>
          <w:lang w:eastAsia="el-GR"/>
        </w:rPr>
        <w:t>πλέον</w:t>
      </w:r>
      <w:r w:rsidR="00992849" w:rsidRPr="00242BCF">
        <w:rPr>
          <w:rFonts w:eastAsia="Times New Roman" w:cstheme="minorHAnsi"/>
          <w:color w:val="000000" w:themeColor="text1"/>
          <w:lang w:eastAsia="el-GR"/>
        </w:rPr>
        <w:t xml:space="preserve"> </w:t>
      </w:r>
      <w:r w:rsidR="00D557AA" w:rsidRPr="00242BCF">
        <w:rPr>
          <w:rFonts w:eastAsia="Times New Roman" w:cstheme="minorHAnsi"/>
          <w:color w:val="000000" w:themeColor="text1"/>
          <w:lang w:eastAsia="el-GR"/>
        </w:rPr>
        <w:t>παγιωθεί</w:t>
      </w:r>
      <w:r w:rsidR="00992849" w:rsidRPr="00242BCF">
        <w:rPr>
          <w:rFonts w:eastAsia="Times New Roman" w:cstheme="minorHAnsi"/>
          <w:color w:val="000000" w:themeColor="text1"/>
          <w:lang w:eastAsia="el-GR"/>
        </w:rPr>
        <w:t xml:space="preserve"> η </w:t>
      </w:r>
      <w:r w:rsidR="00D557AA" w:rsidRPr="00242BCF">
        <w:rPr>
          <w:rFonts w:eastAsia="Times New Roman" w:cstheme="minorHAnsi"/>
          <w:color w:val="000000" w:themeColor="text1"/>
          <w:lang w:eastAsia="el-GR"/>
        </w:rPr>
        <w:t>αντίληψη</w:t>
      </w:r>
      <w:r w:rsidR="00992849" w:rsidRPr="00242BCF">
        <w:rPr>
          <w:rFonts w:eastAsia="Times New Roman" w:cstheme="minorHAnsi"/>
          <w:color w:val="000000" w:themeColor="text1"/>
          <w:lang w:eastAsia="el-GR"/>
        </w:rPr>
        <w:t xml:space="preserve"> στην </w:t>
      </w:r>
      <w:r w:rsidR="00D557AA" w:rsidRPr="00242BCF">
        <w:rPr>
          <w:rFonts w:eastAsia="Times New Roman" w:cstheme="minorHAnsi"/>
          <w:color w:val="000000" w:themeColor="text1"/>
          <w:lang w:eastAsia="el-GR"/>
        </w:rPr>
        <w:t>ελληνική</w:t>
      </w:r>
      <w:r w:rsidR="00992849" w:rsidRPr="00242BCF">
        <w:rPr>
          <w:rFonts w:eastAsia="Times New Roman" w:cstheme="minorHAnsi"/>
          <w:color w:val="000000" w:themeColor="text1"/>
          <w:lang w:eastAsia="el-GR"/>
        </w:rPr>
        <w:t xml:space="preserve"> </w:t>
      </w:r>
      <w:r w:rsidR="00D557AA" w:rsidRPr="00242BCF">
        <w:rPr>
          <w:rFonts w:eastAsia="Times New Roman" w:cstheme="minorHAnsi"/>
          <w:color w:val="000000" w:themeColor="text1"/>
          <w:lang w:eastAsia="el-GR"/>
        </w:rPr>
        <w:t>κοινωνία</w:t>
      </w:r>
      <w:r w:rsidR="00410A84">
        <w:rPr>
          <w:rFonts w:eastAsia="Times New Roman" w:cstheme="minorHAnsi"/>
          <w:color w:val="000000" w:themeColor="text1"/>
          <w:lang w:eastAsia="el-GR"/>
        </w:rPr>
        <w:t>,</w:t>
      </w:r>
      <w:r w:rsidR="00D557AA" w:rsidRPr="00242BCF">
        <w:rPr>
          <w:rFonts w:eastAsia="Times New Roman" w:cstheme="minorHAnsi"/>
          <w:color w:val="000000" w:themeColor="text1"/>
          <w:lang w:eastAsia="el-GR"/>
        </w:rPr>
        <w:t xml:space="preserve"> η λειτουργική</w:t>
      </w:r>
      <w:r w:rsidR="00992849" w:rsidRPr="00242BCF">
        <w:rPr>
          <w:rFonts w:eastAsia="Times New Roman" w:cstheme="minorHAnsi"/>
          <w:color w:val="000000" w:themeColor="text1"/>
          <w:lang w:eastAsia="el-GR"/>
        </w:rPr>
        <w:t xml:space="preserve"> </w:t>
      </w:r>
      <w:r w:rsidR="00D557AA" w:rsidRPr="00242BCF">
        <w:rPr>
          <w:rFonts w:eastAsia="Times New Roman" w:cstheme="minorHAnsi"/>
          <w:color w:val="000000" w:themeColor="text1"/>
          <w:lang w:eastAsia="el-GR"/>
        </w:rPr>
        <w:t>σημασία</w:t>
      </w:r>
      <w:r w:rsidR="00992849" w:rsidRPr="00242BCF">
        <w:rPr>
          <w:rFonts w:eastAsia="Times New Roman" w:cstheme="minorHAnsi"/>
          <w:color w:val="000000" w:themeColor="text1"/>
          <w:lang w:eastAsia="el-GR"/>
        </w:rPr>
        <w:t xml:space="preserve"> του </w:t>
      </w:r>
      <w:r w:rsidR="00D557AA" w:rsidRPr="00242BCF">
        <w:rPr>
          <w:rFonts w:eastAsia="Times New Roman" w:cstheme="minorHAnsi"/>
          <w:color w:val="000000" w:themeColor="text1"/>
          <w:lang w:eastAsia="el-GR"/>
        </w:rPr>
        <w:t>φροντιστηρίου</w:t>
      </w:r>
      <w:r w:rsidR="00992849" w:rsidRPr="00242BCF">
        <w:rPr>
          <w:rFonts w:eastAsia="Times New Roman" w:cstheme="minorHAnsi"/>
          <w:color w:val="000000" w:themeColor="text1"/>
          <w:lang w:eastAsia="el-GR"/>
        </w:rPr>
        <w:t xml:space="preserve"> ως </w:t>
      </w:r>
      <w:r w:rsidR="00D557AA" w:rsidRPr="00242BCF">
        <w:rPr>
          <w:rFonts w:eastAsia="Times New Roman" w:cstheme="minorHAnsi"/>
          <w:color w:val="000000" w:themeColor="text1"/>
          <w:lang w:eastAsia="el-GR"/>
        </w:rPr>
        <w:t>οδού</w:t>
      </w:r>
      <w:r w:rsidR="00992849" w:rsidRPr="00242BCF">
        <w:rPr>
          <w:rFonts w:eastAsia="Times New Roman" w:cstheme="minorHAnsi"/>
          <w:color w:val="000000" w:themeColor="text1"/>
          <w:lang w:eastAsia="el-GR"/>
        </w:rPr>
        <w:t xml:space="preserve"> για την </w:t>
      </w:r>
      <w:r w:rsidR="00D557AA" w:rsidRPr="00242BCF">
        <w:rPr>
          <w:rFonts w:eastAsia="Times New Roman" w:cstheme="minorHAnsi"/>
          <w:color w:val="000000" w:themeColor="text1"/>
          <w:lang w:eastAsia="el-GR"/>
        </w:rPr>
        <w:t>εισαγωγή</w:t>
      </w:r>
      <w:r w:rsidR="00992849" w:rsidRPr="00242BCF">
        <w:rPr>
          <w:rFonts w:eastAsia="Times New Roman" w:cstheme="minorHAnsi"/>
          <w:color w:val="000000" w:themeColor="text1"/>
          <w:lang w:eastAsia="el-GR"/>
        </w:rPr>
        <w:t xml:space="preserve"> στη </w:t>
      </w:r>
      <w:r w:rsidR="00D557AA" w:rsidRPr="00242BCF">
        <w:rPr>
          <w:rFonts w:eastAsia="Times New Roman" w:cstheme="minorHAnsi"/>
          <w:color w:val="000000" w:themeColor="text1"/>
          <w:lang w:eastAsia="el-GR"/>
        </w:rPr>
        <w:t>τριτοβάθμια</w:t>
      </w:r>
      <w:r w:rsidR="00992849" w:rsidRPr="00242BCF">
        <w:rPr>
          <w:rFonts w:eastAsia="Times New Roman" w:cstheme="minorHAnsi"/>
          <w:color w:val="000000" w:themeColor="text1"/>
          <w:lang w:eastAsia="el-GR"/>
        </w:rPr>
        <w:t xml:space="preserve"> </w:t>
      </w:r>
      <w:r w:rsidR="00D557AA" w:rsidRPr="00242BCF">
        <w:rPr>
          <w:rFonts w:eastAsia="Times New Roman" w:cstheme="minorHAnsi"/>
          <w:color w:val="000000" w:themeColor="text1"/>
          <w:lang w:eastAsia="el-GR"/>
        </w:rPr>
        <w:t>εκπαίδευση</w:t>
      </w:r>
      <w:r w:rsidR="00992849" w:rsidRPr="00242BCF">
        <w:rPr>
          <w:rFonts w:eastAsia="Times New Roman" w:cstheme="minorHAnsi"/>
          <w:color w:val="000000" w:themeColor="text1"/>
          <w:lang w:eastAsia="el-GR"/>
        </w:rPr>
        <w:t>.</w:t>
      </w:r>
      <w:r w:rsidR="00F22DC3" w:rsidRPr="00242BCF">
        <w:rPr>
          <w:rFonts w:eastAsia="Times New Roman" w:cstheme="minorHAnsi"/>
          <w:color w:val="000000" w:themeColor="text1"/>
          <w:lang w:eastAsia="el-GR"/>
        </w:rPr>
        <w:t xml:space="preserve">  Είναι </w:t>
      </w:r>
      <w:r w:rsidR="005A6F0E" w:rsidRPr="00242BCF">
        <w:rPr>
          <w:rFonts w:eastAsia="Times New Roman" w:cstheme="minorHAnsi"/>
          <w:color w:val="000000" w:themeColor="text1"/>
          <w:lang w:eastAsia="el-GR"/>
        </w:rPr>
        <w:t>εμφανές</w:t>
      </w:r>
      <w:r w:rsidR="00F22DC3" w:rsidRPr="00242BCF">
        <w:rPr>
          <w:rFonts w:eastAsia="Times New Roman" w:cstheme="minorHAnsi"/>
          <w:color w:val="000000" w:themeColor="text1"/>
          <w:lang w:eastAsia="el-GR"/>
        </w:rPr>
        <w:t xml:space="preserve"> </w:t>
      </w:r>
      <w:r w:rsidR="005A6F0E" w:rsidRPr="00242BCF">
        <w:rPr>
          <w:rFonts w:eastAsia="Times New Roman" w:cstheme="minorHAnsi"/>
          <w:color w:val="000000" w:themeColor="text1"/>
          <w:lang w:eastAsia="el-GR"/>
        </w:rPr>
        <w:t>όταν</w:t>
      </w:r>
      <w:r w:rsidR="00F22DC3" w:rsidRPr="00242BCF">
        <w:rPr>
          <w:rFonts w:eastAsia="Times New Roman" w:cstheme="minorHAnsi"/>
          <w:color w:val="000000" w:themeColor="text1"/>
          <w:lang w:eastAsia="el-GR"/>
        </w:rPr>
        <w:t xml:space="preserve"> </w:t>
      </w:r>
      <w:r w:rsidR="005A6F0E" w:rsidRPr="00242BCF">
        <w:rPr>
          <w:rFonts w:eastAsia="Times New Roman" w:cstheme="minorHAnsi"/>
          <w:color w:val="000000" w:themeColor="text1"/>
          <w:lang w:eastAsia="el-GR"/>
        </w:rPr>
        <w:t>μία</w:t>
      </w:r>
      <w:r w:rsidR="00F22DC3" w:rsidRPr="00242BCF">
        <w:rPr>
          <w:rFonts w:eastAsia="Times New Roman" w:cstheme="minorHAnsi"/>
          <w:color w:val="000000" w:themeColor="text1"/>
          <w:lang w:eastAsia="el-GR"/>
        </w:rPr>
        <w:t xml:space="preserve">  </w:t>
      </w:r>
      <w:r w:rsidR="005A6F0E" w:rsidRPr="00242BCF">
        <w:rPr>
          <w:rFonts w:eastAsia="Times New Roman" w:cstheme="minorHAnsi"/>
          <w:color w:val="000000" w:themeColor="text1"/>
          <w:lang w:eastAsia="el-GR"/>
        </w:rPr>
        <w:t>δομή</w:t>
      </w:r>
      <w:r w:rsidR="00F22DC3" w:rsidRPr="00242BCF">
        <w:rPr>
          <w:rFonts w:eastAsia="Times New Roman" w:cstheme="minorHAnsi"/>
          <w:color w:val="000000" w:themeColor="text1"/>
          <w:lang w:eastAsia="el-GR"/>
        </w:rPr>
        <w:t xml:space="preserve"> δεν </w:t>
      </w:r>
      <w:r w:rsidR="005A6F0E" w:rsidRPr="00242BCF">
        <w:rPr>
          <w:rFonts w:eastAsia="Times New Roman" w:cstheme="minorHAnsi"/>
          <w:color w:val="000000" w:themeColor="text1"/>
          <w:lang w:eastAsia="el-GR"/>
        </w:rPr>
        <w:t>υφίσταται</w:t>
      </w:r>
      <w:r w:rsidR="00F22DC3" w:rsidRPr="00242BCF">
        <w:rPr>
          <w:rFonts w:eastAsia="Times New Roman" w:cstheme="minorHAnsi"/>
          <w:color w:val="000000" w:themeColor="text1"/>
          <w:lang w:eastAsia="el-GR"/>
        </w:rPr>
        <w:t xml:space="preserve"> κριτικές και </w:t>
      </w:r>
      <w:r w:rsidR="005A6F0E" w:rsidRPr="00242BCF">
        <w:rPr>
          <w:rFonts w:eastAsia="Times New Roman" w:cstheme="minorHAnsi"/>
          <w:color w:val="000000" w:themeColor="text1"/>
          <w:lang w:eastAsia="el-GR"/>
        </w:rPr>
        <w:t>γίνεται</w:t>
      </w:r>
      <w:r w:rsidR="00F22DC3" w:rsidRPr="00242BCF">
        <w:rPr>
          <w:rFonts w:eastAsia="Times New Roman" w:cstheme="minorHAnsi"/>
          <w:color w:val="000000" w:themeColor="text1"/>
          <w:lang w:eastAsia="el-GR"/>
        </w:rPr>
        <w:t xml:space="preserve"> </w:t>
      </w:r>
      <w:r w:rsidR="005A6F0E" w:rsidRPr="00242BCF">
        <w:rPr>
          <w:rFonts w:eastAsia="Times New Roman" w:cstheme="minorHAnsi"/>
          <w:color w:val="000000" w:themeColor="text1"/>
          <w:lang w:eastAsia="el-GR"/>
        </w:rPr>
        <w:t>γενικότερα</w:t>
      </w:r>
      <w:r w:rsidR="00F22DC3" w:rsidRPr="00242BCF">
        <w:rPr>
          <w:rFonts w:eastAsia="Times New Roman" w:cstheme="minorHAnsi"/>
          <w:color w:val="000000" w:themeColor="text1"/>
          <w:lang w:eastAsia="el-GR"/>
        </w:rPr>
        <w:t xml:space="preserve"> </w:t>
      </w:r>
      <w:r w:rsidR="005A6F0E" w:rsidRPr="00242BCF">
        <w:rPr>
          <w:rFonts w:eastAsia="Times New Roman" w:cstheme="minorHAnsi"/>
          <w:color w:val="000000" w:themeColor="text1"/>
          <w:lang w:eastAsia="el-GR"/>
        </w:rPr>
        <w:t>αποδεκτή</w:t>
      </w:r>
      <w:r w:rsidR="00F22DC3" w:rsidRPr="00242BCF">
        <w:rPr>
          <w:rFonts w:eastAsia="Times New Roman" w:cstheme="minorHAnsi"/>
          <w:color w:val="000000" w:themeColor="text1"/>
          <w:lang w:eastAsia="el-GR"/>
        </w:rPr>
        <w:t xml:space="preserve"> </w:t>
      </w:r>
      <w:r w:rsidR="005A6F0E" w:rsidRPr="00242BCF">
        <w:rPr>
          <w:rFonts w:eastAsia="Times New Roman" w:cstheme="minorHAnsi"/>
          <w:color w:val="000000" w:themeColor="text1"/>
          <w:lang w:eastAsia="el-GR"/>
        </w:rPr>
        <w:t>σημαίνει</w:t>
      </w:r>
      <w:r w:rsidR="00F22DC3" w:rsidRPr="00242BCF">
        <w:rPr>
          <w:rFonts w:eastAsia="Times New Roman" w:cstheme="minorHAnsi"/>
          <w:color w:val="000000" w:themeColor="text1"/>
          <w:lang w:eastAsia="el-GR"/>
        </w:rPr>
        <w:t xml:space="preserve"> ότι </w:t>
      </w:r>
      <w:r w:rsidR="005A6F0E" w:rsidRPr="00242BCF">
        <w:rPr>
          <w:rFonts w:eastAsia="Times New Roman" w:cstheme="minorHAnsi"/>
          <w:color w:val="000000" w:themeColor="text1"/>
          <w:lang w:eastAsia="el-GR"/>
        </w:rPr>
        <w:t>ικανοποιεί</w:t>
      </w:r>
      <w:r w:rsidR="00F22DC3" w:rsidRPr="00242BCF">
        <w:rPr>
          <w:rFonts w:eastAsia="Times New Roman" w:cstheme="minorHAnsi"/>
          <w:color w:val="000000" w:themeColor="text1"/>
          <w:lang w:eastAsia="el-GR"/>
        </w:rPr>
        <w:t xml:space="preserve"> μια </w:t>
      </w:r>
      <w:r w:rsidR="005A6F0E" w:rsidRPr="00242BCF">
        <w:rPr>
          <w:rFonts w:eastAsia="Times New Roman" w:cstheme="minorHAnsi"/>
          <w:color w:val="000000" w:themeColor="text1"/>
          <w:lang w:eastAsia="el-GR"/>
        </w:rPr>
        <w:t>κοινωνική</w:t>
      </w:r>
      <w:r w:rsidR="00F22DC3" w:rsidRPr="00242BCF">
        <w:rPr>
          <w:rFonts w:eastAsia="Times New Roman" w:cstheme="minorHAnsi"/>
          <w:color w:val="000000" w:themeColor="text1"/>
          <w:lang w:eastAsia="el-GR"/>
        </w:rPr>
        <w:t xml:space="preserve"> </w:t>
      </w:r>
      <w:r w:rsidR="005A6F0E" w:rsidRPr="00242BCF">
        <w:rPr>
          <w:rFonts w:eastAsia="Times New Roman" w:cstheme="minorHAnsi"/>
          <w:color w:val="000000" w:themeColor="text1"/>
          <w:lang w:eastAsia="el-GR"/>
        </w:rPr>
        <w:t>ανάγκη,</w:t>
      </w:r>
      <w:r w:rsidR="00F22DC3" w:rsidRPr="00242BCF">
        <w:rPr>
          <w:rFonts w:eastAsia="Times New Roman" w:cstheme="minorHAnsi"/>
          <w:color w:val="000000" w:themeColor="text1"/>
          <w:lang w:eastAsia="el-GR"/>
        </w:rPr>
        <w:t xml:space="preserve"> η </w:t>
      </w:r>
      <w:r w:rsidR="005A6F0E" w:rsidRPr="00242BCF">
        <w:rPr>
          <w:rFonts w:eastAsia="Times New Roman" w:cstheme="minorHAnsi"/>
          <w:color w:val="000000" w:themeColor="text1"/>
          <w:lang w:eastAsia="el-GR"/>
        </w:rPr>
        <w:t>οποία</w:t>
      </w:r>
      <w:r w:rsidR="00F22DC3" w:rsidRPr="00242BCF">
        <w:rPr>
          <w:rFonts w:eastAsia="Times New Roman" w:cstheme="minorHAnsi"/>
          <w:color w:val="000000" w:themeColor="text1"/>
          <w:lang w:eastAsia="el-GR"/>
        </w:rPr>
        <w:t xml:space="preserve"> δεν </w:t>
      </w:r>
      <w:r w:rsidR="005A6F0E" w:rsidRPr="00242BCF">
        <w:rPr>
          <w:rFonts w:eastAsia="Times New Roman" w:cstheme="minorHAnsi"/>
          <w:color w:val="000000" w:themeColor="text1"/>
          <w:lang w:eastAsia="el-GR"/>
        </w:rPr>
        <w:t>καλύπτεται</w:t>
      </w:r>
      <w:r w:rsidR="00F22DC3" w:rsidRPr="00242BCF">
        <w:rPr>
          <w:rFonts w:eastAsia="Times New Roman" w:cstheme="minorHAnsi"/>
          <w:color w:val="000000" w:themeColor="text1"/>
          <w:lang w:eastAsia="el-GR"/>
        </w:rPr>
        <w:t xml:space="preserve"> από τις </w:t>
      </w:r>
      <w:r w:rsidR="005A6F0E" w:rsidRPr="00242BCF">
        <w:rPr>
          <w:rFonts w:eastAsia="Times New Roman" w:cstheme="minorHAnsi"/>
          <w:color w:val="000000" w:themeColor="text1"/>
          <w:lang w:eastAsia="el-GR"/>
        </w:rPr>
        <w:t>θεσμοθετημένες</w:t>
      </w:r>
      <w:r w:rsidR="00F22DC3" w:rsidRPr="00242BCF">
        <w:rPr>
          <w:rFonts w:eastAsia="Times New Roman" w:cstheme="minorHAnsi"/>
          <w:color w:val="000000" w:themeColor="text1"/>
          <w:lang w:eastAsia="el-GR"/>
        </w:rPr>
        <w:t xml:space="preserve"> </w:t>
      </w:r>
      <w:r w:rsidR="005A6F0E" w:rsidRPr="00242BCF">
        <w:rPr>
          <w:rFonts w:eastAsia="Times New Roman" w:cstheme="minorHAnsi"/>
          <w:color w:val="000000" w:themeColor="text1"/>
          <w:lang w:eastAsia="el-GR"/>
        </w:rPr>
        <w:t>δομές</w:t>
      </w:r>
      <w:r w:rsidR="00F22DC3" w:rsidRPr="00242BCF">
        <w:rPr>
          <w:rFonts w:eastAsia="Times New Roman" w:cstheme="minorHAnsi"/>
          <w:color w:val="000000" w:themeColor="text1"/>
          <w:lang w:eastAsia="el-GR"/>
        </w:rPr>
        <w:t xml:space="preserve"> της </w:t>
      </w:r>
      <w:r w:rsidR="005A6F0E" w:rsidRPr="00242BCF">
        <w:rPr>
          <w:rFonts w:eastAsia="Times New Roman" w:cstheme="minorHAnsi"/>
          <w:color w:val="000000" w:themeColor="text1"/>
          <w:lang w:eastAsia="el-GR"/>
        </w:rPr>
        <w:t>πολιτείας,</w:t>
      </w:r>
      <w:r w:rsidR="00F22DC3" w:rsidRPr="00242BCF">
        <w:rPr>
          <w:rFonts w:eastAsia="Times New Roman" w:cstheme="minorHAnsi"/>
          <w:color w:val="000000" w:themeColor="text1"/>
          <w:lang w:eastAsia="el-GR"/>
        </w:rPr>
        <w:t xml:space="preserve"> η </w:t>
      </w:r>
      <w:r w:rsidR="005A6F0E" w:rsidRPr="00242BCF">
        <w:rPr>
          <w:rFonts w:eastAsia="Times New Roman" w:cstheme="minorHAnsi"/>
          <w:color w:val="000000" w:themeColor="text1"/>
          <w:lang w:eastAsia="el-GR"/>
        </w:rPr>
        <w:t>οποία</w:t>
      </w:r>
      <w:r w:rsidR="00D11893" w:rsidRPr="00242BCF">
        <w:rPr>
          <w:rFonts w:eastAsia="Times New Roman" w:cstheme="minorHAnsi"/>
          <w:color w:val="000000" w:themeColor="text1"/>
          <w:lang w:eastAsia="el-GR"/>
        </w:rPr>
        <w:t xml:space="preserve"> βέβαια </w:t>
      </w:r>
      <w:r w:rsidR="00F22DC3" w:rsidRPr="00242BCF">
        <w:rPr>
          <w:rFonts w:eastAsia="Times New Roman" w:cstheme="minorHAnsi"/>
          <w:color w:val="000000" w:themeColor="text1"/>
          <w:lang w:eastAsia="el-GR"/>
        </w:rPr>
        <w:t xml:space="preserve"> </w:t>
      </w:r>
      <w:r w:rsidR="005A6F0E" w:rsidRPr="00242BCF">
        <w:rPr>
          <w:rFonts w:eastAsia="Times New Roman" w:cstheme="minorHAnsi"/>
          <w:color w:val="000000" w:themeColor="text1"/>
          <w:lang w:eastAsia="el-GR"/>
        </w:rPr>
        <w:t>λειτουργία έπρεπε</w:t>
      </w:r>
      <w:r w:rsidR="00F22DC3" w:rsidRPr="00242BCF">
        <w:rPr>
          <w:rFonts w:eastAsia="Times New Roman" w:cstheme="minorHAnsi"/>
          <w:color w:val="000000" w:themeColor="text1"/>
          <w:lang w:eastAsia="el-GR"/>
        </w:rPr>
        <w:t xml:space="preserve"> να </w:t>
      </w:r>
      <w:r w:rsidR="005A6F0E" w:rsidRPr="00242BCF">
        <w:rPr>
          <w:rFonts w:eastAsia="Times New Roman" w:cstheme="minorHAnsi"/>
          <w:color w:val="000000" w:themeColor="text1"/>
          <w:lang w:eastAsia="el-GR"/>
        </w:rPr>
        <w:t>παρέχεται,</w:t>
      </w:r>
      <w:r w:rsidR="00F22DC3" w:rsidRPr="00242BCF">
        <w:rPr>
          <w:rFonts w:eastAsia="Times New Roman" w:cstheme="minorHAnsi"/>
          <w:color w:val="000000" w:themeColor="text1"/>
          <w:lang w:eastAsia="el-GR"/>
        </w:rPr>
        <w:t xml:space="preserve"> όπως </w:t>
      </w:r>
      <w:r w:rsidR="005A6F0E" w:rsidRPr="00242BCF">
        <w:rPr>
          <w:rFonts w:eastAsia="Times New Roman" w:cstheme="minorHAnsi"/>
          <w:color w:val="000000" w:themeColor="text1"/>
          <w:lang w:eastAsia="el-GR"/>
        </w:rPr>
        <w:t>συμβαίνει</w:t>
      </w:r>
      <w:r w:rsidR="00F22DC3" w:rsidRPr="00242BCF">
        <w:rPr>
          <w:rFonts w:eastAsia="Times New Roman" w:cstheme="minorHAnsi"/>
          <w:color w:val="000000" w:themeColor="text1"/>
          <w:lang w:eastAsia="el-GR"/>
        </w:rPr>
        <w:t xml:space="preserve"> σε </w:t>
      </w:r>
      <w:r w:rsidR="005A6F0E" w:rsidRPr="00242BCF">
        <w:rPr>
          <w:rFonts w:eastAsia="Times New Roman" w:cstheme="minorHAnsi"/>
          <w:color w:val="000000" w:themeColor="text1"/>
          <w:lang w:eastAsia="el-GR"/>
        </w:rPr>
        <w:t>όλες</w:t>
      </w:r>
      <w:r w:rsidR="00F22DC3" w:rsidRPr="00242BCF">
        <w:rPr>
          <w:rFonts w:eastAsia="Times New Roman" w:cstheme="minorHAnsi"/>
          <w:color w:val="000000" w:themeColor="text1"/>
          <w:lang w:eastAsia="el-GR"/>
        </w:rPr>
        <w:t xml:space="preserve"> τις </w:t>
      </w:r>
      <w:r w:rsidR="005A6F0E" w:rsidRPr="00242BCF">
        <w:rPr>
          <w:rFonts w:eastAsia="Times New Roman" w:cstheme="minorHAnsi"/>
          <w:color w:val="000000" w:themeColor="text1"/>
          <w:lang w:eastAsia="el-GR"/>
        </w:rPr>
        <w:t>οργανωμένες</w:t>
      </w:r>
      <w:r w:rsidR="00F22DC3" w:rsidRPr="00242BCF">
        <w:rPr>
          <w:rFonts w:eastAsia="Times New Roman" w:cstheme="minorHAnsi"/>
          <w:color w:val="000000" w:themeColor="text1"/>
          <w:lang w:eastAsia="el-GR"/>
        </w:rPr>
        <w:t xml:space="preserve"> </w:t>
      </w:r>
      <w:r w:rsidR="005A6F0E" w:rsidRPr="00242BCF">
        <w:rPr>
          <w:rFonts w:eastAsia="Times New Roman" w:cstheme="minorHAnsi"/>
          <w:color w:val="000000" w:themeColor="text1"/>
          <w:lang w:eastAsia="el-GR"/>
        </w:rPr>
        <w:t>κοινωνίες</w:t>
      </w:r>
      <w:r w:rsidR="00F22DC3" w:rsidRPr="00242BCF">
        <w:rPr>
          <w:rFonts w:eastAsia="Times New Roman" w:cstheme="minorHAnsi"/>
          <w:color w:val="000000" w:themeColor="text1"/>
          <w:lang w:eastAsia="el-GR"/>
        </w:rPr>
        <w:t xml:space="preserve">. </w:t>
      </w:r>
    </w:p>
    <w:p w:rsidR="005E1B57" w:rsidRPr="00242BCF" w:rsidRDefault="0028395A" w:rsidP="00A46850">
      <w:pPr>
        <w:shd w:val="clear" w:color="auto" w:fill="FFFFFF"/>
        <w:spacing w:after="240" w:line="240" w:lineRule="auto"/>
        <w:jc w:val="both"/>
        <w:rPr>
          <w:rFonts w:eastAsia="Times New Roman" w:cstheme="minorHAnsi"/>
          <w:color w:val="000000" w:themeColor="text1"/>
          <w:lang w:eastAsia="el-GR"/>
        </w:rPr>
      </w:pPr>
      <w:r w:rsidRPr="0028395A">
        <w:rPr>
          <w:rFonts w:eastAsia="Times New Roman" w:cstheme="minorHAnsi"/>
          <w:color w:val="000000" w:themeColor="text1"/>
          <w:lang w:eastAsia="el-GR"/>
        </w:rPr>
        <w:t xml:space="preserve"> </w:t>
      </w:r>
      <w:r w:rsidR="009D74C6">
        <w:rPr>
          <w:rFonts w:eastAsia="Times New Roman" w:cstheme="minorHAnsi"/>
          <w:color w:val="000000" w:themeColor="text1"/>
          <w:lang w:eastAsia="el-GR"/>
        </w:rPr>
        <w:t xml:space="preserve">  </w:t>
      </w:r>
      <w:r w:rsidR="00844D3D">
        <w:rPr>
          <w:rFonts w:eastAsia="Times New Roman" w:cstheme="minorHAnsi"/>
          <w:color w:val="000000" w:themeColor="text1"/>
          <w:lang w:eastAsia="el-GR"/>
        </w:rPr>
        <w:t xml:space="preserve"> </w:t>
      </w:r>
      <w:r w:rsidR="009D74C6">
        <w:rPr>
          <w:rFonts w:eastAsia="Times New Roman" w:cstheme="minorHAnsi"/>
          <w:color w:val="000000" w:themeColor="text1"/>
          <w:lang w:eastAsia="el-GR"/>
        </w:rPr>
        <w:t xml:space="preserve">  </w:t>
      </w:r>
      <w:r w:rsidR="0067421F" w:rsidRPr="00242BCF">
        <w:rPr>
          <w:rFonts w:eastAsia="Times New Roman" w:cstheme="minorHAnsi"/>
          <w:color w:val="000000" w:themeColor="text1"/>
          <w:lang w:eastAsia="el-GR"/>
        </w:rPr>
        <w:t>Δηλαδή</w:t>
      </w:r>
      <w:r w:rsidR="00680026" w:rsidRPr="00242BCF">
        <w:rPr>
          <w:rFonts w:eastAsia="Times New Roman" w:cstheme="minorHAnsi"/>
          <w:color w:val="000000" w:themeColor="text1"/>
          <w:lang w:eastAsia="el-GR"/>
        </w:rPr>
        <w:t xml:space="preserve"> είναι γενικά αποδεκτό </w:t>
      </w:r>
      <w:r w:rsidR="0067421F" w:rsidRPr="00242BCF">
        <w:rPr>
          <w:rFonts w:eastAsia="Times New Roman" w:cstheme="minorHAnsi"/>
          <w:color w:val="000000" w:themeColor="text1"/>
          <w:lang w:eastAsia="el-GR"/>
        </w:rPr>
        <w:t xml:space="preserve">σε </w:t>
      </w:r>
      <w:r w:rsidR="000244CC" w:rsidRPr="00242BCF">
        <w:rPr>
          <w:rFonts w:eastAsia="Times New Roman" w:cstheme="minorHAnsi"/>
          <w:color w:val="000000" w:themeColor="text1"/>
          <w:lang w:eastAsia="el-GR"/>
        </w:rPr>
        <w:t>όλους</w:t>
      </w:r>
      <w:r w:rsidR="0067421F" w:rsidRPr="00242BCF">
        <w:rPr>
          <w:rFonts w:eastAsia="Times New Roman" w:cstheme="minorHAnsi"/>
          <w:color w:val="000000" w:themeColor="text1"/>
          <w:lang w:eastAsia="el-GR"/>
        </w:rPr>
        <w:t xml:space="preserve"> τους εμπλεκόμενους </w:t>
      </w:r>
      <w:r w:rsidR="00680026" w:rsidRPr="00242BCF">
        <w:rPr>
          <w:rFonts w:eastAsia="Times New Roman" w:cstheme="minorHAnsi"/>
          <w:color w:val="000000" w:themeColor="text1"/>
          <w:lang w:eastAsia="el-GR"/>
        </w:rPr>
        <w:t>ότι το σύστημα των</w:t>
      </w:r>
      <w:r w:rsidR="0067421F" w:rsidRPr="00242BCF">
        <w:rPr>
          <w:rFonts w:eastAsia="Times New Roman" w:cstheme="minorHAnsi"/>
          <w:color w:val="000000" w:themeColor="text1"/>
          <w:lang w:eastAsia="el-GR"/>
        </w:rPr>
        <w:t xml:space="preserve"> Πανελλαδικών </w:t>
      </w:r>
      <w:r w:rsidR="00680026" w:rsidRPr="00242BCF">
        <w:rPr>
          <w:rFonts w:eastAsia="Times New Roman" w:cstheme="minorHAnsi"/>
          <w:color w:val="000000" w:themeColor="text1"/>
          <w:lang w:eastAsia="el-GR"/>
        </w:rPr>
        <w:t xml:space="preserve"> εξετάσεων επηρεάζει την εκπαιδευτική διαδικασία </w:t>
      </w:r>
      <w:r w:rsidR="0067421F" w:rsidRPr="00242BCF">
        <w:rPr>
          <w:rFonts w:eastAsia="Times New Roman" w:cstheme="minorHAnsi"/>
          <w:color w:val="000000" w:themeColor="text1"/>
          <w:lang w:eastAsia="el-GR"/>
        </w:rPr>
        <w:t xml:space="preserve"> </w:t>
      </w:r>
      <w:r w:rsidR="00680026" w:rsidRPr="00242BCF">
        <w:rPr>
          <w:rFonts w:eastAsia="Times New Roman" w:cstheme="minorHAnsi"/>
          <w:color w:val="000000" w:themeColor="text1"/>
          <w:lang w:eastAsia="el-GR"/>
        </w:rPr>
        <w:t xml:space="preserve">και μειώνει τον εκπαιδευτικό ρόλο του σχολείου, ενθαρρύνει την </w:t>
      </w:r>
      <w:r w:rsidR="005E1B57" w:rsidRPr="00242BCF">
        <w:rPr>
          <w:rFonts w:eastAsia="Times New Roman" w:cstheme="minorHAnsi"/>
          <w:color w:val="000000" w:themeColor="text1"/>
          <w:lang w:eastAsia="el-GR"/>
        </w:rPr>
        <w:t>απομνημόνευση</w:t>
      </w:r>
      <w:r w:rsidR="00680026" w:rsidRPr="00242BCF">
        <w:rPr>
          <w:rFonts w:eastAsia="Times New Roman" w:cstheme="minorHAnsi"/>
          <w:color w:val="000000" w:themeColor="text1"/>
          <w:lang w:eastAsia="el-GR"/>
        </w:rPr>
        <w:t xml:space="preserve"> και δεν </w:t>
      </w:r>
      <w:r w:rsidR="005E1B57" w:rsidRPr="00242BCF">
        <w:rPr>
          <w:rFonts w:eastAsia="Times New Roman" w:cstheme="minorHAnsi"/>
          <w:color w:val="000000" w:themeColor="text1"/>
          <w:lang w:eastAsia="el-GR"/>
        </w:rPr>
        <w:t>αναπτύσσει</w:t>
      </w:r>
      <w:r w:rsidR="00680026" w:rsidRPr="00242BCF">
        <w:rPr>
          <w:rFonts w:eastAsia="Times New Roman" w:cstheme="minorHAnsi"/>
          <w:color w:val="000000" w:themeColor="text1"/>
          <w:lang w:eastAsia="el-GR"/>
        </w:rPr>
        <w:t xml:space="preserve"> την </w:t>
      </w:r>
      <w:r w:rsidR="005E1B57" w:rsidRPr="00242BCF">
        <w:rPr>
          <w:rFonts w:eastAsia="Times New Roman" w:cstheme="minorHAnsi"/>
          <w:color w:val="000000" w:themeColor="text1"/>
          <w:lang w:eastAsia="el-GR"/>
        </w:rPr>
        <w:t>κριτική</w:t>
      </w:r>
      <w:r w:rsidR="00680026" w:rsidRPr="00242BCF">
        <w:rPr>
          <w:rFonts w:eastAsia="Times New Roman" w:cstheme="minorHAnsi"/>
          <w:color w:val="000000" w:themeColor="text1"/>
          <w:lang w:eastAsia="el-GR"/>
        </w:rPr>
        <w:t xml:space="preserve"> </w:t>
      </w:r>
      <w:r w:rsidR="005E1B57" w:rsidRPr="00242BCF">
        <w:rPr>
          <w:rFonts w:eastAsia="Times New Roman" w:cstheme="minorHAnsi"/>
          <w:color w:val="000000" w:themeColor="text1"/>
          <w:lang w:eastAsia="el-GR"/>
        </w:rPr>
        <w:t>σκέψη</w:t>
      </w:r>
      <w:r w:rsidR="00680026" w:rsidRPr="00242BCF">
        <w:rPr>
          <w:rFonts w:eastAsia="Times New Roman" w:cstheme="minorHAnsi"/>
          <w:color w:val="000000" w:themeColor="text1"/>
          <w:lang w:eastAsia="el-GR"/>
        </w:rPr>
        <w:t>.</w:t>
      </w:r>
      <w:r w:rsidR="005E1B57" w:rsidRPr="00242BCF">
        <w:rPr>
          <w:rFonts w:eastAsia="Times New Roman" w:cstheme="minorHAnsi"/>
          <w:color w:val="000000" w:themeColor="text1"/>
          <w:lang w:eastAsia="el-GR"/>
        </w:rPr>
        <w:t xml:space="preserve"> Όλες οι μεταρρυθμίσεις που γίνονται στο παρελθόν αποσκοπούν </w:t>
      </w:r>
      <w:r w:rsidR="00F76AC2" w:rsidRPr="00242BCF">
        <w:rPr>
          <w:rFonts w:eastAsia="Times New Roman" w:cstheme="minorHAnsi"/>
          <w:color w:val="000000" w:themeColor="text1"/>
          <w:lang w:eastAsia="el-GR"/>
        </w:rPr>
        <w:t xml:space="preserve">κυρίως </w:t>
      </w:r>
      <w:r w:rsidR="005E1B57" w:rsidRPr="00242BCF">
        <w:rPr>
          <w:rFonts w:eastAsia="Times New Roman" w:cstheme="minorHAnsi"/>
          <w:color w:val="000000" w:themeColor="text1"/>
          <w:lang w:eastAsia="el-GR"/>
        </w:rPr>
        <w:t xml:space="preserve">στη αλλαγή παραμέτρων που σχετίζονται με τις εθνικές εξετάσεις. </w:t>
      </w:r>
      <w:r w:rsidR="005E1B57" w:rsidRPr="00242BCF">
        <w:rPr>
          <w:rFonts w:cstheme="minorHAnsi"/>
        </w:rPr>
        <w:t>Σύμφωνα με τον Ματθαίου (2005), έπειτα από κάθε μη επιτυχημένη μεταρρύθμιση, παρατηρούνται τα εξής: ενίσχυση της παραπαιδείας με άμεση συνέπεια στους μαθητές και τις οικογένειες τους</w:t>
      </w:r>
      <w:r w:rsidR="00BA535E" w:rsidRPr="00242BCF">
        <w:rPr>
          <w:rFonts w:cstheme="minorHAnsi"/>
        </w:rPr>
        <w:t xml:space="preserve">, η </w:t>
      </w:r>
      <w:r w:rsidR="009E4EFC" w:rsidRPr="00242BCF">
        <w:rPr>
          <w:rFonts w:cstheme="minorHAnsi"/>
        </w:rPr>
        <w:t>γενική</w:t>
      </w:r>
      <w:r w:rsidR="00BA535E" w:rsidRPr="00242BCF">
        <w:rPr>
          <w:rFonts w:cstheme="minorHAnsi"/>
        </w:rPr>
        <w:t xml:space="preserve"> </w:t>
      </w:r>
      <w:r w:rsidR="009E4EFC" w:rsidRPr="00242BCF">
        <w:rPr>
          <w:rFonts w:cstheme="minorHAnsi"/>
        </w:rPr>
        <w:t>παιδεία</w:t>
      </w:r>
      <w:r w:rsidR="00BA535E" w:rsidRPr="00242BCF">
        <w:rPr>
          <w:rFonts w:cstheme="minorHAnsi"/>
        </w:rPr>
        <w:t xml:space="preserve"> </w:t>
      </w:r>
      <w:r w:rsidR="009E4EFC" w:rsidRPr="00242BCF">
        <w:rPr>
          <w:rFonts w:cstheme="minorHAnsi"/>
        </w:rPr>
        <w:t>απαξιώνεται</w:t>
      </w:r>
      <w:r w:rsidR="005E1B57" w:rsidRPr="00242BCF">
        <w:rPr>
          <w:rFonts w:cstheme="minorHAnsi"/>
        </w:rPr>
        <w:t xml:space="preserve"> </w:t>
      </w:r>
      <w:r w:rsidR="00BA535E" w:rsidRPr="00242BCF">
        <w:rPr>
          <w:rFonts w:cstheme="minorHAnsi"/>
        </w:rPr>
        <w:t xml:space="preserve">και </w:t>
      </w:r>
      <w:r w:rsidR="009E4EFC" w:rsidRPr="00242BCF">
        <w:rPr>
          <w:rFonts w:cstheme="minorHAnsi"/>
        </w:rPr>
        <w:t xml:space="preserve">υπάρχει </w:t>
      </w:r>
      <w:r w:rsidR="00BA535E" w:rsidRPr="00242BCF">
        <w:rPr>
          <w:rFonts w:cstheme="minorHAnsi"/>
        </w:rPr>
        <w:t>διαμαρτυρία των ΑΕΙ για το γνωστικό υπόβαθρο των φοιτητών.</w:t>
      </w:r>
    </w:p>
    <w:p w:rsidR="00FA5679" w:rsidRPr="00242BCF" w:rsidRDefault="009D74C6" w:rsidP="00A15546">
      <w:pPr>
        <w:spacing w:after="0" w:line="240" w:lineRule="auto"/>
        <w:jc w:val="both"/>
        <w:rPr>
          <w:rFonts w:cstheme="minorHAnsi"/>
          <w:color w:val="000000" w:themeColor="text1"/>
        </w:rPr>
      </w:pPr>
      <w:r>
        <w:rPr>
          <w:rFonts w:cstheme="minorHAnsi"/>
          <w:color w:val="000000" w:themeColor="text1"/>
        </w:rPr>
        <w:t xml:space="preserve">   </w:t>
      </w:r>
      <w:r w:rsidR="00FA5679" w:rsidRPr="00242BCF">
        <w:rPr>
          <w:rFonts w:cstheme="minorHAnsi"/>
          <w:color w:val="000000" w:themeColor="text1"/>
        </w:rPr>
        <w:t xml:space="preserve"> </w:t>
      </w:r>
      <w:r w:rsidR="00844D3D">
        <w:rPr>
          <w:rFonts w:cstheme="minorHAnsi"/>
          <w:color w:val="000000" w:themeColor="text1"/>
        </w:rPr>
        <w:t xml:space="preserve"> </w:t>
      </w:r>
      <w:r w:rsidR="00FA5679" w:rsidRPr="00242BCF">
        <w:rPr>
          <w:rFonts w:cstheme="minorHAnsi"/>
          <w:b/>
          <w:color w:val="000000" w:themeColor="text1"/>
        </w:rPr>
        <w:t>Ανάπτυξη ψυχοκοινωνικού τομέα</w:t>
      </w:r>
    </w:p>
    <w:p w:rsidR="00DF6B1E" w:rsidRPr="00242BCF" w:rsidRDefault="0028395A" w:rsidP="00B80EB4">
      <w:pPr>
        <w:shd w:val="clear" w:color="auto" w:fill="FFFFFF"/>
        <w:spacing w:after="0" w:line="240" w:lineRule="auto"/>
        <w:jc w:val="both"/>
        <w:rPr>
          <w:rFonts w:cstheme="minorHAnsi"/>
        </w:rPr>
      </w:pPr>
      <w:r w:rsidRPr="0028395A">
        <w:rPr>
          <w:rFonts w:cstheme="minorHAnsi"/>
        </w:rPr>
        <w:t xml:space="preserve"> </w:t>
      </w:r>
      <w:r w:rsidR="009D74C6">
        <w:rPr>
          <w:rFonts w:cstheme="minorHAnsi"/>
        </w:rPr>
        <w:t xml:space="preserve">  </w:t>
      </w:r>
      <w:r w:rsidR="00844D3D">
        <w:rPr>
          <w:rFonts w:cstheme="minorHAnsi"/>
        </w:rPr>
        <w:t xml:space="preserve"> </w:t>
      </w:r>
      <w:r w:rsidR="009D74C6">
        <w:rPr>
          <w:rFonts w:cstheme="minorHAnsi"/>
        </w:rPr>
        <w:t xml:space="preserve"> </w:t>
      </w:r>
      <w:r w:rsidR="00D447B1" w:rsidRPr="00242BCF">
        <w:rPr>
          <w:rFonts w:cstheme="minorHAnsi"/>
        </w:rPr>
        <w:t>Οι Παν</w:t>
      </w:r>
      <w:r w:rsidR="00D11893" w:rsidRPr="00242BCF">
        <w:rPr>
          <w:rFonts w:cstheme="minorHAnsi"/>
        </w:rPr>
        <w:t xml:space="preserve">ελλήνιες Εξετάσεις αποτελούν </w:t>
      </w:r>
      <w:r w:rsidR="00785B04" w:rsidRPr="00242BCF">
        <w:rPr>
          <w:rFonts w:cstheme="minorHAnsi"/>
        </w:rPr>
        <w:t>σταθμό</w:t>
      </w:r>
      <w:r w:rsidR="00D447B1" w:rsidRPr="00242BCF">
        <w:rPr>
          <w:rFonts w:cstheme="minorHAnsi"/>
        </w:rPr>
        <w:t xml:space="preserve"> για την </w:t>
      </w:r>
      <w:r w:rsidR="00785B04" w:rsidRPr="00242BCF">
        <w:rPr>
          <w:rFonts w:cstheme="minorHAnsi"/>
        </w:rPr>
        <w:t>επαγγελματική</w:t>
      </w:r>
      <w:r w:rsidR="00D447B1" w:rsidRPr="00242BCF">
        <w:rPr>
          <w:rFonts w:cstheme="minorHAnsi"/>
        </w:rPr>
        <w:t xml:space="preserve"> </w:t>
      </w:r>
      <w:r w:rsidR="00785B04" w:rsidRPr="00242BCF">
        <w:rPr>
          <w:rFonts w:cstheme="minorHAnsi"/>
        </w:rPr>
        <w:t>πορεία</w:t>
      </w:r>
      <w:r w:rsidR="00D447B1" w:rsidRPr="00242BCF">
        <w:rPr>
          <w:rFonts w:cstheme="minorHAnsi"/>
        </w:rPr>
        <w:t xml:space="preserve"> του </w:t>
      </w:r>
      <w:r w:rsidR="00785B04" w:rsidRPr="00242BCF">
        <w:rPr>
          <w:rFonts w:cstheme="minorHAnsi"/>
        </w:rPr>
        <w:t>μαθητή</w:t>
      </w:r>
      <w:r w:rsidR="007F2DB3" w:rsidRPr="007F2DB3">
        <w:rPr>
          <w:color w:val="FF0000"/>
        </w:rPr>
        <w:t xml:space="preserve"> </w:t>
      </w:r>
      <w:r w:rsidR="007F2DB3">
        <w:rPr>
          <w:color w:val="FF0000"/>
        </w:rPr>
        <w:t>(</w:t>
      </w:r>
      <w:r w:rsidR="007F2DB3" w:rsidRPr="007F2DB3">
        <w:rPr>
          <w:color w:val="FF0000"/>
          <w:lang w:val="en-US"/>
        </w:rPr>
        <w:t>Giannakopoulos</w:t>
      </w:r>
      <w:r w:rsidR="007F2DB3">
        <w:rPr>
          <w:color w:val="FF0000"/>
        </w:rPr>
        <w:t>,</w:t>
      </w:r>
      <w:r w:rsidR="007F2DB3" w:rsidRPr="007F2DB3">
        <w:rPr>
          <w:color w:val="FF0000"/>
        </w:rPr>
        <w:t xml:space="preserve"> &amp; </w:t>
      </w:r>
      <w:r w:rsidR="007F2DB3" w:rsidRPr="007F2DB3">
        <w:rPr>
          <w:color w:val="FF0000"/>
          <w:lang w:val="en-US"/>
        </w:rPr>
        <w:t>Kaprinis</w:t>
      </w:r>
      <w:r w:rsidR="007F2DB3">
        <w:rPr>
          <w:color w:val="FF0000"/>
        </w:rPr>
        <w:t xml:space="preserve">, </w:t>
      </w:r>
      <w:r w:rsidR="007F2DB3" w:rsidRPr="007F2DB3">
        <w:rPr>
          <w:color w:val="FF0000"/>
        </w:rPr>
        <w:t>2010).</w:t>
      </w:r>
      <w:r w:rsidR="00D447B1" w:rsidRPr="00242BCF">
        <w:rPr>
          <w:rFonts w:cstheme="minorHAnsi"/>
        </w:rPr>
        <w:t xml:space="preserve"> </w:t>
      </w:r>
      <w:r w:rsidR="00785B04" w:rsidRPr="00242BCF">
        <w:rPr>
          <w:rFonts w:cstheme="minorHAnsi"/>
        </w:rPr>
        <w:t>Επίσης</w:t>
      </w:r>
      <w:r w:rsidR="00D447B1" w:rsidRPr="00242BCF">
        <w:rPr>
          <w:rFonts w:cstheme="minorHAnsi"/>
        </w:rPr>
        <w:t xml:space="preserve"> </w:t>
      </w:r>
      <w:r w:rsidR="00785B04" w:rsidRPr="00242BCF">
        <w:rPr>
          <w:rFonts w:cstheme="minorHAnsi"/>
        </w:rPr>
        <w:t>αποτελούν</w:t>
      </w:r>
      <w:r w:rsidR="00D447B1" w:rsidRPr="00242BCF">
        <w:rPr>
          <w:rFonts w:cstheme="minorHAnsi"/>
        </w:rPr>
        <w:t xml:space="preserve"> </w:t>
      </w:r>
      <w:r w:rsidR="00785B04" w:rsidRPr="00242BCF">
        <w:rPr>
          <w:rFonts w:cstheme="minorHAnsi"/>
        </w:rPr>
        <w:t>σημαντικό</w:t>
      </w:r>
      <w:r w:rsidR="00D447B1" w:rsidRPr="00242BCF">
        <w:rPr>
          <w:rFonts w:cstheme="minorHAnsi"/>
        </w:rPr>
        <w:t xml:space="preserve"> </w:t>
      </w:r>
      <w:r w:rsidR="00785B04" w:rsidRPr="00242BCF">
        <w:rPr>
          <w:rFonts w:cstheme="minorHAnsi"/>
        </w:rPr>
        <w:t>γεγονός</w:t>
      </w:r>
      <w:r w:rsidR="00D447B1" w:rsidRPr="00242BCF">
        <w:rPr>
          <w:rFonts w:cstheme="minorHAnsi"/>
        </w:rPr>
        <w:t xml:space="preserve"> </w:t>
      </w:r>
      <w:r w:rsidR="00785B04" w:rsidRPr="00242BCF">
        <w:rPr>
          <w:rFonts w:cstheme="minorHAnsi"/>
        </w:rPr>
        <w:t>τόσο</w:t>
      </w:r>
      <w:r w:rsidR="00D447B1" w:rsidRPr="00242BCF">
        <w:rPr>
          <w:rFonts w:cstheme="minorHAnsi"/>
        </w:rPr>
        <w:t xml:space="preserve"> για την </w:t>
      </w:r>
      <w:r w:rsidR="00785B04" w:rsidRPr="00242BCF">
        <w:rPr>
          <w:rFonts w:cstheme="minorHAnsi"/>
        </w:rPr>
        <w:t>οικογένεια</w:t>
      </w:r>
      <w:r w:rsidR="00D447B1" w:rsidRPr="00242BCF">
        <w:rPr>
          <w:rFonts w:cstheme="minorHAnsi"/>
        </w:rPr>
        <w:t xml:space="preserve"> </w:t>
      </w:r>
      <w:r w:rsidR="00785B04" w:rsidRPr="00242BCF">
        <w:rPr>
          <w:rFonts w:cstheme="minorHAnsi"/>
        </w:rPr>
        <w:t>όσο</w:t>
      </w:r>
      <w:r w:rsidR="00D447B1" w:rsidRPr="00242BCF">
        <w:rPr>
          <w:rFonts w:cstheme="minorHAnsi"/>
        </w:rPr>
        <w:t xml:space="preserve"> και το </w:t>
      </w:r>
      <w:r w:rsidR="00785B04" w:rsidRPr="00242BCF">
        <w:rPr>
          <w:rFonts w:cstheme="minorHAnsi"/>
        </w:rPr>
        <w:t>κοινωνικό</w:t>
      </w:r>
      <w:r w:rsidR="00D447B1" w:rsidRPr="00242BCF">
        <w:rPr>
          <w:rFonts w:cstheme="minorHAnsi"/>
        </w:rPr>
        <w:t xml:space="preserve"> </w:t>
      </w:r>
      <w:r w:rsidR="00785B04" w:rsidRPr="00242BCF">
        <w:rPr>
          <w:rFonts w:cstheme="minorHAnsi"/>
        </w:rPr>
        <w:t xml:space="preserve">περιβάλλον, οι </w:t>
      </w:r>
      <w:r w:rsidR="001713E1" w:rsidRPr="00242BCF">
        <w:rPr>
          <w:rFonts w:cstheme="minorHAnsi"/>
        </w:rPr>
        <w:t xml:space="preserve">οποίοι </w:t>
      </w:r>
      <w:r w:rsidR="00785B04" w:rsidRPr="00242BCF">
        <w:rPr>
          <w:rFonts w:cstheme="minorHAnsi"/>
        </w:rPr>
        <w:t>προσπαθούν με όλα τα μέσα οικονομικά και συναισθημ</w:t>
      </w:r>
      <w:r w:rsidR="001713E1" w:rsidRPr="00242BCF">
        <w:rPr>
          <w:rFonts w:cstheme="minorHAnsi"/>
        </w:rPr>
        <w:t>ατικά να βοηθήσουν τους μαθητές</w:t>
      </w:r>
      <w:r w:rsidR="00F62CD3">
        <w:rPr>
          <w:rFonts w:cstheme="minorHAnsi"/>
        </w:rPr>
        <w:t>.</w:t>
      </w:r>
      <w:r w:rsidR="00D447B1" w:rsidRPr="00242BCF">
        <w:rPr>
          <w:rFonts w:cstheme="minorHAnsi"/>
        </w:rPr>
        <w:t xml:space="preserve"> Αυτό το </w:t>
      </w:r>
      <w:r w:rsidR="00785B04" w:rsidRPr="00242BCF">
        <w:rPr>
          <w:rFonts w:cstheme="minorHAnsi"/>
        </w:rPr>
        <w:t>βάρος</w:t>
      </w:r>
      <w:r w:rsidR="00D447B1" w:rsidRPr="00242BCF">
        <w:rPr>
          <w:rFonts w:cstheme="minorHAnsi"/>
        </w:rPr>
        <w:t xml:space="preserve"> </w:t>
      </w:r>
      <w:r w:rsidR="00785B04" w:rsidRPr="00242BCF">
        <w:rPr>
          <w:rFonts w:cstheme="minorHAnsi"/>
        </w:rPr>
        <w:t>δημιουργεί</w:t>
      </w:r>
      <w:r w:rsidR="00D447B1" w:rsidRPr="00242BCF">
        <w:rPr>
          <w:rFonts w:cstheme="minorHAnsi"/>
        </w:rPr>
        <w:t xml:space="preserve"> </w:t>
      </w:r>
      <w:r w:rsidR="00785B04" w:rsidRPr="00242BCF">
        <w:rPr>
          <w:rFonts w:cstheme="minorHAnsi"/>
        </w:rPr>
        <w:t>μεγαλύτερο</w:t>
      </w:r>
      <w:r w:rsidR="00D447B1" w:rsidRPr="00242BCF">
        <w:rPr>
          <w:rFonts w:cstheme="minorHAnsi"/>
        </w:rPr>
        <w:t xml:space="preserve"> </w:t>
      </w:r>
      <w:r w:rsidR="00785B04" w:rsidRPr="00242BCF">
        <w:rPr>
          <w:rFonts w:cstheme="minorHAnsi"/>
        </w:rPr>
        <w:t>άγχος</w:t>
      </w:r>
      <w:r w:rsidR="00D447B1" w:rsidRPr="00242BCF">
        <w:rPr>
          <w:rFonts w:cstheme="minorHAnsi"/>
        </w:rPr>
        <w:t xml:space="preserve"> για το </w:t>
      </w:r>
      <w:r w:rsidR="00785B04" w:rsidRPr="00242BCF">
        <w:rPr>
          <w:rFonts w:cstheme="minorHAnsi"/>
        </w:rPr>
        <w:t>μαθητή</w:t>
      </w:r>
      <w:r w:rsidR="00C84D1E" w:rsidRPr="00242BCF">
        <w:rPr>
          <w:rFonts w:cstheme="minorHAnsi"/>
        </w:rPr>
        <w:t xml:space="preserve"> και </w:t>
      </w:r>
      <w:r w:rsidR="004616F9" w:rsidRPr="00242BCF">
        <w:rPr>
          <w:rFonts w:cstheme="minorHAnsi"/>
        </w:rPr>
        <w:t>ενισχύεται</w:t>
      </w:r>
      <w:r w:rsidR="00C84D1E" w:rsidRPr="00242BCF">
        <w:rPr>
          <w:rFonts w:cstheme="minorHAnsi"/>
        </w:rPr>
        <w:t xml:space="preserve"> με τη </w:t>
      </w:r>
      <w:r w:rsidR="004616F9" w:rsidRPr="00242BCF">
        <w:rPr>
          <w:rFonts w:cstheme="minorHAnsi"/>
        </w:rPr>
        <w:t>σκέψη</w:t>
      </w:r>
      <w:r w:rsidR="001316AC" w:rsidRPr="00242BCF">
        <w:rPr>
          <w:rFonts w:cstheme="minorHAnsi"/>
        </w:rPr>
        <w:t xml:space="preserve"> </w:t>
      </w:r>
      <w:r w:rsidR="00C84D1E" w:rsidRPr="00242BCF">
        <w:rPr>
          <w:rFonts w:cstheme="minorHAnsi"/>
        </w:rPr>
        <w:t xml:space="preserve"> μιας</w:t>
      </w:r>
      <w:r w:rsidR="00D447B1" w:rsidRPr="00242BCF">
        <w:rPr>
          <w:rFonts w:cstheme="minorHAnsi"/>
        </w:rPr>
        <w:t xml:space="preserve"> </w:t>
      </w:r>
      <w:r w:rsidR="00785B04" w:rsidRPr="00242BCF">
        <w:rPr>
          <w:rFonts w:cstheme="minorHAnsi"/>
        </w:rPr>
        <w:t>ενδεχόμενη</w:t>
      </w:r>
      <w:r w:rsidR="00C84D1E" w:rsidRPr="00242BCF">
        <w:rPr>
          <w:rFonts w:cstheme="minorHAnsi"/>
        </w:rPr>
        <w:t>ς</w:t>
      </w:r>
      <w:r w:rsidR="00D447B1" w:rsidRPr="00242BCF">
        <w:rPr>
          <w:rFonts w:cstheme="minorHAnsi"/>
        </w:rPr>
        <w:t xml:space="preserve"> </w:t>
      </w:r>
      <w:r w:rsidR="00785B04" w:rsidRPr="00242BCF">
        <w:rPr>
          <w:rFonts w:cstheme="minorHAnsi"/>
        </w:rPr>
        <w:t>αποτυχία</w:t>
      </w:r>
      <w:r w:rsidR="00C84D1E" w:rsidRPr="00242BCF">
        <w:rPr>
          <w:rFonts w:cstheme="minorHAnsi"/>
        </w:rPr>
        <w:t>ς</w:t>
      </w:r>
      <w:r w:rsidR="00D447B1" w:rsidRPr="00242BCF">
        <w:rPr>
          <w:rFonts w:cstheme="minorHAnsi"/>
        </w:rPr>
        <w:t>.</w:t>
      </w:r>
      <w:r w:rsidR="005405D9" w:rsidRPr="00242BCF">
        <w:rPr>
          <w:rFonts w:cstheme="minorHAnsi"/>
        </w:rPr>
        <w:t xml:space="preserve"> Σ</w:t>
      </w:r>
      <w:r w:rsidR="00D447B1" w:rsidRPr="00242BCF">
        <w:rPr>
          <w:rFonts w:cstheme="minorHAnsi"/>
        </w:rPr>
        <w:t>ύμφωνα με τ</w:t>
      </w:r>
      <w:r w:rsidR="001713E1" w:rsidRPr="00242BCF">
        <w:rPr>
          <w:rFonts w:cstheme="minorHAnsi"/>
        </w:rPr>
        <w:t xml:space="preserve">ον Γιωτάκο (2016), οι μαθητές </w:t>
      </w:r>
      <w:r w:rsidR="005405D9" w:rsidRPr="00242BCF">
        <w:rPr>
          <w:rFonts w:cstheme="minorHAnsi"/>
        </w:rPr>
        <w:t xml:space="preserve"> «</w:t>
      </w:r>
      <w:r w:rsidR="007075CB" w:rsidRPr="00242BCF">
        <w:rPr>
          <w:rFonts w:cstheme="minorHAnsi"/>
        </w:rPr>
        <w:t xml:space="preserve"> </w:t>
      </w:r>
      <w:r w:rsidR="005405D9" w:rsidRPr="00242BCF">
        <w:rPr>
          <w:rFonts w:cstheme="minorHAnsi"/>
          <w:i/>
        </w:rPr>
        <w:t xml:space="preserve">ταυτίζουν την επιτυχία στις </w:t>
      </w:r>
      <w:r w:rsidR="00D447B1" w:rsidRPr="00242BCF">
        <w:rPr>
          <w:rFonts w:cstheme="minorHAnsi"/>
          <w:i/>
        </w:rPr>
        <w:t xml:space="preserve"> Πανελλήνιες με την αξία του</w:t>
      </w:r>
      <w:r w:rsidR="00785B04" w:rsidRPr="00242BCF">
        <w:rPr>
          <w:rFonts w:cstheme="minorHAnsi"/>
          <w:i/>
        </w:rPr>
        <w:t>ς</w:t>
      </w:r>
      <w:r w:rsidR="00D447B1" w:rsidRPr="00242BCF">
        <w:rPr>
          <w:rFonts w:cstheme="minorHAnsi"/>
          <w:i/>
        </w:rPr>
        <w:t xml:space="preserve"> ως άτομα</w:t>
      </w:r>
      <w:r w:rsidR="00D447B1" w:rsidRPr="00242BCF">
        <w:rPr>
          <w:rFonts w:cstheme="minorHAnsi"/>
        </w:rPr>
        <w:t>».</w:t>
      </w:r>
      <w:r w:rsidR="00545885" w:rsidRPr="00242BCF">
        <w:rPr>
          <w:rFonts w:cstheme="minorHAnsi"/>
        </w:rPr>
        <w:t xml:space="preserve"> </w:t>
      </w:r>
      <w:r w:rsidR="007177D0" w:rsidRPr="00242BCF">
        <w:rPr>
          <w:rFonts w:cstheme="minorHAnsi"/>
        </w:rPr>
        <w:t xml:space="preserve">Πολλές φορές ο μαθητής επηρεάζεται από το άγχος φοβούμενος για τη σχολική του επίδοση  και έχει μειωμένη απόδοση. </w:t>
      </w:r>
    </w:p>
    <w:p w:rsidR="009D0E43" w:rsidRPr="00242BCF" w:rsidRDefault="009D74C6" w:rsidP="00A46850">
      <w:pPr>
        <w:shd w:val="clear" w:color="auto" w:fill="FFFFFF"/>
        <w:spacing w:after="240" w:line="240" w:lineRule="auto"/>
        <w:jc w:val="both"/>
        <w:rPr>
          <w:rFonts w:cstheme="minorHAnsi"/>
        </w:rPr>
      </w:pPr>
      <w:r>
        <w:rPr>
          <w:rFonts w:cstheme="minorHAnsi"/>
        </w:rPr>
        <w:t xml:space="preserve"> </w:t>
      </w:r>
      <w:r w:rsidR="00844D3D">
        <w:rPr>
          <w:rFonts w:cstheme="minorHAnsi"/>
        </w:rPr>
        <w:t xml:space="preserve"> </w:t>
      </w:r>
      <w:r>
        <w:rPr>
          <w:rFonts w:cstheme="minorHAnsi"/>
        </w:rPr>
        <w:t xml:space="preserve"> </w:t>
      </w:r>
      <w:r w:rsidR="007A0C62">
        <w:rPr>
          <w:rFonts w:cstheme="minorHAnsi"/>
        </w:rPr>
        <w:t xml:space="preserve"> </w:t>
      </w:r>
      <w:r>
        <w:rPr>
          <w:rFonts w:cstheme="minorHAnsi"/>
        </w:rPr>
        <w:t xml:space="preserve"> </w:t>
      </w:r>
      <w:r w:rsidR="007177D0" w:rsidRPr="00242BCF">
        <w:rPr>
          <w:rFonts w:cstheme="minorHAnsi"/>
        </w:rPr>
        <w:t xml:space="preserve">Η κατάρτιση των </w:t>
      </w:r>
      <w:r w:rsidR="00CD7741" w:rsidRPr="00242BCF">
        <w:rPr>
          <w:rFonts w:cstheme="minorHAnsi"/>
        </w:rPr>
        <w:t>εκπαιδευτικών</w:t>
      </w:r>
      <w:r w:rsidR="007177D0" w:rsidRPr="00242BCF">
        <w:rPr>
          <w:rFonts w:cstheme="minorHAnsi"/>
        </w:rPr>
        <w:t xml:space="preserve"> και η συνεχής επιμόρφωση τους  σε θέματα διαχείρισης του άγχους αποτελούν σημαντικό παράγοντα</w:t>
      </w:r>
      <w:r w:rsidR="005D526E" w:rsidRPr="00242BCF">
        <w:rPr>
          <w:rFonts w:cstheme="minorHAnsi"/>
        </w:rPr>
        <w:t xml:space="preserve"> </w:t>
      </w:r>
      <w:r w:rsidR="007177D0" w:rsidRPr="00242BCF">
        <w:rPr>
          <w:rFonts w:cstheme="minorHAnsi"/>
        </w:rPr>
        <w:t xml:space="preserve"> στην ψυχοκοινωνική ανάπτυξη των μαθητών </w:t>
      </w:r>
      <w:r w:rsidR="005D526E" w:rsidRPr="00242BCF">
        <w:rPr>
          <w:rFonts w:cstheme="minorHAnsi"/>
        </w:rPr>
        <w:t>(Γκρίτσιος</w:t>
      </w:r>
      <w:r w:rsidR="00732040" w:rsidRPr="00242BCF">
        <w:rPr>
          <w:rFonts w:cstheme="minorHAnsi"/>
        </w:rPr>
        <w:t>,</w:t>
      </w:r>
      <w:r w:rsidR="002345CC">
        <w:rPr>
          <w:rFonts w:cstheme="minorHAnsi"/>
        </w:rPr>
        <w:t xml:space="preserve"> </w:t>
      </w:r>
      <w:r w:rsidR="007177D0" w:rsidRPr="00242BCF">
        <w:rPr>
          <w:rFonts w:cstheme="minorHAnsi"/>
        </w:rPr>
        <w:t>2006).</w:t>
      </w:r>
      <w:r w:rsidR="001F5934" w:rsidRPr="00242BCF">
        <w:rPr>
          <w:rFonts w:cstheme="minorHAnsi"/>
        </w:rPr>
        <w:t xml:space="preserve"> </w:t>
      </w:r>
      <w:r w:rsidR="007177D0" w:rsidRPr="00242BCF">
        <w:rPr>
          <w:rFonts w:cstheme="minorHAnsi"/>
        </w:rPr>
        <w:t xml:space="preserve"> Προτεραιότητα του εκπαιδευτικού είναι </w:t>
      </w:r>
      <w:r w:rsidR="00732040" w:rsidRPr="00242BCF">
        <w:rPr>
          <w:rFonts w:cstheme="minorHAnsi"/>
        </w:rPr>
        <w:t>να λαμβάνει υπόψη την ψυχολογική κατάσταση των μαθητών, να συμβουλεύει, να καθοδηγεί και να δημιουργεί θετικό κλίμα στη</w:t>
      </w:r>
      <w:r w:rsidR="00A63BFE">
        <w:rPr>
          <w:rFonts w:cstheme="minorHAnsi"/>
        </w:rPr>
        <w:t>ν</w:t>
      </w:r>
      <w:r w:rsidR="00732040" w:rsidRPr="00242BCF">
        <w:rPr>
          <w:rFonts w:cstheme="minorHAnsi"/>
        </w:rPr>
        <w:t xml:space="preserve"> τάξη </w:t>
      </w:r>
      <w:r w:rsidR="001F5934" w:rsidRPr="00242BCF">
        <w:rPr>
          <w:rFonts w:cstheme="minorHAnsi"/>
        </w:rPr>
        <w:t xml:space="preserve">(Γιαννοπούλου, 2019). </w:t>
      </w:r>
      <w:r w:rsidR="003B1961" w:rsidRPr="00242BCF">
        <w:rPr>
          <w:rFonts w:cstheme="minorHAnsi"/>
        </w:rPr>
        <w:t xml:space="preserve">Σε </w:t>
      </w:r>
      <w:r w:rsidR="00785B04" w:rsidRPr="00242BCF">
        <w:rPr>
          <w:rFonts w:cstheme="minorHAnsi"/>
        </w:rPr>
        <w:t>έρευνα</w:t>
      </w:r>
      <w:r w:rsidR="003B1961" w:rsidRPr="00242BCF">
        <w:rPr>
          <w:rFonts w:cstheme="minorHAnsi"/>
        </w:rPr>
        <w:t xml:space="preserve"> </w:t>
      </w:r>
      <w:r w:rsidR="00D447B1" w:rsidRPr="00242BCF">
        <w:rPr>
          <w:rFonts w:cstheme="minorHAnsi"/>
        </w:rPr>
        <w:t xml:space="preserve"> </w:t>
      </w:r>
      <w:r w:rsidR="003B1961" w:rsidRPr="00242BCF">
        <w:rPr>
          <w:rFonts w:cstheme="minorHAnsi"/>
        </w:rPr>
        <w:t xml:space="preserve">οι Jennings και </w:t>
      </w:r>
      <w:r w:rsidR="00E84BC6">
        <w:rPr>
          <w:rFonts w:cstheme="minorHAnsi"/>
        </w:rPr>
        <w:t>Greenberg (2009), αναφέρουν ότι</w:t>
      </w:r>
      <w:r w:rsidR="003B1961" w:rsidRPr="00242BCF">
        <w:rPr>
          <w:rFonts w:cstheme="minorHAnsi"/>
        </w:rPr>
        <w:t xml:space="preserve"> η </w:t>
      </w:r>
      <w:r w:rsidR="00785B04" w:rsidRPr="00242BCF">
        <w:rPr>
          <w:rFonts w:cstheme="minorHAnsi"/>
        </w:rPr>
        <w:t>αλληλεπίδραση</w:t>
      </w:r>
      <w:r w:rsidR="003B1961" w:rsidRPr="00242BCF">
        <w:rPr>
          <w:rFonts w:cstheme="minorHAnsi"/>
        </w:rPr>
        <w:t xml:space="preserve">  </w:t>
      </w:r>
      <w:r w:rsidR="00785B04" w:rsidRPr="00242BCF">
        <w:rPr>
          <w:rFonts w:cstheme="minorHAnsi"/>
        </w:rPr>
        <w:t>καθηγητών</w:t>
      </w:r>
      <w:r w:rsidR="003B1961" w:rsidRPr="00242BCF">
        <w:rPr>
          <w:rFonts w:cstheme="minorHAnsi"/>
        </w:rPr>
        <w:t xml:space="preserve"> και </w:t>
      </w:r>
      <w:r w:rsidR="00785B04" w:rsidRPr="00242BCF">
        <w:rPr>
          <w:rFonts w:cstheme="minorHAnsi"/>
        </w:rPr>
        <w:t>μαθητών</w:t>
      </w:r>
      <w:r w:rsidR="003B1961" w:rsidRPr="00242BCF">
        <w:rPr>
          <w:rFonts w:cstheme="minorHAnsi"/>
        </w:rPr>
        <w:t xml:space="preserve"> είναι </w:t>
      </w:r>
      <w:r w:rsidR="00785B04" w:rsidRPr="00242BCF">
        <w:rPr>
          <w:rFonts w:cstheme="minorHAnsi"/>
        </w:rPr>
        <w:t>καθοριστική</w:t>
      </w:r>
      <w:r w:rsidR="003B1961" w:rsidRPr="00242BCF">
        <w:rPr>
          <w:rFonts w:cstheme="minorHAnsi"/>
        </w:rPr>
        <w:t xml:space="preserve"> στη </w:t>
      </w:r>
      <w:r w:rsidR="00785B04" w:rsidRPr="00242BCF">
        <w:rPr>
          <w:rFonts w:cstheme="minorHAnsi"/>
        </w:rPr>
        <w:t>διαχείριση</w:t>
      </w:r>
      <w:r w:rsidR="003B1961" w:rsidRPr="00242BCF">
        <w:rPr>
          <w:rFonts w:cstheme="minorHAnsi"/>
        </w:rPr>
        <w:t xml:space="preserve"> </w:t>
      </w:r>
      <w:r w:rsidR="00C034DE" w:rsidRPr="00242BCF">
        <w:rPr>
          <w:rFonts w:cstheme="minorHAnsi"/>
        </w:rPr>
        <w:t xml:space="preserve">των </w:t>
      </w:r>
      <w:r w:rsidR="00785B04" w:rsidRPr="00242BCF">
        <w:rPr>
          <w:rFonts w:cstheme="minorHAnsi"/>
        </w:rPr>
        <w:t>ψυχοκοινωνικών</w:t>
      </w:r>
      <w:r w:rsidR="003B1961" w:rsidRPr="00242BCF">
        <w:rPr>
          <w:rFonts w:cstheme="minorHAnsi"/>
        </w:rPr>
        <w:t xml:space="preserve"> </w:t>
      </w:r>
      <w:r w:rsidR="00785B04" w:rsidRPr="00242BCF">
        <w:rPr>
          <w:rFonts w:cstheme="minorHAnsi"/>
        </w:rPr>
        <w:t>δυσκολιών</w:t>
      </w:r>
      <w:r w:rsidR="003B1961" w:rsidRPr="00242BCF">
        <w:rPr>
          <w:rFonts w:cstheme="minorHAnsi"/>
        </w:rPr>
        <w:t xml:space="preserve">. </w:t>
      </w:r>
    </w:p>
    <w:p w:rsidR="006C7B41" w:rsidRPr="00242BCF" w:rsidRDefault="009D74C6" w:rsidP="00D03D47">
      <w:pPr>
        <w:shd w:val="clear" w:color="auto" w:fill="FFFFFF"/>
        <w:spacing w:after="120" w:line="240" w:lineRule="auto"/>
        <w:jc w:val="both"/>
        <w:rPr>
          <w:rFonts w:cstheme="minorHAnsi"/>
          <w:b/>
          <w:color w:val="000000" w:themeColor="text1"/>
        </w:rPr>
      </w:pPr>
      <w:r>
        <w:rPr>
          <w:rFonts w:cstheme="minorHAnsi"/>
          <w:b/>
          <w:color w:val="000000" w:themeColor="text1"/>
        </w:rPr>
        <w:t xml:space="preserve">   </w:t>
      </w:r>
      <w:r w:rsidR="00844D3D">
        <w:rPr>
          <w:rFonts w:cstheme="minorHAnsi"/>
          <w:b/>
          <w:color w:val="000000" w:themeColor="text1"/>
        </w:rPr>
        <w:t xml:space="preserve"> </w:t>
      </w:r>
      <w:r w:rsidR="00537C7E" w:rsidRPr="00242BCF">
        <w:rPr>
          <w:rFonts w:cstheme="minorHAnsi"/>
          <w:b/>
          <w:color w:val="000000" w:themeColor="text1"/>
        </w:rPr>
        <w:t xml:space="preserve"> Η προαγωγή της κριτικής σκέψης, της δημιουργικότητας και των ικανοτήτων</w:t>
      </w:r>
    </w:p>
    <w:p w:rsidR="00D76783" w:rsidRDefault="009D74C6" w:rsidP="00FF5D2E">
      <w:pPr>
        <w:shd w:val="clear" w:color="auto" w:fill="FFFFFF"/>
        <w:spacing w:after="120" w:line="240" w:lineRule="auto"/>
        <w:jc w:val="both"/>
        <w:rPr>
          <w:color w:val="FF0000"/>
        </w:rPr>
      </w:pPr>
      <w:r>
        <w:rPr>
          <w:rFonts w:cstheme="minorHAnsi"/>
        </w:rPr>
        <w:t xml:space="preserve"> </w:t>
      </w:r>
      <w:r w:rsidR="00844D3D">
        <w:rPr>
          <w:rFonts w:cstheme="minorHAnsi"/>
        </w:rPr>
        <w:t xml:space="preserve"> </w:t>
      </w:r>
      <w:r>
        <w:rPr>
          <w:rFonts w:cstheme="minorHAnsi"/>
        </w:rPr>
        <w:t xml:space="preserve">   </w:t>
      </w:r>
      <w:r w:rsidR="00F71EF2" w:rsidRPr="00242BCF">
        <w:rPr>
          <w:rFonts w:cstheme="minorHAnsi"/>
        </w:rPr>
        <w:t xml:space="preserve">Η </w:t>
      </w:r>
      <w:r w:rsidR="00C76B2D" w:rsidRPr="00242BCF">
        <w:rPr>
          <w:rFonts w:cstheme="minorHAnsi"/>
        </w:rPr>
        <w:t>καλλιέργεια</w:t>
      </w:r>
      <w:r w:rsidR="00F71EF2" w:rsidRPr="00242BCF">
        <w:rPr>
          <w:rFonts w:cstheme="minorHAnsi"/>
        </w:rPr>
        <w:t xml:space="preserve"> της </w:t>
      </w:r>
      <w:r w:rsidR="00C76B2D" w:rsidRPr="00242BCF">
        <w:rPr>
          <w:rFonts w:cstheme="minorHAnsi"/>
        </w:rPr>
        <w:t>κριτικής</w:t>
      </w:r>
      <w:r w:rsidR="00F71EF2" w:rsidRPr="00242BCF">
        <w:rPr>
          <w:rFonts w:cstheme="minorHAnsi"/>
        </w:rPr>
        <w:t xml:space="preserve">  </w:t>
      </w:r>
      <w:r w:rsidR="00C76B2D" w:rsidRPr="00242BCF">
        <w:rPr>
          <w:rFonts w:cstheme="minorHAnsi"/>
        </w:rPr>
        <w:t xml:space="preserve">σκέψης </w:t>
      </w:r>
      <w:r w:rsidR="007F2DB3" w:rsidRPr="007F2DB3">
        <w:rPr>
          <w:rFonts w:cstheme="minorHAnsi"/>
          <w:color w:val="FF0000"/>
        </w:rPr>
        <w:t>πρέπει να</w:t>
      </w:r>
      <w:r w:rsidR="007F2DB3">
        <w:rPr>
          <w:rFonts w:cstheme="minorHAnsi"/>
        </w:rPr>
        <w:t xml:space="preserve"> </w:t>
      </w:r>
      <w:r w:rsidR="00C76B2D" w:rsidRPr="00242BCF">
        <w:rPr>
          <w:rFonts w:cstheme="minorHAnsi"/>
        </w:rPr>
        <w:t xml:space="preserve">αποτελεί προτεραιότητα </w:t>
      </w:r>
      <w:r w:rsidR="000672FD" w:rsidRPr="00242BCF">
        <w:rPr>
          <w:rFonts w:cstheme="minorHAnsi"/>
        </w:rPr>
        <w:t xml:space="preserve">του </w:t>
      </w:r>
      <w:r w:rsidR="00C76B2D" w:rsidRPr="00242BCF">
        <w:rPr>
          <w:rFonts w:cstheme="minorHAnsi"/>
        </w:rPr>
        <w:t>σχολείου</w:t>
      </w:r>
      <w:r w:rsidR="00F71EF2" w:rsidRPr="00242BCF">
        <w:rPr>
          <w:rFonts w:cstheme="minorHAnsi"/>
        </w:rPr>
        <w:t xml:space="preserve">, </w:t>
      </w:r>
      <w:r w:rsidR="00C76B2D" w:rsidRPr="00242BCF">
        <w:rPr>
          <w:rFonts w:cstheme="minorHAnsi"/>
        </w:rPr>
        <w:t>διότι</w:t>
      </w:r>
      <w:r w:rsidR="00F71EF2" w:rsidRPr="00242BCF">
        <w:rPr>
          <w:rFonts w:cstheme="minorHAnsi"/>
        </w:rPr>
        <w:t xml:space="preserve"> με αυτό το </w:t>
      </w:r>
      <w:r w:rsidR="00C76B2D" w:rsidRPr="00242BCF">
        <w:rPr>
          <w:rFonts w:cstheme="minorHAnsi"/>
        </w:rPr>
        <w:t>τρόπο</w:t>
      </w:r>
      <w:r w:rsidR="00F71EF2" w:rsidRPr="00242BCF">
        <w:rPr>
          <w:rFonts w:cstheme="minorHAnsi"/>
        </w:rPr>
        <w:t xml:space="preserve"> </w:t>
      </w:r>
      <w:r w:rsidR="00C76B2D" w:rsidRPr="00242BCF">
        <w:rPr>
          <w:rFonts w:cstheme="minorHAnsi"/>
        </w:rPr>
        <w:t>επιδιώκεται</w:t>
      </w:r>
      <w:r w:rsidR="00F71EF2" w:rsidRPr="00242BCF">
        <w:rPr>
          <w:rFonts w:cstheme="minorHAnsi"/>
        </w:rPr>
        <w:t xml:space="preserve"> η </w:t>
      </w:r>
      <w:r w:rsidR="006F4288" w:rsidRPr="00242BCF">
        <w:rPr>
          <w:rFonts w:cstheme="minorHAnsi"/>
        </w:rPr>
        <w:t xml:space="preserve">ολόπλευρη </w:t>
      </w:r>
      <w:r w:rsidR="00C76B2D" w:rsidRPr="00242BCF">
        <w:rPr>
          <w:rFonts w:cstheme="minorHAnsi"/>
        </w:rPr>
        <w:t>ανάπτυξη</w:t>
      </w:r>
      <w:r w:rsidR="00F71EF2" w:rsidRPr="00242BCF">
        <w:rPr>
          <w:rFonts w:cstheme="minorHAnsi"/>
        </w:rPr>
        <w:t xml:space="preserve"> της </w:t>
      </w:r>
      <w:r w:rsidR="00C76B2D" w:rsidRPr="00242BCF">
        <w:rPr>
          <w:rFonts w:cstheme="minorHAnsi"/>
        </w:rPr>
        <w:t>προσωπικότητας</w:t>
      </w:r>
      <w:r w:rsidR="00F71EF2" w:rsidRPr="00242BCF">
        <w:rPr>
          <w:rFonts w:cstheme="minorHAnsi"/>
        </w:rPr>
        <w:t xml:space="preserve"> του</w:t>
      </w:r>
      <w:r w:rsidR="00C76B2D" w:rsidRPr="00242BCF">
        <w:rPr>
          <w:rFonts w:cstheme="minorHAnsi"/>
        </w:rPr>
        <w:t xml:space="preserve"> μαθητή </w:t>
      </w:r>
      <w:r w:rsidR="00F71EF2" w:rsidRPr="00242BCF">
        <w:rPr>
          <w:rFonts w:cstheme="minorHAnsi"/>
        </w:rPr>
        <w:t xml:space="preserve"> και η </w:t>
      </w:r>
      <w:r w:rsidR="00C76B2D" w:rsidRPr="00242BCF">
        <w:rPr>
          <w:rFonts w:cstheme="minorHAnsi"/>
        </w:rPr>
        <w:t>δημιουργία</w:t>
      </w:r>
      <w:r w:rsidR="00F71EF2" w:rsidRPr="00242BCF">
        <w:rPr>
          <w:rFonts w:cstheme="minorHAnsi"/>
        </w:rPr>
        <w:t xml:space="preserve"> </w:t>
      </w:r>
      <w:r w:rsidR="00C76B2D" w:rsidRPr="00242BCF">
        <w:rPr>
          <w:rFonts w:cstheme="minorHAnsi"/>
        </w:rPr>
        <w:t>ελεύθερων</w:t>
      </w:r>
      <w:r w:rsidR="00F71EF2" w:rsidRPr="00242BCF">
        <w:rPr>
          <w:rFonts w:cstheme="minorHAnsi"/>
        </w:rPr>
        <w:t xml:space="preserve"> </w:t>
      </w:r>
      <w:r w:rsidR="005856D8" w:rsidRPr="00242BCF">
        <w:rPr>
          <w:rFonts w:cstheme="minorHAnsi"/>
        </w:rPr>
        <w:t xml:space="preserve">και ενεργών </w:t>
      </w:r>
      <w:r w:rsidR="00C76B2D" w:rsidRPr="00242BCF">
        <w:rPr>
          <w:rFonts w:cstheme="minorHAnsi"/>
        </w:rPr>
        <w:t>πολιτών</w:t>
      </w:r>
      <w:r w:rsidR="00ED09F7" w:rsidRPr="00ED09F7">
        <w:rPr>
          <w:color w:val="FF0000"/>
        </w:rPr>
        <w:t xml:space="preserve"> </w:t>
      </w:r>
      <w:r w:rsidR="00ED09F7">
        <w:rPr>
          <w:color w:val="FF0000"/>
        </w:rPr>
        <w:t>(</w:t>
      </w:r>
      <w:r w:rsidR="00ED09F7" w:rsidRPr="00ED09F7">
        <w:rPr>
          <w:color w:val="FF0000"/>
          <w:lang w:val="en-US"/>
        </w:rPr>
        <w:t>Papastephanou</w:t>
      </w:r>
      <w:r w:rsidR="00ED09F7" w:rsidRPr="00ED09F7">
        <w:rPr>
          <w:color w:val="FF0000"/>
        </w:rPr>
        <w:t>, 2006)</w:t>
      </w:r>
      <w:r w:rsidR="00F71EF2" w:rsidRPr="00242BCF">
        <w:rPr>
          <w:rFonts w:cstheme="minorHAnsi"/>
        </w:rPr>
        <w:t xml:space="preserve">. </w:t>
      </w:r>
      <w:r w:rsidR="00C76B2D" w:rsidRPr="00242BCF">
        <w:rPr>
          <w:rFonts w:cstheme="minorHAnsi"/>
        </w:rPr>
        <w:t xml:space="preserve">Είναι απαραίτητο να εφοδιάσουμε τους μαθητές με εργαλεία σκέψης που θα </w:t>
      </w:r>
      <w:r w:rsidR="005D526E" w:rsidRPr="00242BCF">
        <w:rPr>
          <w:rFonts w:cstheme="minorHAnsi"/>
        </w:rPr>
        <w:t xml:space="preserve">τους </w:t>
      </w:r>
      <w:r w:rsidR="00C76B2D" w:rsidRPr="00242BCF">
        <w:rPr>
          <w:rFonts w:cstheme="minorHAnsi"/>
        </w:rPr>
        <w:t>παρέ</w:t>
      </w:r>
      <w:r w:rsidR="005D526E" w:rsidRPr="00242BCF">
        <w:rPr>
          <w:rFonts w:cstheme="minorHAnsi"/>
        </w:rPr>
        <w:t>χουν τη δυνατότητα</w:t>
      </w:r>
      <w:r w:rsidR="00C76B2D" w:rsidRPr="00242BCF">
        <w:rPr>
          <w:rFonts w:cstheme="minorHAnsi"/>
        </w:rPr>
        <w:t xml:space="preserve">, να </w:t>
      </w:r>
      <w:r w:rsidR="000672FD" w:rsidRPr="00242BCF">
        <w:rPr>
          <w:rFonts w:cstheme="minorHAnsi"/>
        </w:rPr>
        <w:t>αξιολογούν</w:t>
      </w:r>
      <w:r w:rsidR="00C76B2D" w:rsidRPr="00242BCF">
        <w:rPr>
          <w:rFonts w:cstheme="minorHAnsi"/>
        </w:rPr>
        <w:t xml:space="preserve">, να </w:t>
      </w:r>
      <w:r w:rsidR="000672FD" w:rsidRPr="00242BCF">
        <w:rPr>
          <w:rFonts w:cstheme="minorHAnsi"/>
        </w:rPr>
        <w:t>έχουν</w:t>
      </w:r>
      <w:r w:rsidR="00C76B2D" w:rsidRPr="00242BCF">
        <w:rPr>
          <w:rFonts w:cstheme="minorHAnsi"/>
        </w:rPr>
        <w:t xml:space="preserve"> </w:t>
      </w:r>
      <w:r w:rsidR="000672FD" w:rsidRPr="00242BCF">
        <w:rPr>
          <w:rFonts w:cstheme="minorHAnsi"/>
        </w:rPr>
        <w:t>επιχειρήματα</w:t>
      </w:r>
      <w:r w:rsidR="00C76B2D" w:rsidRPr="00242BCF">
        <w:rPr>
          <w:rFonts w:cstheme="minorHAnsi"/>
        </w:rPr>
        <w:t xml:space="preserve"> </w:t>
      </w:r>
      <w:r w:rsidR="006F4288" w:rsidRPr="00242BCF">
        <w:rPr>
          <w:rFonts w:cstheme="minorHAnsi"/>
        </w:rPr>
        <w:t xml:space="preserve">και </w:t>
      </w:r>
      <w:r w:rsidR="00C76B2D" w:rsidRPr="00242BCF">
        <w:rPr>
          <w:rFonts w:cstheme="minorHAnsi"/>
        </w:rPr>
        <w:t xml:space="preserve">να </w:t>
      </w:r>
      <w:r w:rsidR="006F4288" w:rsidRPr="00242BCF">
        <w:rPr>
          <w:rFonts w:cstheme="minorHAnsi"/>
        </w:rPr>
        <w:t>μπορούν</w:t>
      </w:r>
      <w:r w:rsidR="007F0CD4" w:rsidRPr="007F0CD4">
        <w:rPr>
          <w:rFonts w:cstheme="minorHAnsi"/>
        </w:rPr>
        <w:t xml:space="preserve"> </w:t>
      </w:r>
      <w:r w:rsidR="006F4288" w:rsidRPr="00242BCF">
        <w:rPr>
          <w:rFonts w:cstheme="minorHAnsi"/>
        </w:rPr>
        <w:t xml:space="preserve"> </w:t>
      </w:r>
      <w:r w:rsidR="007F0CD4">
        <w:rPr>
          <w:rFonts w:cstheme="minorHAnsi"/>
        </w:rPr>
        <w:t xml:space="preserve">να </w:t>
      </w:r>
      <w:r w:rsidR="000672FD" w:rsidRPr="00242BCF">
        <w:rPr>
          <w:rFonts w:cstheme="minorHAnsi"/>
        </w:rPr>
        <w:t>επιλέγουν</w:t>
      </w:r>
      <w:r w:rsidR="00C76B2D" w:rsidRPr="00242BCF">
        <w:rPr>
          <w:rFonts w:cstheme="minorHAnsi"/>
        </w:rPr>
        <w:t>.</w:t>
      </w:r>
      <w:r w:rsidR="006F4288" w:rsidRPr="00242BCF">
        <w:rPr>
          <w:rFonts w:cstheme="minorHAnsi"/>
        </w:rPr>
        <w:t xml:space="preserve"> </w:t>
      </w:r>
      <w:r w:rsidR="00F02D0A" w:rsidRPr="00242BCF">
        <w:rPr>
          <w:rFonts w:cstheme="minorHAnsi"/>
        </w:rPr>
        <w:t>Σημαντικό</w:t>
      </w:r>
      <w:r w:rsidR="006F4288" w:rsidRPr="00242BCF">
        <w:rPr>
          <w:rFonts w:cstheme="minorHAnsi"/>
        </w:rPr>
        <w:t xml:space="preserve"> </w:t>
      </w:r>
      <w:r w:rsidR="00F02D0A" w:rsidRPr="00242BCF">
        <w:rPr>
          <w:rFonts w:cstheme="minorHAnsi"/>
        </w:rPr>
        <w:t>ρόλο</w:t>
      </w:r>
      <w:r w:rsidR="006F4288" w:rsidRPr="00242BCF">
        <w:rPr>
          <w:rFonts w:cstheme="minorHAnsi"/>
        </w:rPr>
        <w:t xml:space="preserve"> στην </w:t>
      </w:r>
      <w:r w:rsidR="00F02D0A" w:rsidRPr="00242BCF">
        <w:rPr>
          <w:rFonts w:cstheme="minorHAnsi"/>
        </w:rPr>
        <w:t>ανάπτυξη</w:t>
      </w:r>
      <w:r w:rsidR="006F4288" w:rsidRPr="00242BCF">
        <w:rPr>
          <w:rFonts w:cstheme="minorHAnsi"/>
        </w:rPr>
        <w:t xml:space="preserve"> της </w:t>
      </w:r>
      <w:r w:rsidR="00F02D0A" w:rsidRPr="00242BCF">
        <w:rPr>
          <w:rFonts w:cstheme="minorHAnsi"/>
        </w:rPr>
        <w:t>κριτικής</w:t>
      </w:r>
      <w:r w:rsidR="006F4288" w:rsidRPr="00242BCF">
        <w:rPr>
          <w:rFonts w:cstheme="minorHAnsi"/>
        </w:rPr>
        <w:t xml:space="preserve"> </w:t>
      </w:r>
      <w:r w:rsidR="00F02D0A" w:rsidRPr="00242BCF">
        <w:rPr>
          <w:rFonts w:cstheme="minorHAnsi"/>
        </w:rPr>
        <w:t>σκέψης</w:t>
      </w:r>
      <w:r w:rsidR="006F4288" w:rsidRPr="00242BCF">
        <w:rPr>
          <w:rFonts w:cstheme="minorHAnsi"/>
        </w:rPr>
        <w:t xml:space="preserve"> είναι η </w:t>
      </w:r>
      <w:r w:rsidR="00F02D0A" w:rsidRPr="00242BCF">
        <w:rPr>
          <w:rFonts w:cstheme="minorHAnsi"/>
        </w:rPr>
        <w:t>επιλογή</w:t>
      </w:r>
      <w:r w:rsidR="006F4288" w:rsidRPr="00242BCF">
        <w:rPr>
          <w:rFonts w:cstheme="minorHAnsi"/>
        </w:rPr>
        <w:t xml:space="preserve"> </w:t>
      </w:r>
      <w:r w:rsidR="00C76B2D" w:rsidRPr="00242BCF">
        <w:rPr>
          <w:rFonts w:cstheme="minorHAnsi"/>
        </w:rPr>
        <w:t xml:space="preserve"> </w:t>
      </w:r>
      <w:r w:rsidR="006F4288" w:rsidRPr="00242BCF">
        <w:rPr>
          <w:rFonts w:cstheme="minorHAnsi"/>
        </w:rPr>
        <w:t xml:space="preserve">καινοτόμων </w:t>
      </w:r>
      <w:r w:rsidR="00F02D0A" w:rsidRPr="00242BCF">
        <w:rPr>
          <w:rFonts w:cstheme="minorHAnsi"/>
        </w:rPr>
        <w:t>διδακτικών</w:t>
      </w:r>
      <w:r w:rsidR="006F4288" w:rsidRPr="00242BCF">
        <w:rPr>
          <w:rFonts w:cstheme="minorHAnsi"/>
        </w:rPr>
        <w:t xml:space="preserve"> προσεγγίσεων</w:t>
      </w:r>
      <w:r w:rsidR="006C7B41" w:rsidRPr="00242BCF">
        <w:rPr>
          <w:rFonts w:cstheme="minorHAnsi"/>
        </w:rPr>
        <w:t xml:space="preserve">, όπως η </w:t>
      </w:r>
      <w:r w:rsidR="006F4288" w:rsidRPr="00242BCF">
        <w:rPr>
          <w:rFonts w:cstheme="minorHAnsi"/>
        </w:rPr>
        <w:t xml:space="preserve">βιωματική </w:t>
      </w:r>
      <w:r w:rsidR="006C7B41" w:rsidRPr="00242BCF">
        <w:rPr>
          <w:rFonts w:cstheme="minorHAnsi"/>
        </w:rPr>
        <w:t>μάθηση</w:t>
      </w:r>
      <w:r w:rsidR="006F4288" w:rsidRPr="00242BCF">
        <w:rPr>
          <w:rFonts w:cstheme="minorHAnsi"/>
        </w:rPr>
        <w:t>, η μάθηση σε ομάδες,</w:t>
      </w:r>
      <w:r w:rsidR="006C7B41" w:rsidRPr="00242BCF">
        <w:rPr>
          <w:rFonts w:cstheme="minorHAnsi"/>
        </w:rPr>
        <w:t xml:space="preserve"> η μέθοδος project,</w:t>
      </w:r>
      <w:r w:rsidR="006F4288" w:rsidRPr="00242BCF">
        <w:rPr>
          <w:rFonts w:cstheme="minorHAnsi"/>
        </w:rPr>
        <w:t xml:space="preserve"> ειδικά  </w:t>
      </w:r>
      <w:r w:rsidR="00F02D0A" w:rsidRPr="00242BCF">
        <w:rPr>
          <w:rFonts w:cstheme="minorHAnsi"/>
        </w:rPr>
        <w:t>σε ένα νέο εκπαιδευτικό περιβάλλον που η διαφορετικότ</w:t>
      </w:r>
      <w:r w:rsidR="00D11893" w:rsidRPr="00242BCF">
        <w:rPr>
          <w:rFonts w:cstheme="minorHAnsi"/>
        </w:rPr>
        <w:t xml:space="preserve">ητα </w:t>
      </w:r>
      <w:r w:rsidR="00F02D0A" w:rsidRPr="00242BCF">
        <w:rPr>
          <w:rFonts w:cstheme="minorHAnsi"/>
        </w:rPr>
        <w:t xml:space="preserve"> συνεχώς </w:t>
      </w:r>
      <w:r w:rsidR="009F3BE8" w:rsidRPr="00242BCF">
        <w:rPr>
          <w:rFonts w:cstheme="minorHAnsi"/>
        </w:rPr>
        <w:t>εμφανίζεται</w:t>
      </w:r>
      <w:r w:rsidR="00F02D0A" w:rsidRPr="00242BCF">
        <w:rPr>
          <w:rFonts w:cstheme="minorHAnsi"/>
        </w:rPr>
        <w:t xml:space="preserve"> ποιο έντονη</w:t>
      </w:r>
      <w:r w:rsidR="006C7B41" w:rsidRPr="00242BCF">
        <w:rPr>
          <w:rFonts w:cstheme="minorHAnsi"/>
        </w:rPr>
        <w:t xml:space="preserve"> (Naz &amp; Murad, 2017; Bannon</w:t>
      </w:r>
      <w:r w:rsidR="00A50162" w:rsidRPr="00A50162">
        <w:rPr>
          <w:rFonts w:ascii="Calibri" w:hAnsi="Calibri"/>
        </w:rPr>
        <w:t xml:space="preserve"> </w:t>
      </w:r>
      <w:r w:rsidR="00A50162">
        <w:rPr>
          <w:rFonts w:ascii="Calibri" w:hAnsi="Calibri"/>
        </w:rPr>
        <w:t>et al.</w:t>
      </w:r>
      <w:r w:rsidR="006C7B41" w:rsidRPr="00242BCF">
        <w:rPr>
          <w:rFonts w:cstheme="minorHAnsi"/>
        </w:rPr>
        <w:t>, 2019).</w:t>
      </w:r>
      <w:r w:rsidR="004C28B0" w:rsidRPr="00242BCF">
        <w:rPr>
          <w:rFonts w:cstheme="minorHAnsi"/>
        </w:rPr>
        <w:t xml:space="preserve"> </w:t>
      </w:r>
      <w:r w:rsidR="00B44664" w:rsidRPr="00242BCF">
        <w:rPr>
          <w:rFonts w:cstheme="minorHAnsi"/>
        </w:rPr>
        <w:t>Σύμφωνα</w:t>
      </w:r>
      <w:r w:rsidR="001618D4" w:rsidRPr="00242BCF">
        <w:rPr>
          <w:rFonts w:cstheme="minorHAnsi"/>
        </w:rPr>
        <w:t xml:space="preserve"> με τον (</w:t>
      </w:r>
      <w:r w:rsidR="00B44664" w:rsidRPr="00242BCF">
        <w:rPr>
          <w:rFonts w:cstheme="minorHAnsi"/>
          <w:color w:val="000000"/>
          <w:shd w:val="clear" w:color="auto" w:fill="FFFFFF"/>
        </w:rPr>
        <w:t>Ματσαγγούρα</w:t>
      </w:r>
      <w:r w:rsidR="00BA2598">
        <w:rPr>
          <w:rFonts w:cstheme="minorHAnsi"/>
          <w:color w:val="000000"/>
          <w:shd w:val="clear" w:color="auto" w:fill="FFFFFF"/>
        </w:rPr>
        <w:t xml:space="preserve">, </w:t>
      </w:r>
      <w:r w:rsidR="001618D4" w:rsidRPr="00242BCF">
        <w:rPr>
          <w:rFonts w:cstheme="minorHAnsi"/>
          <w:color w:val="000000"/>
          <w:shd w:val="clear" w:color="auto" w:fill="FFFFFF"/>
        </w:rPr>
        <w:t>1986)</w:t>
      </w:r>
      <w:r w:rsidR="001618D4" w:rsidRPr="00242BCF">
        <w:rPr>
          <w:rFonts w:cstheme="minorHAnsi"/>
          <w:color w:val="000000" w:themeColor="text1"/>
          <w:shd w:val="clear" w:color="auto" w:fill="FFFFFF"/>
        </w:rPr>
        <w:t xml:space="preserve"> </w:t>
      </w:r>
      <w:r w:rsidR="001618D4" w:rsidRPr="00242BCF">
        <w:rPr>
          <w:rFonts w:cstheme="minorHAnsi"/>
        </w:rPr>
        <w:t>γ</w:t>
      </w:r>
      <w:r w:rsidR="004C28B0" w:rsidRPr="00242BCF">
        <w:rPr>
          <w:rFonts w:cstheme="minorHAnsi"/>
          <w:color w:val="000000" w:themeColor="text1"/>
          <w:shd w:val="clear" w:color="auto" w:fill="FFFFFF"/>
        </w:rPr>
        <w:t xml:space="preserve">ια την ανάπτυξη της κριτικής σκέψης οι μαθητές πρέπει </w:t>
      </w:r>
      <w:r w:rsidR="00DF6B1E" w:rsidRPr="00242BCF">
        <w:rPr>
          <w:rFonts w:cstheme="minorHAnsi"/>
          <w:color w:val="000000" w:themeColor="text1"/>
          <w:shd w:val="clear" w:color="auto" w:fill="FFFFFF"/>
        </w:rPr>
        <w:t xml:space="preserve">να </w:t>
      </w:r>
      <w:r w:rsidR="001618D4" w:rsidRPr="00242BCF">
        <w:rPr>
          <w:rFonts w:cstheme="minorHAnsi"/>
          <w:color w:val="000000" w:themeColor="text1"/>
          <w:shd w:val="clear" w:color="auto" w:fill="FFFFFF"/>
        </w:rPr>
        <w:t>αιτιολογούν</w:t>
      </w:r>
      <w:r w:rsidR="008D75B5" w:rsidRPr="00242BCF">
        <w:rPr>
          <w:rFonts w:cstheme="minorHAnsi"/>
          <w:color w:val="000000" w:themeColor="text1"/>
          <w:shd w:val="clear" w:color="auto" w:fill="FFFFFF"/>
        </w:rPr>
        <w:t>,</w:t>
      </w:r>
      <w:r w:rsidR="001618D4" w:rsidRPr="00242BCF">
        <w:rPr>
          <w:rFonts w:cstheme="minorHAnsi"/>
          <w:color w:val="000000" w:themeColor="text1"/>
          <w:shd w:val="clear" w:color="auto" w:fill="FFFFFF"/>
        </w:rPr>
        <w:t xml:space="preserve"> </w:t>
      </w:r>
      <w:r w:rsidR="004C28B0" w:rsidRPr="00242BCF">
        <w:rPr>
          <w:rFonts w:cstheme="minorHAnsi"/>
          <w:color w:val="000000" w:themeColor="text1"/>
          <w:shd w:val="clear" w:color="auto" w:fill="FFFFFF"/>
        </w:rPr>
        <w:t xml:space="preserve">να λύνουν προβλήματα, να ενθαρρυνθούν να κάνουν ερωτήσεις, να </w:t>
      </w:r>
      <w:r w:rsidR="004F4F76" w:rsidRPr="00242BCF">
        <w:rPr>
          <w:rFonts w:cstheme="minorHAnsi"/>
          <w:color w:val="000000" w:themeColor="text1"/>
          <w:shd w:val="clear" w:color="auto" w:fill="FFFFFF"/>
        </w:rPr>
        <w:t xml:space="preserve">κάνουν </w:t>
      </w:r>
      <w:r w:rsidR="00DF6B1E" w:rsidRPr="00242BCF">
        <w:rPr>
          <w:rFonts w:cstheme="minorHAnsi"/>
          <w:color w:val="000000" w:themeColor="text1"/>
          <w:shd w:val="clear" w:color="auto" w:fill="FFFFFF"/>
        </w:rPr>
        <w:t>διερεύνηση στις λύσεις</w:t>
      </w:r>
      <w:r w:rsidR="004F4F76" w:rsidRPr="00242BCF">
        <w:rPr>
          <w:rFonts w:cstheme="minorHAnsi"/>
          <w:color w:val="000000" w:themeColor="text1"/>
          <w:shd w:val="clear" w:color="auto" w:fill="FFFFFF"/>
        </w:rPr>
        <w:t xml:space="preserve"> των προβλημάτων</w:t>
      </w:r>
      <w:r w:rsidR="00D11893" w:rsidRPr="00242BCF">
        <w:rPr>
          <w:rFonts w:cstheme="minorHAnsi"/>
          <w:color w:val="000000" w:themeColor="text1"/>
          <w:shd w:val="clear" w:color="auto" w:fill="FFFFFF"/>
        </w:rPr>
        <w:t xml:space="preserve">, να συζητούν και </w:t>
      </w:r>
      <w:r w:rsidR="004C28B0" w:rsidRPr="00242BCF">
        <w:rPr>
          <w:rFonts w:cstheme="minorHAnsi"/>
          <w:color w:val="000000" w:themeColor="text1"/>
          <w:shd w:val="clear" w:color="auto" w:fill="FFFFFF"/>
        </w:rPr>
        <w:t xml:space="preserve"> να </w:t>
      </w:r>
      <w:r w:rsidR="00E75438" w:rsidRPr="00242BCF">
        <w:rPr>
          <w:rFonts w:cstheme="minorHAnsi"/>
          <w:color w:val="000000" w:themeColor="text1"/>
          <w:shd w:val="clear" w:color="auto" w:fill="FFFFFF"/>
        </w:rPr>
        <w:t xml:space="preserve">αμφισβητούν την </w:t>
      </w:r>
      <w:r w:rsidR="00E75438" w:rsidRPr="00242BCF">
        <w:rPr>
          <w:rFonts w:cstheme="minorHAnsi"/>
          <w:color w:val="000000" w:themeColor="text1"/>
          <w:shd w:val="clear" w:color="auto" w:fill="FFFFFF"/>
        </w:rPr>
        <w:lastRenderedPageBreak/>
        <w:t xml:space="preserve">υπάρχουσα γνώση. </w:t>
      </w:r>
      <w:r w:rsidR="00504735" w:rsidRPr="007F2DB3">
        <w:rPr>
          <w:color w:val="FF0000"/>
        </w:rPr>
        <w:t>Οι Paul και Elder (2002), υποστηρίζουν ότι η ανάπτυξη της κριτικής σκέψης απαιτεί από τους μαθητές να αναλύουν, να αξιολογούν και να συνθέτουν πληροφορίες</w:t>
      </w:r>
      <w:r w:rsidR="00D76783">
        <w:rPr>
          <w:color w:val="FF0000"/>
        </w:rPr>
        <w:t>.</w:t>
      </w:r>
    </w:p>
    <w:p w:rsidR="00E860DD" w:rsidRPr="00D76783" w:rsidRDefault="00537C7E" w:rsidP="00FF5D2E">
      <w:pPr>
        <w:shd w:val="clear" w:color="auto" w:fill="FFFFFF"/>
        <w:spacing w:after="120" w:line="240" w:lineRule="auto"/>
        <w:jc w:val="both"/>
        <w:rPr>
          <w:color w:val="FF0000"/>
        </w:rPr>
      </w:pPr>
      <w:r w:rsidRPr="00D76783">
        <w:rPr>
          <w:rFonts w:cstheme="minorHAnsi"/>
          <w:b/>
          <w:color w:val="000000" w:themeColor="text1"/>
          <w:sz w:val="16"/>
          <w:szCs w:val="16"/>
        </w:rPr>
        <w:br/>
      </w:r>
      <w:r w:rsidR="00E70C6E" w:rsidRPr="00242BCF">
        <w:rPr>
          <w:rFonts w:cstheme="minorHAnsi"/>
          <w:b/>
        </w:rPr>
        <w:t xml:space="preserve"> </w:t>
      </w:r>
      <w:r w:rsidR="009D74C6">
        <w:rPr>
          <w:rFonts w:cstheme="minorHAnsi"/>
          <w:b/>
          <w:color w:val="000000" w:themeColor="text1"/>
        </w:rPr>
        <w:t xml:space="preserve"> </w:t>
      </w:r>
      <w:r w:rsidR="00844D3D">
        <w:rPr>
          <w:rFonts w:cstheme="minorHAnsi"/>
          <w:b/>
          <w:color w:val="000000" w:themeColor="text1"/>
        </w:rPr>
        <w:t xml:space="preserve"> </w:t>
      </w:r>
      <w:r w:rsidR="0028395A" w:rsidRPr="0028395A">
        <w:rPr>
          <w:rFonts w:cstheme="minorHAnsi"/>
          <w:b/>
          <w:color w:val="000000" w:themeColor="text1"/>
        </w:rPr>
        <w:t xml:space="preserve"> </w:t>
      </w:r>
      <w:r w:rsidR="009D74C6">
        <w:rPr>
          <w:rFonts w:cstheme="minorHAnsi"/>
          <w:b/>
          <w:color w:val="000000" w:themeColor="text1"/>
        </w:rPr>
        <w:t xml:space="preserve">  </w:t>
      </w:r>
      <w:r w:rsidR="006C7B41" w:rsidRPr="00242BCF">
        <w:rPr>
          <w:rFonts w:cstheme="minorHAnsi"/>
          <w:b/>
          <w:color w:val="000000" w:themeColor="text1"/>
        </w:rPr>
        <w:t xml:space="preserve"> Η καλλιέργεια δεξιοτήτων που θα διευκολύνουν την πρόσβαση</w:t>
      </w:r>
      <w:r w:rsidR="005D25BF">
        <w:rPr>
          <w:rFonts w:cstheme="minorHAnsi"/>
          <w:b/>
          <w:color w:val="FFFFFF" w:themeColor="background1"/>
        </w:rPr>
        <w:t xml:space="preserve"> </w:t>
      </w:r>
      <w:r w:rsidR="006C7B41" w:rsidRPr="00242BCF">
        <w:rPr>
          <w:rFonts w:cstheme="minorHAnsi"/>
          <w:b/>
          <w:color w:val="000000" w:themeColor="text1"/>
        </w:rPr>
        <w:t>των μαθητών στην αγορά εργασίας</w:t>
      </w:r>
    </w:p>
    <w:p w:rsidR="00C86B24" w:rsidRDefault="009D74C6" w:rsidP="00883ED9">
      <w:pPr>
        <w:shd w:val="clear" w:color="auto" w:fill="FFFFFF"/>
        <w:spacing w:after="0" w:line="240" w:lineRule="auto"/>
        <w:jc w:val="both"/>
        <w:rPr>
          <w:color w:val="FF0000"/>
        </w:rPr>
      </w:pPr>
      <w:r>
        <w:rPr>
          <w:rFonts w:cstheme="minorHAnsi"/>
        </w:rPr>
        <w:t xml:space="preserve">  </w:t>
      </w:r>
      <w:r w:rsidR="00844D3D">
        <w:rPr>
          <w:rFonts w:cstheme="minorHAnsi"/>
        </w:rPr>
        <w:t xml:space="preserve"> </w:t>
      </w:r>
      <w:r>
        <w:rPr>
          <w:rFonts w:cstheme="minorHAnsi"/>
        </w:rPr>
        <w:t xml:space="preserve">  </w:t>
      </w:r>
      <w:r w:rsidR="004E7529" w:rsidRPr="00242BCF">
        <w:rPr>
          <w:rFonts w:cstheme="minorHAnsi"/>
        </w:rPr>
        <w:t>Πολλές μελέτες,</w:t>
      </w:r>
      <w:r w:rsidR="00945F46" w:rsidRPr="00242BCF">
        <w:rPr>
          <w:rFonts w:cstheme="minorHAnsi"/>
        </w:rPr>
        <w:t xml:space="preserve"> </w:t>
      </w:r>
      <w:r w:rsidR="00AD27B8" w:rsidRPr="00242BCF">
        <w:rPr>
          <w:rFonts w:cstheme="minorHAnsi"/>
        </w:rPr>
        <w:t>αναδεικνύουν</w:t>
      </w:r>
      <w:r w:rsidR="00945F46" w:rsidRPr="00242BCF">
        <w:rPr>
          <w:rFonts w:cstheme="minorHAnsi"/>
        </w:rPr>
        <w:t xml:space="preserve"> το φαινόμενο της αναντιστοιχία</w:t>
      </w:r>
      <w:r w:rsidR="00AD27B8" w:rsidRPr="00242BCF">
        <w:rPr>
          <w:rFonts w:cstheme="minorHAnsi"/>
        </w:rPr>
        <w:t>ς</w:t>
      </w:r>
      <w:r w:rsidR="00945F46" w:rsidRPr="00242BCF">
        <w:rPr>
          <w:rFonts w:cstheme="minorHAnsi"/>
        </w:rPr>
        <w:t xml:space="preserve"> των δεξιοτήτων που έχουν </w:t>
      </w:r>
      <w:r w:rsidR="00AD27B8" w:rsidRPr="00242BCF">
        <w:rPr>
          <w:rFonts w:cstheme="minorHAnsi"/>
        </w:rPr>
        <w:t>αποκτήσει</w:t>
      </w:r>
      <w:r w:rsidR="00945F46" w:rsidRPr="00242BCF">
        <w:rPr>
          <w:rFonts w:cstheme="minorHAnsi"/>
        </w:rPr>
        <w:t xml:space="preserve"> οι </w:t>
      </w:r>
      <w:r w:rsidR="007257AF" w:rsidRPr="00242BCF">
        <w:rPr>
          <w:rFonts w:cstheme="minorHAnsi"/>
        </w:rPr>
        <w:t>νέοι</w:t>
      </w:r>
      <w:r w:rsidR="00945F46" w:rsidRPr="00242BCF">
        <w:rPr>
          <w:rFonts w:cstheme="minorHAnsi"/>
        </w:rPr>
        <w:t xml:space="preserve"> στη </w:t>
      </w:r>
      <w:r w:rsidR="007257AF" w:rsidRPr="00242BCF">
        <w:rPr>
          <w:rFonts w:cstheme="minorHAnsi"/>
        </w:rPr>
        <w:t>διάρκεια</w:t>
      </w:r>
      <w:r w:rsidR="00945F46" w:rsidRPr="00242BCF">
        <w:rPr>
          <w:rFonts w:cstheme="minorHAnsi"/>
        </w:rPr>
        <w:t xml:space="preserve"> της </w:t>
      </w:r>
      <w:r w:rsidR="007257AF" w:rsidRPr="00242BCF">
        <w:rPr>
          <w:rFonts w:cstheme="minorHAnsi"/>
        </w:rPr>
        <w:t>σχολικής</w:t>
      </w:r>
      <w:r w:rsidR="00945F46" w:rsidRPr="00242BCF">
        <w:rPr>
          <w:rFonts w:cstheme="minorHAnsi"/>
        </w:rPr>
        <w:t xml:space="preserve"> τους </w:t>
      </w:r>
      <w:r w:rsidR="007257AF" w:rsidRPr="00242BCF">
        <w:rPr>
          <w:rFonts w:cstheme="minorHAnsi"/>
        </w:rPr>
        <w:t>πορείας</w:t>
      </w:r>
      <w:r w:rsidR="00945F46" w:rsidRPr="00242BCF">
        <w:rPr>
          <w:rFonts w:cstheme="minorHAnsi"/>
        </w:rPr>
        <w:t xml:space="preserve">,  με τις </w:t>
      </w:r>
      <w:r w:rsidR="007257AF" w:rsidRPr="00242BCF">
        <w:rPr>
          <w:rFonts w:cstheme="minorHAnsi"/>
        </w:rPr>
        <w:t>δεξιότητες</w:t>
      </w:r>
      <w:r w:rsidR="00945F46" w:rsidRPr="00242BCF">
        <w:rPr>
          <w:rFonts w:cstheme="minorHAnsi"/>
        </w:rPr>
        <w:t xml:space="preserve"> που </w:t>
      </w:r>
      <w:r w:rsidR="007257AF" w:rsidRPr="00242BCF">
        <w:rPr>
          <w:rFonts w:cstheme="minorHAnsi"/>
        </w:rPr>
        <w:t>ζητούν</w:t>
      </w:r>
      <w:r w:rsidR="00945F46" w:rsidRPr="00242BCF">
        <w:rPr>
          <w:rFonts w:cstheme="minorHAnsi"/>
        </w:rPr>
        <w:t xml:space="preserve"> οι </w:t>
      </w:r>
      <w:r w:rsidR="007257AF" w:rsidRPr="00242BCF">
        <w:rPr>
          <w:rFonts w:cstheme="minorHAnsi"/>
        </w:rPr>
        <w:t>εργοδότες</w:t>
      </w:r>
      <w:r w:rsidR="00945F46" w:rsidRPr="00242BCF">
        <w:rPr>
          <w:rFonts w:cstheme="minorHAnsi"/>
        </w:rPr>
        <w:t xml:space="preserve"> στη</w:t>
      </w:r>
      <w:r w:rsidR="0076255A">
        <w:rPr>
          <w:rFonts w:cstheme="minorHAnsi"/>
        </w:rPr>
        <w:t>ν</w:t>
      </w:r>
      <w:r w:rsidR="00945F46" w:rsidRPr="00242BCF">
        <w:rPr>
          <w:rFonts w:cstheme="minorHAnsi"/>
        </w:rPr>
        <w:t xml:space="preserve"> </w:t>
      </w:r>
      <w:r w:rsidR="007257AF" w:rsidRPr="00242BCF">
        <w:rPr>
          <w:rFonts w:cstheme="minorHAnsi"/>
        </w:rPr>
        <w:t>αγορά</w:t>
      </w:r>
      <w:r w:rsidR="00945F46" w:rsidRPr="00242BCF">
        <w:rPr>
          <w:rFonts w:cstheme="minorHAnsi"/>
        </w:rPr>
        <w:t xml:space="preserve"> </w:t>
      </w:r>
      <w:r w:rsidR="007257AF" w:rsidRPr="00242BCF">
        <w:rPr>
          <w:rFonts w:cstheme="minorHAnsi"/>
        </w:rPr>
        <w:t>εργασίας</w:t>
      </w:r>
      <w:r w:rsidR="00ED09F7" w:rsidRPr="00ED09F7">
        <w:rPr>
          <w:color w:val="FF0000"/>
        </w:rPr>
        <w:t xml:space="preserve"> </w:t>
      </w:r>
      <w:r w:rsidR="00ED09F7">
        <w:rPr>
          <w:color w:val="FF0000"/>
        </w:rPr>
        <w:t>(</w:t>
      </w:r>
      <w:r w:rsidR="00ED09F7" w:rsidRPr="00ED09F7">
        <w:rPr>
          <w:color w:val="FF0000"/>
          <w:lang w:val="en-US"/>
        </w:rPr>
        <w:t>Brunello</w:t>
      </w:r>
      <w:r w:rsidR="00ED09F7">
        <w:rPr>
          <w:color w:val="FF0000"/>
        </w:rPr>
        <w:t xml:space="preserve">, </w:t>
      </w:r>
      <w:r w:rsidR="00ED09F7" w:rsidRPr="00ED09F7">
        <w:rPr>
          <w:color w:val="FF0000"/>
        </w:rPr>
        <w:t xml:space="preserve">&amp; </w:t>
      </w:r>
      <w:r w:rsidR="00ED09F7" w:rsidRPr="00ED09F7">
        <w:rPr>
          <w:color w:val="FF0000"/>
          <w:lang w:val="en-US"/>
        </w:rPr>
        <w:t>Wruuck</w:t>
      </w:r>
      <w:r w:rsidR="00ED09F7">
        <w:rPr>
          <w:color w:val="FF0000"/>
        </w:rPr>
        <w:t xml:space="preserve">, </w:t>
      </w:r>
      <w:r w:rsidR="00ED09F7" w:rsidRPr="00ED09F7">
        <w:rPr>
          <w:color w:val="FF0000"/>
        </w:rPr>
        <w:t>2019)</w:t>
      </w:r>
      <w:r w:rsidR="00945F46" w:rsidRPr="00242BCF">
        <w:rPr>
          <w:rFonts w:cstheme="minorHAnsi"/>
        </w:rPr>
        <w:t xml:space="preserve">. </w:t>
      </w:r>
      <w:r w:rsidR="0083304E" w:rsidRPr="00242BCF">
        <w:rPr>
          <w:rFonts w:cstheme="minorHAnsi"/>
        </w:rPr>
        <w:t>Στο διεθνή ανταγωνισμό δεξιότητες, όπως επικοινωνία και επίλυση προβλημάτων είναι τα κυριότερα προσόντα που πρέπει να έχει ένας εργαζόμενος</w:t>
      </w:r>
      <w:r w:rsidR="00ED09F7" w:rsidRPr="00ED09F7">
        <w:t xml:space="preserve"> </w:t>
      </w:r>
      <w:r w:rsidR="00ED09F7" w:rsidRPr="00ED09F7">
        <w:rPr>
          <w:color w:val="FF0000"/>
        </w:rPr>
        <w:t>(</w:t>
      </w:r>
      <w:r w:rsidR="00ED09F7">
        <w:rPr>
          <w:color w:val="FF0000"/>
        </w:rPr>
        <w:t xml:space="preserve">Heckman,  &amp; Kautz, </w:t>
      </w:r>
      <w:r w:rsidR="00ED09F7" w:rsidRPr="00ED09F7">
        <w:rPr>
          <w:color w:val="FF0000"/>
        </w:rPr>
        <w:t xml:space="preserve">2012). </w:t>
      </w:r>
    </w:p>
    <w:p w:rsidR="00883ED9" w:rsidRDefault="00C86B24" w:rsidP="00883ED9">
      <w:pPr>
        <w:shd w:val="clear" w:color="auto" w:fill="FFFFFF"/>
        <w:spacing w:after="0" w:line="240" w:lineRule="auto"/>
        <w:jc w:val="both"/>
        <w:rPr>
          <w:rFonts w:cstheme="minorHAnsi"/>
        </w:rPr>
      </w:pPr>
      <w:r>
        <w:rPr>
          <w:color w:val="FF0000"/>
        </w:rPr>
        <w:t xml:space="preserve"> </w:t>
      </w:r>
      <w:r w:rsidR="0028395A" w:rsidRPr="0028395A">
        <w:rPr>
          <w:color w:val="FF0000"/>
        </w:rPr>
        <w:t xml:space="preserve"> </w:t>
      </w:r>
      <w:r>
        <w:rPr>
          <w:color w:val="FF0000"/>
        </w:rPr>
        <w:t xml:space="preserve">   </w:t>
      </w:r>
      <w:r w:rsidR="004E7529" w:rsidRPr="00242BCF">
        <w:rPr>
          <w:rFonts w:cstheme="minorHAnsi"/>
        </w:rPr>
        <w:t xml:space="preserve"> </w:t>
      </w:r>
      <w:r w:rsidR="007257AF" w:rsidRPr="00242BCF">
        <w:rPr>
          <w:rFonts w:cstheme="minorHAnsi"/>
        </w:rPr>
        <w:t>Οι αδυναμίες του εκπαιδευτικού</w:t>
      </w:r>
      <w:r w:rsidR="0083304E" w:rsidRPr="00242BCF">
        <w:rPr>
          <w:rFonts w:cstheme="minorHAnsi"/>
        </w:rPr>
        <w:t xml:space="preserve"> συστήματος</w:t>
      </w:r>
      <w:r w:rsidR="007257AF" w:rsidRPr="00242BCF">
        <w:rPr>
          <w:rFonts w:cstheme="minorHAnsi"/>
        </w:rPr>
        <w:t xml:space="preserve">, όπως η </w:t>
      </w:r>
      <w:r w:rsidR="0090447D" w:rsidRPr="00242BCF">
        <w:rPr>
          <w:rFonts w:cstheme="minorHAnsi"/>
        </w:rPr>
        <w:t>στείρα</w:t>
      </w:r>
      <w:r w:rsidR="007257AF" w:rsidRPr="00242BCF">
        <w:rPr>
          <w:rFonts w:cstheme="minorHAnsi"/>
        </w:rPr>
        <w:t xml:space="preserve"> αποστήθιση, </w:t>
      </w:r>
      <w:r w:rsidR="0090447D" w:rsidRPr="00242BCF">
        <w:rPr>
          <w:rFonts w:cstheme="minorHAnsi"/>
        </w:rPr>
        <w:t>χαμηλό</w:t>
      </w:r>
      <w:r w:rsidR="007257AF" w:rsidRPr="00242BCF">
        <w:rPr>
          <w:rFonts w:cstheme="minorHAnsi"/>
        </w:rPr>
        <w:t xml:space="preserve"> επίπεδο γνώσεων των εκπαιδευτικών, έλλειψη σχεδιασμού, έλλειψη διδασκαλίας μαθημάτων επαγγελματικού προσανατολισμού, έλλειψη δημιουργικότητας, ασυμβατότητα γνώσεων και αναγκών της αγοράς εργασίας,</w:t>
      </w:r>
      <w:r w:rsidR="0086579C" w:rsidRPr="00242BCF">
        <w:rPr>
          <w:rFonts w:cstheme="minorHAnsi"/>
        </w:rPr>
        <w:t xml:space="preserve"> </w:t>
      </w:r>
      <w:r w:rsidR="007257AF" w:rsidRPr="00242BCF">
        <w:rPr>
          <w:rFonts w:cstheme="minorHAnsi"/>
        </w:rPr>
        <w:t>οδηγούν στην ανεπαρκή καλλιέργεια  δεξιοτήτων</w:t>
      </w:r>
      <w:r w:rsidR="0086579C" w:rsidRPr="00242BCF">
        <w:rPr>
          <w:rFonts w:cstheme="minorHAnsi"/>
        </w:rPr>
        <w:t>,</w:t>
      </w:r>
      <w:r w:rsidR="00D444B9" w:rsidRPr="00242BCF">
        <w:rPr>
          <w:rFonts w:cstheme="minorHAnsi"/>
        </w:rPr>
        <w:t xml:space="preserve"> όπως</w:t>
      </w:r>
      <w:r w:rsidR="007257AF" w:rsidRPr="00242BCF">
        <w:rPr>
          <w:rFonts w:cstheme="minorHAnsi"/>
        </w:rPr>
        <w:t xml:space="preserve"> την ομαδικότητα, </w:t>
      </w:r>
      <w:r w:rsidR="00AC4847" w:rsidRPr="00242BCF">
        <w:rPr>
          <w:rFonts w:cstheme="minorHAnsi"/>
        </w:rPr>
        <w:t>επικοινωνία</w:t>
      </w:r>
      <w:r w:rsidR="007257AF" w:rsidRPr="00242BCF">
        <w:rPr>
          <w:rFonts w:cstheme="minorHAnsi"/>
        </w:rPr>
        <w:t xml:space="preserve">, </w:t>
      </w:r>
      <w:r w:rsidR="00AC4847" w:rsidRPr="00242BCF">
        <w:rPr>
          <w:rFonts w:cstheme="minorHAnsi"/>
        </w:rPr>
        <w:t>κριτική</w:t>
      </w:r>
      <w:r w:rsidR="007257AF" w:rsidRPr="00242BCF">
        <w:rPr>
          <w:rFonts w:cstheme="minorHAnsi"/>
        </w:rPr>
        <w:t xml:space="preserve"> </w:t>
      </w:r>
      <w:r w:rsidR="00AC4847" w:rsidRPr="00242BCF">
        <w:rPr>
          <w:rFonts w:cstheme="minorHAnsi"/>
        </w:rPr>
        <w:t>σκέψη</w:t>
      </w:r>
      <w:r w:rsidR="007257AF" w:rsidRPr="00242BCF">
        <w:rPr>
          <w:rFonts w:cstheme="minorHAnsi"/>
        </w:rPr>
        <w:t xml:space="preserve">, </w:t>
      </w:r>
      <w:r w:rsidR="00AC4847" w:rsidRPr="00242BCF">
        <w:rPr>
          <w:rFonts w:cstheme="minorHAnsi"/>
        </w:rPr>
        <w:t>ικανότητα</w:t>
      </w:r>
      <w:r w:rsidR="007257AF" w:rsidRPr="00242BCF">
        <w:rPr>
          <w:rFonts w:cstheme="minorHAnsi"/>
        </w:rPr>
        <w:t xml:space="preserve"> </w:t>
      </w:r>
      <w:r w:rsidR="00AC4847" w:rsidRPr="00242BCF">
        <w:rPr>
          <w:rFonts w:cstheme="minorHAnsi"/>
        </w:rPr>
        <w:t>οργάνωσης</w:t>
      </w:r>
      <w:r w:rsidR="007257AF" w:rsidRPr="00242BCF">
        <w:rPr>
          <w:rFonts w:cstheme="minorHAnsi"/>
        </w:rPr>
        <w:t xml:space="preserve">, </w:t>
      </w:r>
      <w:r w:rsidR="00AC4847" w:rsidRPr="00242BCF">
        <w:rPr>
          <w:rFonts w:cstheme="minorHAnsi"/>
        </w:rPr>
        <w:t>συνεργασία</w:t>
      </w:r>
      <w:r w:rsidR="007257AF" w:rsidRPr="00242BCF">
        <w:rPr>
          <w:rFonts w:cstheme="minorHAnsi"/>
        </w:rPr>
        <w:t xml:space="preserve"> με </w:t>
      </w:r>
      <w:r w:rsidR="00AC4847" w:rsidRPr="00242BCF">
        <w:rPr>
          <w:rFonts w:cstheme="minorHAnsi"/>
        </w:rPr>
        <w:t>άλλους</w:t>
      </w:r>
      <w:r w:rsidR="007257AF" w:rsidRPr="00242BCF">
        <w:rPr>
          <w:rFonts w:cstheme="minorHAnsi"/>
        </w:rPr>
        <w:t>,</w:t>
      </w:r>
      <w:r w:rsidR="0086579C" w:rsidRPr="00242BCF">
        <w:rPr>
          <w:rFonts w:cstheme="minorHAnsi"/>
        </w:rPr>
        <w:t xml:space="preserve"> </w:t>
      </w:r>
      <w:r w:rsidR="00AC4847" w:rsidRPr="00242BCF">
        <w:rPr>
          <w:rFonts w:cstheme="minorHAnsi"/>
        </w:rPr>
        <w:t>επίλυση</w:t>
      </w:r>
      <w:r w:rsidR="007257AF" w:rsidRPr="00242BCF">
        <w:rPr>
          <w:rFonts w:cstheme="minorHAnsi"/>
        </w:rPr>
        <w:t xml:space="preserve"> </w:t>
      </w:r>
      <w:r w:rsidR="00AC4847" w:rsidRPr="00242BCF">
        <w:rPr>
          <w:rFonts w:cstheme="minorHAnsi"/>
        </w:rPr>
        <w:t>προβλημάτων</w:t>
      </w:r>
      <w:r w:rsidR="007257AF" w:rsidRPr="00242BCF">
        <w:rPr>
          <w:rFonts w:cstheme="minorHAnsi"/>
        </w:rPr>
        <w:t xml:space="preserve"> κ.λ.π. </w:t>
      </w:r>
    </w:p>
    <w:p w:rsidR="00FF5929" w:rsidRPr="00C35C33" w:rsidRDefault="00883ED9" w:rsidP="00A46850">
      <w:pPr>
        <w:shd w:val="clear" w:color="auto" w:fill="FFFFFF"/>
        <w:spacing w:after="240" w:line="240" w:lineRule="auto"/>
        <w:jc w:val="both"/>
        <w:rPr>
          <w:rFonts w:cstheme="minorHAnsi"/>
        </w:rPr>
      </w:pPr>
      <w:r>
        <w:rPr>
          <w:rFonts w:cstheme="minorHAnsi"/>
        </w:rPr>
        <w:t xml:space="preserve">      </w:t>
      </w:r>
      <w:r w:rsidR="00C20540" w:rsidRPr="00C35C33">
        <w:rPr>
          <w:rFonts w:cstheme="minorHAnsi"/>
        </w:rPr>
        <w:t xml:space="preserve">Οι </w:t>
      </w:r>
      <w:r w:rsidR="00AD27B8" w:rsidRPr="00C35C33">
        <w:rPr>
          <w:rFonts w:cstheme="minorHAnsi"/>
        </w:rPr>
        <w:t>δράσεις</w:t>
      </w:r>
      <w:r w:rsidR="00C20540" w:rsidRPr="00C35C33">
        <w:rPr>
          <w:rFonts w:cstheme="minorHAnsi"/>
        </w:rPr>
        <w:t xml:space="preserve"> </w:t>
      </w:r>
      <w:r w:rsidR="00C20540" w:rsidRPr="00C35C33">
        <w:rPr>
          <w:rFonts w:cstheme="minorHAnsi"/>
          <w:color w:val="FF0000"/>
        </w:rPr>
        <w:t xml:space="preserve">που </w:t>
      </w:r>
      <w:r w:rsidR="00AB30ED">
        <w:rPr>
          <w:rFonts w:cstheme="minorHAnsi"/>
          <w:color w:val="FF0000"/>
        </w:rPr>
        <w:t xml:space="preserve">θα μπορούσαν </w:t>
      </w:r>
      <w:r w:rsidRPr="00C35C33">
        <w:rPr>
          <w:rFonts w:cstheme="minorHAnsi"/>
        </w:rPr>
        <w:t xml:space="preserve"> να </w:t>
      </w:r>
      <w:r w:rsidR="0070203B">
        <w:rPr>
          <w:rFonts w:cstheme="minorHAnsi"/>
        </w:rPr>
        <w:t>υλοποιού</w:t>
      </w:r>
      <w:r w:rsidR="0070203B" w:rsidRPr="00C35C33">
        <w:rPr>
          <w:rFonts w:cstheme="minorHAnsi"/>
        </w:rPr>
        <w:t>νται</w:t>
      </w:r>
      <w:r w:rsidR="00C20540" w:rsidRPr="00C35C33">
        <w:rPr>
          <w:rFonts w:cstheme="minorHAnsi"/>
        </w:rPr>
        <w:t xml:space="preserve"> στο </w:t>
      </w:r>
      <w:r w:rsidR="00AD27B8" w:rsidRPr="00C35C33">
        <w:rPr>
          <w:rFonts w:cstheme="minorHAnsi"/>
        </w:rPr>
        <w:t>σχολείο</w:t>
      </w:r>
      <w:r w:rsidR="00BC2378">
        <w:rPr>
          <w:rFonts w:cstheme="minorHAnsi"/>
        </w:rPr>
        <w:t>,</w:t>
      </w:r>
      <w:r w:rsidR="00C20540" w:rsidRPr="00C35C33">
        <w:rPr>
          <w:rFonts w:cstheme="minorHAnsi"/>
        </w:rPr>
        <w:t xml:space="preserve"> </w:t>
      </w:r>
      <w:r w:rsidRPr="00C35C33">
        <w:rPr>
          <w:rFonts w:cstheme="minorHAnsi"/>
          <w:color w:val="FF0000"/>
        </w:rPr>
        <w:t xml:space="preserve">είναι </w:t>
      </w:r>
      <w:r w:rsidR="001F339A">
        <w:rPr>
          <w:rFonts w:cstheme="minorHAnsi"/>
          <w:color w:val="FF0000"/>
        </w:rPr>
        <w:t>δυνατόν</w:t>
      </w:r>
      <w:r w:rsidRPr="00C35C33">
        <w:rPr>
          <w:rFonts w:cstheme="minorHAnsi"/>
        </w:rPr>
        <w:t xml:space="preserve"> να </w:t>
      </w:r>
      <w:r w:rsidR="00AD27B8" w:rsidRPr="00C35C33">
        <w:rPr>
          <w:rFonts w:cstheme="minorHAnsi"/>
        </w:rPr>
        <w:t>συμβάλλουν</w:t>
      </w:r>
      <w:r w:rsidR="00C20540" w:rsidRPr="00C35C33">
        <w:rPr>
          <w:rFonts w:cstheme="minorHAnsi"/>
        </w:rPr>
        <w:t xml:space="preserve"> στην </w:t>
      </w:r>
      <w:r w:rsidR="00AD27B8" w:rsidRPr="00C35C33">
        <w:rPr>
          <w:rFonts w:cstheme="minorHAnsi"/>
        </w:rPr>
        <w:t>καλλιέργεια</w:t>
      </w:r>
      <w:r w:rsidR="00C20540" w:rsidRPr="00C35C33">
        <w:rPr>
          <w:rFonts w:cstheme="minorHAnsi"/>
        </w:rPr>
        <w:t xml:space="preserve"> της </w:t>
      </w:r>
      <w:r w:rsidR="00AD27B8" w:rsidRPr="00C35C33">
        <w:rPr>
          <w:rFonts w:cstheme="minorHAnsi"/>
        </w:rPr>
        <w:t>επικοινωνίας</w:t>
      </w:r>
      <w:r w:rsidR="00C20540" w:rsidRPr="00C35C33">
        <w:rPr>
          <w:rFonts w:cstheme="minorHAnsi"/>
        </w:rPr>
        <w:t xml:space="preserve"> των </w:t>
      </w:r>
      <w:r w:rsidR="00AD27B8" w:rsidRPr="00C35C33">
        <w:rPr>
          <w:rFonts w:cstheme="minorHAnsi"/>
        </w:rPr>
        <w:t>μαθητών</w:t>
      </w:r>
      <w:r w:rsidR="00C20540" w:rsidRPr="00C35C33">
        <w:rPr>
          <w:rFonts w:cstheme="minorHAnsi"/>
        </w:rPr>
        <w:t xml:space="preserve">, στην </w:t>
      </w:r>
      <w:r w:rsidR="00AD27B8" w:rsidRPr="00C35C33">
        <w:rPr>
          <w:rFonts w:cstheme="minorHAnsi"/>
        </w:rPr>
        <w:t>ανάδειξη</w:t>
      </w:r>
      <w:r w:rsidR="00C20540" w:rsidRPr="00C35C33">
        <w:rPr>
          <w:rFonts w:cstheme="minorHAnsi"/>
        </w:rPr>
        <w:t xml:space="preserve"> των </w:t>
      </w:r>
      <w:r w:rsidR="00AD27B8" w:rsidRPr="00C35C33">
        <w:rPr>
          <w:rFonts w:cstheme="minorHAnsi"/>
        </w:rPr>
        <w:t>κλίσεων</w:t>
      </w:r>
      <w:r w:rsidR="00C20540" w:rsidRPr="00C35C33">
        <w:rPr>
          <w:rFonts w:cstheme="minorHAnsi"/>
        </w:rPr>
        <w:t xml:space="preserve"> τους</w:t>
      </w:r>
      <w:r w:rsidR="00C35C33">
        <w:rPr>
          <w:rFonts w:cstheme="minorHAnsi"/>
        </w:rPr>
        <w:t xml:space="preserve"> και</w:t>
      </w:r>
      <w:r w:rsidR="00C20540" w:rsidRPr="00C35C33">
        <w:rPr>
          <w:rFonts w:cstheme="minorHAnsi"/>
        </w:rPr>
        <w:t xml:space="preserve"> στη</w:t>
      </w:r>
      <w:r w:rsidR="00AD27B8" w:rsidRPr="00C35C33">
        <w:rPr>
          <w:rFonts w:cstheme="minorHAnsi"/>
        </w:rPr>
        <w:t>ν</w:t>
      </w:r>
      <w:r w:rsidR="00C20540" w:rsidRPr="00C35C33">
        <w:rPr>
          <w:rFonts w:cstheme="minorHAnsi"/>
        </w:rPr>
        <w:t xml:space="preserve"> </w:t>
      </w:r>
      <w:r w:rsidR="00AB0C7A" w:rsidRPr="00C35C33">
        <w:rPr>
          <w:rFonts w:cstheme="minorHAnsi"/>
        </w:rPr>
        <w:t xml:space="preserve">προώθηση της </w:t>
      </w:r>
      <w:r w:rsidR="00AD27B8" w:rsidRPr="00C35C33">
        <w:rPr>
          <w:rFonts w:cstheme="minorHAnsi"/>
        </w:rPr>
        <w:t>ομαδικότητα</w:t>
      </w:r>
      <w:r w:rsidR="00AB0C7A" w:rsidRPr="00C35C33">
        <w:rPr>
          <w:rFonts w:cstheme="minorHAnsi"/>
        </w:rPr>
        <w:t>ς</w:t>
      </w:r>
      <w:r w:rsidR="00AA6ECE">
        <w:rPr>
          <w:rFonts w:cstheme="minorHAnsi"/>
        </w:rPr>
        <w:t xml:space="preserve">, </w:t>
      </w:r>
      <w:r w:rsidR="00AA6ECE" w:rsidRPr="00AA6ECE">
        <w:rPr>
          <w:rFonts w:cstheme="minorHAnsi"/>
          <w:color w:val="FF0000"/>
        </w:rPr>
        <w:t>καθιστώντας τους μαθητές ικανούς να ανταποκριθούν στις απαιτήσεις του σύγχρονου κόσμου</w:t>
      </w:r>
      <w:r w:rsidR="00AA6ECE">
        <w:rPr>
          <w:rFonts w:cstheme="minorHAnsi"/>
        </w:rPr>
        <w:t>.</w:t>
      </w:r>
      <w:r w:rsidR="00AD27B8" w:rsidRPr="00C35C33">
        <w:rPr>
          <w:rFonts w:cstheme="minorHAnsi"/>
        </w:rPr>
        <w:t xml:space="preserve"> Επίσης οι σύγχρονοι μέθοδοι διδασκαλίας, ιδιαίτερα με την συμβολή των νέων τεχνολογιών</w:t>
      </w:r>
      <w:r w:rsidR="007E4BE1" w:rsidRPr="00C35C33">
        <w:rPr>
          <w:rFonts w:cstheme="minorHAnsi"/>
        </w:rPr>
        <w:t xml:space="preserve"> </w:t>
      </w:r>
      <w:r w:rsidRPr="00C35C33">
        <w:rPr>
          <w:rFonts w:cstheme="minorHAnsi"/>
          <w:color w:val="FF0000"/>
        </w:rPr>
        <w:t>μπορούν</w:t>
      </w:r>
      <w:r w:rsidRPr="00C35C33">
        <w:rPr>
          <w:rFonts w:cstheme="minorHAnsi"/>
        </w:rPr>
        <w:t xml:space="preserve"> </w:t>
      </w:r>
      <w:r w:rsidRPr="00C35C33">
        <w:rPr>
          <w:rFonts w:cstheme="minorHAnsi"/>
          <w:color w:val="FF0000"/>
        </w:rPr>
        <w:t>να καθορίσ</w:t>
      </w:r>
      <w:r w:rsidR="007E4BE1" w:rsidRPr="00C35C33">
        <w:rPr>
          <w:rFonts w:cstheme="minorHAnsi"/>
          <w:color w:val="FF0000"/>
        </w:rPr>
        <w:t>ουν</w:t>
      </w:r>
      <w:r w:rsidR="007E4BE1" w:rsidRPr="00C35C33">
        <w:rPr>
          <w:rFonts w:cstheme="minorHAnsi"/>
        </w:rPr>
        <w:t xml:space="preserve"> σε μεγάλο </w:t>
      </w:r>
      <w:r w:rsidR="00AD27B8" w:rsidRPr="00C35C33">
        <w:rPr>
          <w:rFonts w:cstheme="minorHAnsi"/>
        </w:rPr>
        <w:t xml:space="preserve"> </w:t>
      </w:r>
      <w:r w:rsidR="007E4BE1" w:rsidRPr="00C35C33">
        <w:rPr>
          <w:rFonts w:cstheme="minorHAnsi"/>
        </w:rPr>
        <w:t>βαθμό την ανάπτυξη</w:t>
      </w:r>
      <w:r w:rsidR="00AD27B8" w:rsidRPr="00C35C33">
        <w:rPr>
          <w:rFonts w:cstheme="minorHAnsi"/>
        </w:rPr>
        <w:t xml:space="preserve"> τη</w:t>
      </w:r>
      <w:r w:rsidR="007E4BE1" w:rsidRPr="00C35C33">
        <w:rPr>
          <w:rFonts w:cstheme="minorHAnsi"/>
        </w:rPr>
        <w:t>ς</w:t>
      </w:r>
      <w:r w:rsidR="00AD27B8" w:rsidRPr="00C35C33">
        <w:rPr>
          <w:rFonts w:cstheme="minorHAnsi"/>
        </w:rPr>
        <w:t xml:space="preserve"> δημιουργικότητα</w:t>
      </w:r>
      <w:r w:rsidR="007E4BE1" w:rsidRPr="00C35C33">
        <w:rPr>
          <w:rFonts w:cstheme="minorHAnsi"/>
        </w:rPr>
        <w:t>ς</w:t>
      </w:r>
      <w:r w:rsidR="00AD27B8" w:rsidRPr="00C35C33">
        <w:rPr>
          <w:rFonts w:cstheme="minorHAnsi"/>
        </w:rPr>
        <w:t xml:space="preserve"> των μαθητών.</w:t>
      </w:r>
    </w:p>
    <w:p w:rsidR="008D79A9" w:rsidRPr="00C35C33" w:rsidRDefault="009D74C6" w:rsidP="00FC6F02">
      <w:pPr>
        <w:tabs>
          <w:tab w:val="left" w:pos="851"/>
        </w:tabs>
        <w:spacing w:after="0" w:line="240" w:lineRule="auto"/>
        <w:jc w:val="both"/>
        <w:rPr>
          <w:rFonts w:cstheme="minorHAnsi"/>
          <w:b/>
          <w:color w:val="000000" w:themeColor="text1"/>
        </w:rPr>
      </w:pPr>
      <w:r w:rsidRPr="00C35C33">
        <w:rPr>
          <w:rFonts w:cstheme="minorHAnsi"/>
          <w:b/>
          <w:color w:val="000000" w:themeColor="text1"/>
        </w:rPr>
        <w:t xml:space="preserve">  </w:t>
      </w:r>
      <w:r w:rsidR="0028395A" w:rsidRPr="008C79F1">
        <w:rPr>
          <w:rFonts w:cstheme="minorHAnsi"/>
          <w:b/>
          <w:color w:val="000000" w:themeColor="text1"/>
        </w:rPr>
        <w:t xml:space="preserve"> </w:t>
      </w:r>
      <w:r w:rsidR="00844D3D" w:rsidRPr="00C35C33">
        <w:rPr>
          <w:rFonts w:cstheme="minorHAnsi"/>
          <w:b/>
          <w:color w:val="000000" w:themeColor="text1"/>
        </w:rPr>
        <w:t xml:space="preserve"> </w:t>
      </w:r>
      <w:r w:rsidRPr="00C35C33">
        <w:rPr>
          <w:rFonts w:cstheme="minorHAnsi"/>
          <w:b/>
          <w:color w:val="000000" w:themeColor="text1"/>
        </w:rPr>
        <w:t xml:space="preserve"> </w:t>
      </w:r>
      <w:r w:rsidR="009D0E43" w:rsidRPr="00C35C33">
        <w:rPr>
          <w:rFonts w:cstheme="minorHAnsi"/>
          <w:b/>
          <w:color w:val="000000" w:themeColor="text1"/>
        </w:rPr>
        <w:t>Επιμόρφωση</w:t>
      </w:r>
      <w:r w:rsidR="00B44664" w:rsidRPr="00C35C33">
        <w:rPr>
          <w:rFonts w:cstheme="minorHAnsi"/>
          <w:b/>
          <w:color w:val="000000" w:themeColor="text1"/>
        </w:rPr>
        <w:t xml:space="preserve"> </w:t>
      </w:r>
      <w:r w:rsidR="00BE19CD" w:rsidRPr="00C35C33">
        <w:rPr>
          <w:rFonts w:cstheme="minorHAnsi"/>
          <w:b/>
          <w:color w:val="000000" w:themeColor="text1"/>
        </w:rPr>
        <w:t>Εκπαιδευτικών</w:t>
      </w:r>
    </w:p>
    <w:p w:rsidR="002F74CA" w:rsidRPr="00242BCF" w:rsidRDefault="0028395A" w:rsidP="009D74C6">
      <w:pPr>
        <w:spacing w:after="0" w:line="240" w:lineRule="auto"/>
        <w:jc w:val="both"/>
        <w:rPr>
          <w:rFonts w:cstheme="minorHAnsi"/>
          <w:b/>
          <w:color w:val="000000" w:themeColor="text1"/>
        </w:rPr>
      </w:pPr>
      <w:r w:rsidRPr="0028395A">
        <w:rPr>
          <w:rFonts w:cstheme="minorHAnsi"/>
        </w:rPr>
        <w:t xml:space="preserve"> </w:t>
      </w:r>
      <w:r w:rsidR="009D74C6" w:rsidRPr="00C35C33">
        <w:rPr>
          <w:rFonts w:cstheme="minorHAnsi"/>
        </w:rPr>
        <w:t xml:space="preserve"> </w:t>
      </w:r>
      <w:r w:rsidR="007A0C62" w:rsidRPr="00C35C33">
        <w:rPr>
          <w:rFonts w:cstheme="minorHAnsi"/>
        </w:rPr>
        <w:t xml:space="preserve"> </w:t>
      </w:r>
      <w:r w:rsidR="009D74C6" w:rsidRPr="00C35C33">
        <w:rPr>
          <w:rFonts w:cstheme="minorHAnsi"/>
        </w:rPr>
        <w:t xml:space="preserve">  </w:t>
      </w:r>
      <w:r w:rsidR="00D444B9" w:rsidRPr="00C35C33">
        <w:rPr>
          <w:rFonts w:cstheme="minorHAnsi"/>
        </w:rPr>
        <w:t>Ο εκπαιδευτικός καλείται να ανταποκριθεί εκτός από</w:t>
      </w:r>
      <w:r w:rsidR="00D444B9" w:rsidRPr="00242BCF">
        <w:rPr>
          <w:rFonts w:cstheme="minorHAnsi"/>
        </w:rPr>
        <w:t xml:space="preserve"> το γνωστικό τομέα κ</w:t>
      </w:r>
      <w:r w:rsidR="00455D62" w:rsidRPr="00242BCF">
        <w:rPr>
          <w:rFonts w:cstheme="minorHAnsi"/>
        </w:rPr>
        <w:t>αι σε άλλους τομείς που αφορούν</w:t>
      </w:r>
      <w:r w:rsidR="00D444B9" w:rsidRPr="00242BCF">
        <w:rPr>
          <w:rFonts w:cstheme="minorHAnsi"/>
        </w:rPr>
        <w:t xml:space="preserve"> </w:t>
      </w:r>
      <w:r w:rsidR="007855A3" w:rsidRPr="00242BCF">
        <w:rPr>
          <w:rFonts w:cstheme="minorHAnsi"/>
        </w:rPr>
        <w:t xml:space="preserve"> συναισθηματικές, ηθικές και κοινωνικές πλευρές των μαθητών.</w:t>
      </w:r>
      <w:r w:rsidR="00C814D4" w:rsidRPr="00242BCF">
        <w:rPr>
          <w:rFonts w:cstheme="minorHAnsi"/>
        </w:rPr>
        <w:t xml:space="preserve"> Οι </w:t>
      </w:r>
      <w:r w:rsidR="00D444B9" w:rsidRPr="00242BCF">
        <w:rPr>
          <w:rFonts w:cstheme="minorHAnsi"/>
        </w:rPr>
        <w:t xml:space="preserve">επικρατούσες </w:t>
      </w:r>
      <w:r w:rsidR="00C814D4" w:rsidRPr="00242BCF">
        <w:rPr>
          <w:rFonts w:cstheme="minorHAnsi"/>
        </w:rPr>
        <w:t xml:space="preserve">κοινωνικές συνθήκες </w:t>
      </w:r>
      <w:r w:rsidR="00BA0C61">
        <w:rPr>
          <w:rFonts w:cstheme="minorHAnsi"/>
        </w:rPr>
        <w:t>αλλάζουν</w:t>
      </w:r>
      <w:r w:rsidR="00C814D4" w:rsidRPr="00242BCF">
        <w:rPr>
          <w:rFonts w:cstheme="minorHAnsi"/>
        </w:rPr>
        <w:t xml:space="preserve"> τη σχολική πραγματικότητα και</w:t>
      </w:r>
      <w:r w:rsidR="00D444B9" w:rsidRPr="00242BCF">
        <w:rPr>
          <w:rFonts w:cstheme="minorHAnsi"/>
        </w:rPr>
        <w:t xml:space="preserve"> κατά συνέπεια και </w:t>
      </w:r>
      <w:r w:rsidR="003171D8" w:rsidRPr="00242BCF">
        <w:rPr>
          <w:rFonts w:cstheme="minorHAnsi"/>
        </w:rPr>
        <w:t xml:space="preserve">το ρόλο του εκπαιδευτικού </w:t>
      </w:r>
      <w:r w:rsidR="00C814D4" w:rsidRPr="00242BCF">
        <w:rPr>
          <w:rFonts w:cstheme="minorHAnsi"/>
        </w:rPr>
        <w:t>(Ντούσκας, 2005).</w:t>
      </w:r>
      <w:r w:rsidR="00CF580E" w:rsidRPr="00242BCF">
        <w:rPr>
          <w:rFonts w:cstheme="minorHAnsi"/>
        </w:rPr>
        <w:t xml:space="preserve"> Ο ρόλος του σύγχρονου εκπαιδευτικού στο σχολείο είναι να καθοδηγεί τα παιδιά «πώς να μαθαίνουν», να βοηθάει στη σύν</w:t>
      </w:r>
      <w:r w:rsidR="00D1271B">
        <w:rPr>
          <w:rFonts w:cstheme="minorHAnsi"/>
        </w:rPr>
        <w:t>θεση και ανάλυση της γνώσης, να</w:t>
      </w:r>
      <w:r w:rsidR="00CF580E" w:rsidRPr="00242BCF">
        <w:rPr>
          <w:rFonts w:cstheme="minorHAnsi"/>
        </w:rPr>
        <w:t xml:space="preserve"> επιδιώκει την ανάπτυξη ικανοτήτων που σχετίζονται με την επικοινωνία, καθώς και  την αποτελεσματική διαχείριση προβλημάτων (Φιλιππάκη, 2012). </w:t>
      </w:r>
      <w:r w:rsidR="002F74CA" w:rsidRPr="00242BCF">
        <w:rPr>
          <w:rFonts w:cstheme="minorHAnsi"/>
        </w:rPr>
        <w:t>Ο κάθε εκπαιδευτικός επομένως οφείλει να  μεριμνά για την επαγγελματική του ανάπτυξη. Για το σκοπό αυτό κρίνεται  απαραίτητη η διαρκή εμπλοκή του σε διαδικασίες επιμόρφωσης, αυτομόρφωσης και δια βίου μάθησης (Μακρυγιάννης, 2012).</w:t>
      </w:r>
    </w:p>
    <w:p w:rsidR="00F86DCA" w:rsidRPr="000A5770" w:rsidRDefault="0028395A" w:rsidP="009D74C6">
      <w:pPr>
        <w:spacing w:after="0" w:line="240" w:lineRule="auto"/>
        <w:jc w:val="both"/>
        <w:rPr>
          <w:rFonts w:cstheme="minorHAnsi"/>
        </w:rPr>
      </w:pPr>
      <w:r w:rsidRPr="0028395A">
        <w:rPr>
          <w:rFonts w:cstheme="minorHAnsi"/>
        </w:rPr>
        <w:t xml:space="preserve"> </w:t>
      </w:r>
      <w:r w:rsidR="00844D3D">
        <w:rPr>
          <w:rFonts w:cstheme="minorHAnsi"/>
        </w:rPr>
        <w:t xml:space="preserve"> </w:t>
      </w:r>
      <w:r w:rsidR="009D74C6">
        <w:rPr>
          <w:rFonts w:cstheme="minorHAnsi"/>
        </w:rPr>
        <w:t xml:space="preserve"> </w:t>
      </w:r>
      <w:r w:rsidR="007A0C62">
        <w:rPr>
          <w:rFonts w:cstheme="minorHAnsi"/>
        </w:rPr>
        <w:t xml:space="preserve"> </w:t>
      </w:r>
      <w:r w:rsidR="009D74C6">
        <w:rPr>
          <w:rFonts w:cstheme="minorHAnsi"/>
        </w:rPr>
        <w:t xml:space="preserve">  </w:t>
      </w:r>
      <w:r w:rsidR="002F74CA" w:rsidRPr="00242BCF">
        <w:rPr>
          <w:rFonts w:cstheme="minorHAnsi"/>
        </w:rPr>
        <w:t xml:space="preserve">Στη  </w:t>
      </w:r>
      <w:r w:rsidR="00FF5929" w:rsidRPr="00242BCF">
        <w:rPr>
          <w:rFonts w:cstheme="minorHAnsi"/>
        </w:rPr>
        <w:t>χώρα</w:t>
      </w:r>
      <w:r w:rsidR="002F74CA" w:rsidRPr="00242BCF">
        <w:rPr>
          <w:rFonts w:cstheme="minorHAnsi"/>
        </w:rPr>
        <w:t xml:space="preserve">  μας  </w:t>
      </w:r>
      <w:r w:rsidR="004D54E4" w:rsidRPr="00242BCF">
        <w:rPr>
          <w:rFonts w:cstheme="minorHAnsi"/>
        </w:rPr>
        <w:t>διαπιστώνεται</w:t>
      </w:r>
      <w:r w:rsidR="002F74CA" w:rsidRPr="00242BCF">
        <w:rPr>
          <w:rFonts w:cstheme="minorHAnsi"/>
        </w:rPr>
        <w:t xml:space="preserve">  έλλειψη  </w:t>
      </w:r>
      <w:r w:rsidR="00FF5929" w:rsidRPr="00242BCF">
        <w:rPr>
          <w:rFonts w:cstheme="minorHAnsi"/>
        </w:rPr>
        <w:t>συστηματικής</w:t>
      </w:r>
      <w:r w:rsidR="002F74CA" w:rsidRPr="00242BCF">
        <w:rPr>
          <w:rFonts w:cstheme="minorHAnsi"/>
        </w:rPr>
        <w:t xml:space="preserve">  </w:t>
      </w:r>
      <w:r w:rsidR="00FF5929" w:rsidRPr="00242BCF">
        <w:rPr>
          <w:rFonts w:cstheme="minorHAnsi"/>
        </w:rPr>
        <w:t>επιμόρφωσης</w:t>
      </w:r>
      <w:r w:rsidR="00D50DB1" w:rsidRPr="00242BCF">
        <w:rPr>
          <w:rFonts w:cstheme="minorHAnsi"/>
        </w:rPr>
        <w:t xml:space="preserve"> σε </w:t>
      </w:r>
      <w:r w:rsidR="002F74CA" w:rsidRPr="00242BCF">
        <w:rPr>
          <w:rFonts w:cstheme="minorHAnsi"/>
        </w:rPr>
        <w:t>θέ</w:t>
      </w:r>
      <w:r w:rsidR="00D50DB1" w:rsidRPr="00242BCF">
        <w:rPr>
          <w:rFonts w:cstheme="minorHAnsi"/>
        </w:rPr>
        <w:t>ματα που </w:t>
      </w:r>
      <w:r w:rsidR="004D54E4" w:rsidRPr="00242BCF">
        <w:rPr>
          <w:rFonts w:cstheme="minorHAnsi"/>
        </w:rPr>
        <w:t>σχετίζονται</w:t>
      </w:r>
      <w:r w:rsidR="00D50DB1" w:rsidRPr="00242BCF">
        <w:rPr>
          <w:rFonts w:cstheme="minorHAnsi"/>
        </w:rPr>
        <w:t xml:space="preserve"> με την </w:t>
      </w:r>
      <w:r w:rsidR="004D54E4" w:rsidRPr="00242BCF">
        <w:rPr>
          <w:rFonts w:cstheme="minorHAnsi"/>
        </w:rPr>
        <w:t>καθημερινότητα</w:t>
      </w:r>
      <w:r w:rsidR="00536F71" w:rsidRPr="00242BCF">
        <w:rPr>
          <w:rFonts w:cstheme="minorHAnsi"/>
        </w:rPr>
        <w:t xml:space="preserve">. </w:t>
      </w:r>
      <w:r w:rsidR="00D50DB1" w:rsidRPr="00F82DBF">
        <w:rPr>
          <w:rFonts w:cstheme="minorHAnsi"/>
        </w:rPr>
        <w:t xml:space="preserve">Οι </w:t>
      </w:r>
      <w:r w:rsidR="004D54E4" w:rsidRPr="00F82DBF">
        <w:rPr>
          <w:rFonts w:cstheme="minorHAnsi"/>
        </w:rPr>
        <w:t xml:space="preserve">επιμορφωτικές </w:t>
      </w:r>
      <w:r w:rsidR="00536F71" w:rsidRPr="00F82DBF">
        <w:rPr>
          <w:rFonts w:cstheme="minorHAnsi"/>
        </w:rPr>
        <w:t xml:space="preserve"> </w:t>
      </w:r>
      <w:r w:rsidR="00E82CD7" w:rsidRPr="00F82DBF">
        <w:rPr>
          <w:rFonts w:cstheme="minorHAnsi"/>
        </w:rPr>
        <w:t>δραστηριότητες</w:t>
      </w:r>
      <w:r w:rsidR="004D54E4" w:rsidRPr="00F82DBF">
        <w:rPr>
          <w:rFonts w:cstheme="minorHAnsi"/>
        </w:rPr>
        <w:t xml:space="preserve"> που </w:t>
      </w:r>
      <w:r w:rsidR="00536F71" w:rsidRPr="00F82DBF">
        <w:rPr>
          <w:rFonts w:cstheme="minorHAnsi"/>
        </w:rPr>
        <w:t xml:space="preserve"> </w:t>
      </w:r>
      <w:r w:rsidR="00E82CD7" w:rsidRPr="00F82DBF">
        <w:rPr>
          <w:rFonts w:cstheme="minorHAnsi"/>
        </w:rPr>
        <w:t>έχουν</w:t>
      </w:r>
      <w:r w:rsidR="004D54E4" w:rsidRPr="00F82DBF">
        <w:rPr>
          <w:rFonts w:cstheme="minorHAnsi"/>
        </w:rPr>
        <w:t xml:space="preserve"> </w:t>
      </w:r>
      <w:r w:rsidR="00536F71" w:rsidRPr="00F82DBF">
        <w:rPr>
          <w:rFonts w:cstheme="minorHAnsi"/>
        </w:rPr>
        <w:t xml:space="preserve"> </w:t>
      </w:r>
      <w:r w:rsidR="00E82CD7" w:rsidRPr="00F82DBF">
        <w:rPr>
          <w:rFonts w:cstheme="minorHAnsi"/>
        </w:rPr>
        <w:t>υλοποιηθεί</w:t>
      </w:r>
      <w:r w:rsidR="00D50DB1" w:rsidRPr="00F82DBF">
        <w:rPr>
          <w:rFonts w:cstheme="minorHAnsi"/>
        </w:rPr>
        <w:t xml:space="preserve"> </w:t>
      </w:r>
      <w:r w:rsidR="00536F71" w:rsidRPr="00F82DBF">
        <w:rPr>
          <w:rFonts w:cstheme="minorHAnsi"/>
        </w:rPr>
        <w:t xml:space="preserve"> </w:t>
      </w:r>
      <w:r w:rsidR="004D54E4" w:rsidRPr="00F82DBF">
        <w:rPr>
          <w:rFonts w:cstheme="minorHAnsi"/>
        </w:rPr>
        <w:t xml:space="preserve"> </w:t>
      </w:r>
      <w:r w:rsidR="00FF5929" w:rsidRPr="00F82DBF">
        <w:rPr>
          <w:rFonts w:cstheme="minorHAnsi"/>
        </w:rPr>
        <w:t>έως</w:t>
      </w:r>
      <w:r w:rsidR="00D50DB1" w:rsidRPr="00F82DBF">
        <w:rPr>
          <w:rFonts w:cstheme="minorHAnsi"/>
        </w:rPr>
        <w:t xml:space="preserve"> </w:t>
      </w:r>
      <w:r w:rsidR="004D54E4" w:rsidRPr="00F82DBF">
        <w:rPr>
          <w:rFonts w:cstheme="minorHAnsi"/>
        </w:rPr>
        <w:t xml:space="preserve">  </w:t>
      </w:r>
      <w:r w:rsidR="00E82CD7" w:rsidRPr="00F82DBF">
        <w:rPr>
          <w:rFonts w:cstheme="minorHAnsi"/>
        </w:rPr>
        <w:t>σήμερα</w:t>
      </w:r>
      <w:r w:rsidR="00D50DB1" w:rsidRPr="00F82DBF">
        <w:rPr>
          <w:rFonts w:cstheme="minorHAnsi"/>
        </w:rPr>
        <w:t xml:space="preserve"> </w:t>
      </w:r>
      <w:r w:rsidR="002F74CA" w:rsidRPr="00F82DBF">
        <w:rPr>
          <w:rFonts w:cstheme="minorHAnsi"/>
        </w:rPr>
        <w:t xml:space="preserve">  </w:t>
      </w:r>
      <w:r w:rsidR="00E82CD7" w:rsidRPr="00F82DBF">
        <w:rPr>
          <w:rFonts w:cstheme="minorHAnsi"/>
        </w:rPr>
        <w:t>χαρακτηρίζονται</w:t>
      </w:r>
      <w:r w:rsidR="004D54E4" w:rsidRPr="00F82DBF">
        <w:rPr>
          <w:rFonts w:cstheme="minorHAnsi"/>
        </w:rPr>
        <w:t xml:space="preserve"> από </w:t>
      </w:r>
      <w:r w:rsidR="00E82CD7" w:rsidRPr="00F82DBF">
        <w:rPr>
          <w:rFonts w:cstheme="minorHAnsi"/>
        </w:rPr>
        <w:t>ελλείψεις</w:t>
      </w:r>
      <w:r w:rsidR="004D54E4" w:rsidRPr="00F82DBF">
        <w:rPr>
          <w:rFonts w:cstheme="minorHAnsi"/>
        </w:rPr>
        <w:t xml:space="preserve"> και </w:t>
      </w:r>
      <w:r w:rsidR="00E82CD7" w:rsidRPr="00F82DBF">
        <w:rPr>
          <w:rFonts w:cstheme="minorHAnsi"/>
        </w:rPr>
        <w:t>αδυναμίες</w:t>
      </w:r>
      <w:r w:rsidR="00F82DBF" w:rsidRPr="00F82DBF">
        <w:rPr>
          <w:color w:val="FF0000"/>
        </w:rPr>
        <w:t xml:space="preserve"> (</w:t>
      </w:r>
      <w:r w:rsidR="00F82DBF" w:rsidRPr="00F82DBF">
        <w:rPr>
          <w:color w:val="FF0000"/>
          <w:lang w:val="en-US"/>
        </w:rPr>
        <w:t>Saiti</w:t>
      </w:r>
      <w:r w:rsidR="00F82DBF" w:rsidRPr="00F82DBF">
        <w:rPr>
          <w:color w:val="FF0000"/>
        </w:rPr>
        <w:t xml:space="preserve">,  &amp; </w:t>
      </w:r>
      <w:r w:rsidR="00F82DBF" w:rsidRPr="00F82DBF">
        <w:rPr>
          <w:color w:val="FF0000"/>
          <w:lang w:val="en-US"/>
        </w:rPr>
        <w:t>Papadopoulos</w:t>
      </w:r>
      <w:r w:rsidR="00F82DBF" w:rsidRPr="00F82DBF">
        <w:rPr>
          <w:color w:val="FF0000"/>
        </w:rPr>
        <w:t>, 2015)</w:t>
      </w:r>
      <w:r w:rsidR="004D54E4" w:rsidRPr="00242BCF">
        <w:rPr>
          <w:rFonts w:cstheme="minorHAnsi"/>
        </w:rPr>
        <w:t>.</w:t>
      </w:r>
      <w:r w:rsidR="00361222" w:rsidRPr="00361222">
        <w:rPr>
          <w:rFonts w:cstheme="minorHAnsi"/>
        </w:rPr>
        <w:t xml:space="preserve"> </w:t>
      </w:r>
      <w:r w:rsidR="00361222" w:rsidRPr="00361222">
        <w:rPr>
          <w:rFonts w:cstheme="minorHAnsi"/>
          <w:color w:val="FF0000"/>
        </w:rPr>
        <w:t xml:space="preserve">Ένα μεγάλο μέρος των εκπαιδευτικών </w:t>
      </w:r>
      <w:r w:rsidR="004E2EA7">
        <w:rPr>
          <w:rFonts w:cstheme="minorHAnsi"/>
          <w:color w:val="FF0000"/>
        </w:rPr>
        <w:t xml:space="preserve">δεν έχει </w:t>
      </w:r>
      <w:r w:rsidR="00F741B7">
        <w:rPr>
          <w:rFonts w:cstheme="minorHAnsi"/>
          <w:color w:val="FF0000"/>
        </w:rPr>
        <w:t>επιμορφωθεί επαρκώς και μάλιστα</w:t>
      </w:r>
      <w:r w:rsidR="004E2EA7">
        <w:rPr>
          <w:rFonts w:cstheme="minorHAnsi"/>
          <w:color w:val="FF0000"/>
        </w:rPr>
        <w:t xml:space="preserve"> οι γνώσεις όσων </w:t>
      </w:r>
      <w:r w:rsidR="00BF5CBD">
        <w:rPr>
          <w:rFonts w:cstheme="minorHAnsi"/>
          <w:color w:val="FF0000"/>
        </w:rPr>
        <w:t>έχουν επιμορφωθεί</w:t>
      </w:r>
      <w:r w:rsidR="00361222">
        <w:rPr>
          <w:rFonts w:cstheme="minorHAnsi"/>
          <w:color w:val="FF0000"/>
        </w:rPr>
        <w:t>,</w:t>
      </w:r>
      <w:r w:rsidR="00361222" w:rsidRPr="00361222">
        <w:rPr>
          <w:rFonts w:cstheme="minorHAnsi"/>
          <w:color w:val="FF0000"/>
        </w:rPr>
        <w:t xml:space="preserve"> είναι δύσκολα εφαρμόσιμες ή ξεπερασμένες από τις νέες τεχνολογίες</w:t>
      </w:r>
      <w:r w:rsidR="004E2EA7" w:rsidRPr="004E2EA7">
        <w:rPr>
          <w:color w:val="FF0000"/>
        </w:rPr>
        <w:t xml:space="preserve"> </w:t>
      </w:r>
      <w:r w:rsidR="004E2EA7">
        <w:rPr>
          <w:color w:val="FF0000"/>
        </w:rPr>
        <w:t>(</w:t>
      </w:r>
      <w:r w:rsidR="004E2EA7" w:rsidRPr="004E2EA7">
        <w:rPr>
          <w:color w:val="FF0000"/>
          <w:lang w:val="en-US"/>
        </w:rPr>
        <w:t>European</w:t>
      </w:r>
      <w:r w:rsidR="004E2EA7" w:rsidRPr="004E2EA7">
        <w:rPr>
          <w:color w:val="FF0000"/>
        </w:rPr>
        <w:t xml:space="preserve"> </w:t>
      </w:r>
      <w:r w:rsidR="004E2EA7" w:rsidRPr="004E2EA7">
        <w:rPr>
          <w:color w:val="FF0000"/>
          <w:lang w:val="en-US"/>
        </w:rPr>
        <w:t>Commission</w:t>
      </w:r>
      <w:r w:rsidR="004E2EA7">
        <w:rPr>
          <w:color w:val="FF0000"/>
        </w:rPr>
        <w:t xml:space="preserve">, </w:t>
      </w:r>
      <w:r w:rsidR="004E2EA7" w:rsidRPr="004E2EA7">
        <w:rPr>
          <w:color w:val="FF0000"/>
        </w:rPr>
        <w:t>2013).</w:t>
      </w:r>
      <w:r w:rsidR="000E47FD">
        <w:rPr>
          <w:rFonts w:cstheme="minorHAnsi"/>
        </w:rPr>
        <w:t xml:space="preserve"> Σε</w:t>
      </w:r>
      <w:r w:rsidR="002F74CA" w:rsidRPr="00242BCF">
        <w:rPr>
          <w:rFonts w:cstheme="minorHAnsi"/>
        </w:rPr>
        <w:t xml:space="preserve"> </w:t>
      </w:r>
      <w:r w:rsidR="00E82CD7" w:rsidRPr="00242BCF">
        <w:rPr>
          <w:rFonts w:cstheme="minorHAnsi"/>
        </w:rPr>
        <w:t>σχετικές</w:t>
      </w:r>
      <w:r w:rsidR="002F74CA" w:rsidRPr="00242BCF">
        <w:rPr>
          <w:rFonts w:cstheme="minorHAnsi"/>
        </w:rPr>
        <w:t>  μελέ</w:t>
      </w:r>
      <w:r w:rsidR="004D54E4" w:rsidRPr="00242BCF">
        <w:rPr>
          <w:rFonts w:cstheme="minorHAnsi"/>
        </w:rPr>
        <w:t xml:space="preserve">τες  </w:t>
      </w:r>
      <w:r w:rsidR="0011127B" w:rsidRPr="00242BCF">
        <w:rPr>
          <w:rFonts w:cstheme="minorHAnsi"/>
        </w:rPr>
        <w:t>είναι εμφανής</w:t>
      </w:r>
      <w:r w:rsidR="004D54E4" w:rsidRPr="00242BCF">
        <w:rPr>
          <w:rFonts w:cstheme="minorHAnsi"/>
        </w:rPr>
        <w:t xml:space="preserve"> </w:t>
      </w:r>
      <w:r w:rsidR="0011127B" w:rsidRPr="00242BCF">
        <w:rPr>
          <w:rFonts w:cstheme="minorHAnsi"/>
        </w:rPr>
        <w:t>η</w:t>
      </w:r>
      <w:r w:rsidR="004D54E4" w:rsidRPr="00242BCF">
        <w:rPr>
          <w:rFonts w:cstheme="minorHAnsi"/>
        </w:rPr>
        <w:t> </w:t>
      </w:r>
      <w:r w:rsidR="002F74CA" w:rsidRPr="00242BCF">
        <w:rPr>
          <w:rFonts w:cstheme="minorHAnsi"/>
        </w:rPr>
        <w:t xml:space="preserve"> </w:t>
      </w:r>
      <w:r w:rsidR="00E82CD7" w:rsidRPr="00242BCF">
        <w:rPr>
          <w:rFonts w:cstheme="minorHAnsi"/>
        </w:rPr>
        <w:t>θετική</w:t>
      </w:r>
      <w:r w:rsidR="002F74CA" w:rsidRPr="00242BCF">
        <w:rPr>
          <w:rFonts w:cstheme="minorHAnsi"/>
        </w:rPr>
        <w:t xml:space="preserve">  </w:t>
      </w:r>
      <w:r w:rsidR="00E82CD7" w:rsidRPr="00242BCF">
        <w:rPr>
          <w:rFonts w:cstheme="minorHAnsi"/>
        </w:rPr>
        <w:t>στάση</w:t>
      </w:r>
      <w:r w:rsidR="002F74CA" w:rsidRPr="00242BCF">
        <w:rPr>
          <w:rFonts w:cstheme="minorHAnsi"/>
        </w:rPr>
        <w:t xml:space="preserve">  </w:t>
      </w:r>
      <w:r w:rsidR="00455D62" w:rsidRPr="00242BCF">
        <w:rPr>
          <w:rFonts w:cstheme="minorHAnsi"/>
        </w:rPr>
        <w:t>από</w:t>
      </w:r>
      <w:r w:rsidR="004D54E4" w:rsidRPr="00242BCF">
        <w:rPr>
          <w:rFonts w:cstheme="minorHAnsi"/>
        </w:rPr>
        <w:t xml:space="preserve"> </w:t>
      </w:r>
      <w:r w:rsidR="00E82CD7" w:rsidRPr="00242BCF">
        <w:rPr>
          <w:rFonts w:cstheme="minorHAnsi"/>
        </w:rPr>
        <w:t>πλευράς</w:t>
      </w:r>
      <w:r w:rsidR="004D54E4" w:rsidRPr="00242BCF">
        <w:rPr>
          <w:rFonts w:cstheme="minorHAnsi"/>
        </w:rPr>
        <w:t xml:space="preserve"> </w:t>
      </w:r>
      <w:r w:rsidR="00455D62" w:rsidRPr="00242BCF">
        <w:rPr>
          <w:rFonts w:cstheme="minorHAnsi"/>
        </w:rPr>
        <w:t>των</w:t>
      </w:r>
      <w:r w:rsidR="002F74CA" w:rsidRPr="00242BCF">
        <w:rPr>
          <w:rFonts w:cstheme="minorHAnsi"/>
        </w:rPr>
        <w:t xml:space="preserve"> </w:t>
      </w:r>
      <w:r w:rsidR="00E82CD7" w:rsidRPr="00242BCF">
        <w:rPr>
          <w:rFonts w:cstheme="minorHAnsi"/>
        </w:rPr>
        <w:t>εκπαιδευτικών</w:t>
      </w:r>
      <w:r w:rsidR="002F74CA" w:rsidRPr="00242BCF">
        <w:rPr>
          <w:rFonts w:cstheme="minorHAnsi"/>
        </w:rPr>
        <w:t xml:space="preserve">  ως  προς  την  </w:t>
      </w:r>
      <w:r w:rsidR="00E82CD7" w:rsidRPr="00242BCF">
        <w:rPr>
          <w:rFonts w:cstheme="minorHAnsi"/>
        </w:rPr>
        <w:t>αναγκαιότητα</w:t>
      </w:r>
      <w:r w:rsidR="002F74CA" w:rsidRPr="00242BCF">
        <w:rPr>
          <w:rFonts w:cstheme="minorHAnsi"/>
        </w:rPr>
        <w:t xml:space="preserve">  της  </w:t>
      </w:r>
      <w:r w:rsidR="00E82CD7" w:rsidRPr="00242BCF">
        <w:rPr>
          <w:rFonts w:cstheme="minorHAnsi"/>
        </w:rPr>
        <w:t>επιμόρφωσης</w:t>
      </w:r>
      <w:r w:rsidR="002F74CA" w:rsidRPr="00242BCF">
        <w:rPr>
          <w:rFonts w:cstheme="minorHAnsi"/>
        </w:rPr>
        <w:t> </w:t>
      </w:r>
      <w:r w:rsidR="00BF5CBD">
        <w:rPr>
          <w:rFonts w:cstheme="minorHAnsi"/>
        </w:rPr>
        <w:t xml:space="preserve"> </w:t>
      </w:r>
      <w:r w:rsidR="004D54E4" w:rsidRPr="00242BCF">
        <w:rPr>
          <w:rFonts w:cstheme="minorHAnsi"/>
        </w:rPr>
        <w:t xml:space="preserve">και </w:t>
      </w:r>
      <w:r w:rsidR="00E82CD7" w:rsidRPr="00242BCF">
        <w:rPr>
          <w:rFonts w:cstheme="minorHAnsi"/>
        </w:rPr>
        <w:t>παράλληλα</w:t>
      </w:r>
      <w:r w:rsidR="004D54E4" w:rsidRPr="00242BCF">
        <w:rPr>
          <w:rFonts w:cstheme="minorHAnsi"/>
        </w:rPr>
        <w:t xml:space="preserve"> </w:t>
      </w:r>
      <w:r w:rsidR="00E82CD7" w:rsidRPr="00242BCF">
        <w:rPr>
          <w:rFonts w:cstheme="minorHAnsi"/>
        </w:rPr>
        <w:t>αμφισβητούν</w:t>
      </w:r>
      <w:r w:rsidR="004D54E4" w:rsidRPr="00242BCF">
        <w:rPr>
          <w:rFonts w:cstheme="minorHAnsi"/>
        </w:rPr>
        <w:t xml:space="preserve"> τις </w:t>
      </w:r>
      <w:r w:rsidR="00E82CD7" w:rsidRPr="00242BCF">
        <w:rPr>
          <w:rFonts w:cstheme="minorHAnsi"/>
        </w:rPr>
        <w:t>προθέσεις</w:t>
      </w:r>
      <w:r w:rsidR="004D54E4" w:rsidRPr="00242BCF">
        <w:rPr>
          <w:rFonts w:cstheme="minorHAnsi"/>
        </w:rPr>
        <w:t xml:space="preserve"> της </w:t>
      </w:r>
      <w:r w:rsidR="00E82CD7" w:rsidRPr="00242BCF">
        <w:rPr>
          <w:rFonts w:cstheme="minorHAnsi"/>
        </w:rPr>
        <w:t>πολιτείας</w:t>
      </w:r>
      <w:r w:rsidR="004D54E4" w:rsidRPr="00242BCF">
        <w:rPr>
          <w:rFonts w:cstheme="minorHAnsi"/>
        </w:rPr>
        <w:t xml:space="preserve"> για </w:t>
      </w:r>
      <w:r w:rsidR="00E82CD7" w:rsidRPr="00242BCF">
        <w:rPr>
          <w:rFonts w:cstheme="minorHAnsi"/>
        </w:rPr>
        <w:t>πραγματική</w:t>
      </w:r>
      <w:r w:rsidR="004D54E4" w:rsidRPr="00242BCF">
        <w:rPr>
          <w:rFonts w:cstheme="minorHAnsi"/>
        </w:rPr>
        <w:t xml:space="preserve"> </w:t>
      </w:r>
      <w:r w:rsidR="00E82CD7" w:rsidRPr="00242BCF">
        <w:rPr>
          <w:rFonts w:cstheme="minorHAnsi"/>
        </w:rPr>
        <w:t>επιμόρφωση</w:t>
      </w:r>
      <w:r w:rsidR="009E0CE3" w:rsidRPr="009E0CE3">
        <w:rPr>
          <w:rFonts w:cstheme="minorHAnsi"/>
        </w:rPr>
        <w:t xml:space="preserve"> </w:t>
      </w:r>
      <w:r w:rsidR="009E0CE3" w:rsidRPr="009E0CE3">
        <w:rPr>
          <w:rFonts w:cstheme="minorHAnsi"/>
          <w:color w:val="FF0000"/>
        </w:rPr>
        <w:t>(Παυλίδου, 2010)</w:t>
      </w:r>
      <w:r w:rsidR="004D54E4" w:rsidRPr="009E0CE3">
        <w:rPr>
          <w:rFonts w:cstheme="minorHAnsi"/>
          <w:color w:val="FF0000"/>
        </w:rPr>
        <w:t>.</w:t>
      </w:r>
      <w:r w:rsidR="004D54E4" w:rsidRPr="00242BCF">
        <w:rPr>
          <w:rFonts w:cstheme="minorHAnsi"/>
        </w:rPr>
        <w:t xml:space="preserve"> </w:t>
      </w:r>
      <w:r w:rsidR="00E82CD7" w:rsidRPr="00242BCF">
        <w:rPr>
          <w:rFonts w:cstheme="minorHAnsi"/>
        </w:rPr>
        <w:t xml:space="preserve">Οι </w:t>
      </w:r>
      <w:r w:rsidR="00FF5929" w:rsidRPr="00242BCF">
        <w:rPr>
          <w:rFonts w:cstheme="minorHAnsi"/>
        </w:rPr>
        <w:t>τομείς</w:t>
      </w:r>
      <w:r w:rsidR="00E82CD7" w:rsidRPr="00242BCF">
        <w:rPr>
          <w:rFonts w:cstheme="minorHAnsi"/>
        </w:rPr>
        <w:t xml:space="preserve"> που θεωρούν ότι χρήζουν </w:t>
      </w:r>
      <w:r w:rsidR="00195932" w:rsidRPr="00242BCF">
        <w:rPr>
          <w:rFonts w:cstheme="minorHAnsi"/>
        </w:rPr>
        <w:t>μεγαλύτερης</w:t>
      </w:r>
      <w:r w:rsidR="00E82CD7" w:rsidRPr="00242BCF">
        <w:rPr>
          <w:rFonts w:cstheme="minorHAnsi"/>
        </w:rPr>
        <w:t xml:space="preserve"> </w:t>
      </w:r>
      <w:r w:rsidR="00195932" w:rsidRPr="00242BCF">
        <w:rPr>
          <w:rFonts w:cstheme="minorHAnsi"/>
        </w:rPr>
        <w:t>επιμορφωτικής</w:t>
      </w:r>
      <w:r w:rsidR="00E82CD7" w:rsidRPr="00242BCF">
        <w:rPr>
          <w:rFonts w:cstheme="minorHAnsi"/>
        </w:rPr>
        <w:t xml:space="preserve"> </w:t>
      </w:r>
      <w:r w:rsidR="00195932" w:rsidRPr="00242BCF">
        <w:rPr>
          <w:rFonts w:cstheme="minorHAnsi"/>
        </w:rPr>
        <w:t>στήριξης</w:t>
      </w:r>
      <w:r w:rsidR="00E82CD7" w:rsidRPr="00242BCF">
        <w:rPr>
          <w:rFonts w:cstheme="minorHAnsi"/>
        </w:rPr>
        <w:t xml:space="preserve"> </w:t>
      </w:r>
      <w:r w:rsidR="00282BF8">
        <w:rPr>
          <w:rFonts w:cstheme="minorHAnsi"/>
        </w:rPr>
        <w:t xml:space="preserve">σύμφωνα με τους </w:t>
      </w:r>
      <w:r w:rsidR="00282BF8" w:rsidRPr="001642C5">
        <w:rPr>
          <w:rFonts w:cstheme="minorHAnsi"/>
          <w:color w:val="FF0000"/>
          <w:lang w:val="en-US"/>
        </w:rPr>
        <w:t>Koutsoukos</w:t>
      </w:r>
      <w:r w:rsidR="00282BF8" w:rsidRPr="00282BF8">
        <w:rPr>
          <w:rFonts w:cstheme="minorHAnsi"/>
          <w:color w:val="FF0000"/>
        </w:rPr>
        <w:t>,</w:t>
      </w:r>
      <w:r w:rsidR="002345CC" w:rsidRPr="002345CC">
        <w:rPr>
          <w:rFonts w:ascii="Calibri" w:hAnsi="Calibri"/>
        </w:rPr>
        <w:t xml:space="preserve"> </w:t>
      </w:r>
      <w:r w:rsidR="002345CC" w:rsidRPr="00CF2E39">
        <w:rPr>
          <w:rFonts w:ascii="Calibri" w:hAnsi="Calibri"/>
        </w:rPr>
        <w:t xml:space="preserve">et al., </w:t>
      </w:r>
      <w:r w:rsidR="00282BF8" w:rsidRPr="00282BF8">
        <w:rPr>
          <w:rFonts w:cstheme="minorHAnsi"/>
          <w:color w:val="FF0000"/>
        </w:rPr>
        <w:t xml:space="preserve"> </w:t>
      </w:r>
      <w:r w:rsidR="00282BF8">
        <w:rPr>
          <w:rFonts w:cstheme="minorHAnsi"/>
          <w:color w:val="FF0000"/>
        </w:rPr>
        <w:t>(</w:t>
      </w:r>
      <w:r w:rsidR="00282BF8" w:rsidRPr="00282BF8">
        <w:rPr>
          <w:rFonts w:cstheme="minorHAnsi"/>
          <w:color w:val="FF0000"/>
        </w:rPr>
        <w:t>2015)</w:t>
      </w:r>
      <w:r w:rsidR="00282BF8">
        <w:rPr>
          <w:rFonts w:cstheme="minorHAnsi"/>
          <w:color w:val="FF0000"/>
        </w:rPr>
        <w:t xml:space="preserve">, </w:t>
      </w:r>
      <w:r w:rsidR="00282BF8" w:rsidRPr="00282BF8">
        <w:rPr>
          <w:rFonts w:cstheme="minorHAnsi"/>
        </w:rPr>
        <w:t>είναι</w:t>
      </w:r>
      <w:r w:rsidR="00E82CD7" w:rsidRPr="00242BCF">
        <w:rPr>
          <w:rFonts w:cstheme="minorHAnsi"/>
        </w:rPr>
        <w:t>:</w:t>
      </w:r>
      <w:r w:rsidR="002F74CA" w:rsidRPr="00242BCF">
        <w:rPr>
          <w:rFonts w:cstheme="minorHAnsi"/>
        </w:rPr>
        <w:t xml:space="preserve"> </w:t>
      </w:r>
    </w:p>
    <w:p w:rsidR="00E82CD7" w:rsidRPr="00242BCF" w:rsidRDefault="00D20C24" w:rsidP="002345CC">
      <w:pPr>
        <w:spacing w:before="120" w:after="0" w:line="240" w:lineRule="auto"/>
        <w:ind w:firstLine="720"/>
        <w:jc w:val="both"/>
        <w:rPr>
          <w:rFonts w:cstheme="minorHAnsi"/>
        </w:rPr>
      </w:pPr>
      <w:r w:rsidRPr="00242BCF">
        <w:rPr>
          <w:rFonts w:cstheme="minorHAnsi"/>
        </w:rPr>
        <w:t xml:space="preserve">● </w:t>
      </w:r>
      <w:r w:rsidR="00D552C4">
        <w:rPr>
          <w:rFonts w:cstheme="minorHAnsi"/>
        </w:rPr>
        <w:t xml:space="preserve"> </w:t>
      </w:r>
      <w:r w:rsidR="00F631EC" w:rsidRPr="00242BCF">
        <w:rPr>
          <w:rFonts w:cstheme="minorHAnsi"/>
        </w:rPr>
        <w:t>Αποτελεσματικότερη  διαχείριση  της καθημερινότητας</w:t>
      </w:r>
    </w:p>
    <w:p w:rsidR="00F631EC" w:rsidRPr="00242BCF" w:rsidRDefault="00F631EC" w:rsidP="00030204">
      <w:pPr>
        <w:spacing w:after="0" w:line="240" w:lineRule="auto"/>
        <w:ind w:firstLine="720"/>
        <w:jc w:val="both"/>
        <w:rPr>
          <w:rFonts w:cstheme="minorHAnsi"/>
        </w:rPr>
      </w:pPr>
      <w:r w:rsidRPr="00242BCF">
        <w:rPr>
          <w:rFonts w:cstheme="minorHAnsi"/>
        </w:rPr>
        <w:t xml:space="preserve">●  </w:t>
      </w:r>
      <w:r w:rsidR="00195932" w:rsidRPr="00242BCF">
        <w:rPr>
          <w:rFonts w:cstheme="minorHAnsi"/>
        </w:rPr>
        <w:t>Σύνδεση</w:t>
      </w:r>
      <w:r w:rsidR="00D20C24" w:rsidRPr="00242BCF">
        <w:rPr>
          <w:rFonts w:cstheme="minorHAnsi"/>
        </w:rPr>
        <w:t xml:space="preserve"> </w:t>
      </w:r>
      <w:r w:rsidR="00195932" w:rsidRPr="00242BCF">
        <w:rPr>
          <w:rFonts w:cstheme="minorHAnsi"/>
        </w:rPr>
        <w:t>θεωρίας</w:t>
      </w:r>
      <w:r w:rsidR="00D20C24" w:rsidRPr="00242BCF">
        <w:rPr>
          <w:rFonts w:cstheme="minorHAnsi"/>
        </w:rPr>
        <w:t xml:space="preserve"> και </w:t>
      </w:r>
      <w:r w:rsidR="00195932" w:rsidRPr="00242BCF">
        <w:rPr>
          <w:rFonts w:cstheme="minorHAnsi"/>
        </w:rPr>
        <w:t>πράξης</w:t>
      </w:r>
      <w:r w:rsidR="00D20C24" w:rsidRPr="00242BCF">
        <w:rPr>
          <w:rFonts w:cstheme="minorHAnsi"/>
        </w:rPr>
        <w:t xml:space="preserve"> </w:t>
      </w:r>
    </w:p>
    <w:p w:rsidR="00D20C24" w:rsidRPr="00242BCF" w:rsidRDefault="00D20C24" w:rsidP="00030204">
      <w:pPr>
        <w:spacing w:after="0" w:line="240" w:lineRule="auto"/>
        <w:ind w:firstLine="720"/>
        <w:jc w:val="both"/>
        <w:rPr>
          <w:rFonts w:cstheme="minorHAnsi"/>
        </w:rPr>
      </w:pPr>
      <w:r w:rsidRPr="00242BCF">
        <w:rPr>
          <w:rFonts w:cstheme="minorHAnsi"/>
        </w:rPr>
        <w:t xml:space="preserve">●  </w:t>
      </w:r>
      <w:r w:rsidR="00195932" w:rsidRPr="00242BCF">
        <w:rPr>
          <w:rFonts w:cstheme="minorHAnsi"/>
        </w:rPr>
        <w:t>Αντιμετώπιση</w:t>
      </w:r>
      <w:r w:rsidR="008A0FEA" w:rsidRPr="00242BCF">
        <w:rPr>
          <w:rFonts w:cstheme="minorHAnsi"/>
        </w:rPr>
        <w:t xml:space="preserve"> </w:t>
      </w:r>
      <w:r w:rsidR="00195932" w:rsidRPr="00242BCF">
        <w:rPr>
          <w:rFonts w:cstheme="minorHAnsi"/>
        </w:rPr>
        <w:t>πολυμορφίας</w:t>
      </w:r>
      <w:r w:rsidR="008A0FEA" w:rsidRPr="00242BCF">
        <w:rPr>
          <w:rFonts w:cstheme="minorHAnsi"/>
        </w:rPr>
        <w:t xml:space="preserve"> </w:t>
      </w:r>
      <w:r w:rsidR="00195932" w:rsidRPr="00242BCF">
        <w:rPr>
          <w:rFonts w:cstheme="minorHAnsi"/>
        </w:rPr>
        <w:t>μαθητικού</w:t>
      </w:r>
      <w:r w:rsidR="008A0FEA" w:rsidRPr="00242BCF">
        <w:rPr>
          <w:rFonts w:cstheme="minorHAnsi"/>
        </w:rPr>
        <w:t xml:space="preserve"> </w:t>
      </w:r>
      <w:r w:rsidR="00195932" w:rsidRPr="00242BCF">
        <w:rPr>
          <w:rFonts w:cstheme="minorHAnsi"/>
        </w:rPr>
        <w:t>δυναμικού</w:t>
      </w:r>
    </w:p>
    <w:p w:rsidR="008A0FEA" w:rsidRPr="00242BCF" w:rsidRDefault="008A0FEA" w:rsidP="00030204">
      <w:pPr>
        <w:spacing w:after="0" w:line="240" w:lineRule="auto"/>
        <w:ind w:firstLine="720"/>
        <w:jc w:val="both"/>
        <w:rPr>
          <w:rFonts w:cstheme="minorHAnsi"/>
        </w:rPr>
      </w:pPr>
      <w:r w:rsidRPr="00242BCF">
        <w:rPr>
          <w:rFonts w:cstheme="minorHAnsi"/>
        </w:rPr>
        <w:t xml:space="preserve">●  </w:t>
      </w:r>
      <w:r w:rsidR="00E62A7A" w:rsidRPr="00E62A7A">
        <w:rPr>
          <w:rFonts w:cstheme="minorHAnsi"/>
          <w:color w:val="FF0000"/>
        </w:rPr>
        <w:t xml:space="preserve">Συνεχή στήριξη ως προς </w:t>
      </w:r>
      <w:r w:rsidR="009E0CE3">
        <w:rPr>
          <w:rFonts w:cstheme="minorHAnsi"/>
          <w:color w:val="FF0000"/>
        </w:rPr>
        <w:t>την</w:t>
      </w:r>
      <w:r w:rsidR="00E62A7A">
        <w:rPr>
          <w:rFonts w:cstheme="minorHAnsi"/>
        </w:rPr>
        <w:t xml:space="preserve"> α</w:t>
      </w:r>
      <w:r w:rsidR="00EF1262" w:rsidRPr="00242BCF">
        <w:rPr>
          <w:rFonts w:cstheme="minorHAnsi"/>
        </w:rPr>
        <w:t>ξιοποίηση</w:t>
      </w:r>
      <w:r w:rsidRPr="00242BCF">
        <w:rPr>
          <w:rFonts w:cstheme="minorHAnsi"/>
        </w:rPr>
        <w:t xml:space="preserve"> των Τ.Π.Ε.</w:t>
      </w:r>
    </w:p>
    <w:p w:rsidR="00FF5D2E" w:rsidRPr="00F741B7" w:rsidRDefault="00EF1262" w:rsidP="00F741B7">
      <w:pPr>
        <w:spacing w:after="120" w:line="240" w:lineRule="auto"/>
        <w:ind w:firstLine="720"/>
        <w:jc w:val="both"/>
        <w:rPr>
          <w:rFonts w:cstheme="minorHAnsi"/>
          <w:color w:val="FF0000"/>
        </w:rPr>
      </w:pPr>
      <w:r w:rsidRPr="00242BCF">
        <w:rPr>
          <w:rFonts w:cstheme="minorHAnsi"/>
        </w:rPr>
        <w:t xml:space="preserve">● </w:t>
      </w:r>
      <w:r w:rsidR="00195932" w:rsidRPr="00242BCF">
        <w:rPr>
          <w:rFonts w:cstheme="minorHAnsi"/>
        </w:rPr>
        <w:t xml:space="preserve"> </w:t>
      </w:r>
      <w:r w:rsidR="00370D18" w:rsidRPr="001F6AE2">
        <w:rPr>
          <w:rFonts w:cstheme="minorHAnsi"/>
          <w:color w:val="FF0000"/>
        </w:rPr>
        <w:t>Σ</w:t>
      </w:r>
      <w:r w:rsidR="00370D18">
        <w:rPr>
          <w:rFonts w:cstheme="minorHAnsi"/>
          <w:color w:val="FF0000"/>
        </w:rPr>
        <w:t>υνεχή επιμόρφωση</w:t>
      </w:r>
      <w:r w:rsidR="009D68B2" w:rsidRPr="001F6AE2">
        <w:rPr>
          <w:rFonts w:cstheme="minorHAnsi"/>
          <w:color w:val="FF0000"/>
        </w:rPr>
        <w:t xml:space="preserve"> για θέματα ψυχικής υγείας</w:t>
      </w:r>
    </w:p>
    <w:p w:rsidR="002345CC" w:rsidRDefault="002345CC" w:rsidP="00AB3C10">
      <w:pPr>
        <w:shd w:val="clear" w:color="auto" w:fill="FFFFFF"/>
        <w:spacing w:after="0" w:line="240" w:lineRule="auto"/>
        <w:jc w:val="both"/>
        <w:rPr>
          <w:rFonts w:cstheme="minorHAnsi"/>
          <w:b/>
          <w:color w:val="000000" w:themeColor="text1"/>
          <w:shd w:val="clear" w:color="auto" w:fill="FFFDFD"/>
        </w:rPr>
      </w:pPr>
    </w:p>
    <w:p w:rsidR="009D74C6" w:rsidRDefault="0028395A" w:rsidP="00A46850">
      <w:pPr>
        <w:shd w:val="clear" w:color="auto" w:fill="FFFFFF"/>
        <w:spacing w:after="120" w:line="240" w:lineRule="auto"/>
        <w:jc w:val="both"/>
        <w:rPr>
          <w:rFonts w:eastAsia="Times New Roman" w:cstheme="minorHAnsi"/>
          <w:color w:val="000000" w:themeColor="text1"/>
          <w:lang w:eastAsia="el-GR"/>
        </w:rPr>
      </w:pPr>
      <w:r w:rsidRPr="008C79F1">
        <w:rPr>
          <w:rFonts w:cstheme="minorHAnsi"/>
          <w:b/>
          <w:color w:val="000000" w:themeColor="text1"/>
          <w:shd w:val="clear" w:color="auto" w:fill="FFFDFD"/>
        </w:rPr>
        <w:t xml:space="preserve">   </w:t>
      </w:r>
      <w:r w:rsidR="009D74C6">
        <w:rPr>
          <w:rFonts w:cstheme="minorHAnsi"/>
          <w:b/>
          <w:color w:val="000000" w:themeColor="text1"/>
          <w:shd w:val="clear" w:color="auto" w:fill="FFFDFD"/>
        </w:rPr>
        <w:t xml:space="preserve"> </w:t>
      </w:r>
      <w:r w:rsidR="007A0C62">
        <w:rPr>
          <w:rFonts w:cstheme="minorHAnsi"/>
          <w:b/>
          <w:color w:val="000000" w:themeColor="text1"/>
          <w:shd w:val="clear" w:color="auto" w:fill="FFFDFD"/>
        </w:rPr>
        <w:t xml:space="preserve"> </w:t>
      </w:r>
      <w:r w:rsidR="009D74C6">
        <w:rPr>
          <w:rFonts w:cstheme="minorHAnsi"/>
          <w:b/>
          <w:color w:val="000000" w:themeColor="text1"/>
          <w:shd w:val="clear" w:color="auto" w:fill="FFFDFD"/>
        </w:rPr>
        <w:t xml:space="preserve"> </w:t>
      </w:r>
      <w:r w:rsidR="003A7A40" w:rsidRPr="00242BCF">
        <w:rPr>
          <w:rFonts w:cstheme="minorHAnsi"/>
          <w:b/>
          <w:color w:val="000000" w:themeColor="text1"/>
          <w:shd w:val="clear" w:color="auto" w:fill="FFFDFD"/>
        </w:rPr>
        <w:t>Μέθοδος της  Έρευνας</w:t>
      </w:r>
    </w:p>
    <w:p w:rsidR="003A7A40" w:rsidRPr="009D74C6" w:rsidRDefault="009D74C6" w:rsidP="009D74C6">
      <w:pPr>
        <w:shd w:val="clear" w:color="auto" w:fill="FFFFFF"/>
        <w:spacing w:after="0" w:line="240" w:lineRule="auto"/>
        <w:jc w:val="both"/>
        <w:rPr>
          <w:rFonts w:eastAsia="Times New Roman" w:cstheme="minorHAnsi"/>
          <w:color w:val="000000" w:themeColor="text1"/>
          <w:lang w:eastAsia="el-GR"/>
        </w:rPr>
      </w:pPr>
      <w:r>
        <w:rPr>
          <w:rFonts w:eastAsia="Times New Roman" w:cstheme="minorHAnsi"/>
          <w:color w:val="000000" w:themeColor="text1"/>
          <w:lang w:eastAsia="el-GR"/>
        </w:rPr>
        <w:t xml:space="preserve">   </w:t>
      </w:r>
      <w:r w:rsidR="0028395A" w:rsidRPr="0028395A">
        <w:rPr>
          <w:rFonts w:eastAsia="Times New Roman" w:cstheme="minorHAnsi"/>
          <w:color w:val="000000" w:themeColor="text1"/>
          <w:lang w:eastAsia="el-GR"/>
        </w:rPr>
        <w:t xml:space="preserve"> </w:t>
      </w:r>
      <w:r w:rsidR="007A0C62">
        <w:rPr>
          <w:rFonts w:eastAsia="Times New Roman" w:cstheme="minorHAnsi"/>
          <w:color w:val="000000" w:themeColor="text1"/>
          <w:lang w:eastAsia="el-GR"/>
        </w:rPr>
        <w:t xml:space="preserve"> </w:t>
      </w:r>
      <w:r>
        <w:rPr>
          <w:rFonts w:cstheme="minorHAnsi"/>
          <w:b/>
          <w:color w:val="000000" w:themeColor="text1"/>
          <w:shd w:val="clear" w:color="auto" w:fill="FFFDFD"/>
        </w:rPr>
        <w:t xml:space="preserve"> </w:t>
      </w:r>
      <w:r w:rsidR="003A7A40" w:rsidRPr="00242BCF">
        <w:rPr>
          <w:rFonts w:cstheme="minorHAnsi"/>
          <w:b/>
          <w:color w:val="000000" w:themeColor="text1"/>
          <w:shd w:val="clear" w:color="auto" w:fill="FFFDFD"/>
        </w:rPr>
        <w:t xml:space="preserve">Αναγκαιότητα σκοπός  και επιμέρους στόχοι </w:t>
      </w:r>
      <w:r w:rsidR="00EE0AEC">
        <w:rPr>
          <w:rFonts w:cstheme="minorHAnsi"/>
          <w:b/>
          <w:color w:val="000000" w:themeColor="text1"/>
          <w:shd w:val="clear" w:color="auto" w:fill="FFFDFD"/>
        </w:rPr>
        <w:t>- Δείγμα</w:t>
      </w:r>
    </w:p>
    <w:p w:rsidR="00D67AAF" w:rsidRPr="007E3C2F" w:rsidRDefault="0028395A" w:rsidP="00A46850">
      <w:pPr>
        <w:spacing w:after="120" w:line="240" w:lineRule="auto"/>
        <w:jc w:val="both"/>
        <w:rPr>
          <w:rFonts w:cstheme="minorHAnsi"/>
          <w:color w:val="FF0000"/>
          <w:shd w:val="clear" w:color="auto" w:fill="FFFDFD"/>
        </w:rPr>
      </w:pPr>
      <w:r w:rsidRPr="0028395A">
        <w:rPr>
          <w:rFonts w:cstheme="minorHAnsi"/>
          <w:color w:val="000000" w:themeColor="text1"/>
          <w:shd w:val="clear" w:color="auto" w:fill="FFFDFD"/>
        </w:rPr>
        <w:t xml:space="preserve"> </w:t>
      </w:r>
      <w:r w:rsidR="00D67AAF" w:rsidRPr="00242BCF">
        <w:rPr>
          <w:rFonts w:cstheme="minorHAnsi"/>
          <w:color w:val="000000" w:themeColor="text1"/>
          <w:shd w:val="clear" w:color="auto" w:fill="FFFDFD"/>
        </w:rPr>
        <w:t xml:space="preserve">  </w:t>
      </w:r>
      <w:r w:rsidR="007A0C62">
        <w:rPr>
          <w:rFonts w:cstheme="minorHAnsi"/>
          <w:color w:val="000000" w:themeColor="text1"/>
          <w:shd w:val="clear" w:color="auto" w:fill="FFFDFD"/>
        </w:rPr>
        <w:t xml:space="preserve"> </w:t>
      </w:r>
      <w:r w:rsidR="00D67AAF" w:rsidRPr="00242BCF">
        <w:rPr>
          <w:rFonts w:cstheme="minorHAnsi"/>
          <w:color w:val="000000" w:themeColor="text1"/>
          <w:shd w:val="clear" w:color="auto" w:fill="FFFDFD"/>
        </w:rPr>
        <w:t xml:space="preserve"> </w:t>
      </w:r>
      <w:r w:rsidR="009D74C6">
        <w:rPr>
          <w:rFonts w:cstheme="minorHAnsi"/>
          <w:color w:val="000000" w:themeColor="text1"/>
          <w:shd w:val="clear" w:color="auto" w:fill="FFFDFD"/>
        </w:rPr>
        <w:t xml:space="preserve"> </w:t>
      </w:r>
      <w:r w:rsidR="00D67AAF" w:rsidRPr="00242BCF">
        <w:rPr>
          <w:rFonts w:cstheme="minorHAnsi"/>
          <w:color w:val="000000" w:themeColor="text1"/>
          <w:shd w:val="clear" w:color="auto" w:fill="FFFDFD"/>
        </w:rPr>
        <w:t>Ο σκοπός της εργασίας ήταν κατά κύριο λόγο η ενασχόληση των μαθητών και η εφαρμογή των γνώσεων</w:t>
      </w:r>
      <w:r w:rsidR="0011127B" w:rsidRPr="00242BCF">
        <w:rPr>
          <w:rFonts w:cstheme="minorHAnsi"/>
          <w:color w:val="000000" w:themeColor="text1"/>
          <w:shd w:val="clear" w:color="auto" w:fill="FFFDFD"/>
        </w:rPr>
        <w:t xml:space="preserve"> που έχουν αποκομίσει </w:t>
      </w:r>
      <w:r w:rsidR="00D67AAF" w:rsidRPr="00242BCF">
        <w:rPr>
          <w:rFonts w:cstheme="minorHAnsi"/>
          <w:color w:val="000000" w:themeColor="text1"/>
          <w:shd w:val="clear" w:color="auto" w:fill="FFFDFD"/>
        </w:rPr>
        <w:t xml:space="preserve"> από το μάθημα της Στατιστικής</w:t>
      </w:r>
      <w:r w:rsidR="00455D62" w:rsidRPr="00242BCF">
        <w:rPr>
          <w:rFonts w:cstheme="minorHAnsi"/>
          <w:color w:val="000000" w:themeColor="text1"/>
          <w:shd w:val="clear" w:color="auto" w:fill="FFFDFD"/>
        </w:rPr>
        <w:t>,</w:t>
      </w:r>
      <w:r w:rsidR="00290D44" w:rsidRPr="00242BCF">
        <w:rPr>
          <w:rFonts w:cstheme="minorHAnsi"/>
          <w:color w:val="000000" w:themeColor="text1"/>
          <w:shd w:val="clear" w:color="auto" w:fill="FFFDFD"/>
        </w:rPr>
        <w:t xml:space="preserve"> </w:t>
      </w:r>
      <w:r w:rsidR="00455D62" w:rsidRPr="00242BCF">
        <w:rPr>
          <w:rFonts w:cstheme="minorHAnsi"/>
          <w:color w:val="000000" w:themeColor="text1"/>
          <w:shd w:val="clear" w:color="auto" w:fill="FFFDFD"/>
        </w:rPr>
        <w:t xml:space="preserve">καθώς </w:t>
      </w:r>
      <w:r w:rsidR="00290D44" w:rsidRPr="00242BCF">
        <w:rPr>
          <w:rFonts w:cstheme="minorHAnsi"/>
          <w:color w:val="000000" w:themeColor="text1"/>
          <w:shd w:val="clear" w:color="auto" w:fill="FFFDFD"/>
        </w:rPr>
        <w:t xml:space="preserve">και η κατανόηση της διαδικασίας των </w:t>
      </w:r>
      <w:r w:rsidR="00C422A3" w:rsidRPr="00242BCF">
        <w:rPr>
          <w:rFonts w:cstheme="minorHAnsi"/>
          <w:color w:val="000000" w:themeColor="text1"/>
          <w:shd w:val="clear" w:color="auto" w:fill="FFFDFD"/>
        </w:rPr>
        <w:t>σταδίων</w:t>
      </w:r>
      <w:r w:rsidR="00290D44" w:rsidRPr="00242BCF">
        <w:rPr>
          <w:rFonts w:cstheme="minorHAnsi"/>
          <w:color w:val="000000" w:themeColor="text1"/>
          <w:shd w:val="clear" w:color="auto" w:fill="FFFDFD"/>
        </w:rPr>
        <w:t xml:space="preserve"> μιας έρευνας</w:t>
      </w:r>
      <w:r w:rsidR="00D67AAF" w:rsidRPr="00242BCF">
        <w:rPr>
          <w:rFonts w:cstheme="minorHAnsi"/>
          <w:color w:val="000000" w:themeColor="text1"/>
          <w:shd w:val="clear" w:color="auto" w:fill="FFFDFD"/>
        </w:rPr>
        <w:t>.</w:t>
      </w:r>
      <w:r w:rsidR="00290D44" w:rsidRPr="00242BCF">
        <w:rPr>
          <w:rFonts w:cstheme="minorHAnsi"/>
          <w:color w:val="000000" w:themeColor="text1"/>
          <w:shd w:val="clear" w:color="auto" w:fill="FFFDFD"/>
        </w:rPr>
        <w:t xml:space="preserve"> Στους ε</w:t>
      </w:r>
      <w:r w:rsidR="00BA2BA3" w:rsidRPr="00242BCF">
        <w:rPr>
          <w:rFonts w:cstheme="minorHAnsi"/>
          <w:color w:val="000000" w:themeColor="text1"/>
          <w:shd w:val="clear" w:color="auto" w:fill="FFFDFD"/>
        </w:rPr>
        <w:t>πιμέρους στόχους συγκαταλέγονται</w:t>
      </w:r>
      <w:r w:rsidR="00290D44" w:rsidRPr="00242BCF">
        <w:rPr>
          <w:rFonts w:cstheme="minorHAnsi"/>
          <w:color w:val="000000" w:themeColor="text1"/>
          <w:shd w:val="clear" w:color="auto" w:fill="FFFDFD"/>
        </w:rPr>
        <w:t xml:space="preserve"> </w:t>
      </w:r>
      <w:r w:rsidR="00D67AAF" w:rsidRPr="00242BCF">
        <w:rPr>
          <w:rFonts w:cstheme="minorHAnsi"/>
          <w:color w:val="000000" w:themeColor="text1"/>
          <w:shd w:val="clear" w:color="auto" w:fill="FFFDFD"/>
        </w:rPr>
        <w:t xml:space="preserve"> η </w:t>
      </w:r>
      <w:r w:rsidR="00290D44" w:rsidRPr="00242BCF">
        <w:rPr>
          <w:rFonts w:cstheme="minorHAnsi"/>
          <w:color w:val="000000" w:themeColor="text1"/>
          <w:shd w:val="clear" w:color="auto" w:fill="FFFDFD"/>
        </w:rPr>
        <w:t>διερεύνηση</w:t>
      </w:r>
      <w:r w:rsidR="00D67AAF" w:rsidRPr="00242BCF">
        <w:rPr>
          <w:rFonts w:cstheme="minorHAnsi"/>
          <w:color w:val="000000" w:themeColor="text1"/>
          <w:shd w:val="clear" w:color="auto" w:fill="FFFDFD"/>
        </w:rPr>
        <w:t xml:space="preserve"> των </w:t>
      </w:r>
      <w:r w:rsidR="00290D44" w:rsidRPr="00242BCF">
        <w:rPr>
          <w:rFonts w:cstheme="minorHAnsi"/>
          <w:color w:val="000000" w:themeColor="text1"/>
          <w:shd w:val="clear" w:color="auto" w:fill="FFFDFD"/>
        </w:rPr>
        <w:t>α</w:t>
      </w:r>
      <w:r w:rsidR="00D67AAF" w:rsidRPr="00242BCF">
        <w:rPr>
          <w:rFonts w:cstheme="minorHAnsi"/>
          <w:color w:val="000000" w:themeColor="text1"/>
          <w:shd w:val="clear" w:color="auto" w:fill="FFFDFD"/>
        </w:rPr>
        <w:t xml:space="preserve">πόψεων των </w:t>
      </w:r>
      <w:r w:rsidR="00290D44" w:rsidRPr="00242BCF">
        <w:rPr>
          <w:rFonts w:cstheme="minorHAnsi"/>
          <w:color w:val="000000" w:themeColor="text1"/>
          <w:shd w:val="clear" w:color="auto" w:fill="FFFDFD"/>
        </w:rPr>
        <w:t>μαθητών</w:t>
      </w:r>
      <w:r w:rsidR="00D67AAF" w:rsidRPr="00242BCF">
        <w:rPr>
          <w:rFonts w:cstheme="minorHAnsi"/>
          <w:color w:val="000000" w:themeColor="text1"/>
          <w:shd w:val="clear" w:color="auto" w:fill="FFFDFD"/>
        </w:rPr>
        <w:t xml:space="preserve"> γύρω από τους</w:t>
      </w:r>
      <w:r w:rsidR="00536F71" w:rsidRPr="00242BCF">
        <w:rPr>
          <w:rFonts w:cstheme="minorHAnsi"/>
          <w:color w:val="000000" w:themeColor="text1"/>
          <w:shd w:val="clear" w:color="auto" w:fill="FFFDFD"/>
        </w:rPr>
        <w:t xml:space="preserve"> στόχους του εκπαιδευτικού συστήματος</w:t>
      </w:r>
      <w:r w:rsidR="00D67AAF" w:rsidRPr="00242BCF">
        <w:rPr>
          <w:rFonts w:cstheme="minorHAnsi"/>
          <w:color w:val="000000" w:themeColor="text1"/>
          <w:shd w:val="clear" w:color="auto" w:fill="FFFDFD"/>
        </w:rPr>
        <w:t xml:space="preserve"> και κατά πόσο </w:t>
      </w:r>
      <w:r w:rsidR="00290D44" w:rsidRPr="00242BCF">
        <w:rPr>
          <w:rFonts w:cstheme="minorHAnsi"/>
          <w:color w:val="000000" w:themeColor="text1"/>
          <w:shd w:val="clear" w:color="auto" w:fill="FFFDFD"/>
        </w:rPr>
        <w:t>αυτοί</w:t>
      </w:r>
      <w:r w:rsidR="00D67AAF" w:rsidRPr="00242BCF">
        <w:rPr>
          <w:rFonts w:cstheme="minorHAnsi"/>
          <w:color w:val="000000" w:themeColor="text1"/>
          <w:shd w:val="clear" w:color="auto" w:fill="FFFDFD"/>
        </w:rPr>
        <w:t xml:space="preserve"> υλοποιούνται.</w:t>
      </w:r>
      <w:r w:rsidR="001A393D">
        <w:rPr>
          <w:rFonts w:cstheme="minorHAnsi"/>
          <w:color w:val="000000" w:themeColor="text1"/>
          <w:shd w:val="clear" w:color="auto" w:fill="FFFDFD"/>
        </w:rPr>
        <w:t xml:space="preserve"> </w:t>
      </w:r>
      <w:r w:rsidR="00EE0AEC">
        <w:rPr>
          <w:rFonts w:cstheme="minorHAnsi"/>
          <w:color w:val="000000" w:themeColor="text1"/>
          <w:shd w:val="clear" w:color="auto" w:fill="FFFDFD"/>
        </w:rPr>
        <w:t xml:space="preserve">Το δείγμα των συμμετεχόντων στην έρευνα αποτελείτο από το πλήθος των μαθητών που παρευρίσκονταν </w:t>
      </w:r>
      <w:r w:rsidR="00E83D51">
        <w:rPr>
          <w:rFonts w:cstheme="minorHAnsi"/>
          <w:color w:val="000000" w:themeColor="text1"/>
          <w:shd w:val="clear" w:color="auto" w:fill="FFFDFD"/>
        </w:rPr>
        <w:t xml:space="preserve">στο σχολείο </w:t>
      </w:r>
      <w:r w:rsidR="00EE0AEC">
        <w:rPr>
          <w:rFonts w:cstheme="minorHAnsi"/>
          <w:color w:val="000000" w:themeColor="text1"/>
          <w:shd w:val="clear" w:color="auto" w:fill="FFFDFD"/>
        </w:rPr>
        <w:t>την ημέρα διεξαγωγής της έρευνας</w:t>
      </w:r>
      <w:r w:rsidR="00E83D51">
        <w:rPr>
          <w:rFonts w:cstheme="minorHAnsi"/>
          <w:color w:val="000000" w:themeColor="text1"/>
          <w:shd w:val="clear" w:color="auto" w:fill="FFFDFD"/>
        </w:rPr>
        <w:t xml:space="preserve"> </w:t>
      </w:r>
      <w:r w:rsidR="00E83D51" w:rsidRPr="007E3C2F">
        <w:rPr>
          <w:rFonts w:cstheme="minorHAnsi"/>
          <w:color w:val="FF0000"/>
          <w:shd w:val="clear" w:color="auto" w:fill="FFFDFD"/>
        </w:rPr>
        <w:t xml:space="preserve">και συγκεκριμένα </w:t>
      </w:r>
      <w:r w:rsidR="00BF4E78">
        <w:rPr>
          <w:rFonts w:cstheme="minorHAnsi"/>
          <w:color w:val="FF0000"/>
          <w:shd w:val="clear" w:color="auto" w:fill="FFFDFD"/>
        </w:rPr>
        <w:t xml:space="preserve">συμμετείχαν </w:t>
      </w:r>
      <w:r w:rsidR="007B221C">
        <w:rPr>
          <w:rFonts w:cstheme="minorHAnsi"/>
          <w:color w:val="FF0000"/>
          <w:shd w:val="clear" w:color="auto" w:fill="FFFDFD"/>
        </w:rPr>
        <w:t xml:space="preserve">440 μαθητές από το </w:t>
      </w:r>
      <w:r w:rsidR="007C42E7">
        <w:rPr>
          <w:rFonts w:cstheme="minorHAnsi"/>
          <w:color w:val="FF0000"/>
          <w:shd w:val="clear" w:color="auto" w:fill="FFFDFD"/>
        </w:rPr>
        <w:t xml:space="preserve"> σύνολο </w:t>
      </w:r>
      <w:r w:rsidR="007B221C">
        <w:rPr>
          <w:rFonts w:cstheme="minorHAnsi"/>
          <w:color w:val="FF0000"/>
          <w:shd w:val="clear" w:color="auto" w:fill="FFFDFD"/>
        </w:rPr>
        <w:t xml:space="preserve">των </w:t>
      </w:r>
      <w:r w:rsidR="007C42E7">
        <w:rPr>
          <w:rFonts w:cstheme="minorHAnsi"/>
          <w:color w:val="FF0000"/>
          <w:shd w:val="clear" w:color="auto" w:fill="FFFDFD"/>
        </w:rPr>
        <w:t>476</w:t>
      </w:r>
      <w:r w:rsidR="00EE0AEC" w:rsidRPr="007E3C2F">
        <w:rPr>
          <w:rFonts w:cstheme="minorHAnsi"/>
          <w:color w:val="FF0000"/>
          <w:shd w:val="clear" w:color="auto" w:fill="FFFDFD"/>
        </w:rPr>
        <w:t>.</w:t>
      </w:r>
      <w:r w:rsidR="00C422A3" w:rsidRPr="007E3C2F">
        <w:rPr>
          <w:rFonts w:cstheme="minorHAnsi"/>
          <w:color w:val="FF0000"/>
          <w:shd w:val="clear" w:color="auto" w:fill="FFFDFD"/>
        </w:rPr>
        <w:t xml:space="preserve"> </w:t>
      </w:r>
      <w:r w:rsidR="00120051">
        <w:rPr>
          <w:rFonts w:cstheme="minorHAnsi"/>
          <w:color w:val="FF0000"/>
          <w:shd w:val="clear" w:color="auto" w:fill="FFFDFD"/>
        </w:rPr>
        <w:t xml:space="preserve"> </w:t>
      </w:r>
    </w:p>
    <w:p w:rsidR="003A7A40" w:rsidRPr="00242BCF" w:rsidRDefault="009D74C6" w:rsidP="00FC6F02">
      <w:pPr>
        <w:spacing w:after="0" w:line="240" w:lineRule="auto"/>
        <w:jc w:val="both"/>
        <w:rPr>
          <w:rFonts w:cstheme="minorHAnsi"/>
          <w:b/>
          <w:color w:val="000000" w:themeColor="text1"/>
          <w:shd w:val="clear" w:color="auto" w:fill="FFFDFD"/>
        </w:rPr>
      </w:pPr>
      <w:r>
        <w:rPr>
          <w:rFonts w:cstheme="minorHAnsi"/>
          <w:b/>
          <w:color w:val="000000" w:themeColor="text1"/>
          <w:shd w:val="clear" w:color="auto" w:fill="FFFDFD"/>
        </w:rPr>
        <w:t xml:space="preserve">  </w:t>
      </w:r>
      <w:r w:rsidR="0028395A" w:rsidRPr="008C79F1">
        <w:rPr>
          <w:rFonts w:cstheme="minorHAnsi"/>
          <w:b/>
          <w:color w:val="000000" w:themeColor="text1"/>
          <w:shd w:val="clear" w:color="auto" w:fill="FFFDFD"/>
        </w:rPr>
        <w:t xml:space="preserve"> </w:t>
      </w:r>
      <w:r w:rsidR="00844D3D">
        <w:rPr>
          <w:rFonts w:cstheme="minorHAnsi"/>
          <w:b/>
          <w:color w:val="000000" w:themeColor="text1"/>
          <w:shd w:val="clear" w:color="auto" w:fill="FFFDFD"/>
        </w:rPr>
        <w:t xml:space="preserve"> </w:t>
      </w:r>
      <w:r>
        <w:rPr>
          <w:rFonts w:cstheme="minorHAnsi"/>
          <w:b/>
          <w:color w:val="000000" w:themeColor="text1"/>
          <w:shd w:val="clear" w:color="auto" w:fill="FFFDFD"/>
        </w:rPr>
        <w:t xml:space="preserve"> </w:t>
      </w:r>
      <w:r w:rsidR="007A0C62">
        <w:rPr>
          <w:rFonts w:cstheme="minorHAnsi"/>
          <w:b/>
          <w:color w:val="000000" w:themeColor="text1"/>
          <w:shd w:val="clear" w:color="auto" w:fill="FFFDFD"/>
        </w:rPr>
        <w:t xml:space="preserve"> </w:t>
      </w:r>
      <w:r w:rsidR="008D79A9" w:rsidRPr="00242BCF">
        <w:rPr>
          <w:rFonts w:cstheme="minorHAnsi"/>
          <w:b/>
          <w:color w:val="000000" w:themeColor="text1"/>
          <w:shd w:val="clear" w:color="auto" w:fill="FFFDFD"/>
        </w:rPr>
        <w:t xml:space="preserve">Μεθοδολογία </w:t>
      </w:r>
      <w:r w:rsidR="003A7A40" w:rsidRPr="00242BCF">
        <w:rPr>
          <w:rFonts w:cstheme="minorHAnsi"/>
          <w:b/>
          <w:color w:val="000000" w:themeColor="text1"/>
          <w:shd w:val="clear" w:color="auto" w:fill="FFFDFD"/>
        </w:rPr>
        <w:t xml:space="preserve">– </w:t>
      </w:r>
      <w:r w:rsidR="00491C6D" w:rsidRPr="00242BCF">
        <w:rPr>
          <w:rFonts w:cstheme="minorHAnsi"/>
          <w:b/>
          <w:color w:val="000000" w:themeColor="text1"/>
          <w:shd w:val="clear" w:color="auto" w:fill="FFFDFD"/>
        </w:rPr>
        <w:t>Σχεδιασμός</w:t>
      </w:r>
    </w:p>
    <w:p w:rsidR="00AC5BB7" w:rsidRDefault="0028395A" w:rsidP="00B80EB4">
      <w:pPr>
        <w:spacing w:after="0" w:line="240" w:lineRule="auto"/>
        <w:jc w:val="both"/>
        <w:rPr>
          <w:rFonts w:cstheme="minorHAnsi"/>
          <w:color w:val="FF0000"/>
          <w:shd w:val="clear" w:color="auto" w:fill="FFFDFD"/>
        </w:rPr>
      </w:pPr>
      <w:r w:rsidRPr="0028395A">
        <w:rPr>
          <w:rFonts w:cstheme="minorHAnsi"/>
          <w:color w:val="000000" w:themeColor="text1"/>
        </w:rPr>
        <w:t xml:space="preserve"> </w:t>
      </w:r>
      <w:r w:rsidR="009D74C6">
        <w:rPr>
          <w:rFonts w:cstheme="minorHAnsi"/>
          <w:color w:val="000000" w:themeColor="text1"/>
        </w:rPr>
        <w:t xml:space="preserve">   </w:t>
      </w:r>
      <w:r w:rsidR="007A0C62">
        <w:rPr>
          <w:rFonts w:cstheme="minorHAnsi"/>
          <w:color w:val="000000" w:themeColor="text1"/>
        </w:rPr>
        <w:t xml:space="preserve"> </w:t>
      </w:r>
      <w:r w:rsidR="00844D3D">
        <w:rPr>
          <w:rFonts w:cstheme="minorHAnsi"/>
          <w:color w:val="000000" w:themeColor="text1"/>
        </w:rPr>
        <w:t xml:space="preserve"> </w:t>
      </w:r>
      <w:r w:rsidR="00F14D8D" w:rsidRPr="00242BCF">
        <w:rPr>
          <w:rFonts w:cstheme="minorHAnsi"/>
          <w:color w:val="000000" w:themeColor="text1"/>
        </w:rPr>
        <w:t xml:space="preserve">Για την πραγματοποίηση της έρευνας επιλέχθηκε η </w:t>
      </w:r>
      <w:r w:rsidR="00F14D8D" w:rsidRPr="00EE67DF">
        <w:rPr>
          <w:rFonts w:cstheme="minorHAnsi"/>
          <w:color w:val="000000" w:themeColor="text1"/>
        </w:rPr>
        <w:t>ποσοτική προσέγγιση</w:t>
      </w:r>
      <w:r w:rsidR="00821D60" w:rsidRPr="00EE67DF">
        <w:rPr>
          <w:rFonts w:cstheme="minorHAnsi"/>
          <w:color w:val="000000" w:themeColor="text1"/>
        </w:rPr>
        <w:t>.</w:t>
      </w:r>
      <w:r w:rsidR="00491C6D" w:rsidRPr="00EE67DF">
        <w:rPr>
          <w:rFonts w:cstheme="minorHAnsi"/>
          <w:color w:val="000000" w:themeColor="text1"/>
          <w:shd w:val="clear" w:color="auto" w:fill="FFFDFD"/>
        </w:rPr>
        <w:t xml:space="preserve">  </w:t>
      </w:r>
      <w:r w:rsidR="006D2407" w:rsidRPr="00D2447C">
        <w:rPr>
          <w:rFonts w:cstheme="minorHAnsi"/>
          <w:color w:val="FF0000"/>
          <w:shd w:val="clear" w:color="auto" w:fill="FFFDFD"/>
        </w:rPr>
        <w:t>Η ποσοτική έρευνα είναι μια ερευνητική μέθοδος που χρησιμοποιεί στατιστικές τεχνικές για τη συλλογή και την ανάλ</w:t>
      </w:r>
      <w:r w:rsidR="000E06BF" w:rsidRPr="00D2447C">
        <w:rPr>
          <w:rFonts w:cstheme="minorHAnsi"/>
          <w:color w:val="FF0000"/>
          <w:shd w:val="clear" w:color="auto" w:fill="FFFDFD"/>
        </w:rPr>
        <w:t>υση δεδομένων με στόχο την επαλήθευση</w:t>
      </w:r>
      <w:r w:rsidR="006D2407" w:rsidRPr="00D2447C">
        <w:rPr>
          <w:rFonts w:cstheme="minorHAnsi"/>
          <w:color w:val="FF0000"/>
          <w:shd w:val="clear" w:color="auto" w:fill="FFFDFD"/>
        </w:rPr>
        <w:t xml:space="preserve"> υποθέσεων και την εξαγωγή γενικεύσιμων συμπερασμάτων</w:t>
      </w:r>
      <w:r w:rsidR="006C7469" w:rsidRPr="00D2447C">
        <w:rPr>
          <w:rFonts w:cstheme="minorHAnsi"/>
          <w:color w:val="FF0000"/>
          <w:shd w:val="clear" w:color="auto" w:fill="FFFDFD"/>
        </w:rPr>
        <w:t>.</w:t>
      </w:r>
      <w:r w:rsidR="006D2407" w:rsidRPr="00D2447C">
        <w:rPr>
          <w:rFonts w:cstheme="minorHAnsi"/>
          <w:color w:val="FF0000"/>
          <w:shd w:val="clear" w:color="auto" w:fill="FFFDFD"/>
        </w:rPr>
        <w:t xml:space="preserve"> </w:t>
      </w:r>
      <w:r w:rsidR="000A5770" w:rsidRPr="00D2447C">
        <w:rPr>
          <w:rFonts w:cstheme="minorHAnsi"/>
          <w:color w:val="FF0000"/>
          <w:shd w:val="clear" w:color="auto" w:fill="FFFDFD"/>
        </w:rPr>
        <w:t xml:space="preserve">Η </w:t>
      </w:r>
      <w:r w:rsidR="00372C1C" w:rsidRPr="00D2447C">
        <w:rPr>
          <w:rFonts w:cstheme="minorHAnsi"/>
          <w:color w:val="FF0000"/>
          <w:shd w:val="clear" w:color="auto" w:fill="FFFDFD"/>
        </w:rPr>
        <w:t>επιλογή</w:t>
      </w:r>
      <w:r w:rsidR="000A5770" w:rsidRPr="00D2447C">
        <w:rPr>
          <w:rFonts w:cstheme="minorHAnsi"/>
          <w:color w:val="FF0000"/>
          <w:shd w:val="clear" w:color="auto" w:fill="FFFDFD"/>
        </w:rPr>
        <w:t xml:space="preserve"> της </w:t>
      </w:r>
      <w:r w:rsidR="00372C1C" w:rsidRPr="00D2447C">
        <w:rPr>
          <w:rFonts w:cstheme="minorHAnsi"/>
          <w:color w:val="FF0000"/>
          <w:shd w:val="clear" w:color="auto" w:fill="FFFDFD"/>
        </w:rPr>
        <w:t>ποσοτικής</w:t>
      </w:r>
      <w:r w:rsidR="000A5770" w:rsidRPr="00D2447C">
        <w:rPr>
          <w:rFonts w:cstheme="minorHAnsi"/>
          <w:color w:val="FF0000"/>
          <w:shd w:val="clear" w:color="auto" w:fill="FFFDFD"/>
        </w:rPr>
        <w:t xml:space="preserve"> </w:t>
      </w:r>
      <w:r w:rsidR="00372C1C" w:rsidRPr="00D2447C">
        <w:rPr>
          <w:rFonts w:cstheme="minorHAnsi"/>
          <w:color w:val="FF0000"/>
          <w:shd w:val="clear" w:color="auto" w:fill="FFFDFD"/>
        </w:rPr>
        <w:t>μεθόδου</w:t>
      </w:r>
      <w:r w:rsidR="000A5770" w:rsidRPr="00D2447C">
        <w:rPr>
          <w:rFonts w:cstheme="minorHAnsi"/>
          <w:color w:val="FF0000"/>
          <w:shd w:val="clear" w:color="auto" w:fill="FFFDFD"/>
        </w:rPr>
        <w:t xml:space="preserve"> </w:t>
      </w:r>
      <w:r w:rsidR="00286E9D" w:rsidRPr="00D2447C">
        <w:rPr>
          <w:rFonts w:cstheme="minorHAnsi"/>
          <w:color w:val="FF0000"/>
          <w:shd w:val="clear" w:color="auto" w:fill="FFFDFD"/>
        </w:rPr>
        <w:t>συνδέεται</w:t>
      </w:r>
      <w:r w:rsidR="000A5770">
        <w:rPr>
          <w:rFonts w:cstheme="minorHAnsi"/>
          <w:color w:val="FF0000"/>
          <w:shd w:val="clear" w:color="auto" w:fill="FFFDFD"/>
        </w:rPr>
        <w:t xml:space="preserve"> με την </w:t>
      </w:r>
      <w:r w:rsidR="00372C1C">
        <w:rPr>
          <w:rFonts w:cstheme="minorHAnsi"/>
          <w:color w:val="FF0000"/>
          <w:shd w:val="clear" w:color="auto" w:fill="FFFDFD"/>
        </w:rPr>
        <w:t>ευκολία</w:t>
      </w:r>
      <w:r w:rsidR="000A5770">
        <w:rPr>
          <w:rFonts w:cstheme="minorHAnsi"/>
          <w:color w:val="FF0000"/>
          <w:shd w:val="clear" w:color="auto" w:fill="FFFDFD"/>
        </w:rPr>
        <w:t xml:space="preserve"> </w:t>
      </w:r>
      <w:r w:rsidR="00372C1C">
        <w:rPr>
          <w:rFonts w:cstheme="minorHAnsi"/>
          <w:color w:val="FF0000"/>
          <w:shd w:val="clear" w:color="auto" w:fill="FFFDFD"/>
        </w:rPr>
        <w:t>συλλογής</w:t>
      </w:r>
      <w:r w:rsidR="000A5770">
        <w:rPr>
          <w:rFonts w:cstheme="minorHAnsi"/>
          <w:color w:val="FF0000"/>
          <w:shd w:val="clear" w:color="auto" w:fill="FFFDFD"/>
        </w:rPr>
        <w:t xml:space="preserve"> των </w:t>
      </w:r>
      <w:r w:rsidR="00372C1C">
        <w:rPr>
          <w:rFonts w:cstheme="minorHAnsi"/>
          <w:color w:val="FF0000"/>
          <w:shd w:val="clear" w:color="auto" w:fill="FFFDFD"/>
        </w:rPr>
        <w:t>πληροφοριών</w:t>
      </w:r>
      <w:r w:rsidR="000A5770">
        <w:rPr>
          <w:rFonts w:cstheme="minorHAnsi"/>
          <w:color w:val="FF0000"/>
          <w:shd w:val="clear" w:color="auto" w:fill="FFFDFD"/>
        </w:rPr>
        <w:t>,</w:t>
      </w:r>
      <w:r w:rsidR="00187DAB">
        <w:rPr>
          <w:rFonts w:cstheme="minorHAnsi"/>
          <w:color w:val="FF0000"/>
          <w:shd w:val="clear" w:color="auto" w:fill="FFFDFD"/>
        </w:rPr>
        <w:t xml:space="preserve"> το μεγάλο δείγμα,</w:t>
      </w:r>
      <w:r w:rsidR="000A5770">
        <w:rPr>
          <w:rFonts w:cstheme="minorHAnsi"/>
          <w:color w:val="FF0000"/>
          <w:shd w:val="clear" w:color="auto" w:fill="FFFDFD"/>
        </w:rPr>
        <w:t xml:space="preserve"> </w:t>
      </w:r>
      <w:r w:rsidR="00187DAB">
        <w:rPr>
          <w:rFonts w:cstheme="minorHAnsi"/>
          <w:color w:val="FF0000"/>
          <w:shd w:val="clear" w:color="auto" w:fill="FFFDFD"/>
        </w:rPr>
        <w:t xml:space="preserve">την </w:t>
      </w:r>
      <w:r w:rsidR="000E06BF">
        <w:rPr>
          <w:rFonts w:cstheme="minorHAnsi"/>
          <w:color w:val="FF0000"/>
          <w:shd w:val="clear" w:color="auto" w:fill="FFFDFD"/>
        </w:rPr>
        <w:t>αξιοπιστία</w:t>
      </w:r>
      <w:r w:rsidR="00187DAB">
        <w:rPr>
          <w:rFonts w:cstheme="minorHAnsi"/>
          <w:color w:val="FF0000"/>
          <w:shd w:val="clear" w:color="auto" w:fill="FFFDFD"/>
        </w:rPr>
        <w:t xml:space="preserve">, </w:t>
      </w:r>
      <w:r w:rsidR="000A5770">
        <w:rPr>
          <w:rFonts w:cstheme="minorHAnsi"/>
          <w:color w:val="FF0000"/>
          <w:shd w:val="clear" w:color="auto" w:fill="FFFDFD"/>
        </w:rPr>
        <w:t xml:space="preserve">την </w:t>
      </w:r>
      <w:r w:rsidR="00372C1C">
        <w:rPr>
          <w:rFonts w:cstheme="minorHAnsi"/>
          <w:color w:val="FF0000"/>
          <w:shd w:val="clear" w:color="auto" w:fill="FFFDFD"/>
        </w:rPr>
        <w:t>αντικειμενικότητα</w:t>
      </w:r>
      <w:r w:rsidR="000E06BF">
        <w:rPr>
          <w:rFonts w:cstheme="minorHAnsi"/>
          <w:color w:val="FF0000"/>
          <w:shd w:val="clear" w:color="auto" w:fill="FFFDFD"/>
        </w:rPr>
        <w:t xml:space="preserve"> της ερευνητικής διαδικασίας </w:t>
      </w:r>
      <w:r w:rsidR="000A5770">
        <w:rPr>
          <w:rFonts w:cstheme="minorHAnsi"/>
          <w:color w:val="FF0000"/>
          <w:shd w:val="clear" w:color="auto" w:fill="FFFDFD"/>
        </w:rPr>
        <w:t xml:space="preserve"> </w:t>
      </w:r>
      <w:r w:rsidR="00372C1C">
        <w:rPr>
          <w:rFonts w:cstheme="minorHAnsi"/>
          <w:color w:val="FF0000"/>
          <w:shd w:val="clear" w:color="auto" w:fill="FFFDFD"/>
        </w:rPr>
        <w:t>καθώς</w:t>
      </w:r>
      <w:r w:rsidR="000A5770">
        <w:rPr>
          <w:rFonts w:cstheme="minorHAnsi"/>
          <w:color w:val="FF0000"/>
          <w:shd w:val="clear" w:color="auto" w:fill="FFFDFD"/>
        </w:rPr>
        <w:t xml:space="preserve"> και με την </w:t>
      </w:r>
      <w:r w:rsidR="00372C1C">
        <w:rPr>
          <w:rFonts w:cstheme="minorHAnsi"/>
          <w:color w:val="FF0000"/>
          <w:shd w:val="clear" w:color="auto" w:fill="FFFDFD"/>
        </w:rPr>
        <w:t>άμεση</w:t>
      </w:r>
      <w:r w:rsidR="000A5770">
        <w:rPr>
          <w:rFonts w:cstheme="minorHAnsi"/>
          <w:color w:val="FF0000"/>
          <w:shd w:val="clear" w:color="auto" w:fill="FFFDFD"/>
        </w:rPr>
        <w:t xml:space="preserve"> </w:t>
      </w:r>
      <w:r w:rsidR="00372C1C">
        <w:rPr>
          <w:rFonts w:cstheme="minorHAnsi"/>
          <w:color w:val="FF0000"/>
          <w:shd w:val="clear" w:color="auto" w:fill="FFFDFD"/>
        </w:rPr>
        <w:t>σχέση</w:t>
      </w:r>
      <w:r w:rsidR="000A5770">
        <w:rPr>
          <w:rFonts w:cstheme="minorHAnsi"/>
          <w:color w:val="FF0000"/>
          <w:shd w:val="clear" w:color="auto" w:fill="FFFDFD"/>
        </w:rPr>
        <w:t xml:space="preserve"> που </w:t>
      </w:r>
      <w:r w:rsidR="00372C1C">
        <w:rPr>
          <w:rFonts w:cstheme="minorHAnsi"/>
          <w:color w:val="FF0000"/>
          <w:shd w:val="clear" w:color="auto" w:fill="FFFDFD"/>
        </w:rPr>
        <w:t xml:space="preserve">έχει η καταγραφή </w:t>
      </w:r>
      <w:r w:rsidR="000A5770">
        <w:rPr>
          <w:rFonts w:cstheme="minorHAnsi"/>
          <w:color w:val="FF0000"/>
          <w:shd w:val="clear" w:color="auto" w:fill="FFFDFD"/>
        </w:rPr>
        <w:t xml:space="preserve"> και </w:t>
      </w:r>
      <w:r w:rsidR="00372C1C">
        <w:rPr>
          <w:rFonts w:cstheme="minorHAnsi"/>
          <w:color w:val="FF0000"/>
          <w:shd w:val="clear" w:color="auto" w:fill="FFFDFD"/>
        </w:rPr>
        <w:t>η στατιστική</w:t>
      </w:r>
      <w:r w:rsidR="000A5770">
        <w:rPr>
          <w:rFonts w:cstheme="minorHAnsi"/>
          <w:color w:val="FF0000"/>
          <w:shd w:val="clear" w:color="auto" w:fill="FFFDFD"/>
        </w:rPr>
        <w:t xml:space="preserve"> </w:t>
      </w:r>
      <w:r w:rsidR="00372C1C">
        <w:rPr>
          <w:rFonts w:cstheme="minorHAnsi"/>
          <w:color w:val="FF0000"/>
          <w:shd w:val="clear" w:color="auto" w:fill="FFFDFD"/>
        </w:rPr>
        <w:t>ανάλυση</w:t>
      </w:r>
      <w:r w:rsidR="000A5770">
        <w:rPr>
          <w:rFonts w:cstheme="minorHAnsi"/>
          <w:color w:val="FF0000"/>
          <w:shd w:val="clear" w:color="auto" w:fill="FFFDFD"/>
        </w:rPr>
        <w:t xml:space="preserve"> των </w:t>
      </w:r>
      <w:r w:rsidR="00372C1C">
        <w:rPr>
          <w:rFonts w:cstheme="minorHAnsi"/>
          <w:color w:val="FF0000"/>
          <w:shd w:val="clear" w:color="auto" w:fill="FFFDFD"/>
        </w:rPr>
        <w:t>αποτελεσμάτων</w:t>
      </w:r>
      <w:r w:rsidR="00AC5BB7">
        <w:rPr>
          <w:rFonts w:cstheme="minorHAnsi"/>
          <w:color w:val="FF0000"/>
          <w:shd w:val="clear" w:color="auto" w:fill="FFFDFD"/>
        </w:rPr>
        <w:t>,</w:t>
      </w:r>
      <w:r w:rsidR="000A5770">
        <w:rPr>
          <w:rFonts w:cstheme="minorHAnsi"/>
          <w:color w:val="FF0000"/>
          <w:shd w:val="clear" w:color="auto" w:fill="FFFDFD"/>
        </w:rPr>
        <w:t xml:space="preserve">  με τις </w:t>
      </w:r>
      <w:r w:rsidR="00372C1C">
        <w:rPr>
          <w:rFonts w:cstheme="minorHAnsi"/>
          <w:color w:val="FF0000"/>
          <w:shd w:val="clear" w:color="auto" w:fill="FFFDFD"/>
        </w:rPr>
        <w:t>έννοιες</w:t>
      </w:r>
      <w:r w:rsidR="000A5770">
        <w:rPr>
          <w:rFonts w:cstheme="minorHAnsi"/>
          <w:color w:val="FF0000"/>
          <w:shd w:val="clear" w:color="auto" w:fill="FFFDFD"/>
        </w:rPr>
        <w:t xml:space="preserve"> του </w:t>
      </w:r>
      <w:r w:rsidR="00372C1C">
        <w:rPr>
          <w:rFonts w:cstheme="minorHAnsi"/>
          <w:color w:val="FF0000"/>
          <w:shd w:val="clear" w:color="auto" w:fill="FFFDFD"/>
        </w:rPr>
        <w:t xml:space="preserve">μαθήματος </w:t>
      </w:r>
      <w:r w:rsidR="000E06BF">
        <w:rPr>
          <w:rFonts w:cstheme="minorHAnsi"/>
          <w:color w:val="FF0000"/>
          <w:shd w:val="clear" w:color="auto" w:fill="FFFDFD"/>
        </w:rPr>
        <w:t>που έπρεπε να διδαχτεί</w:t>
      </w:r>
      <w:r w:rsidR="002148C4">
        <w:rPr>
          <w:rFonts w:cstheme="minorHAnsi"/>
          <w:color w:val="FF0000"/>
          <w:shd w:val="clear" w:color="auto" w:fill="FFFDFD"/>
        </w:rPr>
        <w:t xml:space="preserve"> τη συγκεκριμένη σχολική περίοδο.</w:t>
      </w:r>
    </w:p>
    <w:p w:rsidR="00B81720" w:rsidRPr="00242BCF" w:rsidRDefault="0028395A" w:rsidP="00B80EB4">
      <w:pPr>
        <w:spacing w:after="0" w:line="240" w:lineRule="auto"/>
        <w:jc w:val="both"/>
        <w:rPr>
          <w:rFonts w:cstheme="minorHAnsi"/>
          <w:color w:val="000000" w:themeColor="text1"/>
          <w:shd w:val="clear" w:color="auto" w:fill="FFFDFD"/>
        </w:rPr>
      </w:pPr>
      <w:r w:rsidRPr="0028395A">
        <w:rPr>
          <w:rFonts w:cstheme="minorHAnsi"/>
          <w:color w:val="FF0000"/>
          <w:shd w:val="clear" w:color="auto" w:fill="FFFDFD"/>
        </w:rPr>
        <w:t xml:space="preserve"> </w:t>
      </w:r>
      <w:r w:rsidR="00AC5BB7">
        <w:rPr>
          <w:rFonts w:cstheme="minorHAnsi"/>
          <w:color w:val="FF0000"/>
          <w:shd w:val="clear" w:color="auto" w:fill="FFFDFD"/>
        </w:rPr>
        <w:t xml:space="preserve">   </w:t>
      </w:r>
      <w:r w:rsidR="000A5770">
        <w:rPr>
          <w:rFonts w:cstheme="minorHAnsi"/>
          <w:color w:val="FF0000"/>
          <w:shd w:val="clear" w:color="auto" w:fill="FFFDFD"/>
        </w:rPr>
        <w:t xml:space="preserve"> </w:t>
      </w:r>
      <w:r w:rsidR="00B81720" w:rsidRPr="00242BCF">
        <w:rPr>
          <w:rFonts w:cstheme="minorHAnsi"/>
          <w:color w:val="000000" w:themeColor="text1"/>
          <w:shd w:val="clear" w:color="auto" w:fill="FFFDFD"/>
        </w:rPr>
        <w:t xml:space="preserve">Οι </w:t>
      </w:r>
      <w:r w:rsidR="00372C1C" w:rsidRPr="00242BCF">
        <w:rPr>
          <w:rFonts w:cstheme="minorHAnsi"/>
          <w:color w:val="000000" w:themeColor="text1"/>
          <w:shd w:val="clear" w:color="auto" w:fill="FFFDFD"/>
        </w:rPr>
        <w:t>δυσκ</w:t>
      </w:r>
      <w:r w:rsidR="00372C1C">
        <w:rPr>
          <w:rFonts w:cstheme="minorHAnsi"/>
          <w:color w:val="000000" w:themeColor="text1"/>
          <w:shd w:val="clear" w:color="auto" w:fill="FFFDFD"/>
        </w:rPr>
        <w:t>ο</w:t>
      </w:r>
      <w:r w:rsidR="00372C1C" w:rsidRPr="00242BCF">
        <w:rPr>
          <w:rFonts w:cstheme="minorHAnsi"/>
          <w:color w:val="000000" w:themeColor="text1"/>
          <w:shd w:val="clear" w:color="auto" w:fill="FFFDFD"/>
        </w:rPr>
        <w:t>λίες</w:t>
      </w:r>
      <w:r w:rsidR="00B81720" w:rsidRPr="00242BCF">
        <w:rPr>
          <w:rFonts w:cstheme="minorHAnsi"/>
          <w:color w:val="000000" w:themeColor="text1"/>
          <w:shd w:val="clear" w:color="auto" w:fill="FFFDFD"/>
        </w:rPr>
        <w:t xml:space="preserve"> που συναντήσαμε στην αρχή είχαν σχέση με  τη σύνταξη του ερωτηματολογίου. Αλλάξαμε πολλές φορές τις ερωτήσεις μέχρι να καταλήξουμε ποιες </w:t>
      </w:r>
      <w:r w:rsidR="006D2407">
        <w:rPr>
          <w:rFonts w:cstheme="minorHAnsi"/>
          <w:color w:val="000000" w:themeColor="text1"/>
          <w:shd w:val="clear" w:color="auto" w:fill="FFFDFD"/>
        </w:rPr>
        <w:t>ήταν οι καταλληλότερες,</w:t>
      </w:r>
      <w:r w:rsidR="00B81720" w:rsidRPr="00242BCF">
        <w:rPr>
          <w:rFonts w:cstheme="minorHAnsi"/>
          <w:color w:val="000000" w:themeColor="text1"/>
          <w:shd w:val="clear" w:color="auto" w:fill="FFFDFD"/>
        </w:rPr>
        <w:t xml:space="preserve"> μέσω των οποίων μπορούσαμε να αντλή</w:t>
      </w:r>
      <w:r w:rsidR="00DD0266" w:rsidRPr="00242BCF">
        <w:rPr>
          <w:rFonts w:cstheme="minorHAnsi"/>
          <w:color w:val="000000" w:themeColor="text1"/>
          <w:shd w:val="clear" w:color="auto" w:fill="FFFDFD"/>
        </w:rPr>
        <w:t>σουμε τις πληροφορίες που στοχεύαμε</w:t>
      </w:r>
      <w:r w:rsidR="00B81720" w:rsidRPr="00242BCF">
        <w:rPr>
          <w:rFonts w:cstheme="minorHAnsi"/>
          <w:color w:val="000000" w:themeColor="text1"/>
          <w:shd w:val="clear" w:color="auto" w:fill="FFFDFD"/>
        </w:rPr>
        <w:t xml:space="preserve">. Υπήρξε </w:t>
      </w:r>
      <w:r w:rsidR="00BA2BA3" w:rsidRPr="00242BCF">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πολύωρη συζήτηση με τους μ</w:t>
      </w:r>
      <w:r w:rsidR="007B221C">
        <w:rPr>
          <w:rFonts w:cstheme="minorHAnsi"/>
          <w:color w:val="000000" w:themeColor="text1"/>
          <w:shd w:val="clear" w:color="auto" w:fill="FFFDFD"/>
        </w:rPr>
        <w:t>αθητές γύρω από το στόχο</w:t>
      </w:r>
      <w:r w:rsidR="00602F04" w:rsidRPr="00242BCF">
        <w:rPr>
          <w:rFonts w:cstheme="minorHAnsi"/>
          <w:color w:val="000000" w:themeColor="text1"/>
          <w:shd w:val="clear" w:color="auto" w:fill="FFFDFD"/>
        </w:rPr>
        <w:t xml:space="preserve"> κάθε ερώτηση</w:t>
      </w:r>
      <w:r w:rsidR="007B221C">
        <w:rPr>
          <w:rFonts w:cstheme="minorHAnsi"/>
          <w:color w:val="000000" w:themeColor="text1"/>
          <w:shd w:val="clear" w:color="auto" w:fill="FFFDFD"/>
        </w:rPr>
        <w:t>ς</w:t>
      </w:r>
      <w:r w:rsidR="00602F04" w:rsidRPr="00242BCF">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Επίσης η σειρά με την οποία τοποθετήθηκαν οι ερωτήσεις</w:t>
      </w:r>
      <w:r w:rsidR="00BA2BA3" w:rsidRPr="00242BCF">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 xml:space="preserve"> τέθηκε ως γόνιμο θέμα συζήτησης, ώστε να κατευθύνουμε τον συμμετέχοντα κατάλληλα να απαντήσει αυτό που πραγματικά θεωρούσε ότι ανταποκρίνεται στις απόψεις του. Το επόμενο βήμα συζήτησης  ήταν γύρω από την κλίμακα Lickert </w:t>
      </w:r>
      <w:r w:rsidR="004E7529" w:rsidRPr="00242BCF">
        <w:rPr>
          <w:rFonts w:cstheme="minorHAnsi"/>
          <w:color w:val="000000" w:themeColor="text1"/>
          <w:shd w:val="clear" w:color="auto" w:fill="FFFDFD"/>
        </w:rPr>
        <w:t xml:space="preserve">πέντε βαθμών </w:t>
      </w:r>
      <w:r w:rsidR="00BA2BA3" w:rsidRPr="00242BCF">
        <w:rPr>
          <w:rFonts w:cstheme="minorHAnsi"/>
          <w:color w:val="000000" w:themeColor="text1"/>
          <w:shd w:val="clear" w:color="auto" w:fill="FFFDFD"/>
        </w:rPr>
        <w:t xml:space="preserve">που </w:t>
      </w:r>
      <w:r w:rsidR="00B81720" w:rsidRPr="00242BCF">
        <w:rPr>
          <w:rFonts w:cstheme="minorHAnsi"/>
          <w:color w:val="000000" w:themeColor="text1"/>
          <w:shd w:val="clear" w:color="auto" w:fill="FFFDFD"/>
        </w:rPr>
        <w:t xml:space="preserve">θα συνόδευε κάθε απάντηση. </w:t>
      </w:r>
      <w:r w:rsidR="005408BF" w:rsidRPr="005408BF">
        <w:rPr>
          <w:rFonts w:cstheme="minorHAnsi"/>
          <w:color w:val="FF0000"/>
          <w:shd w:val="clear" w:color="auto" w:fill="FFFDFD"/>
        </w:rPr>
        <w:t xml:space="preserve">Πριν καταλήξουμε στην τελική μορφή του εργαλείου </w:t>
      </w:r>
      <w:r w:rsidR="005408BF">
        <w:rPr>
          <w:rFonts w:cstheme="minorHAnsi"/>
          <w:color w:val="FF0000"/>
          <w:shd w:val="clear" w:color="auto" w:fill="FFFDFD"/>
        </w:rPr>
        <w:t xml:space="preserve">της </w:t>
      </w:r>
      <w:r w:rsidR="005408BF" w:rsidRPr="005408BF">
        <w:rPr>
          <w:rFonts w:cstheme="minorHAnsi"/>
          <w:color w:val="FF0000"/>
          <w:shd w:val="clear" w:color="auto" w:fill="FFFDFD"/>
        </w:rPr>
        <w:t>έρε</w:t>
      </w:r>
      <w:r w:rsidR="005408BF">
        <w:rPr>
          <w:rFonts w:cstheme="minorHAnsi"/>
          <w:color w:val="FF0000"/>
          <w:shd w:val="clear" w:color="auto" w:fill="FFFDFD"/>
        </w:rPr>
        <w:t>υ</w:t>
      </w:r>
      <w:r w:rsidR="005408BF" w:rsidRPr="005408BF">
        <w:rPr>
          <w:rFonts w:cstheme="minorHAnsi"/>
          <w:color w:val="FF0000"/>
          <w:shd w:val="clear" w:color="auto" w:fill="FFFDFD"/>
        </w:rPr>
        <w:t>νας, επιλέξαμε</w:t>
      </w:r>
      <w:r w:rsidR="005408BF">
        <w:rPr>
          <w:rFonts w:cstheme="minorHAnsi"/>
          <w:color w:val="FF0000"/>
          <w:shd w:val="clear" w:color="auto" w:fill="FFFDFD"/>
        </w:rPr>
        <w:t xml:space="preserve"> </w:t>
      </w:r>
      <w:r w:rsidR="004054DA">
        <w:rPr>
          <w:rFonts w:cstheme="minorHAnsi"/>
          <w:color w:val="FF0000"/>
          <w:shd w:val="clear" w:color="auto" w:fill="FFFDFD"/>
        </w:rPr>
        <w:t xml:space="preserve">σε </w:t>
      </w:r>
      <w:r w:rsidR="005408BF">
        <w:rPr>
          <w:rFonts w:cstheme="minorHAnsi"/>
          <w:color w:val="FF0000"/>
          <w:shd w:val="clear" w:color="auto" w:fill="FFFDFD"/>
        </w:rPr>
        <w:t>έ</w:t>
      </w:r>
      <w:r w:rsidR="005408BF" w:rsidRPr="005408BF">
        <w:rPr>
          <w:rFonts w:cstheme="minorHAnsi"/>
          <w:color w:val="FF0000"/>
          <w:shd w:val="clear" w:color="auto" w:fill="FFFDFD"/>
        </w:rPr>
        <w:t>να από τα τμήματα του σχολείου να δοθούν τα ερωτηματολόγια, ώστε να καταγράψουμε</w:t>
      </w:r>
      <w:r w:rsidR="005408BF">
        <w:rPr>
          <w:rFonts w:cstheme="minorHAnsi"/>
          <w:color w:val="FF0000"/>
          <w:shd w:val="clear" w:color="auto" w:fill="FFFDFD"/>
        </w:rPr>
        <w:t xml:space="preserve"> τυχόν</w:t>
      </w:r>
      <w:r w:rsidR="005408BF" w:rsidRPr="005408BF">
        <w:rPr>
          <w:rFonts w:cstheme="minorHAnsi"/>
          <w:color w:val="FF0000"/>
          <w:shd w:val="clear" w:color="auto" w:fill="FFFDFD"/>
        </w:rPr>
        <w:t xml:space="preserve"> αστοχίες</w:t>
      </w:r>
      <w:r w:rsidR="00905F56">
        <w:rPr>
          <w:rFonts w:cstheme="minorHAnsi"/>
          <w:color w:val="FF0000"/>
          <w:shd w:val="clear" w:color="auto" w:fill="FFFDFD"/>
        </w:rPr>
        <w:t xml:space="preserve"> και να ενισχύσουμε την αξιοπιστία και εγκυρότητα της διαδικασίας</w:t>
      </w:r>
      <w:r w:rsidR="005408BF">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Ένα άλλο θέμα που προέκυψε στη πορεία ήταν η παρουσίαση των αποτελεσμάτων της έρευνας. Χρειάστηκε να παρουσιαστούν τα αποτελέσμα</w:t>
      </w:r>
      <w:r w:rsidR="00DD0266" w:rsidRPr="00242BCF">
        <w:rPr>
          <w:rFonts w:cstheme="minorHAnsi"/>
          <w:color w:val="000000" w:themeColor="text1"/>
          <w:shd w:val="clear" w:color="auto" w:fill="FFFDFD"/>
        </w:rPr>
        <w:t xml:space="preserve">τα μερικών άλλων ερευνών σε παρόμοια </w:t>
      </w:r>
      <w:r w:rsidR="00B81720" w:rsidRPr="00242BCF">
        <w:rPr>
          <w:rFonts w:cstheme="minorHAnsi"/>
          <w:color w:val="000000" w:themeColor="text1"/>
          <w:shd w:val="clear" w:color="auto" w:fill="FFFDFD"/>
        </w:rPr>
        <w:t xml:space="preserve"> θέματα</w:t>
      </w:r>
      <w:r w:rsidR="00F34CF3" w:rsidRPr="00242BCF">
        <w:rPr>
          <w:rFonts w:cstheme="minorHAnsi"/>
          <w:color w:val="000000" w:themeColor="text1"/>
          <w:shd w:val="clear" w:color="auto" w:fill="FFFDFD"/>
        </w:rPr>
        <w:t>,</w:t>
      </w:r>
      <w:r w:rsidR="00B81720" w:rsidRPr="00242BCF">
        <w:rPr>
          <w:rFonts w:cstheme="minorHAnsi"/>
          <w:color w:val="000000" w:themeColor="text1"/>
          <w:shd w:val="clear" w:color="auto" w:fill="FFFDFD"/>
        </w:rPr>
        <w:t xml:space="preserve"> ώστε να διαμορφώσουν άποψη</w:t>
      </w:r>
      <w:r w:rsidR="00455D62" w:rsidRPr="00242BCF">
        <w:rPr>
          <w:rFonts w:cstheme="minorHAnsi"/>
          <w:color w:val="000000" w:themeColor="text1"/>
          <w:shd w:val="clear" w:color="auto" w:fill="FFFDFD"/>
        </w:rPr>
        <w:t xml:space="preserve"> ως προς το</w:t>
      </w:r>
      <w:r w:rsidR="00B81720" w:rsidRPr="00242BCF">
        <w:rPr>
          <w:rFonts w:cstheme="minorHAnsi"/>
          <w:color w:val="000000" w:themeColor="text1"/>
          <w:shd w:val="clear" w:color="auto" w:fill="FFFDFD"/>
        </w:rPr>
        <w:t xml:space="preserve"> τι πρέπει κάθε φορά να τονίζουμε και πως πρέπει να παρουσιάζονται</w:t>
      </w:r>
      <w:r w:rsidR="00991779" w:rsidRPr="00242BCF">
        <w:rPr>
          <w:rFonts w:cstheme="minorHAnsi"/>
          <w:color w:val="000000" w:themeColor="text1"/>
          <w:shd w:val="clear" w:color="auto" w:fill="FFFDFD"/>
        </w:rPr>
        <w:t xml:space="preserve"> τα συμπεράσματα σε μια έρευνα.</w:t>
      </w:r>
      <w:r w:rsidR="006D2407">
        <w:rPr>
          <w:rFonts w:cstheme="minorHAnsi"/>
          <w:color w:val="000000" w:themeColor="text1"/>
          <w:shd w:val="clear" w:color="auto" w:fill="FFFDFD"/>
        </w:rPr>
        <w:t xml:space="preserve"> </w:t>
      </w:r>
    </w:p>
    <w:p w:rsidR="00B81720" w:rsidRPr="00242BCF" w:rsidRDefault="0028395A" w:rsidP="00F86DCA">
      <w:pPr>
        <w:spacing w:after="0" w:line="240" w:lineRule="auto"/>
        <w:jc w:val="both"/>
        <w:rPr>
          <w:rFonts w:cstheme="minorHAnsi"/>
          <w:color w:val="000000" w:themeColor="text1"/>
          <w:shd w:val="clear" w:color="auto" w:fill="FFFDFD"/>
        </w:rPr>
      </w:pPr>
      <w:r w:rsidRPr="0028395A">
        <w:rPr>
          <w:rFonts w:cstheme="minorHAnsi"/>
          <w:b/>
          <w:color w:val="000000" w:themeColor="text1"/>
          <w:shd w:val="clear" w:color="auto" w:fill="FFFDFD"/>
        </w:rPr>
        <w:t xml:space="preserve"> </w:t>
      </w:r>
      <w:r w:rsidR="009D74C6">
        <w:rPr>
          <w:rFonts w:cstheme="minorHAnsi"/>
          <w:b/>
          <w:color w:val="000000" w:themeColor="text1"/>
          <w:shd w:val="clear" w:color="auto" w:fill="FFFDFD"/>
        </w:rPr>
        <w:t xml:space="preserve">   </w:t>
      </w:r>
      <w:r w:rsidR="00844D3D">
        <w:rPr>
          <w:rFonts w:cstheme="minorHAnsi"/>
          <w:b/>
          <w:color w:val="000000" w:themeColor="text1"/>
          <w:shd w:val="clear" w:color="auto" w:fill="FFFDFD"/>
        </w:rPr>
        <w:t xml:space="preserve"> </w:t>
      </w:r>
      <w:r w:rsidR="007A0C62">
        <w:rPr>
          <w:rFonts w:cstheme="minorHAnsi"/>
          <w:b/>
          <w:color w:val="000000" w:themeColor="text1"/>
          <w:shd w:val="clear" w:color="auto" w:fill="FFFDFD"/>
        </w:rPr>
        <w:t xml:space="preserve"> </w:t>
      </w:r>
      <w:r w:rsidR="00B81720" w:rsidRPr="00242BCF">
        <w:rPr>
          <w:rFonts w:cstheme="minorHAnsi"/>
          <w:color w:val="000000" w:themeColor="text1"/>
          <w:shd w:val="clear" w:color="auto" w:fill="FFFDFD"/>
        </w:rPr>
        <w:t>Ο σημαντικότερος παράγοντας ο οποίος επέδρασε καταλυτικά στην υλοποίηση της παρούσας έρευνας ήταν η επιθυμία των μαθητών να κάνουν πράξη τη γνώση που είχαν αποκομίσει από το μάθημα της Στατιστικής. Οι μαθητές σκεπτόμενοι ότι το συγκεκριμένο μάθημα θα το συναντήσουν στην πορεία των σπουδών τους ανταποκρίθηκαν με ιδιαίτερο ζήλο σε όλα τα στάδια της διαδικασίας. Αν και οι περισσότεροι έχουν επιλέξει θεωρητική κατεύθυνση λόγω της κλίσης π</w:t>
      </w:r>
      <w:r w:rsidR="00D85CDB" w:rsidRPr="00242BCF">
        <w:rPr>
          <w:rFonts w:cstheme="minorHAnsi"/>
          <w:color w:val="000000" w:themeColor="text1"/>
          <w:shd w:val="clear" w:color="auto" w:fill="FFFDFD"/>
        </w:rPr>
        <w:t>ου έχουν στα θεωρητικά μαθήματα</w:t>
      </w:r>
      <w:r w:rsidR="00B81720" w:rsidRPr="00242BCF">
        <w:rPr>
          <w:rFonts w:cstheme="minorHAnsi"/>
          <w:color w:val="000000" w:themeColor="text1"/>
          <w:shd w:val="clear" w:color="auto" w:fill="FFFDFD"/>
        </w:rPr>
        <w:t xml:space="preserve">, εντούτοις η Στατιστική τους τράβηξε το ενδιαφέρον διότι σε κάθε μάθημα γινόταν αναφορά σε πρακτικά προβλήματα. Έτσι αποφάσισαν να ακολουθήσουμε τη βιωματική μέθοδο διδασκαλίας θεωρώντας ότι θα έχουν πολλαπλά οφέλη και το μάθημα </w:t>
      </w:r>
      <w:r w:rsidR="00491C6D" w:rsidRPr="00242BCF">
        <w:rPr>
          <w:rFonts w:cstheme="minorHAnsi"/>
          <w:color w:val="000000" w:themeColor="text1"/>
          <w:shd w:val="clear" w:color="auto" w:fill="FFFDFD"/>
        </w:rPr>
        <w:t>θα αποκτούσε άλλο ενδιαφέρον.</w:t>
      </w:r>
      <w:r w:rsidR="00B81720" w:rsidRPr="00242BCF">
        <w:rPr>
          <w:rFonts w:cstheme="minorHAnsi"/>
          <w:color w:val="000000" w:themeColor="text1"/>
          <w:shd w:val="clear" w:color="auto" w:fill="FFFDFD"/>
        </w:rPr>
        <w:t xml:space="preserve"> Επίσης πρέπει να αναφερθεί η σημαντική βοήθεια των συναδέλφων του σχολείου με την προθυμία που δέχτηκαν τους μαθητές στη διαδικασία της συλλογής των ερωτηματολογίων και τις κατάλληλες επεξηγήσεις που έδωσαν στη τάξη. Πρέπει επίσης να αναφερθεί και το ενδιαφέρον της τοπικής εφημερίδας να προβάλλει την εργασία των μαθητών και να τονίσει τους προβληματισμούς </w:t>
      </w:r>
      <w:r w:rsidR="00061D02" w:rsidRPr="00242BCF">
        <w:rPr>
          <w:rFonts w:cstheme="minorHAnsi"/>
          <w:color w:val="000000" w:themeColor="text1"/>
          <w:shd w:val="clear" w:color="auto" w:fill="FFFDFD"/>
        </w:rPr>
        <w:t>τους πέρα από τα μαθήματα.</w:t>
      </w:r>
    </w:p>
    <w:p w:rsidR="00F14D8D" w:rsidRPr="004C2F74" w:rsidRDefault="00F14D8D" w:rsidP="004C2F74">
      <w:pPr>
        <w:spacing w:after="120" w:line="240" w:lineRule="auto"/>
        <w:jc w:val="both"/>
        <w:rPr>
          <w:rFonts w:cstheme="minorHAnsi"/>
          <w:color w:val="FF0000"/>
          <w:shd w:val="clear" w:color="auto" w:fill="FFFDFD"/>
        </w:rPr>
      </w:pPr>
      <w:r w:rsidRPr="00242BCF">
        <w:rPr>
          <w:rFonts w:cstheme="minorHAnsi"/>
          <w:b/>
          <w:color w:val="000000" w:themeColor="text1"/>
          <w:shd w:val="clear" w:color="auto" w:fill="FFFDFD"/>
        </w:rPr>
        <w:t xml:space="preserve">  </w:t>
      </w:r>
      <w:r w:rsidR="00844D3D">
        <w:rPr>
          <w:rFonts w:cstheme="minorHAnsi"/>
          <w:b/>
          <w:color w:val="000000" w:themeColor="text1"/>
          <w:shd w:val="clear" w:color="auto" w:fill="FFFDFD"/>
        </w:rPr>
        <w:t xml:space="preserve"> </w:t>
      </w:r>
      <w:r w:rsidRPr="00242BCF">
        <w:rPr>
          <w:rFonts w:cstheme="minorHAnsi"/>
          <w:b/>
          <w:color w:val="000000" w:themeColor="text1"/>
          <w:shd w:val="clear" w:color="auto" w:fill="FFFDFD"/>
        </w:rPr>
        <w:t xml:space="preserve">  </w:t>
      </w:r>
      <w:r w:rsidRPr="00242BCF">
        <w:rPr>
          <w:rFonts w:cstheme="minorHAnsi"/>
          <w:color w:val="000000" w:themeColor="text1"/>
        </w:rPr>
        <w:t>Για τη συλλογή των δεδομένων κατασκευάστηκε ένα ερωτηματολόγ</w:t>
      </w:r>
      <w:r w:rsidR="00642D60" w:rsidRPr="00242BCF">
        <w:rPr>
          <w:rFonts w:cstheme="minorHAnsi"/>
          <w:color w:val="000000" w:themeColor="text1"/>
        </w:rPr>
        <w:t>ιο το οποίο αποτελείται από οκτώ</w:t>
      </w:r>
      <w:r w:rsidRPr="00242BCF">
        <w:rPr>
          <w:rFonts w:cstheme="minorHAnsi"/>
          <w:color w:val="000000" w:themeColor="text1"/>
        </w:rPr>
        <w:t xml:space="preserve"> ερωτήσεις </w:t>
      </w:r>
      <w:r w:rsidR="00D85CDB" w:rsidRPr="00242BCF">
        <w:rPr>
          <w:rFonts w:cstheme="minorHAnsi"/>
          <w:color w:val="000000" w:themeColor="text1"/>
        </w:rPr>
        <w:t>με βάση τους στόχους</w:t>
      </w:r>
      <w:r w:rsidRPr="00242BCF">
        <w:rPr>
          <w:rFonts w:cstheme="minorHAnsi"/>
          <w:color w:val="000000" w:themeColor="text1"/>
        </w:rPr>
        <w:t xml:space="preserve"> της έρευνας</w:t>
      </w:r>
      <w:r w:rsidR="00120051">
        <w:rPr>
          <w:rFonts w:cstheme="minorHAnsi"/>
          <w:color w:val="000000" w:themeColor="text1"/>
        </w:rPr>
        <w:t xml:space="preserve">. </w:t>
      </w:r>
      <w:r w:rsidR="00120051">
        <w:rPr>
          <w:rFonts w:cstheme="minorHAnsi"/>
          <w:color w:val="FF0000"/>
          <w:shd w:val="clear" w:color="auto" w:fill="FFFDFD"/>
        </w:rPr>
        <w:t xml:space="preserve">Η διαδικασία της </w:t>
      </w:r>
      <w:r w:rsidR="00120051">
        <w:rPr>
          <w:rFonts w:cstheme="minorHAnsi"/>
          <w:color w:val="FF0000"/>
          <w:shd w:val="clear" w:color="auto" w:fill="FFFDFD"/>
        </w:rPr>
        <w:lastRenderedPageBreak/>
        <w:t>έρευνας διήρκεσε περίπου 4 μήνες, με έναρξη το τέλος Νοεμβρίου, όπου οι μαθητές πλέον είχαν διδαχτεί ένα μεγάλο μέρος των εννοιώ</w:t>
      </w:r>
      <w:r w:rsidR="00AB4C9D">
        <w:rPr>
          <w:rFonts w:cstheme="minorHAnsi"/>
          <w:color w:val="FF0000"/>
          <w:shd w:val="clear" w:color="auto" w:fill="FFFDFD"/>
        </w:rPr>
        <w:t>ν που έπρεπε να εφαρμόσουν</w:t>
      </w:r>
      <w:r w:rsidR="00120051">
        <w:rPr>
          <w:rFonts w:cstheme="minorHAnsi"/>
          <w:color w:val="FF0000"/>
          <w:shd w:val="clear" w:color="auto" w:fill="FFFDFD"/>
        </w:rPr>
        <w:t xml:space="preserve"> στη πράξη.</w:t>
      </w:r>
    </w:p>
    <w:p w:rsidR="00E9143A" w:rsidRPr="00242BCF" w:rsidRDefault="009D74C6" w:rsidP="004C4B03">
      <w:pPr>
        <w:spacing w:before="240" w:after="0" w:line="240" w:lineRule="auto"/>
        <w:jc w:val="both"/>
        <w:rPr>
          <w:rFonts w:cstheme="minorHAnsi"/>
          <w:b/>
          <w:color w:val="000000" w:themeColor="text1"/>
          <w:shd w:val="clear" w:color="auto" w:fill="FFFDFD"/>
        </w:rPr>
      </w:pPr>
      <w:r>
        <w:rPr>
          <w:rFonts w:cstheme="minorHAnsi"/>
          <w:b/>
          <w:color w:val="000000" w:themeColor="text1"/>
          <w:shd w:val="clear" w:color="auto" w:fill="FFFDFD"/>
        </w:rPr>
        <w:t xml:space="preserve">   </w:t>
      </w:r>
      <w:r w:rsidR="003A7A40" w:rsidRPr="00242BCF">
        <w:rPr>
          <w:rFonts w:cstheme="minorHAnsi"/>
          <w:b/>
          <w:color w:val="000000" w:themeColor="text1"/>
          <w:shd w:val="clear" w:color="auto" w:fill="FFFDFD"/>
        </w:rPr>
        <w:t xml:space="preserve"> </w:t>
      </w:r>
      <w:r w:rsidR="00844D3D">
        <w:rPr>
          <w:rFonts w:cstheme="minorHAnsi"/>
          <w:b/>
          <w:color w:val="000000" w:themeColor="text1"/>
          <w:shd w:val="clear" w:color="auto" w:fill="FFFDFD"/>
        </w:rPr>
        <w:t xml:space="preserve"> </w:t>
      </w:r>
      <w:r w:rsidR="00E9143A" w:rsidRPr="00242BCF">
        <w:rPr>
          <w:rFonts w:cstheme="minorHAnsi"/>
          <w:b/>
          <w:color w:val="000000" w:themeColor="text1"/>
          <w:shd w:val="clear" w:color="auto" w:fill="FFFDFD"/>
        </w:rPr>
        <w:t>Αποτελέσματα</w:t>
      </w:r>
    </w:p>
    <w:p w:rsidR="00D93518" w:rsidRPr="004C2F74" w:rsidRDefault="009D74C6" w:rsidP="00FC6F02">
      <w:pPr>
        <w:spacing w:after="0" w:line="240" w:lineRule="auto"/>
        <w:jc w:val="both"/>
        <w:rPr>
          <w:rFonts w:cstheme="minorHAnsi"/>
          <w:color w:val="000000" w:themeColor="text1"/>
          <w:shd w:val="clear" w:color="auto" w:fill="FFFDFD"/>
        </w:rPr>
      </w:pPr>
      <w:r>
        <w:rPr>
          <w:rFonts w:cstheme="minorHAnsi"/>
          <w:color w:val="000000" w:themeColor="text1"/>
          <w:shd w:val="clear" w:color="auto" w:fill="FFFDFD"/>
        </w:rPr>
        <w:t xml:space="preserve">  </w:t>
      </w:r>
      <w:r w:rsidR="00844D3D">
        <w:rPr>
          <w:rFonts w:cstheme="minorHAnsi"/>
          <w:color w:val="000000" w:themeColor="text1"/>
          <w:shd w:val="clear" w:color="auto" w:fill="FFFDFD"/>
        </w:rPr>
        <w:t xml:space="preserve"> </w:t>
      </w:r>
      <w:r w:rsidR="007A0C62">
        <w:rPr>
          <w:rFonts w:cstheme="minorHAnsi"/>
          <w:color w:val="000000" w:themeColor="text1"/>
          <w:shd w:val="clear" w:color="auto" w:fill="FFFDFD"/>
        </w:rPr>
        <w:t xml:space="preserve"> </w:t>
      </w:r>
      <w:r>
        <w:rPr>
          <w:rFonts w:cstheme="minorHAnsi"/>
          <w:color w:val="000000" w:themeColor="text1"/>
          <w:shd w:val="clear" w:color="auto" w:fill="FFFDFD"/>
        </w:rPr>
        <w:t xml:space="preserve"> </w:t>
      </w:r>
      <w:r w:rsidR="00E9143A" w:rsidRPr="00242BCF">
        <w:rPr>
          <w:rFonts w:cstheme="minorHAnsi"/>
          <w:color w:val="000000" w:themeColor="text1"/>
          <w:shd w:val="clear" w:color="auto" w:fill="FFFDFD"/>
        </w:rPr>
        <w:t>Τα αποτελέσματα της έρευνας που διενεργήθηκε</w:t>
      </w:r>
      <w:r w:rsidR="00B66720" w:rsidRPr="00242BCF">
        <w:rPr>
          <w:rFonts w:cstheme="minorHAnsi"/>
          <w:color w:val="000000" w:themeColor="text1"/>
          <w:shd w:val="clear" w:color="auto" w:fill="FFFDFD"/>
        </w:rPr>
        <w:t xml:space="preserve"> από του μαθητές στάλθηκαν</w:t>
      </w:r>
      <w:r w:rsidR="00E9143A" w:rsidRPr="00242BCF">
        <w:rPr>
          <w:rFonts w:cstheme="minorHAnsi"/>
          <w:color w:val="000000" w:themeColor="text1"/>
          <w:shd w:val="clear" w:color="auto" w:fill="FFFDFD"/>
        </w:rPr>
        <w:t xml:space="preserve"> στους συναδέλφους στο σχολείο καθώς και στο σχολικό σύμβουλο των Μαθηματικών του Νομού. Ο απώτερος στόχος αυτής της ενέργειας ήταν να ενημερωθούν οι συνάδελφοι για τους προβληματισμούς των μαθητών σε θέματα που αφορούν τη διδασκαλία των μαθημάτων, καθώς και ποια </w:t>
      </w:r>
      <w:r w:rsidR="00C85E28" w:rsidRPr="00242BCF">
        <w:rPr>
          <w:rFonts w:cstheme="minorHAnsi"/>
          <w:color w:val="000000" w:themeColor="text1"/>
          <w:shd w:val="clear" w:color="auto" w:fill="FFFDFD"/>
        </w:rPr>
        <w:t xml:space="preserve">μέθοδο προσέγγισης </w:t>
      </w:r>
      <w:r w:rsidR="00E9143A" w:rsidRPr="00242BCF">
        <w:rPr>
          <w:rFonts w:cstheme="minorHAnsi"/>
          <w:color w:val="000000" w:themeColor="text1"/>
          <w:shd w:val="clear" w:color="auto" w:fill="FFFDFD"/>
        </w:rPr>
        <w:t>θεωρούν ως καταλληλότερη</w:t>
      </w:r>
      <w:r w:rsidR="00C85E28">
        <w:rPr>
          <w:rFonts w:cstheme="minorHAnsi"/>
          <w:color w:val="000000" w:themeColor="text1"/>
          <w:shd w:val="clear" w:color="auto" w:fill="FFFDFD"/>
        </w:rPr>
        <w:t>,</w:t>
      </w:r>
      <w:r w:rsidR="00E9143A" w:rsidRPr="00242BCF">
        <w:rPr>
          <w:rFonts w:cstheme="minorHAnsi"/>
          <w:color w:val="000000" w:themeColor="text1"/>
          <w:shd w:val="clear" w:color="auto" w:fill="FFFDFD"/>
        </w:rPr>
        <w:t xml:space="preserve"> </w:t>
      </w:r>
      <w:r w:rsidR="00C85E28">
        <w:rPr>
          <w:rFonts w:cstheme="minorHAnsi"/>
          <w:color w:val="000000" w:themeColor="text1"/>
          <w:shd w:val="clear" w:color="auto" w:fill="FFFDFD"/>
        </w:rPr>
        <w:t>για την</w:t>
      </w:r>
      <w:r w:rsidR="00E9143A" w:rsidRPr="00242BCF">
        <w:rPr>
          <w:rFonts w:cstheme="minorHAnsi"/>
          <w:color w:val="000000" w:themeColor="text1"/>
          <w:shd w:val="clear" w:color="auto" w:fill="FFFDFD"/>
        </w:rPr>
        <w:t xml:space="preserve"> επίλυσης των προβλημάτων που αντιμετωπίζουν οι μαθητές σήμερα. Ιδιαίτερα έπρεπε να γίνει κατανοητό το γεγονός ότι πρέπει το σχολείο να αλλάξει κατεύθυνση στο τομέα της διδασκαλίας καθώς και να πλησιάσει περισσότερο τους μαθητές ψυχικά και συναισθηματικά.  Ο ρόλος του σχολείου στο τομέα της παροχής κατάλληλων εφοδίων που θα πρέπει να έχουν οι μαθητές </w:t>
      </w:r>
      <w:r w:rsidR="00806EC2" w:rsidRPr="00242BCF">
        <w:rPr>
          <w:rFonts w:cstheme="minorHAnsi"/>
          <w:color w:val="000000" w:themeColor="text1"/>
          <w:shd w:val="clear" w:color="auto" w:fill="FFFDFD"/>
        </w:rPr>
        <w:t xml:space="preserve">στις </w:t>
      </w:r>
      <w:r w:rsidR="00E9143A" w:rsidRPr="00242BCF">
        <w:rPr>
          <w:rFonts w:cstheme="minorHAnsi"/>
          <w:color w:val="000000" w:themeColor="text1"/>
          <w:shd w:val="clear" w:color="auto" w:fill="FFFDFD"/>
        </w:rPr>
        <w:t>μελλοντικές τους ανάγκες είναι σημαντικός. Όπως και η αλλαγή του τρόπου που παρέχεται η γνώση στους μαθητές θεωρείται ότι χρήζει επανεξέτασης. Κάθε αλλαγή προς αυτή την κατεύθυνση δεν είναι εύκολη, όμως οι μαθητές έθεσαν τον προβληματισμό στην εκπαιδευτική κοινότητα.</w:t>
      </w:r>
      <w:r w:rsidR="00806EC2" w:rsidRPr="00242BCF">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Οι  μαθητές</w:t>
      </w:r>
      <w:r w:rsidR="00806EC2" w:rsidRPr="00242BCF">
        <w:rPr>
          <w:rFonts w:cstheme="minorHAnsi"/>
          <w:color w:val="000000" w:themeColor="text1"/>
          <w:shd w:val="clear" w:color="auto" w:fill="FFFDFD"/>
        </w:rPr>
        <w:t xml:space="preserve"> στη παρούσα έρευνα </w:t>
      </w:r>
      <w:r w:rsidR="00B81720" w:rsidRPr="00242BCF">
        <w:rPr>
          <w:rFonts w:cstheme="minorHAnsi"/>
          <w:color w:val="000000" w:themeColor="text1"/>
          <w:shd w:val="clear" w:color="auto" w:fill="FFFDFD"/>
        </w:rPr>
        <w:t xml:space="preserve"> έθεσαν υπό διερεύνηση συγκεκριμένα ερωτήματα, τα οποία προέκυψαν κατόπιν προβληματισμού ως προς τις λειτουργίες των σχολικών μονάδων. </w:t>
      </w:r>
    </w:p>
    <w:p w:rsidR="00B80EB4" w:rsidRPr="00A46850" w:rsidRDefault="00B80EB4" w:rsidP="00FC6F02">
      <w:pPr>
        <w:spacing w:after="0" w:line="240" w:lineRule="auto"/>
        <w:jc w:val="both"/>
        <w:rPr>
          <w:rFonts w:cstheme="minorHAnsi"/>
          <w:color w:val="000000" w:themeColor="text1"/>
          <w:sz w:val="16"/>
          <w:szCs w:val="16"/>
          <w:shd w:val="clear" w:color="auto" w:fill="FFFDFD"/>
        </w:rPr>
      </w:pPr>
    </w:p>
    <w:p w:rsidR="00D93518" w:rsidRPr="00D93518" w:rsidRDefault="00D93518" w:rsidP="00B80EB4">
      <w:pPr>
        <w:tabs>
          <w:tab w:val="left" w:pos="1560"/>
        </w:tabs>
        <w:spacing w:after="0" w:line="240" w:lineRule="auto"/>
        <w:ind w:left="1560" w:hanging="1560"/>
        <w:rPr>
          <w:rFonts w:cstheme="minorHAnsi"/>
          <w:b/>
          <w:color w:val="000000" w:themeColor="text1"/>
          <w:shd w:val="clear" w:color="auto" w:fill="FFFDFD"/>
        </w:rPr>
      </w:pPr>
      <w:r>
        <w:rPr>
          <w:rFonts w:cstheme="minorHAnsi"/>
          <w:b/>
          <w:color w:val="000000" w:themeColor="text1"/>
          <w:shd w:val="clear" w:color="auto" w:fill="FFFDFD"/>
        </w:rPr>
        <w:t xml:space="preserve">                           </w:t>
      </w:r>
      <w:r w:rsidR="000534E9">
        <w:rPr>
          <w:rFonts w:cstheme="minorHAnsi"/>
          <w:b/>
          <w:color w:val="000000" w:themeColor="text1"/>
          <w:shd w:val="clear" w:color="auto" w:fill="FFFDFD"/>
        </w:rPr>
        <w:t xml:space="preserve">  </w:t>
      </w:r>
      <w:r>
        <w:rPr>
          <w:rFonts w:cstheme="minorHAnsi"/>
          <w:b/>
          <w:color w:val="000000" w:themeColor="text1"/>
          <w:shd w:val="clear" w:color="auto" w:fill="FFFDFD"/>
        </w:rPr>
        <w:t xml:space="preserve">   </w:t>
      </w:r>
      <w:r w:rsidRPr="00D93518">
        <w:rPr>
          <w:rFonts w:cstheme="minorHAnsi"/>
          <w:b/>
          <w:color w:val="000000" w:themeColor="text1"/>
          <w:shd w:val="clear" w:color="auto" w:fill="FFFDFD"/>
        </w:rPr>
        <w:t>Πίνακας 1</w:t>
      </w:r>
      <w:r w:rsidR="00C2114F">
        <w:rPr>
          <w:rFonts w:cstheme="minorHAnsi"/>
          <w:b/>
          <w:color w:val="000000" w:themeColor="text1"/>
          <w:shd w:val="clear" w:color="auto" w:fill="FFFDFD"/>
        </w:rPr>
        <w:t xml:space="preserve">  (Ερώτημα</w:t>
      </w:r>
      <w:r w:rsidR="00C2114F" w:rsidRPr="00C2114F">
        <w:rPr>
          <w:rFonts w:cstheme="minorHAnsi"/>
          <w:b/>
          <w:color w:val="000000" w:themeColor="text1"/>
          <w:shd w:val="clear" w:color="auto" w:fill="FFFDFD"/>
        </w:rPr>
        <w:t>:</w:t>
      </w:r>
      <w:r w:rsidR="00FE231B">
        <w:rPr>
          <w:rFonts w:cstheme="minorHAnsi"/>
          <w:b/>
          <w:color w:val="000000" w:themeColor="text1"/>
          <w:shd w:val="clear" w:color="auto" w:fill="FFFDFD"/>
        </w:rPr>
        <w:t xml:space="preserve"> </w:t>
      </w:r>
      <w:r w:rsidR="00C2114F" w:rsidRPr="00253F94">
        <w:rPr>
          <w:rFonts w:cstheme="minorHAnsi"/>
          <w:b/>
          <w:color w:val="000000" w:themeColor="text1"/>
          <w:shd w:val="clear" w:color="auto" w:fill="FFFDFD"/>
        </w:rPr>
        <w:t>Πιστεύετε ότι</w:t>
      </w:r>
      <w:r w:rsidR="00C2114F">
        <w:rPr>
          <w:rFonts w:cstheme="minorHAnsi"/>
          <w:b/>
          <w:color w:val="000000" w:themeColor="text1"/>
          <w:shd w:val="clear" w:color="auto" w:fill="FFFDFD"/>
        </w:rPr>
        <w:t xml:space="preserve"> ο </w:t>
      </w:r>
      <w:r w:rsidR="00C2114F" w:rsidRPr="00253F94">
        <w:rPr>
          <w:rFonts w:cstheme="minorHAnsi"/>
          <w:b/>
          <w:color w:val="000000" w:themeColor="text1"/>
          <w:shd w:val="clear" w:color="auto" w:fill="FFFDFD"/>
        </w:rPr>
        <w:t>μοναδικός στόχος του σχολείου είναι η εισαγωγή των μαθητών στα Α.Ε.Ι.</w:t>
      </w:r>
      <w:r w:rsidR="00C2114F">
        <w:rPr>
          <w:rFonts w:cstheme="minorHAnsi"/>
          <w:b/>
          <w:color w:val="000000" w:themeColor="text1"/>
          <w:shd w:val="clear" w:color="auto" w:fill="FFFDFD"/>
        </w:rPr>
        <w:t>;)</w:t>
      </w:r>
    </w:p>
    <w:tbl>
      <w:tblPr>
        <w:tblW w:w="0" w:type="auto"/>
        <w:tblInd w:w="1581" w:type="dxa"/>
        <w:tblLayout w:type="fixed"/>
        <w:tblCellMar>
          <w:left w:w="0" w:type="dxa"/>
          <w:right w:w="0" w:type="dxa"/>
        </w:tblCellMar>
        <w:tblLook w:val="0000"/>
      </w:tblPr>
      <w:tblGrid>
        <w:gridCol w:w="2457"/>
        <w:gridCol w:w="1289"/>
        <w:gridCol w:w="1403"/>
      </w:tblGrid>
      <w:tr w:rsidR="00D93518" w:rsidRPr="00CF2E39" w:rsidTr="000F1D8A">
        <w:trPr>
          <w:trHeight w:val="197"/>
        </w:trPr>
        <w:tc>
          <w:tcPr>
            <w:tcW w:w="2457" w:type="dxa"/>
            <w:tcBorders>
              <w:top w:val="single" w:sz="8" w:space="0" w:color="000000"/>
              <w:bottom w:val="single" w:sz="8" w:space="0" w:color="000000"/>
            </w:tcBorders>
            <w:shd w:val="clear" w:color="auto" w:fill="auto"/>
            <w:vAlign w:val="center"/>
          </w:tcPr>
          <w:p w:rsidR="00D93518" w:rsidRPr="00CF2E39" w:rsidRDefault="00EE0AEC" w:rsidP="000534E9">
            <w:pPr>
              <w:spacing w:after="0"/>
              <w:jc w:val="both"/>
              <w:rPr>
                <w:rFonts w:ascii="Calibri" w:hAnsi="Calibri"/>
                <w:b/>
                <w:bCs/>
              </w:rPr>
            </w:pPr>
            <w:r>
              <w:rPr>
                <w:rFonts w:ascii="Calibri" w:hAnsi="Calibri"/>
                <w:b/>
                <w:bCs/>
              </w:rPr>
              <w:t>Απαντήσεις</w:t>
            </w:r>
          </w:p>
        </w:tc>
        <w:tc>
          <w:tcPr>
            <w:tcW w:w="1289" w:type="dxa"/>
            <w:tcBorders>
              <w:top w:val="single" w:sz="8" w:space="0" w:color="000000"/>
              <w:bottom w:val="single" w:sz="8" w:space="0" w:color="000000"/>
            </w:tcBorders>
            <w:shd w:val="clear" w:color="auto" w:fill="auto"/>
            <w:vAlign w:val="center"/>
          </w:tcPr>
          <w:p w:rsidR="00D93518" w:rsidRPr="00CF2E39" w:rsidRDefault="00D93518" w:rsidP="000534E9">
            <w:pPr>
              <w:spacing w:after="0"/>
              <w:jc w:val="center"/>
              <w:rPr>
                <w:rFonts w:ascii="Calibri" w:hAnsi="Calibri"/>
                <w:b/>
                <w:bCs/>
              </w:rPr>
            </w:pPr>
            <w:r w:rsidRPr="00CF2E39">
              <w:rPr>
                <w:rFonts w:ascii="Calibri" w:hAnsi="Calibri"/>
                <w:b/>
                <w:bCs/>
              </w:rPr>
              <w:t>Συχνότητα</w:t>
            </w:r>
          </w:p>
        </w:tc>
        <w:tc>
          <w:tcPr>
            <w:tcW w:w="1403" w:type="dxa"/>
            <w:tcBorders>
              <w:top w:val="single" w:sz="8" w:space="0" w:color="000000"/>
              <w:bottom w:val="single" w:sz="8" w:space="0" w:color="000000"/>
            </w:tcBorders>
            <w:shd w:val="clear" w:color="auto" w:fill="auto"/>
            <w:vAlign w:val="center"/>
          </w:tcPr>
          <w:p w:rsidR="00D93518" w:rsidRPr="00CF2E39" w:rsidRDefault="00D93518" w:rsidP="000534E9">
            <w:pPr>
              <w:spacing w:after="0"/>
              <w:jc w:val="center"/>
              <w:rPr>
                <w:rFonts w:ascii="Calibri" w:hAnsi="Calibri"/>
              </w:rPr>
            </w:pPr>
            <w:r w:rsidRPr="00CF2E39">
              <w:rPr>
                <w:rFonts w:ascii="Calibri" w:hAnsi="Calibri"/>
                <w:b/>
                <w:bCs/>
              </w:rPr>
              <w:t>Ποσοστό</w:t>
            </w:r>
            <w:r w:rsidRPr="00CF2E39">
              <w:rPr>
                <w:rFonts w:ascii="Calibri" w:hAnsi="Calibri"/>
                <w:b/>
                <w:bCs/>
                <w:lang w:val="en-GB"/>
              </w:rPr>
              <w:t xml:space="preserve"> %</w:t>
            </w:r>
          </w:p>
        </w:tc>
      </w:tr>
      <w:tr w:rsidR="00D93518" w:rsidRPr="00CF2E39" w:rsidTr="000F1D8A">
        <w:trPr>
          <w:trHeight w:val="197"/>
        </w:trPr>
        <w:tc>
          <w:tcPr>
            <w:tcW w:w="2457" w:type="dxa"/>
            <w:tcBorders>
              <w:top w:val="single" w:sz="8" w:space="0" w:color="000000"/>
            </w:tcBorders>
            <w:shd w:val="clear" w:color="auto" w:fill="auto"/>
            <w:vAlign w:val="center"/>
          </w:tcPr>
          <w:p w:rsidR="00D93518" w:rsidRPr="00CF2E39" w:rsidRDefault="00D93518" w:rsidP="000534E9">
            <w:pPr>
              <w:spacing w:after="0"/>
              <w:jc w:val="both"/>
              <w:rPr>
                <w:rFonts w:ascii="Calibri" w:hAnsi="Calibri"/>
              </w:rPr>
            </w:pPr>
            <w:r>
              <w:rPr>
                <w:rFonts w:ascii="Calibri" w:hAnsi="Calibri"/>
              </w:rPr>
              <w:t>Διαφωνώ απόλυτα</w:t>
            </w:r>
          </w:p>
        </w:tc>
        <w:tc>
          <w:tcPr>
            <w:tcW w:w="1289" w:type="dxa"/>
            <w:tcBorders>
              <w:top w:val="single" w:sz="8" w:space="0" w:color="000000"/>
            </w:tcBorders>
            <w:shd w:val="clear" w:color="auto" w:fill="auto"/>
          </w:tcPr>
          <w:p w:rsidR="00D93518" w:rsidRPr="00CF2E39" w:rsidRDefault="00D93518" w:rsidP="000534E9">
            <w:pPr>
              <w:spacing w:after="0"/>
              <w:jc w:val="center"/>
              <w:rPr>
                <w:rFonts w:ascii="Calibri" w:hAnsi="Calibri"/>
              </w:rPr>
            </w:pPr>
            <w:r>
              <w:rPr>
                <w:rFonts w:ascii="Calibri" w:hAnsi="Calibri"/>
              </w:rPr>
              <w:t>57</w:t>
            </w:r>
          </w:p>
        </w:tc>
        <w:tc>
          <w:tcPr>
            <w:tcW w:w="1403" w:type="dxa"/>
            <w:tcBorders>
              <w:top w:val="single" w:sz="8" w:space="0" w:color="000000"/>
            </w:tcBorders>
            <w:shd w:val="clear" w:color="auto" w:fill="auto"/>
          </w:tcPr>
          <w:p w:rsidR="00D93518" w:rsidRPr="00CF2E39" w:rsidRDefault="00D93518" w:rsidP="000534E9">
            <w:pPr>
              <w:spacing w:after="0"/>
              <w:jc w:val="center"/>
              <w:rPr>
                <w:rFonts w:ascii="Calibri" w:hAnsi="Calibri"/>
              </w:rPr>
            </w:pPr>
            <w:r>
              <w:rPr>
                <w:rFonts w:ascii="Calibri" w:hAnsi="Calibri"/>
              </w:rPr>
              <w:t>12,9</w:t>
            </w:r>
          </w:p>
        </w:tc>
      </w:tr>
      <w:tr w:rsidR="00D93518" w:rsidRPr="00CF2E39" w:rsidTr="000F1D8A">
        <w:trPr>
          <w:trHeight w:val="197"/>
        </w:trPr>
        <w:tc>
          <w:tcPr>
            <w:tcW w:w="2457" w:type="dxa"/>
            <w:shd w:val="clear" w:color="auto" w:fill="auto"/>
            <w:vAlign w:val="center"/>
          </w:tcPr>
          <w:p w:rsidR="00D93518" w:rsidRPr="00CF2E39" w:rsidRDefault="00D93518" w:rsidP="000534E9">
            <w:pPr>
              <w:spacing w:after="0"/>
              <w:jc w:val="both"/>
              <w:rPr>
                <w:rFonts w:ascii="Calibri" w:hAnsi="Calibri"/>
              </w:rPr>
            </w:pPr>
            <w:r>
              <w:rPr>
                <w:rFonts w:ascii="Calibri" w:hAnsi="Calibri"/>
              </w:rPr>
              <w:t>Διαφωνώ</w:t>
            </w:r>
          </w:p>
        </w:tc>
        <w:tc>
          <w:tcPr>
            <w:tcW w:w="1289" w:type="dxa"/>
            <w:shd w:val="clear" w:color="auto" w:fill="auto"/>
          </w:tcPr>
          <w:p w:rsidR="00D93518" w:rsidRPr="00CF2E39" w:rsidRDefault="00C356D6" w:rsidP="000534E9">
            <w:pPr>
              <w:spacing w:after="0"/>
              <w:jc w:val="center"/>
              <w:rPr>
                <w:rFonts w:ascii="Calibri" w:hAnsi="Calibri"/>
              </w:rPr>
            </w:pPr>
            <w:r>
              <w:rPr>
                <w:rFonts w:ascii="Calibri" w:hAnsi="Calibri"/>
              </w:rPr>
              <w:t xml:space="preserve">  </w:t>
            </w:r>
            <w:r w:rsidR="00D93518">
              <w:rPr>
                <w:rFonts w:ascii="Calibri" w:hAnsi="Calibri"/>
              </w:rPr>
              <w:t>118</w:t>
            </w:r>
          </w:p>
        </w:tc>
        <w:tc>
          <w:tcPr>
            <w:tcW w:w="1403" w:type="dxa"/>
            <w:shd w:val="clear" w:color="auto" w:fill="auto"/>
          </w:tcPr>
          <w:p w:rsidR="00D93518" w:rsidRPr="00CF2E39" w:rsidRDefault="00D93518" w:rsidP="000534E9">
            <w:pPr>
              <w:spacing w:after="0"/>
              <w:jc w:val="center"/>
              <w:rPr>
                <w:rFonts w:ascii="Calibri" w:hAnsi="Calibri"/>
              </w:rPr>
            </w:pPr>
            <w:r>
              <w:rPr>
                <w:rFonts w:ascii="Calibri" w:hAnsi="Calibri"/>
              </w:rPr>
              <w:t>26,8</w:t>
            </w:r>
          </w:p>
        </w:tc>
      </w:tr>
      <w:tr w:rsidR="00D93518" w:rsidRPr="00CF2E39" w:rsidTr="000F1D8A">
        <w:trPr>
          <w:trHeight w:val="197"/>
        </w:trPr>
        <w:tc>
          <w:tcPr>
            <w:tcW w:w="2457" w:type="dxa"/>
            <w:shd w:val="clear" w:color="auto" w:fill="auto"/>
            <w:vAlign w:val="center"/>
          </w:tcPr>
          <w:p w:rsidR="00D93518" w:rsidRDefault="00D93518" w:rsidP="000534E9">
            <w:pPr>
              <w:spacing w:after="0"/>
              <w:jc w:val="both"/>
              <w:rPr>
                <w:rFonts w:ascii="Calibri" w:hAnsi="Calibri"/>
              </w:rPr>
            </w:pPr>
            <w:r>
              <w:rPr>
                <w:rFonts w:ascii="Calibri" w:hAnsi="Calibri"/>
              </w:rPr>
              <w:t>Δεν έχω άποψη</w:t>
            </w:r>
          </w:p>
          <w:p w:rsidR="00D93518" w:rsidRDefault="00D93518" w:rsidP="000534E9">
            <w:pPr>
              <w:spacing w:after="0"/>
              <w:jc w:val="both"/>
              <w:rPr>
                <w:rFonts w:ascii="Calibri" w:hAnsi="Calibri"/>
              </w:rPr>
            </w:pPr>
            <w:r>
              <w:rPr>
                <w:rFonts w:ascii="Calibri" w:hAnsi="Calibri"/>
              </w:rPr>
              <w:t xml:space="preserve">Συμφωνώ </w:t>
            </w:r>
          </w:p>
          <w:p w:rsidR="00D93518" w:rsidRPr="00CF2E39" w:rsidRDefault="00D93518" w:rsidP="000534E9">
            <w:pPr>
              <w:spacing w:after="0"/>
              <w:jc w:val="both"/>
              <w:rPr>
                <w:rFonts w:ascii="Calibri" w:hAnsi="Calibri"/>
              </w:rPr>
            </w:pPr>
            <w:r>
              <w:rPr>
                <w:rFonts w:ascii="Calibri" w:hAnsi="Calibri"/>
              </w:rPr>
              <w:t>Συμφωνώ απόλυτα</w:t>
            </w:r>
          </w:p>
        </w:tc>
        <w:tc>
          <w:tcPr>
            <w:tcW w:w="1289" w:type="dxa"/>
            <w:shd w:val="clear" w:color="auto" w:fill="auto"/>
          </w:tcPr>
          <w:p w:rsidR="00D93518" w:rsidRDefault="00D93518" w:rsidP="000534E9">
            <w:pPr>
              <w:spacing w:after="0"/>
              <w:jc w:val="center"/>
              <w:rPr>
                <w:rFonts w:ascii="Calibri" w:hAnsi="Calibri"/>
              </w:rPr>
            </w:pPr>
            <w:r>
              <w:rPr>
                <w:rFonts w:ascii="Calibri" w:hAnsi="Calibri"/>
              </w:rPr>
              <w:t>70</w:t>
            </w:r>
          </w:p>
          <w:p w:rsidR="00D93518" w:rsidRDefault="00C356D6" w:rsidP="000534E9">
            <w:pPr>
              <w:spacing w:after="0"/>
              <w:jc w:val="center"/>
              <w:rPr>
                <w:rFonts w:ascii="Calibri" w:hAnsi="Calibri"/>
              </w:rPr>
            </w:pPr>
            <w:r>
              <w:rPr>
                <w:rFonts w:ascii="Calibri" w:hAnsi="Calibri"/>
              </w:rPr>
              <w:t xml:space="preserve">  </w:t>
            </w:r>
            <w:r w:rsidR="00D93518">
              <w:rPr>
                <w:rFonts w:ascii="Calibri" w:hAnsi="Calibri"/>
              </w:rPr>
              <w:t>145</w:t>
            </w:r>
          </w:p>
          <w:p w:rsidR="00D93518" w:rsidRPr="00CF2E39" w:rsidRDefault="00F62688" w:rsidP="000534E9">
            <w:pPr>
              <w:spacing w:after="0"/>
              <w:jc w:val="center"/>
              <w:rPr>
                <w:rFonts w:ascii="Calibri" w:hAnsi="Calibri"/>
              </w:rPr>
            </w:pPr>
            <w:r>
              <w:rPr>
                <w:rFonts w:ascii="Calibri" w:hAnsi="Calibri"/>
              </w:rPr>
              <w:t xml:space="preserve">50                          </w:t>
            </w:r>
          </w:p>
        </w:tc>
        <w:tc>
          <w:tcPr>
            <w:tcW w:w="1403" w:type="dxa"/>
            <w:shd w:val="clear" w:color="auto" w:fill="auto"/>
          </w:tcPr>
          <w:p w:rsidR="00D93518" w:rsidRDefault="00D93518" w:rsidP="000534E9">
            <w:pPr>
              <w:spacing w:after="0"/>
              <w:jc w:val="center"/>
              <w:rPr>
                <w:rFonts w:ascii="Calibri" w:hAnsi="Calibri"/>
              </w:rPr>
            </w:pPr>
            <w:r>
              <w:rPr>
                <w:rFonts w:ascii="Calibri" w:hAnsi="Calibri"/>
              </w:rPr>
              <w:t>15,9</w:t>
            </w:r>
          </w:p>
          <w:p w:rsidR="00D93518" w:rsidRDefault="00C356D6" w:rsidP="00C356D6">
            <w:pPr>
              <w:spacing w:after="0"/>
              <w:rPr>
                <w:rFonts w:ascii="Calibri" w:hAnsi="Calibri"/>
              </w:rPr>
            </w:pPr>
            <w:r>
              <w:rPr>
                <w:rFonts w:ascii="Calibri" w:hAnsi="Calibri"/>
              </w:rPr>
              <w:t xml:space="preserve">           </w:t>
            </w:r>
            <w:r w:rsidR="00F62688">
              <w:rPr>
                <w:rFonts w:ascii="Calibri" w:hAnsi="Calibri"/>
              </w:rPr>
              <w:t>33</w:t>
            </w:r>
          </w:p>
          <w:p w:rsidR="00F62688" w:rsidRPr="00CF2E39" w:rsidRDefault="00F62688" w:rsidP="000534E9">
            <w:pPr>
              <w:spacing w:after="0"/>
              <w:jc w:val="center"/>
              <w:rPr>
                <w:rFonts w:ascii="Calibri" w:hAnsi="Calibri"/>
              </w:rPr>
            </w:pPr>
            <w:r>
              <w:rPr>
                <w:rFonts w:ascii="Calibri" w:hAnsi="Calibri"/>
              </w:rPr>
              <w:t>11.4</w:t>
            </w:r>
          </w:p>
        </w:tc>
      </w:tr>
      <w:tr w:rsidR="00D93518" w:rsidRPr="00CF2E39" w:rsidTr="000F1D8A">
        <w:trPr>
          <w:trHeight w:val="301"/>
        </w:trPr>
        <w:tc>
          <w:tcPr>
            <w:tcW w:w="2457" w:type="dxa"/>
            <w:tcBorders>
              <w:top w:val="single" w:sz="8" w:space="0" w:color="000000"/>
              <w:bottom w:val="single" w:sz="8" w:space="0" w:color="000000"/>
            </w:tcBorders>
            <w:shd w:val="clear" w:color="auto" w:fill="auto"/>
            <w:vAlign w:val="center"/>
          </w:tcPr>
          <w:p w:rsidR="00F546CE" w:rsidRPr="00F546CE" w:rsidRDefault="00D93518" w:rsidP="000534E9">
            <w:pPr>
              <w:spacing w:after="0"/>
              <w:jc w:val="both"/>
              <w:rPr>
                <w:rFonts w:ascii="Calibri" w:hAnsi="Calibri"/>
                <w:b/>
                <w:bCs/>
              </w:rPr>
            </w:pPr>
            <w:r w:rsidRPr="00CF2E39">
              <w:rPr>
                <w:rFonts w:ascii="Calibri" w:hAnsi="Calibri"/>
                <w:b/>
                <w:bCs/>
              </w:rPr>
              <w:t>Σύνολο</w:t>
            </w:r>
          </w:p>
        </w:tc>
        <w:tc>
          <w:tcPr>
            <w:tcW w:w="1289" w:type="dxa"/>
            <w:tcBorders>
              <w:top w:val="single" w:sz="8" w:space="0" w:color="000000"/>
              <w:bottom w:val="single" w:sz="8" w:space="0" w:color="000000"/>
            </w:tcBorders>
            <w:shd w:val="clear" w:color="auto" w:fill="auto"/>
          </w:tcPr>
          <w:p w:rsidR="00F546CE" w:rsidRPr="00CF2E39" w:rsidRDefault="00C356D6" w:rsidP="000534E9">
            <w:pPr>
              <w:spacing w:after="0"/>
              <w:jc w:val="center"/>
              <w:rPr>
                <w:rFonts w:ascii="Calibri" w:hAnsi="Calibri"/>
                <w:b/>
              </w:rPr>
            </w:pPr>
            <w:r>
              <w:rPr>
                <w:rFonts w:ascii="Calibri" w:hAnsi="Calibri"/>
                <w:b/>
              </w:rPr>
              <w:t xml:space="preserve"> </w:t>
            </w:r>
            <w:r w:rsidR="00D93518">
              <w:rPr>
                <w:rFonts w:ascii="Calibri" w:hAnsi="Calibri"/>
                <w:b/>
              </w:rPr>
              <w:t>4</w:t>
            </w:r>
            <w:r w:rsidR="00F546CE">
              <w:rPr>
                <w:rFonts w:ascii="Calibri" w:hAnsi="Calibri"/>
                <w:b/>
              </w:rPr>
              <w:t>40</w:t>
            </w:r>
          </w:p>
        </w:tc>
        <w:tc>
          <w:tcPr>
            <w:tcW w:w="1403" w:type="dxa"/>
            <w:tcBorders>
              <w:top w:val="single" w:sz="8" w:space="0" w:color="000000"/>
              <w:bottom w:val="single" w:sz="8" w:space="0" w:color="000000"/>
            </w:tcBorders>
            <w:shd w:val="clear" w:color="auto" w:fill="auto"/>
          </w:tcPr>
          <w:p w:rsidR="00F546CE" w:rsidRPr="00253F94" w:rsidRDefault="00C356D6" w:rsidP="000534E9">
            <w:pPr>
              <w:spacing w:after="0"/>
              <w:jc w:val="center"/>
              <w:rPr>
                <w:rFonts w:ascii="Calibri" w:hAnsi="Calibri"/>
                <w:b/>
              </w:rPr>
            </w:pPr>
            <w:r>
              <w:rPr>
                <w:rFonts w:ascii="Calibri" w:hAnsi="Calibri"/>
                <w:b/>
              </w:rPr>
              <w:t xml:space="preserve"> </w:t>
            </w:r>
            <w:r w:rsidR="00D93518" w:rsidRPr="00CF2E39">
              <w:rPr>
                <w:rFonts w:ascii="Calibri" w:hAnsi="Calibri"/>
                <w:b/>
              </w:rPr>
              <w:t>100.0</w:t>
            </w:r>
          </w:p>
        </w:tc>
      </w:tr>
    </w:tbl>
    <w:p w:rsidR="00E2472C" w:rsidRDefault="00404EA1" w:rsidP="00E2472C">
      <w:pPr>
        <w:spacing w:before="240" w:after="0" w:line="240" w:lineRule="auto"/>
        <w:jc w:val="center"/>
        <w:rPr>
          <w:rFonts w:cstheme="minorHAnsi"/>
          <w:b/>
          <w:color w:val="000000" w:themeColor="text1"/>
          <w:shd w:val="clear" w:color="auto" w:fill="FFFDFD"/>
        </w:rPr>
      </w:pPr>
      <w:r w:rsidRPr="00404EA1">
        <w:rPr>
          <w:rFonts w:cstheme="minorHAnsi"/>
          <w:b/>
          <w:noProof/>
          <w:color w:val="000000" w:themeColor="text1"/>
          <w:shd w:val="clear" w:color="auto" w:fill="FFFDFD"/>
          <w:lang w:eastAsia="el-GR"/>
        </w:rPr>
        <w:drawing>
          <wp:inline distT="0" distB="0" distL="0" distR="0">
            <wp:extent cx="3333600" cy="1670400"/>
            <wp:effectExtent l="0" t="0" r="0" b="0"/>
            <wp:docPr id="19" name="Γράφημα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6DCA" w:rsidRPr="00EE0AEC" w:rsidRDefault="009B0264" w:rsidP="00EE67DF">
      <w:pPr>
        <w:spacing w:before="120" w:after="120" w:line="240" w:lineRule="auto"/>
        <w:rPr>
          <w:rFonts w:cstheme="minorHAnsi"/>
          <w:b/>
          <w:color w:val="000000" w:themeColor="text1"/>
          <w:shd w:val="clear" w:color="auto" w:fill="FFFDFD"/>
        </w:rPr>
      </w:pPr>
      <w:r>
        <w:rPr>
          <w:rFonts w:cstheme="minorHAnsi"/>
          <w:b/>
          <w:color w:val="000000" w:themeColor="text1"/>
          <w:shd w:val="clear" w:color="auto" w:fill="FFFDFD"/>
        </w:rPr>
        <w:t xml:space="preserve">    </w:t>
      </w:r>
      <w:r w:rsidR="00F546CE" w:rsidRPr="00253F94">
        <w:rPr>
          <w:rFonts w:cstheme="minorHAnsi"/>
          <w:b/>
          <w:color w:val="000000" w:themeColor="text1"/>
          <w:shd w:val="clear" w:color="auto" w:fill="FFFDFD"/>
        </w:rPr>
        <w:t xml:space="preserve">Σχήμα 1. </w:t>
      </w:r>
      <w:r w:rsidR="00C2114F">
        <w:rPr>
          <w:rFonts w:cstheme="minorHAnsi"/>
          <w:b/>
          <w:color w:val="000000" w:themeColor="text1"/>
          <w:shd w:val="clear" w:color="auto" w:fill="FFFDFD"/>
        </w:rPr>
        <w:t>(Απαντήσεις 1</w:t>
      </w:r>
      <w:r w:rsidR="00C2114F" w:rsidRPr="00FE231B">
        <w:rPr>
          <w:rFonts w:cstheme="minorHAnsi"/>
          <w:b/>
          <w:color w:val="000000" w:themeColor="text1"/>
          <w:shd w:val="clear" w:color="auto" w:fill="FFFDFD"/>
          <w:vertAlign w:val="superscript"/>
        </w:rPr>
        <w:t>ου</w:t>
      </w:r>
      <w:r w:rsidR="00C2114F">
        <w:rPr>
          <w:rFonts w:cstheme="minorHAnsi"/>
          <w:b/>
          <w:color w:val="000000" w:themeColor="text1"/>
          <w:shd w:val="clear" w:color="auto" w:fill="FFFDFD"/>
        </w:rPr>
        <w:t xml:space="preserve"> Ερωτήματος)</w:t>
      </w:r>
    </w:p>
    <w:p w:rsidR="009C4B45" w:rsidRPr="003140EE" w:rsidRDefault="00844D3D" w:rsidP="00141B4C">
      <w:pPr>
        <w:spacing w:after="120" w:line="240" w:lineRule="auto"/>
        <w:jc w:val="both"/>
        <w:rPr>
          <w:rFonts w:cstheme="minorHAnsi"/>
          <w:color w:val="FF0000"/>
          <w:shd w:val="clear" w:color="auto" w:fill="FFFDFD"/>
        </w:rPr>
      </w:pPr>
      <w:r>
        <w:rPr>
          <w:rFonts w:cstheme="minorHAnsi"/>
          <w:color w:val="000000" w:themeColor="text1"/>
          <w:shd w:val="clear" w:color="auto" w:fill="FFFDFD"/>
        </w:rPr>
        <w:t xml:space="preserve"> </w:t>
      </w:r>
      <w:r w:rsidR="00F86DCA" w:rsidRPr="00F86DCA">
        <w:rPr>
          <w:rFonts w:cstheme="minorHAnsi"/>
          <w:color w:val="000000" w:themeColor="text1"/>
          <w:shd w:val="clear" w:color="auto" w:fill="FFFDFD"/>
        </w:rPr>
        <w:t xml:space="preserve"> </w:t>
      </w:r>
      <w:r w:rsidR="009B0264">
        <w:rPr>
          <w:rFonts w:cstheme="minorHAnsi"/>
          <w:color w:val="000000" w:themeColor="text1"/>
          <w:shd w:val="clear" w:color="auto" w:fill="FFFDFD"/>
        </w:rPr>
        <w:t xml:space="preserve"> </w:t>
      </w:r>
      <w:r>
        <w:rPr>
          <w:rFonts w:cstheme="minorHAnsi"/>
          <w:color w:val="000000" w:themeColor="text1"/>
          <w:shd w:val="clear" w:color="auto" w:fill="FFFDFD"/>
        </w:rPr>
        <w:t xml:space="preserve"> </w:t>
      </w:r>
      <w:r w:rsidR="00B81720" w:rsidRPr="00AC7640">
        <w:rPr>
          <w:rFonts w:cstheme="minorHAnsi"/>
          <w:color w:val="000000" w:themeColor="text1"/>
          <w:shd w:val="clear" w:color="auto" w:fill="FFFDFD"/>
        </w:rPr>
        <w:t>Οι απόψεις για το ρόλο της σχολικής μονάδας στην εισαγωγή των μαθητών στα Α.Ε.Ι. είναι μοιρασμέ</w:t>
      </w:r>
      <w:r w:rsidR="00806EC2" w:rsidRPr="00AC7640">
        <w:rPr>
          <w:rFonts w:cstheme="minorHAnsi"/>
          <w:color w:val="000000" w:themeColor="text1"/>
          <w:shd w:val="clear" w:color="auto" w:fill="FFFDFD"/>
        </w:rPr>
        <w:t>νες.</w:t>
      </w:r>
      <w:r w:rsidR="003140EE" w:rsidRPr="00AC7640">
        <w:t xml:space="preserve"> </w:t>
      </w:r>
      <w:r w:rsidR="00D2447C" w:rsidRPr="00AC7640">
        <w:rPr>
          <w:color w:val="FF0000"/>
        </w:rPr>
        <w:t>Οι διαφορετικές απόψεις υποδεικνύουν</w:t>
      </w:r>
      <w:r w:rsidR="003140EE" w:rsidRPr="00AC7640">
        <w:rPr>
          <w:color w:val="FF0000"/>
        </w:rPr>
        <w:t xml:space="preserve"> την ανάγκη για μια βαθύτερη ανάλυση και κατανόηση των προσδοκιών και των απαιτήσεων των μαθητών από τα σχολεία τους.</w:t>
      </w:r>
      <w:r w:rsidR="00851212" w:rsidRPr="00AC7640">
        <w:t xml:space="preserve"> </w:t>
      </w:r>
      <w:r w:rsidR="00851212" w:rsidRPr="00AC7640">
        <w:rPr>
          <w:color w:val="FF0000"/>
        </w:rPr>
        <w:t xml:space="preserve">Οι μαθητές έχουν διαφορετικές προτεραιότητες και στόχους. Κάποιοι </w:t>
      </w:r>
      <w:r w:rsidR="00D2447C" w:rsidRPr="00AC7640">
        <w:rPr>
          <w:color w:val="FF0000"/>
        </w:rPr>
        <w:t xml:space="preserve">ενδιαφέρονται για </w:t>
      </w:r>
      <w:r w:rsidR="00851212" w:rsidRPr="00AC7640">
        <w:rPr>
          <w:color w:val="FF0000"/>
        </w:rPr>
        <w:t xml:space="preserve"> την εισαγωγή</w:t>
      </w:r>
      <w:r w:rsidR="00D2447C" w:rsidRPr="00AC7640">
        <w:rPr>
          <w:color w:val="FF0000"/>
        </w:rPr>
        <w:t xml:space="preserve"> τους  στα Α.Ε.Ι. και επιζητούν μεγαλύτερη βοήθεια από το σχολείο, </w:t>
      </w:r>
      <w:r w:rsidR="00851212" w:rsidRPr="00AC7640">
        <w:rPr>
          <w:color w:val="FF0000"/>
        </w:rPr>
        <w:t xml:space="preserve"> ενώ άλλοι ενδιαφέρονται περισσότερο για την ανάπτυξη προσωπικών και κοινωνικών δεξιοτήτων.</w:t>
      </w:r>
      <w:r w:rsidR="00D2447C" w:rsidRPr="00AC7640">
        <w:rPr>
          <w:color w:val="FF0000"/>
        </w:rPr>
        <w:t xml:space="preserve"> Υπάρχει βέβαια και ένα σημαντικό ποσοστό που συνδέει τη παρουσία του στο σχολείο με την απόκτηση μόνο του απολυτηρίου.</w:t>
      </w:r>
    </w:p>
    <w:p w:rsidR="009C4B45" w:rsidRPr="009C4B45" w:rsidRDefault="009C4B45" w:rsidP="00B80EB4">
      <w:pPr>
        <w:spacing w:after="0" w:line="240" w:lineRule="auto"/>
        <w:ind w:left="1560" w:hanging="1560"/>
        <w:rPr>
          <w:rFonts w:cstheme="minorHAnsi"/>
          <w:b/>
          <w:color w:val="000000" w:themeColor="text1"/>
          <w:shd w:val="clear" w:color="auto" w:fill="FFFDFD"/>
        </w:rPr>
      </w:pPr>
      <w:r>
        <w:rPr>
          <w:rFonts w:cstheme="minorHAnsi"/>
          <w:color w:val="000000" w:themeColor="text1"/>
          <w:shd w:val="clear" w:color="auto" w:fill="FFFDFD"/>
        </w:rPr>
        <w:lastRenderedPageBreak/>
        <w:t xml:space="preserve">                               </w:t>
      </w:r>
      <w:r w:rsidRPr="009C4B45">
        <w:rPr>
          <w:rFonts w:cstheme="minorHAnsi"/>
          <w:b/>
          <w:color w:val="000000" w:themeColor="text1"/>
          <w:shd w:val="clear" w:color="auto" w:fill="FFFDFD"/>
        </w:rPr>
        <w:t>Πίνακας 2</w:t>
      </w:r>
      <w:r w:rsidR="0026766D">
        <w:rPr>
          <w:rFonts w:cstheme="minorHAnsi"/>
          <w:b/>
          <w:color w:val="000000" w:themeColor="text1"/>
          <w:shd w:val="clear" w:color="auto" w:fill="FFFDFD"/>
        </w:rPr>
        <w:t xml:space="preserve">  </w:t>
      </w:r>
      <w:r w:rsidR="00FE231B">
        <w:rPr>
          <w:rFonts w:cstheme="minorHAnsi"/>
          <w:b/>
          <w:color w:val="000000" w:themeColor="text1"/>
          <w:shd w:val="clear" w:color="auto" w:fill="FFFDFD"/>
        </w:rPr>
        <w:t xml:space="preserve"> </w:t>
      </w:r>
      <w:r w:rsidR="0026766D">
        <w:rPr>
          <w:rFonts w:cstheme="minorHAnsi"/>
          <w:b/>
          <w:color w:val="000000" w:themeColor="text1"/>
          <w:shd w:val="clear" w:color="auto" w:fill="FFFDFD"/>
        </w:rPr>
        <w:t>(Ερώτημα</w:t>
      </w:r>
      <w:r w:rsidR="0026766D" w:rsidRPr="00C2114F">
        <w:rPr>
          <w:rFonts w:cstheme="minorHAnsi"/>
          <w:b/>
          <w:color w:val="000000" w:themeColor="text1"/>
          <w:shd w:val="clear" w:color="auto" w:fill="FFFDFD"/>
        </w:rPr>
        <w:t>:</w:t>
      </w:r>
      <w:r w:rsidR="0026766D">
        <w:rPr>
          <w:rFonts w:cstheme="minorHAnsi"/>
          <w:b/>
          <w:color w:val="000000" w:themeColor="text1"/>
          <w:shd w:val="clear" w:color="auto" w:fill="FFFDFD"/>
        </w:rPr>
        <w:t xml:space="preserve"> </w:t>
      </w:r>
      <w:r w:rsidR="0026766D" w:rsidRPr="0075475E">
        <w:rPr>
          <w:rFonts w:cstheme="minorHAnsi"/>
          <w:b/>
          <w:color w:val="000000" w:themeColor="text1"/>
          <w:shd w:val="clear" w:color="auto" w:fill="FFFDFD"/>
        </w:rPr>
        <w:t>Θεωρείτε ότι το σχολείο παρέχει τα κατάλληλα εφόδια για να</w:t>
      </w:r>
      <w:r w:rsidR="0026766D">
        <w:rPr>
          <w:rFonts w:cstheme="minorHAnsi"/>
          <w:b/>
          <w:color w:val="FFFFFF" w:themeColor="background1"/>
          <w:shd w:val="clear" w:color="auto" w:fill="FFFDFD"/>
        </w:rPr>
        <w:t xml:space="preserve">  </w:t>
      </w:r>
      <w:r w:rsidR="0026766D" w:rsidRPr="0075475E">
        <w:rPr>
          <w:rFonts w:cstheme="minorHAnsi"/>
          <w:b/>
          <w:color w:val="000000" w:themeColor="text1"/>
          <w:shd w:val="clear" w:color="auto" w:fill="FFFDFD"/>
        </w:rPr>
        <w:t>ανταπεξέλθουμε</w:t>
      </w:r>
      <w:r w:rsidR="0026766D">
        <w:rPr>
          <w:rFonts w:cstheme="minorHAnsi"/>
          <w:b/>
          <w:color w:val="000000" w:themeColor="text1"/>
          <w:shd w:val="clear" w:color="auto" w:fill="FFFDFD"/>
        </w:rPr>
        <w:t>  στις μελλοντικές μας ανάγκες;)</w:t>
      </w:r>
      <w:r w:rsidR="0026766D" w:rsidRPr="00242BCF">
        <w:rPr>
          <w:rFonts w:cstheme="minorHAnsi"/>
          <w:color w:val="000000" w:themeColor="text1"/>
          <w:shd w:val="clear" w:color="auto" w:fill="FFFDFD"/>
        </w:rPr>
        <w:t xml:space="preserve"> </w:t>
      </w:r>
    </w:p>
    <w:tbl>
      <w:tblPr>
        <w:tblpPr w:leftFromText="180" w:rightFromText="180" w:vertAnchor="text" w:horzAnchor="margin" w:tblpXSpec="center" w:tblpY="47"/>
        <w:tblW w:w="0" w:type="auto"/>
        <w:tblLayout w:type="fixed"/>
        <w:tblCellMar>
          <w:left w:w="0" w:type="dxa"/>
          <w:right w:w="0" w:type="dxa"/>
        </w:tblCellMar>
        <w:tblLook w:val="0000"/>
      </w:tblPr>
      <w:tblGrid>
        <w:gridCol w:w="2457"/>
        <w:gridCol w:w="1289"/>
        <w:gridCol w:w="1403"/>
      </w:tblGrid>
      <w:tr w:rsidR="009C4B45" w:rsidRPr="00CF2E39" w:rsidTr="009C4B45">
        <w:trPr>
          <w:trHeight w:val="197"/>
        </w:trPr>
        <w:tc>
          <w:tcPr>
            <w:tcW w:w="2457" w:type="dxa"/>
            <w:tcBorders>
              <w:top w:val="single" w:sz="8" w:space="0" w:color="000000"/>
              <w:bottom w:val="single" w:sz="8" w:space="0" w:color="000000"/>
            </w:tcBorders>
            <w:shd w:val="clear" w:color="auto" w:fill="auto"/>
            <w:vAlign w:val="center"/>
          </w:tcPr>
          <w:p w:rsidR="009C4B45" w:rsidRPr="00CF2E39" w:rsidRDefault="009C4B45" w:rsidP="000534E9">
            <w:pPr>
              <w:spacing w:after="0"/>
              <w:jc w:val="both"/>
              <w:rPr>
                <w:rFonts w:ascii="Calibri" w:hAnsi="Calibri"/>
                <w:b/>
                <w:bCs/>
              </w:rPr>
            </w:pPr>
            <w:r>
              <w:rPr>
                <w:rFonts w:ascii="Calibri" w:hAnsi="Calibri"/>
                <w:b/>
                <w:bCs/>
              </w:rPr>
              <w:t>Απαντήσεις</w:t>
            </w:r>
          </w:p>
        </w:tc>
        <w:tc>
          <w:tcPr>
            <w:tcW w:w="1289" w:type="dxa"/>
            <w:tcBorders>
              <w:top w:val="single" w:sz="8" w:space="0" w:color="000000"/>
              <w:bottom w:val="single" w:sz="8" w:space="0" w:color="000000"/>
            </w:tcBorders>
            <w:shd w:val="clear" w:color="auto" w:fill="auto"/>
            <w:vAlign w:val="center"/>
          </w:tcPr>
          <w:p w:rsidR="009C4B45" w:rsidRPr="00CF2E39" w:rsidRDefault="009C4B45" w:rsidP="000534E9">
            <w:pPr>
              <w:spacing w:after="0"/>
              <w:jc w:val="center"/>
              <w:rPr>
                <w:rFonts w:ascii="Calibri" w:hAnsi="Calibri"/>
                <w:b/>
                <w:bCs/>
              </w:rPr>
            </w:pPr>
            <w:r w:rsidRPr="00CF2E39">
              <w:rPr>
                <w:rFonts w:ascii="Calibri" w:hAnsi="Calibri"/>
                <w:b/>
                <w:bCs/>
              </w:rPr>
              <w:t>Συχνότητα</w:t>
            </w:r>
          </w:p>
        </w:tc>
        <w:tc>
          <w:tcPr>
            <w:tcW w:w="1403" w:type="dxa"/>
            <w:tcBorders>
              <w:top w:val="single" w:sz="8" w:space="0" w:color="000000"/>
              <w:bottom w:val="single" w:sz="8" w:space="0" w:color="000000"/>
            </w:tcBorders>
            <w:shd w:val="clear" w:color="auto" w:fill="auto"/>
            <w:vAlign w:val="center"/>
          </w:tcPr>
          <w:p w:rsidR="009C4B45" w:rsidRPr="00CF2E39" w:rsidRDefault="009C4B45" w:rsidP="000534E9">
            <w:pPr>
              <w:spacing w:after="0"/>
              <w:jc w:val="center"/>
              <w:rPr>
                <w:rFonts w:ascii="Calibri" w:hAnsi="Calibri"/>
              </w:rPr>
            </w:pPr>
            <w:r w:rsidRPr="00CF2E39">
              <w:rPr>
                <w:rFonts w:ascii="Calibri" w:hAnsi="Calibri"/>
                <w:b/>
                <w:bCs/>
              </w:rPr>
              <w:t>Ποσοστό</w:t>
            </w:r>
            <w:r w:rsidRPr="00CF2E39">
              <w:rPr>
                <w:rFonts w:ascii="Calibri" w:hAnsi="Calibri"/>
                <w:b/>
                <w:bCs/>
                <w:lang w:val="en-GB"/>
              </w:rPr>
              <w:t xml:space="preserve"> %</w:t>
            </w:r>
          </w:p>
        </w:tc>
      </w:tr>
      <w:tr w:rsidR="009C4B45" w:rsidRPr="00CF2E39" w:rsidTr="009C4B45">
        <w:trPr>
          <w:trHeight w:val="197"/>
        </w:trPr>
        <w:tc>
          <w:tcPr>
            <w:tcW w:w="2457" w:type="dxa"/>
            <w:tcBorders>
              <w:top w:val="single" w:sz="8" w:space="0" w:color="000000"/>
            </w:tcBorders>
            <w:shd w:val="clear" w:color="auto" w:fill="auto"/>
            <w:vAlign w:val="center"/>
          </w:tcPr>
          <w:p w:rsidR="009C4B45" w:rsidRPr="00CF2E39" w:rsidRDefault="009C4B45" w:rsidP="000534E9">
            <w:pPr>
              <w:spacing w:after="0"/>
              <w:jc w:val="both"/>
              <w:rPr>
                <w:rFonts w:ascii="Calibri" w:hAnsi="Calibri"/>
              </w:rPr>
            </w:pPr>
            <w:r>
              <w:rPr>
                <w:rFonts w:ascii="Calibri" w:hAnsi="Calibri"/>
              </w:rPr>
              <w:t>Διαφωνώ απόλυτα</w:t>
            </w:r>
          </w:p>
        </w:tc>
        <w:tc>
          <w:tcPr>
            <w:tcW w:w="1289" w:type="dxa"/>
            <w:tcBorders>
              <w:top w:val="single" w:sz="8" w:space="0" w:color="000000"/>
            </w:tcBorders>
            <w:shd w:val="clear" w:color="auto" w:fill="auto"/>
          </w:tcPr>
          <w:p w:rsidR="009C4B45" w:rsidRPr="00CF2E39" w:rsidRDefault="006479A5" w:rsidP="000534E9">
            <w:pPr>
              <w:spacing w:after="0"/>
              <w:jc w:val="center"/>
              <w:rPr>
                <w:rFonts w:ascii="Calibri" w:hAnsi="Calibri"/>
              </w:rPr>
            </w:pPr>
            <w:r>
              <w:rPr>
                <w:rFonts w:ascii="Calibri" w:hAnsi="Calibri"/>
              </w:rPr>
              <w:t>93</w:t>
            </w:r>
          </w:p>
        </w:tc>
        <w:tc>
          <w:tcPr>
            <w:tcW w:w="1403" w:type="dxa"/>
            <w:tcBorders>
              <w:top w:val="single" w:sz="8" w:space="0" w:color="000000"/>
            </w:tcBorders>
            <w:shd w:val="clear" w:color="auto" w:fill="auto"/>
          </w:tcPr>
          <w:p w:rsidR="009C4B45" w:rsidRPr="00CF2E39" w:rsidRDefault="00C356D6" w:rsidP="000534E9">
            <w:pPr>
              <w:spacing w:after="0"/>
              <w:jc w:val="center"/>
              <w:rPr>
                <w:rFonts w:ascii="Calibri" w:hAnsi="Calibri"/>
              </w:rPr>
            </w:pPr>
            <w:r>
              <w:rPr>
                <w:rFonts w:ascii="Calibri" w:hAnsi="Calibri"/>
              </w:rPr>
              <w:t xml:space="preserve">     </w:t>
            </w:r>
            <w:r w:rsidR="009C4B45">
              <w:rPr>
                <w:rFonts w:ascii="Calibri" w:hAnsi="Calibri"/>
              </w:rPr>
              <w:t>21</w:t>
            </w:r>
            <w:r w:rsidR="006479A5">
              <w:rPr>
                <w:rFonts w:ascii="Calibri" w:hAnsi="Calibri"/>
              </w:rPr>
              <w:t>,1</w:t>
            </w:r>
          </w:p>
        </w:tc>
      </w:tr>
      <w:tr w:rsidR="009C4B45" w:rsidRPr="00CF2E39" w:rsidTr="009C4B45">
        <w:trPr>
          <w:trHeight w:val="197"/>
        </w:trPr>
        <w:tc>
          <w:tcPr>
            <w:tcW w:w="2457" w:type="dxa"/>
            <w:shd w:val="clear" w:color="auto" w:fill="auto"/>
            <w:vAlign w:val="center"/>
          </w:tcPr>
          <w:p w:rsidR="009C4B45" w:rsidRPr="00CF2E39" w:rsidRDefault="009C4B45" w:rsidP="000534E9">
            <w:pPr>
              <w:spacing w:after="0"/>
              <w:jc w:val="both"/>
              <w:rPr>
                <w:rFonts w:ascii="Calibri" w:hAnsi="Calibri"/>
              </w:rPr>
            </w:pPr>
            <w:r>
              <w:rPr>
                <w:rFonts w:ascii="Calibri" w:hAnsi="Calibri"/>
              </w:rPr>
              <w:t>Διαφωνώ</w:t>
            </w:r>
          </w:p>
        </w:tc>
        <w:tc>
          <w:tcPr>
            <w:tcW w:w="1289" w:type="dxa"/>
            <w:shd w:val="clear" w:color="auto" w:fill="auto"/>
          </w:tcPr>
          <w:p w:rsidR="009C4B45" w:rsidRPr="00CF2E39" w:rsidRDefault="00C356D6" w:rsidP="000534E9">
            <w:pPr>
              <w:spacing w:after="0"/>
              <w:jc w:val="center"/>
              <w:rPr>
                <w:rFonts w:ascii="Calibri" w:hAnsi="Calibri"/>
              </w:rPr>
            </w:pPr>
            <w:r>
              <w:rPr>
                <w:rFonts w:ascii="Calibri" w:hAnsi="Calibri"/>
              </w:rPr>
              <w:t xml:space="preserve"> </w:t>
            </w:r>
            <w:r w:rsidR="006479A5">
              <w:rPr>
                <w:rFonts w:ascii="Calibri" w:hAnsi="Calibri"/>
              </w:rPr>
              <w:t>163</w:t>
            </w:r>
          </w:p>
        </w:tc>
        <w:tc>
          <w:tcPr>
            <w:tcW w:w="1403" w:type="dxa"/>
            <w:shd w:val="clear" w:color="auto" w:fill="auto"/>
          </w:tcPr>
          <w:p w:rsidR="009C4B45" w:rsidRPr="00CF2E39" w:rsidRDefault="00C356D6" w:rsidP="000534E9">
            <w:pPr>
              <w:spacing w:after="0"/>
              <w:jc w:val="center"/>
              <w:rPr>
                <w:rFonts w:ascii="Calibri" w:hAnsi="Calibri"/>
              </w:rPr>
            </w:pPr>
            <w:r>
              <w:rPr>
                <w:rFonts w:ascii="Calibri" w:hAnsi="Calibri"/>
              </w:rPr>
              <w:t xml:space="preserve">  </w:t>
            </w:r>
            <w:r w:rsidR="009C4B45">
              <w:rPr>
                <w:rFonts w:ascii="Calibri" w:hAnsi="Calibri"/>
              </w:rPr>
              <w:t>37</w:t>
            </w:r>
          </w:p>
        </w:tc>
      </w:tr>
      <w:tr w:rsidR="009C4B45" w:rsidRPr="00CF2E39" w:rsidTr="009C4B45">
        <w:trPr>
          <w:trHeight w:val="197"/>
        </w:trPr>
        <w:tc>
          <w:tcPr>
            <w:tcW w:w="2457" w:type="dxa"/>
            <w:shd w:val="clear" w:color="auto" w:fill="auto"/>
            <w:vAlign w:val="center"/>
          </w:tcPr>
          <w:p w:rsidR="009C4B45" w:rsidRDefault="009C4B45" w:rsidP="000534E9">
            <w:pPr>
              <w:spacing w:after="0"/>
              <w:jc w:val="both"/>
              <w:rPr>
                <w:rFonts w:ascii="Calibri" w:hAnsi="Calibri"/>
              </w:rPr>
            </w:pPr>
            <w:r>
              <w:rPr>
                <w:rFonts w:ascii="Calibri" w:hAnsi="Calibri"/>
              </w:rPr>
              <w:t>Δεν έχω άποψη</w:t>
            </w:r>
          </w:p>
          <w:p w:rsidR="009C4B45" w:rsidRDefault="009C4B45" w:rsidP="000534E9">
            <w:pPr>
              <w:spacing w:after="0"/>
              <w:jc w:val="both"/>
              <w:rPr>
                <w:rFonts w:ascii="Calibri" w:hAnsi="Calibri"/>
              </w:rPr>
            </w:pPr>
            <w:r>
              <w:rPr>
                <w:rFonts w:ascii="Calibri" w:hAnsi="Calibri"/>
              </w:rPr>
              <w:t xml:space="preserve">Συμφωνώ </w:t>
            </w:r>
          </w:p>
          <w:p w:rsidR="009C4B45" w:rsidRPr="00CF2E39" w:rsidRDefault="009C4B45" w:rsidP="000534E9">
            <w:pPr>
              <w:spacing w:after="0"/>
              <w:jc w:val="both"/>
              <w:rPr>
                <w:rFonts w:ascii="Calibri" w:hAnsi="Calibri"/>
              </w:rPr>
            </w:pPr>
            <w:r>
              <w:rPr>
                <w:rFonts w:ascii="Calibri" w:hAnsi="Calibri"/>
              </w:rPr>
              <w:t>Συμφωνώ απόλυτα</w:t>
            </w:r>
          </w:p>
        </w:tc>
        <w:tc>
          <w:tcPr>
            <w:tcW w:w="1289" w:type="dxa"/>
            <w:shd w:val="clear" w:color="auto" w:fill="auto"/>
          </w:tcPr>
          <w:p w:rsidR="009C4B45" w:rsidRDefault="006479A5" w:rsidP="000534E9">
            <w:pPr>
              <w:spacing w:after="0"/>
              <w:jc w:val="center"/>
              <w:rPr>
                <w:rFonts w:ascii="Calibri" w:hAnsi="Calibri"/>
              </w:rPr>
            </w:pPr>
            <w:r>
              <w:rPr>
                <w:rFonts w:ascii="Calibri" w:hAnsi="Calibri"/>
              </w:rPr>
              <w:t>88</w:t>
            </w:r>
          </w:p>
          <w:p w:rsidR="009C4B45" w:rsidRDefault="006479A5" w:rsidP="000534E9">
            <w:pPr>
              <w:spacing w:after="0"/>
              <w:jc w:val="center"/>
              <w:rPr>
                <w:rFonts w:ascii="Calibri" w:hAnsi="Calibri"/>
              </w:rPr>
            </w:pPr>
            <w:r>
              <w:rPr>
                <w:rFonts w:ascii="Calibri" w:hAnsi="Calibri"/>
              </w:rPr>
              <w:t>71</w:t>
            </w:r>
          </w:p>
          <w:p w:rsidR="009C4B45" w:rsidRPr="00CF2E39" w:rsidRDefault="006479A5" w:rsidP="000534E9">
            <w:pPr>
              <w:spacing w:after="0"/>
              <w:jc w:val="center"/>
              <w:rPr>
                <w:rFonts w:ascii="Calibri" w:hAnsi="Calibri"/>
              </w:rPr>
            </w:pPr>
            <w:r>
              <w:rPr>
                <w:rFonts w:ascii="Calibri" w:hAnsi="Calibri"/>
              </w:rPr>
              <w:t>25</w:t>
            </w:r>
            <w:r w:rsidR="009C4B45">
              <w:rPr>
                <w:rFonts w:ascii="Calibri" w:hAnsi="Calibri"/>
              </w:rPr>
              <w:t xml:space="preserve">                          </w:t>
            </w:r>
          </w:p>
        </w:tc>
        <w:tc>
          <w:tcPr>
            <w:tcW w:w="1403" w:type="dxa"/>
            <w:shd w:val="clear" w:color="auto" w:fill="auto"/>
          </w:tcPr>
          <w:p w:rsidR="009C4B45" w:rsidRDefault="00C356D6" w:rsidP="000534E9">
            <w:pPr>
              <w:spacing w:after="0"/>
              <w:jc w:val="center"/>
              <w:rPr>
                <w:rFonts w:ascii="Calibri" w:hAnsi="Calibri"/>
              </w:rPr>
            </w:pPr>
            <w:r>
              <w:rPr>
                <w:rFonts w:ascii="Calibri" w:hAnsi="Calibri"/>
              </w:rPr>
              <w:t xml:space="preserve"> </w:t>
            </w:r>
            <w:r w:rsidR="009C4B45">
              <w:rPr>
                <w:rFonts w:ascii="Calibri" w:hAnsi="Calibri"/>
              </w:rPr>
              <w:t>20</w:t>
            </w:r>
          </w:p>
          <w:p w:rsidR="009C4B45" w:rsidRDefault="00C356D6" w:rsidP="000534E9">
            <w:pPr>
              <w:spacing w:after="0"/>
              <w:rPr>
                <w:rFonts w:ascii="Calibri" w:hAnsi="Calibri"/>
              </w:rPr>
            </w:pPr>
            <w:r>
              <w:rPr>
                <w:rFonts w:ascii="Calibri" w:hAnsi="Calibri"/>
              </w:rPr>
              <w:t xml:space="preserve">            </w:t>
            </w:r>
            <w:r w:rsidR="009C4B45">
              <w:rPr>
                <w:rFonts w:ascii="Calibri" w:hAnsi="Calibri"/>
              </w:rPr>
              <w:t>16</w:t>
            </w:r>
            <w:r w:rsidR="006479A5">
              <w:rPr>
                <w:rFonts w:ascii="Calibri" w:hAnsi="Calibri"/>
              </w:rPr>
              <w:t>,1</w:t>
            </w:r>
            <w:r w:rsidR="009C4B45">
              <w:rPr>
                <w:rFonts w:ascii="Calibri" w:hAnsi="Calibri"/>
              </w:rPr>
              <w:t xml:space="preserve">  </w:t>
            </w:r>
          </w:p>
          <w:p w:rsidR="009C4B45" w:rsidRPr="00CF2E39" w:rsidRDefault="006479A5" w:rsidP="000534E9">
            <w:pPr>
              <w:spacing w:after="0"/>
              <w:jc w:val="center"/>
              <w:rPr>
                <w:rFonts w:ascii="Calibri" w:hAnsi="Calibri"/>
              </w:rPr>
            </w:pPr>
            <w:r>
              <w:rPr>
                <w:rFonts w:ascii="Calibri" w:hAnsi="Calibri"/>
              </w:rPr>
              <w:t xml:space="preserve"> </w:t>
            </w:r>
            <w:r w:rsidR="00C356D6">
              <w:rPr>
                <w:rFonts w:ascii="Calibri" w:hAnsi="Calibri"/>
              </w:rPr>
              <w:t xml:space="preserve"> </w:t>
            </w:r>
            <w:r>
              <w:rPr>
                <w:rFonts w:ascii="Calibri" w:hAnsi="Calibri"/>
              </w:rPr>
              <w:t xml:space="preserve"> 5,6</w:t>
            </w:r>
          </w:p>
        </w:tc>
      </w:tr>
      <w:tr w:rsidR="009C4B45" w:rsidRPr="00CF2E39" w:rsidTr="009C4B45">
        <w:trPr>
          <w:trHeight w:val="183"/>
        </w:trPr>
        <w:tc>
          <w:tcPr>
            <w:tcW w:w="2457" w:type="dxa"/>
            <w:tcBorders>
              <w:top w:val="single" w:sz="8" w:space="0" w:color="000000"/>
              <w:bottom w:val="single" w:sz="8" w:space="0" w:color="000000"/>
            </w:tcBorders>
            <w:shd w:val="clear" w:color="auto" w:fill="auto"/>
            <w:vAlign w:val="center"/>
          </w:tcPr>
          <w:p w:rsidR="009C4B45" w:rsidRPr="00F546CE" w:rsidRDefault="009C4B45" w:rsidP="000534E9">
            <w:pPr>
              <w:spacing w:after="0"/>
              <w:jc w:val="both"/>
              <w:rPr>
                <w:rFonts w:ascii="Calibri" w:hAnsi="Calibri"/>
                <w:b/>
                <w:bCs/>
              </w:rPr>
            </w:pPr>
            <w:r w:rsidRPr="00CF2E39">
              <w:rPr>
                <w:rFonts w:ascii="Calibri" w:hAnsi="Calibri"/>
                <w:b/>
                <w:bCs/>
              </w:rPr>
              <w:t>Σύνολο</w:t>
            </w:r>
          </w:p>
        </w:tc>
        <w:tc>
          <w:tcPr>
            <w:tcW w:w="1289" w:type="dxa"/>
            <w:tcBorders>
              <w:top w:val="single" w:sz="8" w:space="0" w:color="000000"/>
              <w:bottom w:val="single" w:sz="8" w:space="0" w:color="000000"/>
            </w:tcBorders>
            <w:shd w:val="clear" w:color="auto" w:fill="auto"/>
          </w:tcPr>
          <w:p w:rsidR="009C4B45" w:rsidRPr="00CF2E39" w:rsidRDefault="00C356D6" w:rsidP="000534E9">
            <w:pPr>
              <w:spacing w:after="0"/>
              <w:jc w:val="center"/>
              <w:rPr>
                <w:rFonts w:ascii="Calibri" w:hAnsi="Calibri"/>
                <w:b/>
              </w:rPr>
            </w:pPr>
            <w:r>
              <w:rPr>
                <w:rFonts w:ascii="Calibri" w:hAnsi="Calibri"/>
                <w:b/>
              </w:rPr>
              <w:t xml:space="preserve"> </w:t>
            </w:r>
            <w:r w:rsidR="009C4B45">
              <w:rPr>
                <w:rFonts w:ascii="Calibri" w:hAnsi="Calibri"/>
                <w:b/>
              </w:rPr>
              <w:t>440</w:t>
            </w:r>
          </w:p>
        </w:tc>
        <w:tc>
          <w:tcPr>
            <w:tcW w:w="1403" w:type="dxa"/>
            <w:tcBorders>
              <w:top w:val="single" w:sz="8" w:space="0" w:color="000000"/>
              <w:bottom w:val="single" w:sz="8" w:space="0" w:color="000000"/>
            </w:tcBorders>
            <w:shd w:val="clear" w:color="auto" w:fill="auto"/>
          </w:tcPr>
          <w:p w:rsidR="009C4B45" w:rsidRPr="00253F94" w:rsidRDefault="00C356D6" w:rsidP="000534E9">
            <w:pPr>
              <w:spacing w:after="0"/>
              <w:jc w:val="center"/>
              <w:rPr>
                <w:rFonts w:ascii="Calibri" w:hAnsi="Calibri"/>
                <w:b/>
              </w:rPr>
            </w:pPr>
            <w:r>
              <w:rPr>
                <w:rFonts w:ascii="Calibri" w:hAnsi="Calibri"/>
                <w:b/>
              </w:rPr>
              <w:t xml:space="preserve">     </w:t>
            </w:r>
            <w:r w:rsidR="009C4B45" w:rsidRPr="00CF2E39">
              <w:rPr>
                <w:rFonts w:ascii="Calibri" w:hAnsi="Calibri"/>
                <w:b/>
              </w:rPr>
              <w:t>100.0</w:t>
            </w:r>
          </w:p>
        </w:tc>
      </w:tr>
    </w:tbl>
    <w:p w:rsidR="009C4B45" w:rsidRDefault="009C4B45" w:rsidP="009D74C6">
      <w:pPr>
        <w:spacing w:after="240" w:line="240" w:lineRule="auto"/>
        <w:rPr>
          <w:rFonts w:cstheme="minorHAnsi"/>
          <w:color w:val="000000" w:themeColor="text1"/>
          <w:shd w:val="clear" w:color="auto" w:fill="FFFDFD"/>
        </w:rPr>
      </w:pPr>
    </w:p>
    <w:p w:rsidR="006479A5" w:rsidRDefault="006479A5" w:rsidP="009D74C6">
      <w:pPr>
        <w:spacing w:after="240" w:line="240" w:lineRule="auto"/>
        <w:rPr>
          <w:rFonts w:cstheme="minorHAnsi"/>
          <w:color w:val="000000" w:themeColor="text1"/>
          <w:shd w:val="clear" w:color="auto" w:fill="FFFDFD"/>
        </w:rPr>
      </w:pPr>
    </w:p>
    <w:p w:rsidR="006479A5" w:rsidRDefault="006479A5" w:rsidP="009D74C6">
      <w:pPr>
        <w:spacing w:after="240" w:line="240" w:lineRule="auto"/>
        <w:rPr>
          <w:rFonts w:cstheme="minorHAnsi"/>
          <w:color w:val="000000" w:themeColor="text1"/>
          <w:shd w:val="clear" w:color="auto" w:fill="FFFDFD"/>
        </w:rPr>
      </w:pPr>
    </w:p>
    <w:p w:rsidR="006479A5" w:rsidRDefault="006479A5" w:rsidP="009D74C6">
      <w:pPr>
        <w:spacing w:after="240" w:line="240" w:lineRule="auto"/>
        <w:rPr>
          <w:rFonts w:cstheme="minorHAnsi"/>
          <w:color w:val="000000" w:themeColor="text1"/>
          <w:shd w:val="clear" w:color="auto" w:fill="FFFDFD"/>
        </w:rPr>
      </w:pPr>
    </w:p>
    <w:p w:rsidR="00FF5D2E" w:rsidRDefault="00FF5D2E" w:rsidP="006479A5">
      <w:pPr>
        <w:spacing w:after="240" w:line="240" w:lineRule="auto"/>
        <w:jc w:val="center"/>
        <w:rPr>
          <w:rFonts w:cstheme="minorHAnsi"/>
          <w:color w:val="000000" w:themeColor="text1"/>
          <w:shd w:val="clear" w:color="auto" w:fill="FFFDFD"/>
        </w:rPr>
      </w:pPr>
    </w:p>
    <w:p w:rsidR="006479A5" w:rsidRDefault="006479A5" w:rsidP="006479A5">
      <w:pPr>
        <w:spacing w:after="240" w:line="240" w:lineRule="auto"/>
        <w:jc w:val="center"/>
        <w:rPr>
          <w:rFonts w:cstheme="minorHAnsi"/>
          <w:color w:val="000000" w:themeColor="text1"/>
          <w:shd w:val="clear" w:color="auto" w:fill="FFFDFD"/>
        </w:rPr>
      </w:pPr>
      <w:r w:rsidRPr="006479A5">
        <w:rPr>
          <w:rFonts w:cstheme="minorHAnsi"/>
          <w:noProof/>
          <w:color w:val="000000" w:themeColor="text1"/>
          <w:shd w:val="clear" w:color="auto" w:fill="FFFDFD"/>
          <w:lang w:eastAsia="el-GR"/>
        </w:rPr>
        <w:drawing>
          <wp:inline distT="0" distB="0" distL="0" distR="0">
            <wp:extent cx="3636000" cy="1296000"/>
            <wp:effectExtent l="0" t="0" r="0" b="0"/>
            <wp:docPr id="15" name="Γράφημα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0C13" w:rsidRPr="00404EA1" w:rsidRDefault="0075475E" w:rsidP="00A46850">
      <w:pPr>
        <w:spacing w:after="0" w:line="240" w:lineRule="auto"/>
        <w:jc w:val="both"/>
        <w:rPr>
          <w:rFonts w:cstheme="minorHAnsi"/>
          <w:b/>
          <w:color w:val="000000" w:themeColor="text1"/>
          <w:shd w:val="clear" w:color="auto" w:fill="FFFDFD"/>
        </w:rPr>
      </w:pPr>
      <w:r>
        <w:rPr>
          <w:rFonts w:cstheme="minorHAnsi"/>
          <w:color w:val="000000" w:themeColor="text1"/>
          <w:shd w:val="clear" w:color="auto" w:fill="FFFDFD"/>
        </w:rPr>
        <w:t xml:space="preserve">  </w:t>
      </w:r>
      <w:r w:rsidR="00747A69">
        <w:rPr>
          <w:rFonts w:cstheme="minorHAnsi"/>
          <w:color w:val="000000" w:themeColor="text1"/>
          <w:shd w:val="clear" w:color="auto" w:fill="FFFDFD"/>
        </w:rPr>
        <w:t xml:space="preserve"> </w:t>
      </w:r>
      <w:r>
        <w:rPr>
          <w:rFonts w:cstheme="minorHAnsi"/>
          <w:color w:val="000000" w:themeColor="text1"/>
          <w:shd w:val="clear" w:color="auto" w:fill="FFFDFD"/>
        </w:rPr>
        <w:t xml:space="preserve"> </w:t>
      </w:r>
      <w:r w:rsidR="009B0264">
        <w:rPr>
          <w:rFonts w:cstheme="minorHAnsi"/>
          <w:color w:val="000000" w:themeColor="text1"/>
          <w:shd w:val="clear" w:color="auto" w:fill="FFFDFD"/>
        </w:rPr>
        <w:t xml:space="preserve"> </w:t>
      </w:r>
      <w:r>
        <w:rPr>
          <w:rFonts w:cstheme="minorHAnsi"/>
          <w:color w:val="000000" w:themeColor="text1"/>
          <w:shd w:val="clear" w:color="auto" w:fill="FFFDFD"/>
        </w:rPr>
        <w:t xml:space="preserve"> </w:t>
      </w:r>
      <w:r w:rsidRPr="0075475E">
        <w:rPr>
          <w:rFonts w:cstheme="minorHAnsi"/>
          <w:b/>
          <w:color w:val="000000" w:themeColor="text1"/>
          <w:shd w:val="clear" w:color="auto" w:fill="FFFDFD"/>
        </w:rPr>
        <w:t>Σχήμα 2</w:t>
      </w:r>
      <w:r>
        <w:rPr>
          <w:rFonts w:cstheme="minorHAnsi"/>
          <w:b/>
          <w:color w:val="000000" w:themeColor="text1"/>
          <w:shd w:val="clear" w:color="auto" w:fill="FFFDFD"/>
        </w:rPr>
        <w:t xml:space="preserve">. </w:t>
      </w:r>
      <w:r w:rsidR="0026766D">
        <w:rPr>
          <w:rFonts w:cstheme="minorHAnsi"/>
          <w:b/>
          <w:color w:val="000000" w:themeColor="text1"/>
          <w:shd w:val="clear" w:color="auto" w:fill="FFFDFD"/>
        </w:rPr>
        <w:t>(Απαντήσεις 2</w:t>
      </w:r>
      <w:r w:rsidR="0026766D" w:rsidRPr="00FE231B">
        <w:rPr>
          <w:rFonts w:cstheme="minorHAnsi"/>
          <w:b/>
          <w:color w:val="000000" w:themeColor="text1"/>
          <w:shd w:val="clear" w:color="auto" w:fill="FFFDFD"/>
          <w:vertAlign w:val="superscript"/>
        </w:rPr>
        <w:t>ου</w:t>
      </w:r>
      <w:r w:rsidR="0026766D">
        <w:rPr>
          <w:rFonts w:cstheme="minorHAnsi"/>
          <w:b/>
          <w:color w:val="000000" w:themeColor="text1"/>
          <w:shd w:val="clear" w:color="auto" w:fill="FFFDFD"/>
        </w:rPr>
        <w:t xml:space="preserve"> Ερωτήματος)</w:t>
      </w:r>
    </w:p>
    <w:p w:rsidR="00806EC2" w:rsidRPr="003140EE" w:rsidRDefault="00747A69" w:rsidP="00141B4C">
      <w:pPr>
        <w:spacing w:after="120" w:line="240" w:lineRule="auto"/>
        <w:jc w:val="both"/>
        <w:rPr>
          <w:rFonts w:cstheme="minorHAnsi"/>
          <w:color w:val="FF0000"/>
          <w:shd w:val="clear" w:color="auto" w:fill="FFFDFD"/>
        </w:rPr>
      </w:pPr>
      <w:r>
        <w:rPr>
          <w:rFonts w:cstheme="minorHAnsi"/>
          <w:color w:val="000000" w:themeColor="text1"/>
          <w:shd w:val="clear" w:color="auto" w:fill="FFFDFD"/>
        </w:rPr>
        <w:t xml:space="preserve"> </w:t>
      </w:r>
      <w:r w:rsidR="00B32E45">
        <w:rPr>
          <w:rFonts w:cstheme="minorHAnsi"/>
          <w:color w:val="000000" w:themeColor="text1"/>
          <w:shd w:val="clear" w:color="auto" w:fill="FFFDFD"/>
        </w:rPr>
        <w:t xml:space="preserve"> </w:t>
      </w:r>
      <w:r w:rsidR="009D74C6">
        <w:rPr>
          <w:rFonts w:cstheme="minorHAnsi"/>
          <w:color w:val="000000" w:themeColor="text1"/>
          <w:shd w:val="clear" w:color="auto" w:fill="FFFDFD"/>
        </w:rPr>
        <w:t xml:space="preserve"> </w:t>
      </w:r>
      <w:r w:rsidR="00844D3D">
        <w:rPr>
          <w:rFonts w:cstheme="minorHAnsi"/>
          <w:color w:val="000000" w:themeColor="text1"/>
          <w:shd w:val="clear" w:color="auto" w:fill="FFFDFD"/>
        </w:rPr>
        <w:t xml:space="preserve"> </w:t>
      </w:r>
      <w:r w:rsidR="009D74C6">
        <w:rPr>
          <w:rFonts w:cstheme="minorHAnsi"/>
          <w:color w:val="000000" w:themeColor="text1"/>
          <w:shd w:val="clear" w:color="auto" w:fill="FFFDFD"/>
        </w:rPr>
        <w:t xml:space="preserve">  </w:t>
      </w:r>
      <w:r w:rsidR="00061D02" w:rsidRPr="00242BCF">
        <w:rPr>
          <w:rFonts w:cstheme="minorHAnsi"/>
          <w:color w:val="000000" w:themeColor="text1"/>
          <w:shd w:val="clear" w:color="auto" w:fill="FFFDFD"/>
        </w:rPr>
        <w:t>Ένα</w:t>
      </w:r>
      <w:r w:rsidR="00B81720" w:rsidRPr="00242BCF">
        <w:rPr>
          <w:rFonts w:cstheme="minorHAnsi"/>
          <w:color w:val="000000" w:themeColor="text1"/>
          <w:shd w:val="clear" w:color="auto" w:fill="FFFDFD"/>
        </w:rPr>
        <w:t xml:space="preserve"> μεγάλο μειονέκτημα που πιστεύουν οι μαθητές ότι </w:t>
      </w:r>
      <w:r w:rsidR="00061D02" w:rsidRPr="00242BCF">
        <w:rPr>
          <w:rFonts w:cstheme="minorHAnsi"/>
          <w:color w:val="000000" w:themeColor="text1"/>
          <w:shd w:val="clear" w:color="auto" w:fill="FFFDFD"/>
        </w:rPr>
        <w:t>έχει</w:t>
      </w:r>
      <w:r w:rsidR="00B81720" w:rsidRPr="00242BCF">
        <w:rPr>
          <w:rFonts w:cstheme="minorHAnsi"/>
          <w:color w:val="000000" w:themeColor="text1"/>
          <w:shd w:val="clear" w:color="auto" w:fill="FFFDFD"/>
        </w:rPr>
        <w:t xml:space="preserve"> το σημερινό σχολείο </w:t>
      </w:r>
      <w:r w:rsidR="00061D02" w:rsidRPr="00242BCF">
        <w:rPr>
          <w:rFonts w:cstheme="minorHAnsi"/>
          <w:color w:val="000000" w:themeColor="text1"/>
          <w:shd w:val="clear" w:color="auto" w:fill="FFFDFD"/>
        </w:rPr>
        <w:t>είναι</w:t>
      </w:r>
      <w:r w:rsidR="00B81720" w:rsidRPr="00242BCF">
        <w:rPr>
          <w:rFonts w:cstheme="minorHAnsi"/>
          <w:color w:val="000000" w:themeColor="text1"/>
          <w:shd w:val="clear" w:color="auto" w:fill="FFFDFD"/>
        </w:rPr>
        <w:t xml:space="preserve"> η δυνατότητα να εφοδιάσει τους  νέους κατάλληλα για τις </w:t>
      </w:r>
      <w:r w:rsidR="00061D02" w:rsidRPr="00242BCF">
        <w:rPr>
          <w:rFonts w:cstheme="minorHAnsi"/>
          <w:color w:val="000000" w:themeColor="text1"/>
          <w:shd w:val="clear" w:color="auto" w:fill="FFFDFD"/>
        </w:rPr>
        <w:t>μελλοντικές</w:t>
      </w:r>
      <w:r w:rsidR="00B81720" w:rsidRPr="00242BCF">
        <w:rPr>
          <w:rFonts w:cstheme="minorHAnsi"/>
          <w:color w:val="000000" w:themeColor="text1"/>
          <w:shd w:val="clear" w:color="auto" w:fill="FFFDFD"/>
        </w:rPr>
        <w:t xml:space="preserve"> τους ανάγκες. </w:t>
      </w:r>
      <w:r w:rsidR="00AC7640" w:rsidRPr="005F47A3">
        <w:rPr>
          <w:rFonts w:cstheme="minorHAnsi"/>
          <w:color w:val="FF0000"/>
          <w:shd w:val="clear" w:color="auto" w:fill="FFFDFD"/>
        </w:rPr>
        <w:t>Ο παραπάνω προβληματισμός τίθεται πολλές φορές από τους μαθητές στη τάξη. Οι μαθητές αμφισβητούν το περιεχόμενο κάποιων μαθημάτων ως προς την χρησιμότητα</w:t>
      </w:r>
      <w:r w:rsidR="000816A4" w:rsidRPr="005F47A3">
        <w:rPr>
          <w:rFonts w:cstheme="minorHAnsi"/>
          <w:color w:val="FF0000"/>
          <w:shd w:val="clear" w:color="auto" w:fill="FFFDFD"/>
        </w:rPr>
        <w:t xml:space="preserve"> τους</w:t>
      </w:r>
      <w:r w:rsidR="00AC7640" w:rsidRPr="005F47A3">
        <w:rPr>
          <w:rFonts w:cstheme="minorHAnsi"/>
          <w:color w:val="FF0000"/>
          <w:shd w:val="clear" w:color="auto" w:fill="FFFDFD"/>
        </w:rPr>
        <w:t xml:space="preserve"> στην επαγγελματική τους πορεία.</w:t>
      </w:r>
      <w:r w:rsidR="000816A4" w:rsidRPr="005F47A3">
        <w:rPr>
          <w:rFonts w:cstheme="minorHAnsi"/>
          <w:color w:val="FF0000"/>
          <w:shd w:val="clear" w:color="auto" w:fill="FFFDFD"/>
        </w:rPr>
        <w:t xml:space="preserve"> </w:t>
      </w:r>
      <w:r w:rsidR="00AC7640" w:rsidRPr="005F47A3">
        <w:rPr>
          <w:rFonts w:cstheme="minorHAnsi"/>
          <w:color w:val="FF0000"/>
          <w:shd w:val="clear" w:color="auto" w:fill="FFFDFD"/>
        </w:rPr>
        <w:t xml:space="preserve"> </w:t>
      </w:r>
      <w:r w:rsidR="000816A4" w:rsidRPr="005F47A3">
        <w:rPr>
          <w:rFonts w:cstheme="minorHAnsi"/>
          <w:color w:val="FF0000"/>
          <w:shd w:val="clear" w:color="auto" w:fill="FFFDFD"/>
        </w:rPr>
        <w:t xml:space="preserve">Με αυτό το τρόπο αναδεικνύεται μια σημαντική αδυναμία </w:t>
      </w:r>
      <w:r w:rsidR="005F47A3" w:rsidRPr="005F47A3">
        <w:rPr>
          <w:color w:val="FF0000"/>
        </w:rPr>
        <w:t xml:space="preserve">του εκπαιδευτικού συστήματος και απαιτεί </w:t>
      </w:r>
      <w:r w:rsidR="003140EE" w:rsidRPr="005F47A3">
        <w:rPr>
          <w:color w:val="FF0000"/>
        </w:rPr>
        <w:t xml:space="preserve"> προσεκτική ανάλυση και </w:t>
      </w:r>
      <w:r w:rsidR="005F47A3" w:rsidRPr="005F47A3">
        <w:rPr>
          <w:color w:val="FF0000"/>
        </w:rPr>
        <w:t xml:space="preserve">τις απαραίτητες </w:t>
      </w:r>
      <w:r w:rsidR="003140EE" w:rsidRPr="005F47A3">
        <w:rPr>
          <w:color w:val="FF0000"/>
        </w:rPr>
        <w:t>παρεμβάσεις για την προσαρμογή της εκπαίδευσης στις απαιτήσεις του σύγχρονου κόσμου.</w:t>
      </w:r>
    </w:p>
    <w:p w:rsidR="00C41C37" w:rsidRPr="004C4B03" w:rsidRDefault="00C41C37" w:rsidP="00B80EB4">
      <w:pPr>
        <w:spacing w:after="0" w:line="240" w:lineRule="auto"/>
        <w:ind w:left="1560" w:hanging="1560"/>
        <w:jc w:val="both"/>
        <w:rPr>
          <w:rFonts w:cstheme="minorHAnsi"/>
          <w:b/>
          <w:color w:val="000000" w:themeColor="text1"/>
          <w:shd w:val="clear" w:color="auto" w:fill="FFFDFD"/>
        </w:rPr>
      </w:pPr>
      <w:r>
        <w:rPr>
          <w:rFonts w:cstheme="minorHAnsi"/>
          <w:color w:val="000000" w:themeColor="text1"/>
          <w:shd w:val="clear" w:color="auto" w:fill="FFFDFD"/>
        </w:rPr>
        <w:tab/>
      </w:r>
      <w:r w:rsidR="00AB3C10" w:rsidRPr="004C4B03">
        <w:rPr>
          <w:rFonts w:cstheme="minorHAnsi"/>
          <w:b/>
          <w:color w:val="000000" w:themeColor="text1"/>
          <w:shd w:val="clear" w:color="auto" w:fill="FFFDFD"/>
        </w:rPr>
        <w:t>Πίνακας</w:t>
      </w:r>
      <w:r w:rsidR="000534E9" w:rsidRPr="004C4B03">
        <w:rPr>
          <w:rFonts w:cstheme="minorHAnsi"/>
          <w:b/>
          <w:color w:val="000000" w:themeColor="text1"/>
          <w:shd w:val="clear" w:color="auto" w:fill="FFFDFD"/>
        </w:rPr>
        <w:t xml:space="preserve"> 3</w:t>
      </w:r>
      <w:r w:rsidR="00FE231B">
        <w:rPr>
          <w:rFonts w:cstheme="minorHAnsi"/>
          <w:b/>
          <w:color w:val="000000" w:themeColor="text1"/>
          <w:shd w:val="clear" w:color="auto" w:fill="FFFDFD"/>
        </w:rPr>
        <w:t xml:space="preserve"> </w:t>
      </w:r>
      <w:r w:rsidR="0026766D" w:rsidRPr="0026766D">
        <w:rPr>
          <w:rFonts w:cstheme="minorHAnsi"/>
          <w:b/>
          <w:color w:val="000000" w:themeColor="text1"/>
          <w:shd w:val="clear" w:color="auto" w:fill="FFFDFD"/>
        </w:rPr>
        <w:t xml:space="preserve">(Ερώτημα: </w:t>
      </w:r>
      <w:r w:rsidR="0026766D">
        <w:rPr>
          <w:rFonts w:cstheme="minorHAnsi"/>
          <w:b/>
          <w:color w:val="000000" w:themeColor="text1"/>
          <w:shd w:val="clear" w:color="auto" w:fill="FFFDFD"/>
        </w:rPr>
        <w:t xml:space="preserve">Πιστεύετε ότι στο σχολείο καλλιεργείται η κριτική         </w:t>
      </w:r>
      <w:r w:rsidR="00141B4C">
        <w:rPr>
          <w:rFonts w:cstheme="minorHAnsi"/>
          <w:b/>
          <w:color w:val="000000" w:themeColor="text1"/>
          <w:shd w:val="clear" w:color="auto" w:fill="FFFDFD"/>
        </w:rPr>
        <w:t xml:space="preserve"> </w:t>
      </w:r>
      <w:r w:rsidR="0026766D">
        <w:rPr>
          <w:rFonts w:cstheme="minorHAnsi"/>
          <w:b/>
          <w:color w:val="000000" w:themeColor="text1"/>
          <w:shd w:val="clear" w:color="auto" w:fill="FFFDFD"/>
        </w:rPr>
        <w:t>σκέψη;)</w:t>
      </w:r>
    </w:p>
    <w:tbl>
      <w:tblPr>
        <w:tblpPr w:leftFromText="180" w:rightFromText="180" w:vertAnchor="text" w:horzAnchor="margin" w:tblpXSpec="center" w:tblpY="95"/>
        <w:tblW w:w="0" w:type="auto"/>
        <w:tblLayout w:type="fixed"/>
        <w:tblCellMar>
          <w:left w:w="0" w:type="dxa"/>
          <w:right w:w="0" w:type="dxa"/>
        </w:tblCellMar>
        <w:tblLook w:val="0000"/>
      </w:tblPr>
      <w:tblGrid>
        <w:gridCol w:w="2457"/>
        <w:gridCol w:w="1289"/>
        <w:gridCol w:w="1403"/>
      </w:tblGrid>
      <w:tr w:rsidR="000534E9" w:rsidRPr="00CF2E39" w:rsidTr="000534E9">
        <w:trPr>
          <w:trHeight w:val="197"/>
        </w:trPr>
        <w:tc>
          <w:tcPr>
            <w:tcW w:w="2457" w:type="dxa"/>
            <w:tcBorders>
              <w:top w:val="single" w:sz="8" w:space="0" w:color="000000"/>
              <w:bottom w:val="single" w:sz="8" w:space="0" w:color="000000"/>
            </w:tcBorders>
            <w:shd w:val="clear" w:color="auto" w:fill="auto"/>
            <w:vAlign w:val="center"/>
          </w:tcPr>
          <w:p w:rsidR="000534E9" w:rsidRPr="00CF2E39" w:rsidRDefault="000534E9" w:rsidP="000534E9">
            <w:pPr>
              <w:spacing w:after="0" w:line="240" w:lineRule="auto"/>
              <w:jc w:val="both"/>
              <w:rPr>
                <w:rFonts w:ascii="Calibri" w:hAnsi="Calibri"/>
                <w:b/>
                <w:bCs/>
              </w:rPr>
            </w:pPr>
            <w:r>
              <w:rPr>
                <w:rFonts w:ascii="Calibri" w:hAnsi="Calibri"/>
                <w:b/>
                <w:bCs/>
              </w:rPr>
              <w:t>Απαντήσεις</w:t>
            </w:r>
          </w:p>
        </w:tc>
        <w:tc>
          <w:tcPr>
            <w:tcW w:w="1289" w:type="dxa"/>
            <w:tcBorders>
              <w:top w:val="single" w:sz="8" w:space="0" w:color="000000"/>
              <w:bottom w:val="single" w:sz="8" w:space="0" w:color="000000"/>
            </w:tcBorders>
            <w:shd w:val="clear" w:color="auto" w:fill="auto"/>
            <w:vAlign w:val="center"/>
          </w:tcPr>
          <w:p w:rsidR="000534E9" w:rsidRPr="00CF2E39" w:rsidRDefault="000534E9" w:rsidP="000534E9">
            <w:pPr>
              <w:spacing w:after="0" w:line="240" w:lineRule="auto"/>
              <w:jc w:val="center"/>
              <w:rPr>
                <w:rFonts w:ascii="Calibri" w:hAnsi="Calibri"/>
                <w:b/>
                <w:bCs/>
              </w:rPr>
            </w:pPr>
            <w:r w:rsidRPr="00CF2E39">
              <w:rPr>
                <w:rFonts w:ascii="Calibri" w:hAnsi="Calibri"/>
                <w:b/>
                <w:bCs/>
              </w:rPr>
              <w:t>Συχνότητα</w:t>
            </w:r>
          </w:p>
        </w:tc>
        <w:tc>
          <w:tcPr>
            <w:tcW w:w="1403" w:type="dxa"/>
            <w:tcBorders>
              <w:top w:val="single" w:sz="8" w:space="0" w:color="000000"/>
              <w:bottom w:val="single" w:sz="8" w:space="0" w:color="000000"/>
            </w:tcBorders>
            <w:shd w:val="clear" w:color="auto" w:fill="auto"/>
            <w:vAlign w:val="center"/>
          </w:tcPr>
          <w:p w:rsidR="000534E9" w:rsidRPr="00CF2E39" w:rsidRDefault="000534E9" w:rsidP="000534E9">
            <w:pPr>
              <w:spacing w:after="0" w:line="240" w:lineRule="auto"/>
              <w:jc w:val="center"/>
              <w:rPr>
                <w:rFonts w:ascii="Calibri" w:hAnsi="Calibri"/>
              </w:rPr>
            </w:pPr>
            <w:r w:rsidRPr="00CF2E39">
              <w:rPr>
                <w:rFonts w:ascii="Calibri" w:hAnsi="Calibri"/>
                <w:b/>
                <w:bCs/>
              </w:rPr>
              <w:t>Ποσοστό</w:t>
            </w:r>
            <w:r w:rsidRPr="00CF2E39">
              <w:rPr>
                <w:rFonts w:ascii="Calibri" w:hAnsi="Calibri"/>
                <w:b/>
                <w:bCs/>
                <w:lang w:val="en-GB"/>
              </w:rPr>
              <w:t xml:space="preserve"> %</w:t>
            </w:r>
          </w:p>
        </w:tc>
      </w:tr>
      <w:tr w:rsidR="000534E9" w:rsidRPr="00CF2E39" w:rsidTr="000534E9">
        <w:trPr>
          <w:trHeight w:val="197"/>
        </w:trPr>
        <w:tc>
          <w:tcPr>
            <w:tcW w:w="2457" w:type="dxa"/>
            <w:tcBorders>
              <w:top w:val="single" w:sz="8" w:space="0" w:color="000000"/>
            </w:tcBorders>
            <w:shd w:val="clear" w:color="auto" w:fill="auto"/>
            <w:vAlign w:val="center"/>
          </w:tcPr>
          <w:p w:rsidR="000534E9" w:rsidRPr="00CF2E39" w:rsidRDefault="000534E9" w:rsidP="000534E9">
            <w:pPr>
              <w:spacing w:after="0" w:line="240" w:lineRule="auto"/>
              <w:jc w:val="both"/>
              <w:rPr>
                <w:rFonts w:ascii="Calibri" w:hAnsi="Calibri"/>
              </w:rPr>
            </w:pPr>
            <w:r>
              <w:rPr>
                <w:rFonts w:ascii="Calibri" w:hAnsi="Calibri"/>
              </w:rPr>
              <w:t>Διαφωνώ απόλυτα</w:t>
            </w:r>
          </w:p>
        </w:tc>
        <w:tc>
          <w:tcPr>
            <w:tcW w:w="1289" w:type="dxa"/>
            <w:tcBorders>
              <w:top w:val="single" w:sz="8" w:space="0" w:color="000000"/>
            </w:tcBorders>
            <w:shd w:val="clear" w:color="auto" w:fill="auto"/>
          </w:tcPr>
          <w:p w:rsidR="000534E9" w:rsidRPr="00CF2E39" w:rsidRDefault="000534E9" w:rsidP="000534E9">
            <w:pPr>
              <w:spacing w:after="0" w:line="240" w:lineRule="auto"/>
              <w:jc w:val="center"/>
              <w:rPr>
                <w:rFonts w:ascii="Calibri" w:hAnsi="Calibri"/>
              </w:rPr>
            </w:pPr>
            <w:r>
              <w:rPr>
                <w:rFonts w:ascii="Calibri" w:hAnsi="Calibri"/>
              </w:rPr>
              <w:t>6</w:t>
            </w:r>
            <w:r w:rsidR="004C4B03">
              <w:rPr>
                <w:rFonts w:ascii="Calibri" w:hAnsi="Calibri"/>
              </w:rPr>
              <w:t>5</w:t>
            </w:r>
          </w:p>
        </w:tc>
        <w:tc>
          <w:tcPr>
            <w:tcW w:w="1403" w:type="dxa"/>
            <w:tcBorders>
              <w:top w:val="single" w:sz="8" w:space="0" w:color="000000"/>
            </w:tcBorders>
            <w:shd w:val="clear" w:color="auto" w:fill="auto"/>
          </w:tcPr>
          <w:p w:rsidR="000534E9" w:rsidRPr="00CF2E39" w:rsidRDefault="00C356D6" w:rsidP="000534E9">
            <w:pPr>
              <w:spacing w:after="0" w:line="240" w:lineRule="auto"/>
              <w:jc w:val="center"/>
              <w:rPr>
                <w:rFonts w:ascii="Calibri" w:hAnsi="Calibri"/>
              </w:rPr>
            </w:pPr>
            <w:r>
              <w:rPr>
                <w:rFonts w:ascii="Calibri" w:hAnsi="Calibri"/>
              </w:rPr>
              <w:t xml:space="preserve">  </w:t>
            </w:r>
            <w:r w:rsidR="000534E9">
              <w:rPr>
                <w:rFonts w:ascii="Calibri" w:hAnsi="Calibri"/>
              </w:rPr>
              <w:t>1</w:t>
            </w:r>
            <w:r w:rsidR="004C4B03">
              <w:rPr>
                <w:rFonts w:ascii="Calibri" w:hAnsi="Calibri"/>
              </w:rPr>
              <w:t>4,8</w:t>
            </w:r>
          </w:p>
        </w:tc>
      </w:tr>
      <w:tr w:rsidR="000534E9" w:rsidRPr="00CF2E39" w:rsidTr="000534E9">
        <w:trPr>
          <w:trHeight w:val="197"/>
        </w:trPr>
        <w:tc>
          <w:tcPr>
            <w:tcW w:w="2457" w:type="dxa"/>
            <w:shd w:val="clear" w:color="auto" w:fill="auto"/>
            <w:vAlign w:val="center"/>
          </w:tcPr>
          <w:p w:rsidR="000534E9" w:rsidRPr="00CF2E39" w:rsidRDefault="000534E9" w:rsidP="000534E9">
            <w:pPr>
              <w:spacing w:after="0" w:line="240" w:lineRule="auto"/>
              <w:jc w:val="both"/>
              <w:rPr>
                <w:rFonts w:ascii="Calibri" w:hAnsi="Calibri"/>
              </w:rPr>
            </w:pPr>
            <w:r>
              <w:rPr>
                <w:rFonts w:ascii="Calibri" w:hAnsi="Calibri"/>
              </w:rPr>
              <w:t>Διαφωνώ</w:t>
            </w:r>
          </w:p>
        </w:tc>
        <w:tc>
          <w:tcPr>
            <w:tcW w:w="1289" w:type="dxa"/>
            <w:shd w:val="clear" w:color="auto" w:fill="auto"/>
          </w:tcPr>
          <w:p w:rsidR="000534E9" w:rsidRPr="00CF2E39" w:rsidRDefault="000534E9" w:rsidP="000534E9">
            <w:pPr>
              <w:spacing w:after="0" w:line="240" w:lineRule="auto"/>
              <w:jc w:val="center"/>
              <w:rPr>
                <w:rFonts w:ascii="Calibri" w:hAnsi="Calibri"/>
              </w:rPr>
            </w:pPr>
            <w:r>
              <w:rPr>
                <w:rFonts w:ascii="Calibri" w:hAnsi="Calibri"/>
              </w:rPr>
              <w:t xml:space="preserve">  212</w:t>
            </w:r>
          </w:p>
        </w:tc>
        <w:tc>
          <w:tcPr>
            <w:tcW w:w="1403" w:type="dxa"/>
            <w:shd w:val="clear" w:color="auto" w:fill="auto"/>
          </w:tcPr>
          <w:p w:rsidR="000534E9" w:rsidRPr="00CF2E39" w:rsidRDefault="000534E9" w:rsidP="000534E9">
            <w:pPr>
              <w:spacing w:after="0" w:line="240" w:lineRule="auto"/>
              <w:jc w:val="center"/>
              <w:rPr>
                <w:rFonts w:ascii="Calibri" w:hAnsi="Calibri"/>
              </w:rPr>
            </w:pPr>
            <w:r>
              <w:rPr>
                <w:rFonts w:ascii="Calibri" w:hAnsi="Calibri"/>
              </w:rPr>
              <w:t xml:space="preserve">  48,1</w:t>
            </w:r>
          </w:p>
        </w:tc>
      </w:tr>
      <w:tr w:rsidR="000534E9" w:rsidRPr="00CF2E39" w:rsidTr="000534E9">
        <w:trPr>
          <w:trHeight w:val="197"/>
        </w:trPr>
        <w:tc>
          <w:tcPr>
            <w:tcW w:w="2457" w:type="dxa"/>
            <w:shd w:val="clear" w:color="auto" w:fill="auto"/>
            <w:vAlign w:val="center"/>
          </w:tcPr>
          <w:p w:rsidR="000534E9" w:rsidRDefault="000534E9" w:rsidP="000534E9">
            <w:pPr>
              <w:spacing w:after="0" w:line="240" w:lineRule="auto"/>
              <w:jc w:val="both"/>
              <w:rPr>
                <w:rFonts w:ascii="Calibri" w:hAnsi="Calibri"/>
              </w:rPr>
            </w:pPr>
            <w:r>
              <w:rPr>
                <w:rFonts w:ascii="Calibri" w:hAnsi="Calibri"/>
              </w:rPr>
              <w:t>Δεν έχω άποψη</w:t>
            </w:r>
          </w:p>
          <w:p w:rsidR="000534E9" w:rsidRDefault="000534E9" w:rsidP="000534E9">
            <w:pPr>
              <w:spacing w:after="0" w:line="240" w:lineRule="auto"/>
              <w:jc w:val="both"/>
              <w:rPr>
                <w:rFonts w:ascii="Calibri" w:hAnsi="Calibri"/>
              </w:rPr>
            </w:pPr>
            <w:r>
              <w:rPr>
                <w:rFonts w:ascii="Calibri" w:hAnsi="Calibri"/>
              </w:rPr>
              <w:t xml:space="preserve">Συμφωνώ </w:t>
            </w:r>
          </w:p>
          <w:p w:rsidR="000534E9" w:rsidRPr="00CF2E39" w:rsidRDefault="000534E9" w:rsidP="000534E9">
            <w:pPr>
              <w:spacing w:after="0" w:line="240" w:lineRule="auto"/>
              <w:jc w:val="both"/>
              <w:rPr>
                <w:rFonts w:ascii="Calibri" w:hAnsi="Calibri"/>
              </w:rPr>
            </w:pPr>
            <w:r>
              <w:rPr>
                <w:rFonts w:ascii="Calibri" w:hAnsi="Calibri"/>
              </w:rPr>
              <w:t>Συμφωνώ απόλυτα</w:t>
            </w:r>
          </w:p>
        </w:tc>
        <w:tc>
          <w:tcPr>
            <w:tcW w:w="1289" w:type="dxa"/>
            <w:shd w:val="clear" w:color="auto" w:fill="auto"/>
          </w:tcPr>
          <w:p w:rsidR="000534E9" w:rsidRDefault="004C4B03" w:rsidP="000534E9">
            <w:pPr>
              <w:spacing w:after="0" w:line="240" w:lineRule="auto"/>
              <w:jc w:val="center"/>
              <w:rPr>
                <w:rFonts w:ascii="Calibri" w:hAnsi="Calibri"/>
              </w:rPr>
            </w:pPr>
            <w:r>
              <w:rPr>
                <w:rFonts w:ascii="Calibri" w:hAnsi="Calibri"/>
              </w:rPr>
              <w:t>57</w:t>
            </w:r>
          </w:p>
          <w:p w:rsidR="000534E9" w:rsidRDefault="000534E9" w:rsidP="000534E9">
            <w:pPr>
              <w:spacing w:after="0" w:line="240" w:lineRule="auto"/>
              <w:jc w:val="center"/>
              <w:rPr>
                <w:rFonts w:ascii="Calibri" w:hAnsi="Calibri"/>
              </w:rPr>
            </w:pPr>
            <w:r>
              <w:rPr>
                <w:rFonts w:ascii="Calibri" w:hAnsi="Calibri"/>
              </w:rPr>
              <w:t>92</w:t>
            </w:r>
          </w:p>
          <w:p w:rsidR="000534E9" w:rsidRPr="00CF2E39" w:rsidRDefault="000534E9" w:rsidP="000534E9">
            <w:pPr>
              <w:spacing w:after="0" w:line="240" w:lineRule="auto"/>
              <w:jc w:val="center"/>
              <w:rPr>
                <w:rFonts w:ascii="Calibri" w:hAnsi="Calibri"/>
              </w:rPr>
            </w:pPr>
            <w:r>
              <w:rPr>
                <w:rFonts w:ascii="Calibri" w:hAnsi="Calibri"/>
              </w:rPr>
              <w:t xml:space="preserve">14                          </w:t>
            </w:r>
          </w:p>
        </w:tc>
        <w:tc>
          <w:tcPr>
            <w:tcW w:w="1403" w:type="dxa"/>
            <w:shd w:val="clear" w:color="auto" w:fill="auto"/>
          </w:tcPr>
          <w:p w:rsidR="000534E9" w:rsidRDefault="000534E9" w:rsidP="000534E9">
            <w:pPr>
              <w:spacing w:after="0" w:line="240" w:lineRule="auto"/>
              <w:jc w:val="center"/>
              <w:rPr>
                <w:rFonts w:ascii="Calibri" w:hAnsi="Calibri"/>
              </w:rPr>
            </w:pPr>
            <w:r>
              <w:rPr>
                <w:rFonts w:ascii="Calibri" w:hAnsi="Calibri"/>
              </w:rPr>
              <w:t xml:space="preserve">  </w:t>
            </w:r>
            <w:r w:rsidR="004C4B03">
              <w:rPr>
                <w:rFonts w:ascii="Calibri" w:hAnsi="Calibri"/>
              </w:rPr>
              <w:t>12,9</w:t>
            </w:r>
          </w:p>
          <w:p w:rsidR="000534E9" w:rsidRDefault="00C356D6" w:rsidP="000534E9">
            <w:pPr>
              <w:spacing w:after="0" w:line="240" w:lineRule="auto"/>
              <w:rPr>
                <w:rFonts w:ascii="Calibri" w:hAnsi="Calibri"/>
              </w:rPr>
            </w:pPr>
            <w:r>
              <w:rPr>
                <w:rFonts w:ascii="Calibri" w:hAnsi="Calibri"/>
              </w:rPr>
              <w:t xml:space="preserve">           </w:t>
            </w:r>
            <w:r w:rsidR="000534E9">
              <w:rPr>
                <w:rFonts w:ascii="Calibri" w:hAnsi="Calibri"/>
              </w:rPr>
              <w:t xml:space="preserve">20,9  </w:t>
            </w:r>
          </w:p>
          <w:p w:rsidR="000534E9" w:rsidRPr="00CF2E39" w:rsidRDefault="00C356D6" w:rsidP="00C356D6">
            <w:pPr>
              <w:spacing w:after="0" w:line="240" w:lineRule="auto"/>
              <w:rPr>
                <w:rFonts w:ascii="Calibri" w:hAnsi="Calibri"/>
              </w:rPr>
            </w:pPr>
            <w:r>
              <w:rPr>
                <w:rFonts w:ascii="Calibri" w:hAnsi="Calibri"/>
              </w:rPr>
              <w:t xml:space="preserve">           </w:t>
            </w:r>
            <w:r w:rsidR="000534E9">
              <w:rPr>
                <w:rFonts w:ascii="Calibri" w:hAnsi="Calibri"/>
              </w:rPr>
              <w:t xml:space="preserve">3,2 </w:t>
            </w:r>
          </w:p>
        </w:tc>
      </w:tr>
      <w:tr w:rsidR="000534E9" w:rsidRPr="00CF2E39" w:rsidTr="000534E9">
        <w:trPr>
          <w:trHeight w:val="183"/>
        </w:trPr>
        <w:tc>
          <w:tcPr>
            <w:tcW w:w="2457" w:type="dxa"/>
            <w:tcBorders>
              <w:top w:val="single" w:sz="8" w:space="0" w:color="000000"/>
              <w:bottom w:val="single" w:sz="8" w:space="0" w:color="000000"/>
            </w:tcBorders>
            <w:shd w:val="clear" w:color="auto" w:fill="auto"/>
            <w:vAlign w:val="center"/>
          </w:tcPr>
          <w:p w:rsidR="000534E9" w:rsidRPr="00F546CE" w:rsidRDefault="000534E9" w:rsidP="000534E9">
            <w:pPr>
              <w:spacing w:after="0" w:line="240" w:lineRule="auto"/>
              <w:jc w:val="both"/>
              <w:rPr>
                <w:rFonts w:ascii="Calibri" w:hAnsi="Calibri"/>
                <w:b/>
                <w:bCs/>
              </w:rPr>
            </w:pPr>
            <w:r w:rsidRPr="00CF2E39">
              <w:rPr>
                <w:rFonts w:ascii="Calibri" w:hAnsi="Calibri"/>
                <w:b/>
                <w:bCs/>
              </w:rPr>
              <w:t>Σύνολο</w:t>
            </w:r>
          </w:p>
        </w:tc>
        <w:tc>
          <w:tcPr>
            <w:tcW w:w="1289" w:type="dxa"/>
            <w:tcBorders>
              <w:top w:val="single" w:sz="8" w:space="0" w:color="000000"/>
              <w:bottom w:val="single" w:sz="8" w:space="0" w:color="000000"/>
            </w:tcBorders>
            <w:shd w:val="clear" w:color="auto" w:fill="auto"/>
          </w:tcPr>
          <w:p w:rsidR="000534E9" w:rsidRPr="00CF2E39" w:rsidRDefault="00C356D6" w:rsidP="000534E9">
            <w:pPr>
              <w:spacing w:after="0" w:line="240" w:lineRule="auto"/>
              <w:jc w:val="center"/>
              <w:rPr>
                <w:rFonts w:ascii="Calibri" w:hAnsi="Calibri"/>
                <w:b/>
              </w:rPr>
            </w:pPr>
            <w:r>
              <w:rPr>
                <w:rFonts w:ascii="Calibri" w:hAnsi="Calibri"/>
                <w:b/>
              </w:rPr>
              <w:t xml:space="preserve"> </w:t>
            </w:r>
            <w:r w:rsidR="000534E9">
              <w:rPr>
                <w:rFonts w:ascii="Calibri" w:hAnsi="Calibri"/>
                <w:b/>
              </w:rPr>
              <w:t>440</w:t>
            </w:r>
          </w:p>
        </w:tc>
        <w:tc>
          <w:tcPr>
            <w:tcW w:w="1403" w:type="dxa"/>
            <w:tcBorders>
              <w:top w:val="single" w:sz="8" w:space="0" w:color="000000"/>
              <w:bottom w:val="single" w:sz="8" w:space="0" w:color="000000"/>
            </w:tcBorders>
            <w:shd w:val="clear" w:color="auto" w:fill="auto"/>
          </w:tcPr>
          <w:p w:rsidR="000534E9" w:rsidRPr="00253F94" w:rsidRDefault="00C356D6" w:rsidP="000534E9">
            <w:pPr>
              <w:spacing w:after="0" w:line="240" w:lineRule="auto"/>
              <w:jc w:val="center"/>
              <w:rPr>
                <w:rFonts w:ascii="Calibri" w:hAnsi="Calibri"/>
                <w:b/>
              </w:rPr>
            </w:pPr>
            <w:r>
              <w:rPr>
                <w:rFonts w:ascii="Calibri" w:hAnsi="Calibri"/>
                <w:b/>
              </w:rPr>
              <w:t xml:space="preserve">  </w:t>
            </w:r>
            <w:r w:rsidR="000534E9" w:rsidRPr="00CF2E39">
              <w:rPr>
                <w:rFonts w:ascii="Calibri" w:hAnsi="Calibri"/>
                <w:b/>
              </w:rPr>
              <w:t>100.0</w:t>
            </w:r>
          </w:p>
        </w:tc>
      </w:tr>
    </w:tbl>
    <w:p w:rsidR="00C41C37" w:rsidRDefault="00C41C37" w:rsidP="009D74C6">
      <w:pPr>
        <w:spacing w:after="240" w:line="240" w:lineRule="auto"/>
        <w:jc w:val="both"/>
        <w:rPr>
          <w:rFonts w:cstheme="minorHAnsi"/>
          <w:color w:val="000000" w:themeColor="text1"/>
          <w:shd w:val="clear" w:color="auto" w:fill="FFFDFD"/>
        </w:rPr>
      </w:pPr>
    </w:p>
    <w:p w:rsidR="00C41C37" w:rsidRDefault="00C41C37" w:rsidP="009D74C6">
      <w:pPr>
        <w:spacing w:after="240" w:line="240" w:lineRule="auto"/>
        <w:jc w:val="both"/>
        <w:rPr>
          <w:rFonts w:cstheme="minorHAnsi"/>
          <w:color w:val="000000" w:themeColor="text1"/>
          <w:shd w:val="clear" w:color="auto" w:fill="FFFDFD"/>
        </w:rPr>
      </w:pPr>
    </w:p>
    <w:p w:rsidR="00C41C37" w:rsidRDefault="00C41C37" w:rsidP="009D74C6">
      <w:pPr>
        <w:spacing w:after="240" w:line="240" w:lineRule="auto"/>
        <w:jc w:val="both"/>
        <w:rPr>
          <w:rFonts w:cstheme="minorHAnsi"/>
          <w:color w:val="000000" w:themeColor="text1"/>
          <w:shd w:val="clear" w:color="auto" w:fill="FFFDFD"/>
        </w:rPr>
      </w:pPr>
    </w:p>
    <w:p w:rsidR="00C41C37" w:rsidRDefault="00C41C37" w:rsidP="004C4B03">
      <w:pPr>
        <w:spacing w:after="0" w:line="240" w:lineRule="auto"/>
        <w:jc w:val="both"/>
        <w:rPr>
          <w:rFonts w:cstheme="minorHAnsi"/>
          <w:color w:val="000000" w:themeColor="text1"/>
          <w:shd w:val="clear" w:color="auto" w:fill="FFFDFD"/>
        </w:rPr>
      </w:pPr>
    </w:p>
    <w:p w:rsidR="00C41C37" w:rsidRDefault="00C41C37" w:rsidP="009D74C6">
      <w:pPr>
        <w:spacing w:after="240" w:line="240" w:lineRule="auto"/>
        <w:jc w:val="both"/>
        <w:rPr>
          <w:rFonts w:cstheme="minorHAnsi"/>
          <w:color w:val="000000" w:themeColor="text1"/>
          <w:shd w:val="clear" w:color="auto" w:fill="FFFDFD"/>
        </w:rPr>
      </w:pPr>
    </w:p>
    <w:p w:rsidR="00C41C37" w:rsidRPr="00117B66" w:rsidRDefault="00C41C37" w:rsidP="00117B66">
      <w:pPr>
        <w:spacing w:after="0" w:line="240" w:lineRule="auto"/>
        <w:jc w:val="center"/>
        <w:rPr>
          <w:rFonts w:cstheme="minorHAnsi"/>
          <w:color w:val="000000" w:themeColor="text1"/>
          <w:sz w:val="16"/>
          <w:szCs w:val="16"/>
          <w:shd w:val="clear" w:color="auto" w:fill="FFFDFD"/>
        </w:rPr>
      </w:pPr>
      <w:r w:rsidRPr="00C41C37">
        <w:rPr>
          <w:rFonts w:cstheme="minorHAnsi"/>
          <w:noProof/>
          <w:color w:val="000000" w:themeColor="text1"/>
          <w:shd w:val="clear" w:color="auto" w:fill="FFFDFD"/>
          <w:lang w:eastAsia="el-GR"/>
        </w:rPr>
        <w:drawing>
          <wp:inline distT="0" distB="0" distL="0" distR="0">
            <wp:extent cx="3333600" cy="1627200"/>
            <wp:effectExtent l="0" t="0" r="0" b="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4B03" w:rsidRPr="004C4B03" w:rsidRDefault="004C4B03" w:rsidP="00141B4C">
      <w:pPr>
        <w:spacing w:after="120" w:line="240" w:lineRule="auto"/>
        <w:rPr>
          <w:rFonts w:cstheme="minorHAnsi"/>
          <w:b/>
          <w:color w:val="000000" w:themeColor="text1"/>
          <w:shd w:val="clear" w:color="auto" w:fill="FFFDFD"/>
        </w:rPr>
      </w:pPr>
      <w:r>
        <w:rPr>
          <w:rFonts w:cstheme="minorHAnsi"/>
          <w:b/>
          <w:color w:val="000000" w:themeColor="text1"/>
          <w:shd w:val="clear" w:color="auto" w:fill="FFFDFD"/>
        </w:rPr>
        <w:t xml:space="preserve"> </w:t>
      </w:r>
      <w:r w:rsidR="0028395A">
        <w:rPr>
          <w:rFonts w:cstheme="minorHAnsi"/>
          <w:b/>
          <w:color w:val="000000" w:themeColor="text1"/>
          <w:shd w:val="clear" w:color="auto" w:fill="FFFDFD"/>
          <w:lang w:val="en-US"/>
        </w:rPr>
        <w:t xml:space="preserve"> </w:t>
      </w:r>
      <w:r>
        <w:rPr>
          <w:rFonts w:cstheme="minorHAnsi"/>
          <w:b/>
          <w:color w:val="000000" w:themeColor="text1"/>
          <w:shd w:val="clear" w:color="auto" w:fill="FFFDFD"/>
        </w:rPr>
        <w:t xml:space="preserve"> </w:t>
      </w:r>
      <w:r w:rsidR="00AB3C10">
        <w:rPr>
          <w:rFonts w:cstheme="minorHAnsi"/>
          <w:b/>
          <w:color w:val="000000" w:themeColor="text1"/>
          <w:shd w:val="clear" w:color="auto" w:fill="FFFDFD"/>
        </w:rPr>
        <w:t xml:space="preserve"> </w:t>
      </w:r>
      <w:r w:rsidR="00747A69">
        <w:rPr>
          <w:rFonts w:cstheme="minorHAnsi"/>
          <w:b/>
          <w:color w:val="000000" w:themeColor="text1"/>
          <w:shd w:val="clear" w:color="auto" w:fill="FFFDFD"/>
        </w:rPr>
        <w:t xml:space="preserve"> </w:t>
      </w:r>
      <w:r>
        <w:rPr>
          <w:rFonts w:cstheme="minorHAnsi"/>
          <w:b/>
          <w:color w:val="000000" w:themeColor="text1"/>
          <w:shd w:val="clear" w:color="auto" w:fill="FFFDFD"/>
        </w:rPr>
        <w:t xml:space="preserve"> </w:t>
      </w:r>
      <w:r w:rsidRPr="004C4B03">
        <w:rPr>
          <w:rFonts w:cstheme="minorHAnsi"/>
          <w:b/>
          <w:color w:val="000000" w:themeColor="text1"/>
          <w:shd w:val="clear" w:color="auto" w:fill="FFFDFD"/>
        </w:rPr>
        <w:t>Σχήμα 3</w:t>
      </w:r>
      <w:r>
        <w:rPr>
          <w:rFonts w:cstheme="minorHAnsi"/>
          <w:b/>
          <w:color w:val="000000" w:themeColor="text1"/>
          <w:shd w:val="clear" w:color="auto" w:fill="FFFDFD"/>
        </w:rPr>
        <w:t xml:space="preserve">. </w:t>
      </w:r>
      <w:r w:rsidR="0026766D">
        <w:rPr>
          <w:rFonts w:cstheme="minorHAnsi"/>
          <w:b/>
          <w:color w:val="000000" w:themeColor="text1"/>
          <w:shd w:val="clear" w:color="auto" w:fill="FFFDFD"/>
        </w:rPr>
        <w:t>(Απαντήσεις 3</w:t>
      </w:r>
      <w:r w:rsidR="0026766D" w:rsidRPr="00FE231B">
        <w:rPr>
          <w:rFonts w:cstheme="minorHAnsi"/>
          <w:b/>
          <w:color w:val="000000" w:themeColor="text1"/>
          <w:shd w:val="clear" w:color="auto" w:fill="FFFDFD"/>
          <w:vertAlign w:val="superscript"/>
        </w:rPr>
        <w:t>ου</w:t>
      </w:r>
      <w:r w:rsidR="0026766D">
        <w:rPr>
          <w:rFonts w:cstheme="minorHAnsi"/>
          <w:b/>
          <w:color w:val="000000" w:themeColor="text1"/>
          <w:shd w:val="clear" w:color="auto" w:fill="FFFDFD"/>
        </w:rPr>
        <w:t xml:space="preserve"> Ερωτήματος)</w:t>
      </w:r>
    </w:p>
    <w:p w:rsidR="00EE67DF" w:rsidRPr="00141B4C" w:rsidRDefault="00747A69" w:rsidP="008D49F7">
      <w:pPr>
        <w:spacing w:after="120"/>
        <w:jc w:val="both"/>
        <w:rPr>
          <w:color w:val="FF0000"/>
        </w:rPr>
      </w:pPr>
      <w:r>
        <w:rPr>
          <w:rFonts w:cstheme="minorHAnsi"/>
          <w:color w:val="000000" w:themeColor="text1"/>
          <w:shd w:val="clear" w:color="auto" w:fill="FFFDFD"/>
        </w:rPr>
        <w:lastRenderedPageBreak/>
        <w:t xml:space="preserve"> </w:t>
      </w:r>
      <w:r w:rsidR="0028395A" w:rsidRPr="0028395A">
        <w:rPr>
          <w:rFonts w:cstheme="minorHAnsi"/>
          <w:color w:val="000000" w:themeColor="text1"/>
          <w:shd w:val="clear" w:color="auto" w:fill="FFFDFD"/>
        </w:rPr>
        <w:t xml:space="preserve"> </w:t>
      </w:r>
      <w:r w:rsidR="00AB3C10">
        <w:rPr>
          <w:rFonts w:cstheme="minorHAnsi"/>
          <w:color w:val="000000" w:themeColor="text1"/>
          <w:shd w:val="clear" w:color="auto" w:fill="FFFDFD"/>
        </w:rPr>
        <w:t xml:space="preserve"> </w:t>
      </w:r>
      <w:r w:rsidR="004C4B03">
        <w:rPr>
          <w:rFonts w:cstheme="minorHAnsi"/>
          <w:color w:val="000000" w:themeColor="text1"/>
          <w:shd w:val="clear" w:color="auto" w:fill="FFFDFD"/>
        </w:rPr>
        <w:t xml:space="preserve">   </w:t>
      </w:r>
      <w:r w:rsidR="004C547C" w:rsidRPr="00FC6F02">
        <w:rPr>
          <w:rFonts w:cstheme="minorHAnsi"/>
          <w:color w:val="000000" w:themeColor="text1"/>
          <w:shd w:val="clear" w:color="auto" w:fill="FFFDFD"/>
        </w:rPr>
        <w:t>Ένα</w:t>
      </w:r>
      <w:r w:rsidR="00FC6F02" w:rsidRPr="00FC6F02">
        <w:rPr>
          <w:rFonts w:cstheme="minorHAnsi"/>
          <w:color w:val="000000" w:themeColor="text1"/>
          <w:shd w:val="clear" w:color="auto" w:fill="FFFDFD"/>
        </w:rPr>
        <w:t xml:space="preserve"> </w:t>
      </w:r>
      <w:r w:rsidR="004C547C" w:rsidRPr="00FC6F02">
        <w:rPr>
          <w:rFonts w:cstheme="minorHAnsi"/>
          <w:color w:val="000000" w:themeColor="text1"/>
          <w:shd w:val="clear" w:color="auto" w:fill="FFFDFD"/>
        </w:rPr>
        <w:t>μεγάλο</w:t>
      </w:r>
      <w:r w:rsidR="00FC6F02" w:rsidRPr="00FC6F02">
        <w:rPr>
          <w:rFonts w:cstheme="minorHAnsi"/>
          <w:color w:val="000000" w:themeColor="text1"/>
          <w:shd w:val="clear" w:color="auto" w:fill="FFFDFD"/>
        </w:rPr>
        <w:t xml:space="preserve"> </w:t>
      </w:r>
      <w:r w:rsidR="004C547C" w:rsidRPr="00FC6F02">
        <w:rPr>
          <w:rFonts w:cstheme="minorHAnsi"/>
          <w:color w:val="000000" w:themeColor="text1"/>
          <w:shd w:val="clear" w:color="auto" w:fill="FFFDFD"/>
        </w:rPr>
        <w:t>ποσοστό</w:t>
      </w:r>
      <w:r w:rsidR="00FC6F02" w:rsidRPr="00FC6F02">
        <w:rPr>
          <w:rFonts w:cstheme="minorHAnsi"/>
          <w:color w:val="000000" w:themeColor="text1"/>
          <w:shd w:val="clear" w:color="auto" w:fill="FFFDFD"/>
        </w:rPr>
        <w:t xml:space="preserve"> των  </w:t>
      </w:r>
      <w:r w:rsidR="004C547C" w:rsidRPr="00FC6F02">
        <w:rPr>
          <w:rFonts w:cstheme="minorHAnsi"/>
          <w:color w:val="000000" w:themeColor="text1"/>
          <w:shd w:val="clear" w:color="auto" w:fill="FFFDFD"/>
        </w:rPr>
        <w:t>μαθητών</w:t>
      </w:r>
      <w:r w:rsidR="00FC6F02" w:rsidRPr="00FC6F02">
        <w:rPr>
          <w:rFonts w:cstheme="minorHAnsi"/>
          <w:color w:val="000000" w:themeColor="text1"/>
          <w:shd w:val="clear" w:color="auto" w:fill="FFFDFD"/>
        </w:rPr>
        <w:t xml:space="preserve"> </w:t>
      </w:r>
      <w:r w:rsidR="004C547C" w:rsidRPr="00FC6F02">
        <w:rPr>
          <w:rFonts w:cstheme="minorHAnsi"/>
          <w:color w:val="000000" w:themeColor="text1"/>
          <w:shd w:val="clear" w:color="auto" w:fill="FFFDFD"/>
        </w:rPr>
        <w:t>πιστεύει</w:t>
      </w:r>
      <w:r w:rsidR="00FC6F02" w:rsidRPr="00FC6F02">
        <w:rPr>
          <w:rFonts w:cstheme="minorHAnsi"/>
          <w:color w:val="000000" w:themeColor="text1"/>
          <w:shd w:val="clear" w:color="auto" w:fill="FFFDFD"/>
        </w:rPr>
        <w:t xml:space="preserve"> </w:t>
      </w:r>
      <w:r w:rsidR="004C547C" w:rsidRPr="00FC6F02">
        <w:rPr>
          <w:rFonts w:cstheme="minorHAnsi"/>
          <w:color w:val="000000" w:themeColor="text1"/>
          <w:shd w:val="clear" w:color="auto" w:fill="FFFDFD"/>
        </w:rPr>
        <w:t>ότι</w:t>
      </w:r>
      <w:r w:rsidR="00FC6F02" w:rsidRPr="00FC6F02">
        <w:rPr>
          <w:rFonts w:cstheme="minorHAnsi"/>
          <w:color w:val="000000" w:themeColor="text1"/>
          <w:shd w:val="clear" w:color="auto" w:fill="FFFDFD"/>
        </w:rPr>
        <w:t xml:space="preserve"> η </w:t>
      </w:r>
      <w:r w:rsidR="004C547C" w:rsidRPr="00FC6F02">
        <w:rPr>
          <w:rFonts w:cstheme="minorHAnsi"/>
          <w:color w:val="000000" w:themeColor="text1"/>
          <w:shd w:val="clear" w:color="auto" w:fill="FFFDFD"/>
        </w:rPr>
        <w:t>κριτική</w:t>
      </w:r>
      <w:r w:rsidR="00FC6F02" w:rsidRPr="00FC6F02">
        <w:rPr>
          <w:rFonts w:cstheme="minorHAnsi"/>
          <w:color w:val="000000" w:themeColor="text1"/>
          <w:shd w:val="clear" w:color="auto" w:fill="FFFDFD"/>
        </w:rPr>
        <w:t xml:space="preserve"> </w:t>
      </w:r>
      <w:r w:rsidR="004C547C" w:rsidRPr="00FC6F02">
        <w:rPr>
          <w:rFonts w:cstheme="minorHAnsi"/>
          <w:color w:val="000000" w:themeColor="text1"/>
          <w:shd w:val="clear" w:color="auto" w:fill="FFFDFD"/>
        </w:rPr>
        <w:t>σκέψη</w:t>
      </w:r>
      <w:r w:rsidR="00FC6F02" w:rsidRPr="00FC6F02">
        <w:rPr>
          <w:rFonts w:cstheme="minorHAnsi"/>
          <w:color w:val="000000" w:themeColor="text1"/>
          <w:shd w:val="clear" w:color="auto" w:fill="FFFDFD"/>
        </w:rPr>
        <w:t xml:space="preserve"> δεν </w:t>
      </w:r>
      <w:r w:rsidR="004C547C" w:rsidRPr="00FC6F02">
        <w:rPr>
          <w:rFonts w:cstheme="minorHAnsi"/>
          <w:color w:val="000000" w:themeColor="text1"/>
          <w:shd w:val="clear" w:color="auto" w:fill="FFFDFD"/>
        </w:rPr>
        <w:t>καλλιεργείται</w:t>
      </w:r>
      <w:r w:rsidR="00FC6F02" w:rsidRPr="00FC6F02">
        <w:rPr>
          <w:rFonts w:cstheme="minorHAnsi"/>
          <w:color w:val="000000" w:themeColor="text1"/>
          <w:shd w:val="clear" w:color="auto" w:fill="FFFDFD"/>
        </w:rPr>
        <w:t xml:space="preserve"> στο </w:t>
      </w:r>
      <w:r w:rsidR="004C4B03">
        <w:rPr>
          <w:rFonts w:cstheme="minorHAnsi"/>
          <w:color w:val="000000" w:themeColor="text1"/>
          <w:shd w:val="clear" w:color="auto" w:fill="FFFDFD"/>
        </w:rPr>
        <w:t>σχολείο.</w:t>
      </w:r>
      <w:r w:rsidR="003140EE" w:rsidRPr="003140EE">
        <w:t xml:space="preserve"> </w:t>
      </w:r>
      <w:r w:rsidR="003140EE" w:rsidRPr="00821A49">
        <w:rPr>
          <w:color w:val="FF0000"/>
        </w:rPr>
        <w:t>Το γεγονός ότι</w:t>
      </w:r>
      <w:r w:rsidR="00C85E28">
        <w:rPr>
          <w:color w:val="FF0000"/>
        </w:rPr>
        <w:t xml:space="preserve"> οι περισσότεροι μαθητές έχουν αρνητική άποψη σε ένα τέτοιο κρίσιμο θέμα</w:t>
      </w:r>
      <w:r w:rsidR="002B19A9">
        <w:rPr>
          <w:color w:val="FF0000"/>
        </w:rPr>
        <w:t>,</w:t>
      </w:r>
      <w:r w:rsidR="00821A49" w:rsidRPr="00821A49">
        <w:rPr>
          <w:color w:val="FF0000"/>
        </w:rPr>
        <w:t xml:space="preserve"> </w:t>
      </w:r>
      <w:r w:rsidR="002B19A9">
        <w:rPr>
          <w:color w:val="FF0000"/>
        </w:rPr>
        <w:t>εγείρει</w:t>
      </w:r>
      <w:r w:rsidR="00C85E28">
        <w:rPr>
          <w:color w:val="FF0000"/>
        </w:rPr>
        <w:t xml:space="preserve"> </w:t>
      </w:r>
      <w:r w:rsidR="002B19A9">
        <w:rPr>
          <w:color w:val="FF0000"/>
        </w:rPr>
        <w:t>ερωτήματα</w:t>
      </w:r>
      <w:r w:rsidR="00C85E28">
        <w:rPr>
          <w:color w:val="FF0000"/>
        </w:rPr>
        <w:t xml:space="preserve"> </w:t>
      </w:r>
      <w:r w:rsidR="002B19A9">
        <w:rPr>
          <w:color w:val="FF0000"/>
        </w:rPr>
        <w:t>ως τις πρακτικές που ακολουθούνται στη σχολική μονάδα</w:t>
      </w:r>
      <w:r w:rsidR="00C85E28">
        <w:rPr>
          <w:color w:val="FF0000"/>
        </w:rPr>
        <w:t>.</w:t>
      </w:r>
      <w:r w:rsidR="003140EE" w:rsidRPr="00AC46AB">
        <w:rPr>
          <w:color w:val="FF0000"/>
        </w:rPr>
        <w:t xml:space="preserve"> Η κριτική σκέψη είναι θεμελιώδ</w:t>
      </w:r>
      <w:r w:rsidR="00AC46AB" w:rsidRPr="00AC46AB">
        <w:rPr>
          <w:color w:val="FF0000"/>
        </w:rPr>
        <w:t>ης για την ανάπτυξη των μαθητών, πρέπει οι μαθητές να ενθαρρύνονται να εξετάζουν εναλλακτικές λύσεις, να εμπλέκονται σε συζητήσεις, να αμφισβητούν παραδοχές και να ασκούνται στην αιτιολόγηση των απόψεων τους.</w:t>
      </w:r>
      <w:r w:rsidR="008D49F7">
        <w:rPr>
          <w:color w:val="FF0000"/>
        </w:rPr>
        <w:t xml:space="preserve"> Με αυτό το τρόπο αναπτύσσεται η αυτόνομη και ανεξάρτητη σκέψη, προϋποθέσεις απαραίτητες για την ολόπλευρη ανάπτυξη της προσωπικότητας των μαθητών.</w:t>
      </w:r>
      <w:r w:rsidR="00AC46AB" w:rsidRPr="00AC46AB">
        <w:rPr>
          <w:color w:val="FF0000"/>
        </w:rPr>
        <w:t xml:space="preserve"> Απεναντίας η</w:t>
      </w:r>
      <w:r w:rsidR="003140EE" w:rsidRPr="00AC46AB">
        <w:rPr>
          <w:color w:val="FF0000"/>
        </w:rPr>
        <w:t xml:space="preserve"> εκπαίδευση εξακολουθεί να βασίζεται σε μεγάλο βαθμό στην απομνημόνευση και την επανάληψη των πληροφοριών, αντί να ενθαρρύνει την ανάλυση, την αξιολόγηση και τη δημιουργική σκέψη.</w:t>
      </w:r>
    </w:p>
    <w:tbl>
      <w:tblPr>
        <w:tblpPr w:leftFromText="180" w:rightFromText="180" w:vertAnchor="text" w:horzAnchor="margin" w:tblpXSpec="center" w:tblpY="609"/>
        <w:tblW w:w="0" w:type="auto"/>
        <w:tblLayout w:type="fixed"/>
        <w:tblCellMar>
          <w:left w:w="0" w:type="dxa"/>
          <w:right w:w="0" w:type="dxa"/>
        </w:tblCellMar>
        <w:tblLook w:val="0000"/>
      </w:tblPr>
      <w:tblGrid>
        <w:gridCol w:w="2457"/>
        <w:gridCol w:w="1289"/>
        <w:gridCol w:w="1403"/>
      </w:tblGrid>
      <w:tr w:rsidR="00D93FE4" w:rsidRPr="00CF2E39" w:rsidTr="0026766D">
        <w:trPr>
          <w:trHeight w:val="197"/>
        </w:trPr>
        <w:tc>
          <w:tcPr>
            <w:tcW w:w="2457" w:type="dxa"/>
            <w:tcBorders>
              <w:top w:val="single" w:sz="8" w:space="0" w:color="000000"/>
              <w:bottom w:val="single" w:sz="8" w:space="0" w:color="000000"/>
            </w:tcBorders>
            <w:shd w:val="clear" w:color="auto" w:fill="auto"/>
            <w:vAlign w:val="center"/>
          </w:tcPr>
          <w:p w:rsidR="00D93FE4" w:rsidRPr="00CF2E39" w:rsidRDefault="00D93FE4" w:rsidP="0026766D">
            <w:pPr>
              <w:spacing w:after="0" w:line="240" w:lineRule="auto"/>
              <w:jc w:val="both"/>
              <w:rPr>
                <w:rFonts w:ascii="Calibri" w:hAnsi="Calibri"/>
                <w:b/>
                <w:bCs/>
              </w:rPr>
            </w:pPr>
            <w:r>
              <w:rPr>
                <w:rFonts w:ascii="Calibri" w:hAnsi="Calibri"/>
                <w:b/>
                <w:bCs/>
              </w:rPr>
              <w:t>Απαντήσεις</w:t>
            </w:r>
          </w:p>
        </w:tc>
        <w:tc>
          <w:tcPr>
            <w:tcW w:w="1289" w:type="dxa"/>
            <w:tcBorders>
              <w:top w:val="single" w:sz="8" w:space="0" w:color="000000"/>
              <w:bottom w:val="single" w:sz="8" w:space="0" w:color="000000"/>
            </w:tcBorders>
            <w:shd w:val="clear" w:color="auto" w:fill="auto"/>
            <w:vAlign w:val="center"/>
          </w:tcPr>
          <w:p w:rsidR="00D93FE4" w:rsidRPr="00CF2E39" w:rsidRDefault="00D93FE4" w:rsidP="0026766D">
            <w:pPr>
              <w:spacing w:after="0" w:line="240" w:lineRule="auto"/>
              <w:jc w:val="center"/>
              <w:rPr>
                <w:rFonts w:ascii="Calibri" w:hAnsi="Calibri"/>
                <w:b/>
                <w:bCs/>
              </w:rPr>
            </w:pPr>
            <w:r w:rsidRPr="00CF2E39">
              <w:rPr>
                <w:rFonts w:ascii="Calibri" w:hAnsi="Calibri"/>
                <w:b/>
                <w:bCs/>
              </w:rPr>
              <w:t>Συχνότητα</w:t>
            </w:r>
          </w:p>
        </w:tc>
        <w:tc>
          <w:tcPr>
            <w:tcW w:w="1403" w:type="dxa"/>
            <w:tcBorders>
              <w:top w:val="single" w:sz="8" w:space="0" w:color="000000"/>
              <w:bottom w:val="single" w:sz="8" w:space="0" w:color="000000"/>
            </w:tcBorders>
            <w:shd w:val="clear" w:color="auto" w:fill="auto"/>
            <w:vAlign w:val="center"/>
          </w:tcPr>
          <w:p w:rsidR="00D93FE4" w:rsidRPr="00CF2E39" w:rsidRDefault="00D93FE4" w:rsidP="0026766D">
            <w:pPr>
              <w:spacing w:after="0" w:line="240" w:lineRule="auto"/>
              <w:jc w:val="center"/>
              <w:rPr>
                <w:rFonts w:ascii="Calibri" w:hAnsi="Calibri"/>
              </w:rPr>
            </w:pPr>
            <w:r w:rsidRPr="00CF2E39">
              <w:rPr>
                <w:rFonts w:ascii="Calibri" w:hAnsi="Calibri"/>
                <w:b/>
                <w:bCs/>
              </w:rPr>
              <w:t>Ποσοστό</w:t>
            </w:r>
            <w:r w:rsidRPr="00CF2E39">
              <w:rPr>
                <w:rFonts w:ascii="Calibri" w:hAnsi="Calibri"/>
                <w:b/>
                <w:bCs/>
                <w:lang w:val="en-GB"/>
              </w:rPr>
              <w:t xml:space="preserve"> %</w:t>
            </w:r>
          </w:p>
        </w:tc>
      </w:tr>
      <w:tr w:rsidR="00D93FE4" w:rsidRPr="00CF2E39" w:rsidTr="0026766D">
        <w:trPr>
          <w:trHeight w:val="197"/>
        </w:trPr>
        <w:tc>
          <w:tcPr>
            <w:tcW w:w="2457" w:type="dxa"/>
            <w:tcBorders>
              <w:top w:val="single" w:sz="8" w:space="0" w:color="000000"/>
            </w:tcBorders>
            <w:shd w:val="clear" w:color="auto" w:fill="auto"/>
            <w:vAlign w:val="center"/>
          </w:tcPr>
          <w:p w:rsidR="00D93FE4" w:rsidRPr="00CF2E39" w:rsidRDefault="00D93FE4" w:rsidP="0026766D">
            <w:pPr>
              <w:spacing w:after="0" w:line="240" w:lineRule="auto"/>
              <w:jc w:val="both"/>
              <w:rPr>
                <w:rFonts w:ascii="Calibri" w:hAnsi="Calibri"/>
              </w:rPr>
            </w:pPr>
            <w:r>
              <w:rPr>
                <w:rFonts w:ascii="Calibri" w:hAnsi="Calibri"/>
              </w:rPr>
              <w:t>Διαφωνώ απόλυτα</w:t>
            </w:r>
          </w:p>
        </w:tc>
        <w:tc>
          <w:tcPr>
            <w:tcW w:w="1289" w:type="dxa"/>
            <w:tcBorders>
              <w:top w:val="single" w:sz="8" w:space="0" w:color="000000"/>
            </w:tcBorders>
            <w:shd w:val="clear" w:color="auto" w:fill="auto"/>
          </w:tcPr>
          <w:p w:rsidR="00D93FE4" w:rsidRPr="00CF2E39" w:rsidRDefault="00D93FE4" w:rsidP="0026766D">
            <w:pPr>
              <w:spacing w:after="0" w:line="240" w:lineRule="auto"/>
              <w:jc w:val="center"/>
              <w:rPr>
                <w:rFonts w:ascii="Calibri" w:hAnsi="Calibri"/>
              </w:rPr>
            </w:pPr>
            <w:r>
              <w:rPr>
                <w:rFonts w:ascii="Calibri" w:hAnsi="Calibri"/>
              </w:rPr>
              <w:t>6</w:t>
            </w:r>
            <w:r w:rsidR="00E41F0E">
              <w:rPr>
                <w:rFonts w:ascii="Calibri" w:hAnsi="Calibri"/>
              </w:rPr>
              <w:t>3</w:t>
            </w:r>
          </w:p>
        </w:tc>
        <w:tc>
          <w:tcPr>
            <w:tcW w:w="1403" w:type="dxa"/>
            <w:tcBorders>
              <w:top w:val="single" w:sz="8" w:space="0" w:color="000000"/>
            </w:tcBorders>
            <w:shd w:val="clear" w:color="auto" w:fill="auto"/>
          </w:tcPr>
          <w:p w:rsidR="00D93FE4" w:rsidRPr="00CF2E39" w:rsidRDefault="00C356D6" w:rsidP="0026766D">
            <w:pPr>
              <w:spacing w:after="0" w:line="240" w:lineRule="auto"/>
              <w:jc w:val="center"/>
              <w:rPr>
                <w:rFonts w:ascii="Calibri" w:hAnsi="Calibri"/>
              </w:rPr>
            </w:pPr>
            <w:r>
              <w:rPr>
                <w:rFonts w:ascii="Calibri" w:hAnsi="Calibri"/>
              </w:rPr>
              <w:t xml:space="preserve">   </w:t>
            </w:r>
            <w:r w:rsidR="00D93FE4">
              <w:rPr>
                <w:rFonts w:ascii="Calibri" w:hAnsi="Calibri"/>
              </w:rPr>
              <w:t>14,</w:t>
            </w:r>
            <w:r w:rsidR="00E41F0E">
              <w:rPr>
                <w:rFonts w:ascii="Calibri" w:hAnsi="Calibri"/>
              </w:rPr>
              <w:t>3</w:t>
            </w:r>
          </w:p>
        </w:tc>
      </w:tr>
      <w:tr w:rsidR="00D93FE4" w:rsidRPr="00CF2E39" w:rsidTr="0026766D">
        <w:trPr>
          <w:trHeight w:val="197"/>
        </w:trPr>
        <w:tc>
          <w:tcPr>
            <w:tcW w:w="2457" w:type="dxa"/>
            <w:shd w:val="clear" w:color="auto" w:fill="auto"/>
            <w:vAlign w:val="center"/>
          </w:tcPr>
          <w:p w:rsidR="00D93FE4" w:rsidRPr="00CF2E39" w:rsidRDefault="00D93FE4" w:rsidP="0026766D">
            <w:pPr>
              <w:spacing w:after="0" w:line="240" w:lineRule="auto"/>
              <w:jc w:val="both"/>
              <w:rPr>
                <w:rFonts w:ascii="Calibri" w:hAnsi="Calibri"/>
              </w:rPr>
            </w:pPr>
            <w:r>
              <w:rPr>
                <w:rFonts w:ascii="Calibri" w:hAnsi="Calibri"/>
              </w:rPr>
              <w:t>Διαφωνώ</w:t>
            </w:r>
          </w:p>
        </w:tc>
        <w:tc>
          <w:tcPr>
            <w:tcW w:w="1289" w:type="dxa"/>
            <w:shd w:val="clear" w:color="auto" w:fill="auto"/>
          </w:tcPr>
          <w:p w:rsidR="00D93FE4" w:rsidRPr="00CF2E39" w:rsidRDefault="00D93FE4" w:rsidP="0026766D">
            <w:pPr>
              <w:spacing w:after="0" w:line="240" w:lineRule="auto"/>
              <w:jc w:val="center"/>
              <w:rPr>
                <w:rFonts w:ascii="Calibri" w:hAnsi="Calibri"/>
              </w:rPr>
            </w:pPr>
            <w:r>
              <w:rPr>
                <w:rFonts w:ascii="Calibri" w:hAnsi="Calibri"/>
              </w:rPr>
              <w:t xml:space="preserve">  2</w:t>
            </w:r>
            <w:r w:rsidR="00E41F0E">
              <w:rPr>
                <w:rFonts w:ascii="Calibri" w:hAnsi="Calibri"/>
              </w:rPr>
              <w:t>05</w:t>
            </w:r>
          </w:p>
        </w:tc>
        <w:tc>
          <w:tcPr>
            <w:tcW w:w="1403" w:type="dxa"/>
            <w:shd w:val="clear" w:color="auto" w:fill="auto"/>
          </w:tcPr>
          <w:p w:rsidR="00D93FE4" w:rsidRPr="00CF2E39" w:rsidRDefault="00C356D6" w:rsidP="0026766D">
            <w:pPr>
              <w:spacing w:after="0" w:line="240" w:lineRule="auto"/>
              <w:jc w:val="center"/>
              <w:rPr>
                <w:rFonts w:ascii="Calibri" w:hAnsi="Calibri"/>
              </w:rPr>
            </w:pPr>
            <w:r>
              <w:rPr>
                <w:rFonts w:ascii="Calibri" w:hAnsi="Calibri"/>
              </w:rPr>
              <w:t xml:space="preserve"> </w:t>
            </w:r>
            <w:r w:rsidR="00D93FE4">
              <w:rPr>
                <w:rFonts w:ascii="Calibri" w:hAnsi="Calibri"/>
              </w:rPr>
              <w:t xml:space="preserve"> </w:t>
            </w:r>
            <w:r>
              <w:rPr>
                <w:rFonts w:ascii="Calibri" w:hAnsi="Calibri"/>
              </w:rPr>
              <w:t xml:space="preserve"> </w:t>
            </w:r>
            <w:r w:rsidR="00D93FE4">
              <w:rPr>
                <w:rFonts w:ascii="Calibri" w:hAnsi="Calibri"/>
              </w:rPr>
              <w:t>4</w:t>
            </w:r>
            <w:r w:rsidR="00E41F0E">
              <w:rPr>
                <w:rFonts w:ascii="Calibri" w:hAnsi="Calibri"/>
              </w:rPr>
              <w:t>6,6</w:t>
            </w:r>
          </w:p>
        </w:tc>
      </w:tr>
      <w:tr w:rsidR="00D93FE4" w:rsidRPr="00CF2E39" w:rsidTr="0026766D">
        <w:trPr>
          <w:trHeight w:val="197"/>
        </w:trPr>
        <w:tc>
          <w:tcPr>
            <w:tcW w:w="2457" w:type="dxa"/>
            <w:shd w:val="clear" w:color="auto" w:fill="auto"/>
            <w:vAlign w:val="center"/>
          </w:tcPr>
          <w:p w:rsidR="00D93FE4" w:rsidRDefault="00D93FE4" w:rsidP="0026766D">
            <w:pPr>
              <w:spacing w:after="0" w:line="240" w:lineRule="auto"/>
              <w:jc w:val="both"/>
              <w:rPr>
                <w:rFonts w:ascii="Calibri" w:hAnsi="Calibri"/>
              </w:rPr>
            </w:pPr>
            <w:r>
              <w:rPr>
                <w:rFonts w:ascii="Calibri" w:hAnsi="Calibri"/>
              </w:rPr>
              <w:t>Δεν έχω άποψη</w:t>
            </w:r>
          </w:p>
          <w:p w:rsidR="00D93FE4" w:rsidRDefault="00D93FE4" w:rsidP="0026766D">
            <w:pPr>
              <w:spacing w:after="0" w:line="240" w:lineRule="auto"/>
              <w:jc w:val="both"/>
              <w:rPr>
                <w:rFonts w:ascii="Calibri" w:hAnsi="Calibri"/>
              </w:rPr>
            </w:pPr>
            <w:r>
              <w:rPr>
                <w:rFonts w:ascii="Calibri" w:hAnsi="Calibri"/>
              </w:rPr>
              <w:t xml:space="preserve">Συμφωνώ </w:t>
            </w:r>
          </w:p>
          <w:p w:rsidR="00635EEF" w:rsidRPr="00CF2E39" w:rsidRDefault="00D93FE4" w:rsidP="0026766D">
            <w:pPr>
              <w:spacing w:after="0" w:line="240" w:lineRule="auto"/>
              <w:jc w:val="both"/>
              <w:rPr>
                <w:rFonts w:ascii="Calibri" w:hAnsi="Calibri"/>
              </w:rPr>
            </w:pPr>
            <w:r>
              <w:rPr>
                <w:rFonts w:ascii="Calibri" w:hAnsi="Calibri"/>
              </w:rPr>
              <w:t>Συμφωνώ απόλυτα</w:t>
            </w:r>
          </w:p>
        </w:tc>
        <w:tc>
          <w:tcPr>
            <w:tcW w:w="1289" w:type="dxa"/>
            <w:shd w:val="clear" w:color="auto" w:fill="auto"/>
          </w:tcPr>
          <w:p w:rsidR="00D93FE4" w:rsidRDefault="00E41F0E" w:rsidP="0026766D">
            <w:pPr>
              <w:spacing w:after="0" w:line="240" w:lineRule="auto"/>
              <w:jc w:val="center"/>
              <w:rPr>
                <w:rFonts w:ascii="Calibri" w:hAnsi="Calibri"/>
              </w:rPr>
            </w:pPr>
            <w:r>
              <w:rPr>
                <w:rFonts w:ascii="Calibri" w:hAnsi="Calibri"/>
              </w:rPr>
              <w:t>49</w:t>
            </w:r>
          </w:p>
          <w:p w:rsidR="00D93FE4" w:rsidRDefault="00E41F0E" w:rsidP="0026766D">
            <w:pPr>
              <w:spacing w:after="0" w:line="240" w:lineRule="auto"/>
              <w:jc w:val="center"/>
              <w:rPr>
                <w:rFonts w:ascii="Calibri" w:hAnsi="Calibri"/>
              </w:rPr>
            </w:pPr>
            <w:r>
              <w:rPr>
                <w:rFonts w:ascii="Calibri" w:hAnsi="Calibri"/>
              </w:rPr>
              <w:t>96</w:t>
            </w:r>
          </w:p>
          <w:p w:rsidR="00D93FE4" w:rsidRPr="00CF2E39" w:rsidRDefault="00E41F0E" w:rsidP="0026766D">
            <w:pPr>
              <w:spacing w:after="0" w:line="240" w:lineRule="auto"/>
              <w:jc w:val="center"/>
              <w:rPr>
                <w:rFonts w:ascii="Calibri" w:hAnsi="Calibri"/>
              </w:rPr>
            </w:pPr>
            <w:r>
              <w:rPr>
                <w:rFonts w:ascii="Calibri" w:hAnsi="Calibri"/>
              </w:rPr>
              <w:t>27</w:t>
            </w:r>
            <w:r w:rsidR="00D93FE4">
              <w:rPr>
                <w:rFonts w:ascii="Calibri" w:hAnsi="Calibri"/>
              </w:rPr>
              <w:t xml:space="preserve">                          </w:t>
            </w:r>
          </w:p>
        </w:tc>
        <w:tc>
          <w:tcPr>
            <w:tcW w:w="1403" w:type="dxa"/>
            <w:shd w:val="clear" w:color="auto" w:fill="auto"/>
          </w:tcPr>
          <w:p w:rsidR="00D93FE4" w:rsidRDefault="00C356D6" w:rsidP="0026766D">
            <w:pPr>
              <w:spacing w:after="0" w:line="240" w:lineRule="auto"/>
              <w:jc w:val="center"/>
              <w:rPr>
                <w:rFonts w:ascii="Calibri" w:hAnsi="Calibri"/>
              </w:rPr>
            </w:pPr>
            <w:r>
              <w:rPr>
                <w:rFonts w:ascii="Calibri" w:hAnsi="Calibri"/>
              </w:rPr>
              <w:t xml:space="preserve"> </w:t>
            </w:r>
            <w:r w:rsidR="00D93FE4">
              <w:rPr>
                <w:rFonts w:ascii="Calibri" w:hAnsi="Calibri"/>
              </w:rPr>
              <w:t xml:space="preserve">  </w:t>
            </w:r>
            <w:r w:rsidR="00E41F0E">
              <w:rPr>
                <w:rFonts w:ascii="Calibri" w:hAnsi="Calibri"/>
              </w:rPr>
              <w:t>11,1</w:t>
            </w:r>
          </w:p>
          <w:p w:rsidR="00D93FE4" w:rsidRDefault="00D93FE4" w:rsidP="0026766D">
            <w:pPr>
              <w:spacing w:after="0" w:line="240" w:lineRule="auto"/>
              <w:rPr>
                <w:rFonts w:ascii="Calibri" w:hAnsi="Calibri"/>
              </w:rPr>
            </w:pPr>
            <w:r>
              <w:rPr>
                <w:rFonts w:ascii="Calibri" w:hAnsi="Calibri"/>
              </w:rPr>
              <w:t xml:space="preserve">            </w:t>
            </w:r>
            <w:r w:rsidR="00E41F0E">
              <w:rPr>
                <w:rFonts w:ascii="Calibri" w:hAnsi="Calibri"/>
              </w:rPr>
              <w:t>21</w:t>
            </w:r>
            <w:r>
              <w:rPr>
                <w:rFonts w:ascii="Calibri" w:hAnsi="Calibri"/>
              </w:rPr>
              <w:t xml:space="preserve">,9  </w:t>
            </w:r>
          </w:p>
          <w:p w:rsidR="00D93FE4" w:rsidRPr="00CF2E39" w:rsidRDefault="00D93FE4" w:rsidP="0026766D">
            <w:pPr>
              <w:spacing w:after="0" w:line="240" w:lineRule="auto"/>
              <w:jc w:val="center"/>
              <w:rPr>
                <w:rFonts w:ascii="Calibri" w:hAnsi="Calibri"/>
              </w:rPr>
            </w:pPr>
            <w:r>
              <w:rPr>
                <w:rFonts w:ascii="Calibri" w:hAnsi="Calibri"/>
              </w:rPr>
              <w:t xml:space="preserve"> </w:t>
            </w:r>
            <w:r w:rsidR="00E41F0E">
              <w:rPr>
                <w:rFonts w:ascii="Calibri" w:hAnsi="Calibri"/>
              </w:rPr>
              <w:t>6,1</w:t>
            </w:r>
            <w:r>
              <w:rPr>
                <w:rFonts w:ascii="Calibri" w:hAnsi="Calibri"/>
              </w:rPr>
              <w:t xml:space="preserve"> </w:t>
            </w:r>
          </w:p>
        </w:tc>
      </w:tr>
      <w:tr w:rsidR="00D93FE4" w:rsidRPr="00CF2E39" w:rsidTr="0026766D">
        <w:trPr>
          <w:trHeight w:val="183"/>
        </w:trPr>
        <w:tc>
          <w:tcPr>
            <w:tcW w:w="2457" w:type="dxa"/>
            <w:tcBorders>
              <w:top w:val="single" w:sz="8" w:space="0" w:color="000000"/>
              <w:bottom w:val="single" w:sz="8" w:space="0" w:color="000000"/>
            </w:tcBorders>
            <w:shd w:val="clear" w:color="auto" w:fill="auto"/>
            <w:vAlign w:val="center"/>
          </w:tcPr>
          <w:p w:rsidR="00635EEF" w:rsidRPr="00F546CE" w:rsidRDefault="00D93FE4" w:rsidP="0026766D">
            <w:pPr>
              <w:spacing w:after="0" w:line="240" w:lineRule="auto"/>
              <w:jc w:val="both"/>
              <w:rPr>
                <w:rFonts w:ascii="Calibri" w:hAnsi="Calibri"/>
                <w:b/>
                <w:bCs/>
              </w:rPr>
            </w:pPr>
            <w:r w:rsidRPr="00CF2E39">
              <w:rPr>
                <w:rFonts w:ascii="Calibri" w:hAnsi="Calibri"/>
                <w:b/>
                <w:bCs/>
              </w:rPr>
              <w:t>Σύνολο</w:t>
            </w:r>
          </w:p>
        </w:tc>
        <w:tc>
          <w:tcPr>
            <w:tcW w:w="1289" w:type="dxa"/>
            <w:tcBorders>
              <w:top w:val="single" w:sz="8" w:space="0" w:color="000000"/>
              <w:bottom w:val="single" w:sz="8" w:space="0" w:color="000000"/>
            </w:tcBorders>
            <w:shd w:val="clear" w:color="auto" w:fill="auto"/>
          </w:tcPr>
          <w:p w:rsidR="00635EEF" w:rsidRPr="00CF2E39" w:rsidRDefault="00C356D6" w:rsidP="00C356D6">
            <w:pPr>
              <w:tabs>
                <w:tab w:val="left" w:pos="351"/>
                <w:tab w:val="center" w:pos="644"/>
              </w:tabs>
              <w:spacing w:after="0" w:line="240" w:lineRule="auto"/>
              <w:rPr>
                <w:rFonts w:ascii="Calibri" w:hAnsi="Calibri"/>
                <w:b/>
              </w:rPr>
            </w:pPr>
            <w:r>
              <w:rPr>
                <w:rFonts w:ascii="Calibri" w:hAnsi="Calibri"/>
                <w:b/>
              </w:rPr>
              <w:tab/>
              <w:t xml:space="preserve">   </w:t>
            </w:r>
            <w:r>
              <w:rPr>
                <w:rFonts w:ascii="Calibri" w:hAnsi="Calibri"/>
                <w:b/>
              </w:rPr>
              <w:tab/>
            </w:r>
            <w:r w:rsidR="00D93FE4">
              <w:rPr>
                <w:rFonts w:ascii="Calibri" w:hAnsi="Calibri"/>
                <w:b/>
              </w:rPr>
              <w:t>440</w:t>
            </w:r>
          </w:p>
        </w:tc>
        <w:tc>
          <w:tcPr>
            <w:tcW w:w="1403" w:type="dxa"/>
            <w:tcBorders>
              <w:top w:val="single" w:sz="8" w:space="0" w:color="000000"/>
              <w:bottom w:val="single" w:sz="8" w:space="0" w:color="000000"/>
            </w:tcBorders>
            <w:shd w:val="clear" w:color="auto" w:fill="auto"/>
          </w:tcPr>
          <w:p w:rsidR="00635EEF" w:rsidRPr="00253F94" w:rsidRDefault="00C356D6" w:rsidP="00C356D6">
            <w:pPr>
              <w:tabs>
                <w:tab w:val="left" w:pos="420"/>
                <w:tab w:val="center" w:pos="701"/>
              </w:tabs>
              <w:spacing w:after="0" w:line="240" w:lineRule="auto"/>
              <w:rPr>
                <w:rFonts w:ascii="Calibri" w:hAnsi="Calibri"/>
                <w:b/>
              </w:rPr>
            </w:pPr>
            <w:r>
              <w:rPr>
                <w:rFonts w:ascii="Calibri" w:hAnsi="Calibri"/>
                <w:b/>
              </w:rPr>
              <w:tab/>
              <w:t xml:space="preserve">   </w:t>
            </w:r>
            <w:r>
              <w:rPr>
                <w:rFonts w:ascii="Calibri" w:hAnsi="Calibri"/>
                <w:b/>
              </w:rPr>
              <w:tab/>
            </w:r>
            <w:r w:rsidR="00D93FE4" w:rsidRPr="00CF2E39">
              <w:rPr>
                <w:rFonts w:ascii="Calibri" w:hAnsi="Calibri"/>
                <w:b/>
              </w:rPr>
              <w:t>100.0</w:t>
            </w:r>
          </w:p>
        </w:tc>
      </w:tr>
    </w:tbl>
    <w:p w:rsidR="004C4B03" w:rsidRDefault="00D93FE4" w:rsidP="00B80EB4">
      <w:pPr>
        <w:spacing w:after="0" w:line="240" w:lineRule="auto"/>
        <w:ind w:left="1560" w:hanging="1560"/>
        <w:jc w:val="both"/>
        <w:rPr>
          <w:rFonts w:cstheme="minorHAnsi"/>
          <w:b/>
          <w:color w:val="000000" w:themeColor="text1"/>
          <w:shd w:val="clear" w:color="auto" w:fill="FFFDFD"/>
        </w:rPr>
      </w:pPr>
      <w:r>
        <w:rPr>
          <w:rFonts w:cstheme="minorHAnsi"/>
          <w:b/>
          <w:color w:val="000000" w:themeColor="text1"/>
          <w:shd w:val="clear" w:color="auto" w:fill="FFFDFD"/>
        </w:rPr>
        <w:t xml:space="preserve">                            </w:t>
      </w:r>
      <w:r w:rsidR="00B80EB4" w:rsidRPr="00B80EB4">
        <w:rPr>
          <w:rFonts w:cstheme="minorHAnsi"/>
          <w:b/>
          <w:color w:val="000000" w:themeColor="text1"/>
          <w:shd w:val="clear" w:color="auto" w:fill="FFFDFD"/>
        </w:rPr>
        <w:t xml:space="preserve">      </w:t>
      </w:r>
      <w:r>
        <w:rPr>
          <w:rFonts w:cstheme="minorHAnsi"/>
          <w:b/>
          <w:color w:val="000000" w:themeColor="text1"/>
          <w:shd w:val="clear" w:color="auto" w:fill="FFFDFD"/>
        </w:rPr>
        <w:t xml:space="preserve"> </w:t>
      </w:r>
      <w:r w:rsidR="00E41F0E">
        <w:rPr>
          <w:rFonts w:cstheme="minorHAnsi"/>
          <w:b/>
          <w:color w:val="000000" w:themeColor="text1"/>
          <w:shd w:val="clear" w:color="auto" w:fill="FFFDFD"/>
        </w:rPr>
        <w:t>Πί</w:t>
      </w:r>
      <w:r w:rsidR="00E41F0E" w:rsidRPr="00D93FE4">
        <w:rPr>
          <w:rFonts w:cstheme="minorHAnsi"/>
          <w:b/>
          <w:color w:val="000000" w:themeColor="text1"/>
          <w:shd w:val="clear" w:color="auto" w:fill="FFFDFD"/>
        </w:rPr>
        <w:t>νακας</w:t>
      </w:r>
      <w:r w:rsidRPr="00D93FE4">
        <w:rPr>
          <w:rFonts w:cstheme="minorHAnsi"/>
          <w:b/>
          <w:color w:val="000000" w:themeColor="text1"/>
          <w:shd w:val="clear" w:color="auto" w:fill="FFFDFD"/>
        </w:rPr>
        <w:t xml:space="preserve"> 4</w:t>
      </w:r>
      <w:r w:rsidR="00FE231B">
        <w:rPr>
          <w:rFonts w:cstheme="minorHAnsi"/>
          <w:b/>
          <w:color w:val="000000" w:themeColor="text1"/>
          <w:shd w:val="clear" w:color="auto" w:fill="FFFDFD"/>
        </w:rPr>
        <w:t xml:space="preserve"> </w:t>
      </w:r>
      <w:r w:rsidR="0026766D" w:rsidRPr="0026766D">
        <w:rPr>
          <w:rFonts w:cstheme="minorHAnsi"/>
          <w:b/>
          <w:color w:val="000000" w:themeColor="text1"/>
          <w:shd w:val="clear" w:color="auto" w:fill="FFFDFD"/>
        </w:rPr>
        <w:t xml:space="preserve">(Ερώτημα: </w:t>
      </w:r>
      <w:r w:rsidR="0026766D" w:rsidRPr="00AC04EA">
        <w:rPr>
          <w:rFonts w:cstheme="minorHAnsi"/>
          <w:b/>
          <w:color w:val="000000" w:themeColor="text1"/>
          <w:shd w:val="clear" w:color="auto" w:fill="FFFDFD"/>
        </w:rPr>
        <w:t xml:space="preserve">Ο τρόπος με τον οποίο προσφέρεται η γνώση είναι ο καταλληλότερος </w:t>
      </w:r>
      <w:r w:rsidR="0026766D" w:rsidRPr="00AC04EA">
        <w:rPr>
          <w:rFonts w:cstheme="minorHAnsi"/>
          <w:b/>
          <w:color w:val="FFFFFF" w:themeColor="background1"/>
          <w:shd w:val="clear" w:color="auto" w:fill="FFFDFD"/>
          <w:lang w:val="en-US"/>
        </w:rPr>
        <w:t>a</w:t>
      </w:r>
      <w:r w:rsidR="0026766D" w:rsidRPr="00AC04EA">
        <w:rPr>
          <w:rFonts w:cstheme="minorHAnsi"/>
          <w:b/>
          <w:color w:val="000000" w:themeColor="text1"/>
          <w:shd w:val="clear" w:color="auto" w:fill="FFFDFD"/>
        </w:rPr>
        <w:t>για την κατανόηση και εμπέδωση αυτής;</w:t>
      </w:r>
      <w:r w:rsidR="0026766D">
        <w:rPr>
          <w:rFonts w:cstheme="minorHAnsi"/>
          <w:b/>
          <w:color w:val="000000" w:themeColor="text1"/>
          <w:shd w:val="clear" w:color="auto" w:fill="FFFDFD"/>
        </w:rPr>
        <w:t>)</w:t>
      </w:r>
      <w:r w:rsidR="0026766D" w:rsidRPr="00AC04EA">
        <w:rPr>
          <w:rFonts w:cstheme="minorHAnsi"/>
          <w:b/>
          <w:color w:val="000000" w:themeColor="text1"/>
          <w:shd w:val="clear" w:color="auto" w:fill="FFFDFD"/>
        </w:rPr>
        <w:t xml:space="preserve">  </w:t>
      </w:r>
    </w:p>
    <w:p w:rsidR="0026766D" w:rsidRDefault="0026766D" w:rsidP="00D93FE4">
      <w:pPr>
        <w:spacing w:after="0" w:line="240" w:lineRule="auto"/>
        <w:jc w:val="both"/>
        <w:rPr>
          <w:rFonts w:cstheme="minorHAnsi"/>
          <w:b/>
          <w:color w:val="000000" w:themeColor="text1"/>
          <w:shd w:val="clear" w:color="auto" w:fill="FFFDFD"/>
        </w:rPr>
      </w:pPr>
    </w:p>
    <w:p w:rsidR="0026766D" w:rsidRPr="00D93FE4" w:rsidRDefault="0026766D" w:rsidP="00D93FE4">
      <w:pPr>
        <w:spacing w:after="0" w:line="240" w:lineRule="auto"/>
        <w:jc w:val="both"/>
        <w:rPr>
          <w:rFonts w:cstheme="minorHAnsi"/>
          <w:b/>
          <w:color w:val="000000" w:themeColor="text1"/>
          <w:shd w:val="clear" w:color="auto" w:fill="FFFDFD"/>
        </w:rPr>
      </w:pPr>
    </w:p>
    <w:p w:rsidR="00635EEF" w:rsidRDefault="00635EEF" w:rsidP="00242BCF">
      <w:pPr>
        <w:spacing w:after="240" w:line="240" w:lineRule="auto"/>
        <w:jc w:val="both"/>
        <w:rPr>
          <w:rFonts w:cstheme="minorHAnsi"/>
          <w:color w:val="000000" w:themeColor="text1"/>
          <w:shd w:val="clear" w:color="auto" w:fill="FFFDFD"/>
        </w:rPr>
      </w:pPr>
    </w:p>
    <w:p w:rsidR="00635EEF" w:rsidRDefault="00635EEF" w:rsidP="00242BCF">
      <w:pPr>
        <w:spacing w:after="240" w:line="240" w:lineRule="auto"/>
        <w:jc w:val="both"/>
        <w:rPr>
          <w:rFonts w:cstheme="minorHAnsi"/>
          <w:color w:val="000000" w:themeColor="text1"/>
          <w:shd w:val="clear" w:color="auto" w:fill="FFFDFD"/>
        </w:rPr>
      </w:pPr>
    </w:p>
    <w:p w:rsidR="00635EEF" w:rsidRDefault="00635EEF" w:rsidP="00242BCF">
      <w:pPr>
        <w:spacing w:after="240" w:line="240" w:lineRule="auto"/>
        <w:jc w:val="both"/>
        <w:rPr>
          <w:rFonts w:cstheme="minorHAnsi"/>
          <w:color w:val="000000" w:themeColor="text1"/>
          <w:shd w:val="clear" w:color="auto" w:fill="FFFDFD"/>
        </w:rPr>
      </w:pPr>
    </w:p>
    <w:p w:rsidR="0026766D" w:rsidRPr="006F528B" w:rsidRDefault="00635EEF" w:rsidP="006F528B">
      <w:pPr>
        <w:spacing w:after="0" w:line="240" w:lineRule="auto"/>
        <w:jc w:val="center"/>
        <w:rPr>
          <w:rFonts w:cstheme="minorHAnsi"/>
          <w:color w:val="000000" w:themeColor="text1"/>
          <w:shd w:val="clear" w:color="auto" w:fill="FFFDFD"/>
        </w:rPr>
      </w:pPr>
      <w:r w:rsidRPr="00635EEF">
        <w:rPr>
          <w:rFonts w:cstheme="minorHAnsi"/>
          <w:noProof/>
          <w:color w:val="000000" w:themeColor="text1"/>
          <w:shd w:val="clear" w:color="auto" w:fill="FFFDFD"/>
          <w:lang w:eastAsia="el-GR"/>
        </w:rPr>
        <w:drawing>
          <wp:inline distT="0" distB="0" distL="0" distR="0">
            <wp:extent cx="3408218" cy="1745672"/>
            <wp:effectExtent l="0" t="0" r="0" b="0"/>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42D60" w:rsidRPr="00AC04EA">
        <w:rPr>
          <w:rFonts w:cstheme="minorHAnsi"/>
          <w:b/>
          <w:color w:val="000000" w:themeColor="text1"/>
          <w:shd w:val="clear" w:color="auto" w:fill="FFFDFD"/>
        </w:rPr>
        <w:t xml:space="preserve">     </w:t>
      </w:r>
    </w:p>
    <w:p w:rsidR="009D74C6" w:rsidRPr="00AC04EA" w:rsidRDefault="00AC04EA" w:rsidP="00141B4C">
      <w:pPr>
        <w:spacing w:after="120" w:line="240" w:lineRule="auto"/>
        <w:jc w:val="both"/>
        <w:rPr>
          <w:rFonts w:cstheme="minorHAnsi"/>
          <w:b/>
          <w:color w:val="000000" w:themeColor="text1"/>
          <w:shd w:val="clear" w:color="auto" w:fill="FFFDFD"/>
        </w:rPr>
      </w:pPr>
      <w:r w:rsidRPr="00AC04EA">
        <w:rPr>
          <w:rFonts w:cstheme="minorHAnsi"/>
          <w:b/>
          <w:color w:val="000000" w:themeColor="text1"/>
          <w:shd w:val="clear" w:color="auto" w:fill="FFFDFD"/>
        </w:rPr>
        <w:t>Σχήμα</w:t>
      </w:r>
      <w:r w:rsidR="00BB5B06">
        <w:rPr>
          <w:rFonts w:cstheme="minorHAnsi"/>
          <w:b/>
          <w:color w:val="000000" w:themeColor="text1"/>
          <w:shd w:val="clear" w:color="auto" w:fill="FFFDFD"/>
        </w:rPr>
        <w:t xml:space="preserve"> 4</w:t>
      </w:r>
      <w:r w:rsidR="00635EEF" w:rsidRPr="00AC04EA">
        <w:rPr>
          <w:rFonts w:cstheme="minorHAnsi"/>
          <w:b/>
          <w:color w:val="000000" w:themeColor="text1"/>
          <w:shd w:val="clear" w:color="auto" w:fill="FFFDFD"/>
        </w:rPr>
        <w:t>.</w:t>
      </w:r>
      <w:r w:rsidRPr="00AC04EA">
        <w:rPr>
          <w:rFonts w:ascii="Times New Roman" w:hAnsi="Times New Roman" w:cs="Times New Roman"/>
          <w:b/>
          <w:color w:val="000000" w:themeColor="text1"/>
          <w:sz w:val="28"/>
          <w:szCs w:val="28"/>
          <w:shd w:val="clear" w:color="auto" w:fill="FFFDFD"/>
        </w:rPr>
        <w:t xml:space="preserve"> </w:t>
      </w:r>
      <w:r w:rsidR="0026766D">
        <w:rPr>
          <w:rFonts w:cstheme="minorHAnsi"/>
          <w:b/>
          <w:color w:val="000000" w:themeColor="text1"/>
          <w:shd w:val="clear" w:color="auto" w:fill="FFFDFD"/>
        </w:rPr>
        <w:t>(Απαντήσεις 4</w:t>
      </w:r>
      <w:r w:rsidR="0026766D" w:rsidRPr="00FE231B">
        <w:rPr>
          <w:rFonts w:cstheme="minorHAnsi"/>
          <w:b/>
          <w:color w:val="000000" w:themeColor="text1"/>
          <w:shd w:val="clear" w:color="auto" w:fill="FFFDFD"/>
          <w:vertAlign w:val="superscript"/>
        </w:rPr>
        <w:t>ου</w:t>
      </w:r>
      <w:r w:rsidR="0026766D">
        <w:rPr>
          <w:rFonts w:cstheme="minorHAnsi"/>
          <w:b/>
          <w:color w:val="000000" w:themeColor="text1"/>
          <w:shd w:val="clear" w:color="auto" w:fill="FFFDFD"/>
        </w:rPr>
        <w:t xml:space="preserve"> Ερωτήματος)</w:t>
      </w:r>
    </w:p>
    <w:p w:rsidR="00F068F9" w:rsidRPr="00560F8D" w:rsidRDefault="009D74C6" w:rsidP="008D49F7">
      <w:pPr>
        <w:spacing w:after="120" w:line="240" w:lineRule="auto"/>
        <w:jc w:val="both"/>
        <w:rPr>
          <w:color w:val="FF0000"/>
        </w:rPr>
      </w:pPr>
      <w:r>
        <w:rPr>
          <w:rFonts w:cstheme="minorHAnsi"/>
          <w:color w:val="000000" w:themeColor="text1"/>
          <w:shd w:val="clear" w:color="auto" w:fill="FFFDFD"/>
        </w:rPr>
        <w:t xml:space="preserve">  </w:t>
      </w:r>
      <w:r w:rsidR="00844D3D">
        <w:rPr>
          <w:rFonts w:cstheme="minorHAnsi"/>
          <w:color w:val="000000" w:themeColor="text1"/>
          <w:shd w:val="clear" w:color="auto" w:fill="FFFDFD"/>
        </w:rPr>
        <w:t xml:space="preserve"> </w:t>
      </w:r>
      <w:r>
        <w:rPr>
          <w:rFonts w:cstheme="minorHAnsi"/>
          <w:color w:val="000000" w:themeColor="text1"/>
          <w:shd w:val="clear" w:color="auto" w:fill="FFFDFD"/>
        </w:rPr>
        <w:t xml:space="preserve"> </w:t>
      </w:r>
      <w:r w:rsidR="009B0264">
        <w:rPr>
          <w:rFonts w:cstheme="minorHAnsi"/>
          <w:color w:val="000000" w:themeColor="text1"/>
          <w:shd w:val="clear" w:color="auto" w:fill="FFFDFD"/>
        </w:rPr>
        <w:t xml:space="preserve"> </w:t>
      </w:r>
      <w:r>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 xml:space="preserve">Επίσης </w:t>
      </w:r>
      <w:r w:rsidR="00061D02" w:rsidRPr="00242BCF">
        <w:rPr>
          <w:rFonts w:cstheme="minorHAnsi"/>
          <w:color w:val="000000" w:themeColor="text1"/>
          <w:shd w:val="clear" w:color="auto" w:fill="FFFDFD"/>
        </w:rPr>
        <w:t>ένα</w:t>
      </w:r>
      <w:r w:rsidR="00DD755A">
        <w:rPr>
          <w:rFonts w:cstheme="minorHAnsi"/>
          <w:color w:val="000000" w:themeColor="text1"/>
          <w:shd w:val="clear" w:color="auto" w:fill="FFFDFD"/>
        </w:rPr>
        <w:t xml:space="preserve"> μεγάλο ποσοστό (περίπου 7</w:t>
      </w:r>
      <w:r w:rsidR="00B81720" w:rsidRPr="00242BCF">
        <w:rPr>
          <w:rFonts w:cstheme="minorHAnsi"/>
          <w:color w:val="000000" w:themeColor="text1"/>
          <w:shd w:val="clear" w:color="auto" w:fill="FFFDFD"/>
        </w:rPr>
        <w:t xml:space="preserve">0%) των μαθητών πιστεύει </w:t>
      </w:r>
      <w:r w:rsidR="00FC6F02">
        <w:rPr>
          <w:rFonts w:cstheme="minorHAnsi"/>
          <w:color w:val="000000" w:themeColor="text1"/>
          <w:shd w:val="clear" w:color="auto" w:fill="FFFDFD"/>
        </w:rPr>
        <w:t xml:space="preserve"> ότι </w:t>
      </w:r>
      <w:r w:rsidR="00D66AFC" w:rsidRPr="00242BCF">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 xml:space="preserve">ο τρόπος που παρέχεται η γνώση στους μαθητές </w:t>
      </w:r>
      <w:r w:rsidR="00D66AFC" w:rsidRPr="00242BCF">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δεν  είναι ο καταλληλότερος.</w:t>
      </w:r>
      <w:r w:rsidR="00FC6F02">
        <w:rPr>
          <w:rFonts w:cstheme="minorHAnsi"/>
          <w:color w:val="000000" w:themeColor="text1"/>
          <w:shd w:val="clear" w:color="auto" w:fill="FFFDFD"/>
        </w:rPr>
        <w:t xml:space="preserve"> Έμμεσα αμφισβητούνται οι μέθοδοι διδασκαλίες που χρησιμοποιούνται στη διδακτική διαδικασία</w:t>
      </w:r>
      <w:r w:rsidR="000D5814" w:rsidRPr="001D4DD4">
        <w:rPr>
          <w:rFonts w:cstheme="minorHAnsi"/>
          <w:color w:val="000000" w:themeColor="text1"/>
          <w:shd w:val="clear" w:color="auto" w:fill="FFFDFD"/>
        </w:rPr>
        <w:t>.</w:t>
      </w:r>
      <w:r w:rsidR="00B81720" w:rsidRPr="001D4DD4">
        <w:rPr>
          <w:rFonts w:cstheme="minorHAnsi"/>
          <w:color w:val="000000" w:themeColor="text1"/>
          <w:shd w:val="clear" w:color="auto" w:fill="FFFDFD"/>
        </w:rPr>
        <w:t xml:space="preserve"> </w:t>
      </w:r>
      <w:r w:rsidR="000E47EF" w:rsidRPr="001D4DD4">
        <w:rPr>
          <w:color w:val="FF0000"/>
        </w:rPr>
        <w:t>Αυτή η αντίληψη αναδε</w:t>
      </w:r>
      <w:r w:rsidR="00D43826" w:rsidRPr="001D4DD4">
        <w:rPr>
          <w:color w:val="FF0000"/>
        </w:rPr>
        <w:t xml:space="preserve">ικνύει την ανάγκη για επανεξέταση </w:t>
      </w:r>
      <w:r w:rsidR="000E47EF" w:rsidRPr="001D4DD4">
        <w:rPr>
          <w:color w:val="FF0000"/>
        </w:rPr>
        <w:t xml:space="preserve"> και βελτίωση των διδακτικών πρακτικών.</w:t>
      </w:r>
      <w:r w:rsidR="003140EE" w:rsidRPr="001D4DD4">
        <w:t xml:space="preserve"> </w:t>
      </w:r>
      <w:r w:rsidR="003140EE" w:rsidRPr="001D4DD4">
        <w:rPr>
          <w:color w:val="FF0000"/>
        </w:rPr>
        <w:t xml:space="preserve">Η αμφισβήτηση των μεθόδων διδασκαλίας από τους μαθητές </w:t>
      </w:r>
      <w:r w:rsidR="00D43826" w:rsidRPr="001D4DD4">
        <w:rPr>
          <w:color w:val="FF0000"/>
        </w:rPr>
        <w:t xml:space="preserve">αναδεικνύει τη χρήση  και άλλων μεθόδων διδασκαλίας </w:t>
      </w:r>
      <w:r w:rsidR="001D4DD4" w:rsidRPr="001D4DD4">
        <w:rPr>
          <w:color w:val="FF0000"/>
        </w:rPr>
        <w:t>με καλυτέρα μαθησιακά αποτελέσματα.</w:t>
      </w:r>
      <w:r w:rsidR="00D43826" w:rsidRPr="001D4DD4">
        <w:rPr>
          <w:color w:val="FF0000"/>
        </w:rPr>
        <w:t xml:space="preserve">  </w:t>
      </w:r>
    </w:p>
    <w:p w:rsidR="00F103A3" w:rsidRDefault="00AC04EA" w:rsidP="00A50C34">
      <w:pPr>
        <w:tabs>
          <w:tab w:val="left" w:pos="284"/>
        </w:tabs>
        <w:spacing w:before="120" w:after="0" w:line="240" w:lineRule="auto"/>
        <w:ind w:left="1559" w:hanging="1559"/>
        <w:rPr>
          <w:rFonts w:cstheme="minorHAnsi"/>
          <w:b/>
          <w:color w:val="000000" w:themeColor="text1"/>
          <w:shd w:val="clear" w:color="auto" w:fill="FFFDFD"/>
        </w:rPr>
      </w:pPr>
      <w:r>
        <w:rPr>
          <w:rFonts w:cstheme="minorHAnsi"/>
          <w:color w:val="000000" w:themeColor="text1"/>
          <w:shd w:val="clear" w:color="auto" w:fill="FFFDFD"/>
        </w:rPr>
        <w:t xml:space="preserve">                              </w:t>
      </w:r>
      <w:r w:rsidR="00B80EB4" w:rsidRPr="00B80EB4">
        <w:rPr>
          <w:rFonts w:cstheme="minorHAnsi"/>
          <w:color w:val="000000" w:themeColor="text1"/>
          <w:shd w:val="clear" w:color="auto" w:fill="FFFDFD"/>
        </w:rPr>
        <w:t xml:space="preserve">  </w:t>
      </w:r>
      <w:r w:rsidRPr="00AC04EA">
        <w:rPr>
          <w:rFonts w:cstheme="minorHAnsi"/>
          <w:b/>
          <w:color w:val="000000" w:themeColor="text1"/>
          <w:shd w:val="clear" w:color="auto" w:fill="FFFDFD"/>
        </w:rPr>
        <w:t>Πίνακας</w:t>
      </w:r>
      <w:r w:rsidR="00BB5B06">
        <w:rPr>
          <w:rFonts w:cstheme="minorHAnsi"/>
          <w:b/>
          <w:color w:val="000000" w:themeColor="text1"/>
          <w:shd w:val="clear" w:color="auto" w:fill="FFFDFD"/>
        </w:rPr>
        <w:t xml:space="preserve"> 5</w:t>
      </w:r>
      <w:r w:rsidR="00FE231B">
        <w:rPr>
          <w:rFonts w:cstheme="minorHAnsi"/>
          <w:b/>
          <w:color w:val="000000" w:themeColor="text1"/>
          <w:shd w:val="clear" w:color="auto" w:fill="FFFDFD"/>
        </w:rPr>
        <w:t xml:space="preserve"> </w:t>
      </w:r>
      <w:r w:rsidR="00F103A3" w:rsidRPr="0026766D">
        <w:rPr>
          <w:rFonts w:cstheme="minorHAnsi"/>
          <w:b/>
          <w:color w:val="000000" w:themeColor="text1"/>
          <w:shd w:val="clear" w:color="auto" w:fill="FFFDFD"/>
        </w:rPr>
        <w:t xml:space="preserve">(Ερώτημα: </w:t>
      </w:r>
      <w:r w:rsidR="00F103A3" w:rsidRPr="00BB5B06">
        <w:rPr>
          <w:rFonts w:cstheme="minorHAnsi"/>
          <w:b/>
          <w:color w:val="000000" w:themeColor="text1"/>
          <w:shd w:val="clear" w:color="auto" w:fill="FFFDFD"/>
        </w:rPr>
        <w:t>Πιστεύετε ότι το σχολείο τονώνει ψυχικά και συναισθηματικά τους μαθητές για την δοκιμασία των εξετάσεων;</w:t>
      </w:r>
      <w:r w:rsidR="00F103A3">
        <w:rPr>
          <w:rFonts w:cstheme="minorHAnsi"/>
          <w:b/>
          <w:color w:val="000000" w:themeColor="text1"/>
          <w:shd w:val="clear" w:color="auto" w:fill="FFFDFD"/>
        </w:rPr>
        <w:t>)</w:t>
      </w:r>
    </w:p>
    <w:p w:rsidR="00AC04EA" w:rsidRPr="008D49F7" w:rsidRDefault="00F103A3" w:rsidP="00F103A3">
      <w:pPr>
        <w:spacing w:after="0" w:line="240" w:lineRule="auto"/>
        <w:jc w:val="both"/>
        <w:rPr>
          <w:rFonts w:cstheme="minorHAnsi"/>
          <w:b/>
          <w:color w:val="000000" w:themeColor="text1"/>
          <w:sz w:val="16"/>
          <w:szCs w:val="16"/>
          <w:shd w:val="clear" w:color="auto" w:fill="FFFDFD"/>
        </w:rPr>
      </w:pPr>
      <w:r>
        <w:rPr>
          <w:rFonts w:cstheme="minorHAnsi"/>
          <w:b/>
          <w:color w:val="000000" w:themeColor="text1"/>
          <w:shd w:val="clear" w:color="auto" w:fill="FFFDFD"/>
        </w:rPr>
        <w:t xml:space="preserve"> </w:t>
      </w:r>
    </w:p>
    <w:tbl>
      <w:tblPr>
        <w:tblpPr w:leftFromText="180" w:rightFromText="180" w:vertAnchor="text" w:horzAnchor="margin" w:tblpXSpec="center" w:tblpY="49"/>
        <w:tblW w:w="0" w:type="auto"/>
        <w:tblLayout w:type="fixed"/>
        <w:tblCellMar>
          <w:left w:w="0" w:type="dxa"/>
          <w:right w:w="0" w:type="dxa"/>
        </w:tblCellMar>
        <w:tblLook w:val="0000"/>
      </w:tblPr>
      <w:tblGrid>
        <w:gridCol w:w="2457"/>
        <w:gridCol w:w="1289"/>
        <w:gridCol w:w="1403"/>
      </w:tblGrid>
      <w:tr w:rsidR="00AC04EA" w:rsidRPr="00CF2E39" w:rsidTr="00AC04EA">
        <w:trPr>
          <w:trHeight w:val="197"/>
        </w:trPr>
        <w:tc>
          <w:tcPr>
            <w:tcW w:w="2457" w:type="dxa"/>
            <w:tcBorders>
              <w:top w:val="single" w:sz="8" w:space="0" w:color="000000"/>
              <w:bottom w:val="single" w:sz="8" w:space="0" w:color="000000"/>
            </w:tcBorders>
            <w:shd w:val="clear" w:color="auto" w:fill="auto"/>
            <w:vAlign w:val="center"/>
          </w:tcPr>
          <w:p w:rsidR="00AC04EA" w:rsidRPr="00CF2E39" w:rsidRDefault="00AC04EA" w:rsidP="00AC04EA">
            <w:pPr>
              <w:spacing w:after="0" w:line="240" w:lineRule="auto"/>
              <w:jc w:val="both"/>
              <w:rPr>
                <w:rFonts w:ascii="Calibri" w:hAnsi="Calibri"/>
                <w:b/>
                <w:bCs/>
              </w:rPr>
            </w:pPr>
            <w:r>
              <w:rPr>
                <w:rFonts w:ascii="Calibri" w:hAnsi="Calibri"/>
                <w:b/>
                <w:bCs/>
              </w:rPr>
              <w:t>Απαντήσεις</w:t>
            </w:r>
          </w:p>
        </w:tc>
        <w:tc>
          <w:tcPr>
            <w:tcW w:w="1289" w:type="dxa"/>
            <w:tcBorders>
              <w:top w:val="single" w:sz="8" w:space="0" w:color="000000"/>
              <w:bottom w:val="single" w:sz="8" w:space="0" w:color="000000"/>
            </w:tcBorders>
            <w:shd w:val="clear" w:color="auto" w:fill="auto"/>
            <w:vAlign w:val="center"/>
          </w:tcPr>
          <w:p w:rsidR="00AC04EA" w:rsidRPr="00CF2E39" w:rsidRDefault="00AC04EA" w:rsidP="00AC04EA">
            <w:pPr>
              <w:spacing w:after="0" w:line="240" w:lineRule="auto"/>
              <w:jc w:val="center"/>
              <w:rPr>
                <w:rFonts w:ascii="Calibri" w:hAnsi="Calibri"/>
                <w:b/>
                <w:bCs/>
              </w:rPr>
            </w:pPr>
            <w:r w:rsidRPr="00CF2E39">
              <w:rPr>
                <w:rFonts w:ascii="Calibri" w:hAnsi="Calibri"/>
                <w:b/>
                <w:bCs/>
              </w:rPr>
              <w:t>Συχνότητα</w:t>
            </w:r>
          </w:p>
        </w:tc>
        <w:tc>
          <w:tcPr>
            <w:tcW w:w="1403" w:type="dxa"/>
            <w:tcBorders>
              <w:top w:val="single" w:sz="8" w:space="0" w:color="000000"/>
              <w:bottom w:val="single" w:sz="8" w:space="0" w:color="000000"/>
            </w:tcBorders>
            <w:shd w:val="clear" w:color="auto" w:fill="auto"/>
            <w:vAlign w:val="center"/>
          </w:tcPr>
          <w:p w:rsidR="00AC04EA" w:rsidRPr="00CF2E39" w:rsidRDefault="00AC04EA" w:rsidP="00AC04EA">
            <w:pPr>
              <w:spacing w:after="0" w:line="240" w:lineRule="auto"/>
              <w:jc w:val="center"/>
              <w:rPr>
                <w:rFonts w:ascii="Calibri" w:hAnsi="Calibri"/>
              </w:rPr>
            </w:pPr>
            <w:r w:rsidRPr="00CF2E39">
              <w:rPr>
                <w:rFonts w:ascii="Calibri" w:hAnsi="Calibri"/>
                <w:b/>
                <w:bCs/>
              </w:rPr>
              <w:t>Ποσοστό</w:t>
            </w:r>
            <w:r w:rsidRPr="00CF2E39">
              <w:rPr>
                <w:rFonts w:ascii="Calibri" w:hAnsi="Calibri"/>
                <w:b/>
                <w:bCs/>
                <w:lang w:val="en-GB"/>
              </w:rPr>
              <w:t xml:space="preserve"> %</w:t>
            </w:r>
          </w:p>
        </w:tc>
      </w:tr>
      <w:tr w:rsidR="00AC04EA" w:rsidRPr="00CF2E39" w:rsidTr="00AC04EA">
        <w:trPr>
          <w:trHeight w:val="197"/>
        </w:trPr>
        <w:tc>
          <w:tcPr>
            <w:tcW w:w="2457" w:type="dxa"/>
            <w:tcBorders>
              <w:top w:val="single" w:sz="8" w:space="0" w:color="000000"/>
            </w:tcBorders>
            <w:shd w:val="clear" w:color="auto" w:fill="auto"/>
            <w:vAlign w:val="center"/>
          </w:tcPr>
          <w:p w:rsidR="00AC04EA" w:rsidRPr="00CF2E39" w:rsidRDefault="00AC04EA" w:rsidP="00AC04EA">
            <w:pPr>
              <w:spacing w:after="0" w:line="240" w:lineRule="auto"/>
              <w:jc w:val="both"/>
              <w:rPr>
                <w:rFonts w:ascii="Calibri" w:hAnsi="Calibri"/>
              </w:rPr>
            </w:pPr>
            <w:r>
              <w:rPr>
                <w:rFonts w:ascii="Calibri" w:hAnsi="Calibri"/>
              </w:rPr>
              <w:t>Διαφωνώ απόλυτα</w:t>
            </w:r>
          </w:p>
        </w:tc>
        <w:tc>
          <w:tcPr>
            <w:tcW w:w="1289" w:type="dxa"/>
            <w:tcBorders>
              <w:top w:val="single" w:sz="8" w:space="0" w:color="000000"/>
            </w:tcBorders>
            <w:shd w:val="clear" w:color="auto" w:fill="auto"/>
          </w:tcPr>
          <w:p w:rsidR="00AC04EA" w:rsidRPr="00CF2E39" w:rsidRDefault="00AC04EA" w:rsidP="00AC04EA">
            <w:pPr>
              <w:spacing w:after="0" w:line="240" w:lineRule="auto"/>
              <w:jc w:val="center"/>
              <w:rPr>
                <w:rFonts w:ascii="Calibri" w:hAnsi="Calibri"/>
              </w:rPr>
            </w:pPr>
            <w:r>
              <w:rPr>
                <w:rFonts w:ascii="Calibri" w:hAnsi="Calibri"/>
              </w:rPr>
              <w:t>72</w:t>
            </w:r>
          </w:p>
        </w:tc>
        <w:tc>
          <w:tcPr>
            <w:tcW w:w="1403" w:type="dxa"/>
            <w:tcBorders>
              <w:top w:val="single" w:sz="8" w:space="0" w:color="000000"/>
            </w:tcBorders>
            <w:shd w:val="clear" w:color="auto" w:fill="auto"/>
          </w:tcPr>
          <w:p w:rsidR="00AC04EA" w:rsidRPr="00CF2E39" w:rsidRDefault="00AC04EA" w:rsidP="00AC04EA">
            <w:pPr>
              <w:spacing w:after="0" w:line="240" w:lineRule="auto"/>
              <w:jc w:val="center"/>
              <w:rPr>
                <w:rFonts w:ascii="Calibri" w:hAnsi="Calibri"/>
              </w:rPr>
            </w:pPr>
            <w:r>
              <w:rPr>
                <w:rFonts w:ascii="Calibri" w:hAnsi="Calibri"/>
              </w:rPr>
              <w:t xml:space="preserve"> </w:t>
            </w:r>
            <w:r w:rsidR="000C6D36">
              <w:rPr>
                <w:rFonts w:ascii="Calibri" w:hAnsi="Calibri"/>
              </w:rPr>
              <w:t xml:space="preserve">  </w:t>
            </w:r>
            <w:r>
              <w:rPr>
                <w:rFonts w:ascii="Calibri" w:hAnsi="Calibri"/>
              </w:rPr>
              <w:t>16,3</w:t>
            </w:r>
          </w:p>
        </w:tc>
      </w:tr>
      <w:tr w:rsidR="00AC04EA" w:rsidRPr="00CF2E39" w:rsidTr="00AC04EA">
        <w:trPr>
          <w:trHeight w:val="197"/>
        </w:trPr>
        <w:tc>
          <w:tcPr>
            <w:tcW w:w="2457" w:type="dxa"/>
            <w:shd w:val="clear" w:color="auto" w:fill="auto"/>
            <w:vAlign w:val="center"/>
          </w:tcPr>
          <w:p w:rsidR="00AC04EA" w:rsidRPr="00CF2E39" w:rsidRDefault="00AC04EA" w:rsidP="00AC04EA">
            <w:pPr>
              <w:spacing w:after="0" w:line="240" w:lineRule="auto"/>
              <w:jc w:val="both"/>
              <w:rPr>
                <w:rFonts w:ascii="Calibri" w:hAnsi="Calibri"/>
              </w:rPr>
            </w:pPr>
            <w:r>
              <w:rPr>
                <w:rFonts w:ascii="Calibri" w:hAnsi="Calibri"/>
              </w:rPr>
              <w:t>Διαφωνώ</w:t>
            </w:r>
          </w:p>
        </w:tc>
        <w:tc>
          <w:tcPr>
            <w:tcW w:w="1289" w:type="dxa"/>
            <w:shd w:val="clear" w:color="auto" w:fill="auto"/>
          </w:tcPr>
          <w:p w:rsidR="00AC04EA" w:rsidRPr="00CF2E39" w:rsidRDefault="00AC04EA" w:rsidP="00AC04EA">
            <w:pPr>
              <w:spacing w:after="0" w:line="240" w:lineRule="auto"/>
              <w:jc w:val="center"/>
              <w:rPr>
                <w:rFonts w:ascii="Calibri" w:hAnsi="Calibri"/>
              </w:rPr>
            </w:pPr>
            <w:r>
              <w:rPr>
                <w:rFonts w:ascii="Calibri" w:hAnsi="Calibri"/>
              </w:rPr>
              <w:t xml:space="preserve">  164</w:t>
            </w:r>
          </w:p>
        </w:tc>
        <w:tc>
          <w:tcPr>
            <w:tcW w:w="1403" w:type="dxa"/>
            <w:shd w:val="clear" w:color="auto" w:fill="auto"/>
          </w:tcPr>
          <w:p w:rsidR="00AC04EA" w:rsidRPr="00CF2E39" w:rsidRDefault="00AC04EA" w:rsidP="00AC04EA">
            <w:pPr>
              <w:spacing w:after="0" w:line="240" w:lineRule="auto"/>
              <w:jc w:val="center"/>
              <w:rPr>
                <w:rFonts w:ascii="Calibri" w:hAnsi="Calibri"/>
              </w:rPr>
            </w:pPr>
            <w:r>
              <w:rPr>
                <w:rFonts w:ascii="Calibri" w:hAnsi="Calibri"/>
              </w:rPr>
              <w:t xml:space="preserve"> </w:t>
            </w:r>
            <w:r w:rsidR="000C6D36">
              <w:rPr>
                <w:rFonts w:ascii="Calibri" w:hAnsi="Calibri"/>
              </w:rPr>
              <w:t xml:space="preserve"> </w:t>
            </w:r>
            <w:r>
              <w:rPr>
                <w:rFonts w:ascii="Calibri" w:hAnsi="Calibri"/>
              </w:rPr>
              <w:t xml:space="preserve"> 37,2</w:t>
            </w:r>
          </w:p>
        </w:tc>
      </w:tr>
      <w:tr w:rsidR="00AC04EA" w:rsidRPr="00CF2E39" w:rsidTr="00AC04EA">
        <w:trPr>
          <w:trHeight w:val="197"/>
        </w:trPr>
        <w:tc>
          <w:tcPr>
            <w:tcW w:w="2457" w:type="dxa"/>
            <w:shd w:val="clear" w:color="auto" w:fill="auto"/>
            <w:vAlign w:val="center"/>
          </w:tcPr>
          <w:p w:rsidR="00AC04EA" w:rsidRDefault="00AC04EA" w:rsidP="00AC04EA">
            <w:pPr>
              <w:spacing w:after="0" w:line="240" w:lineRule="auto"/>
              <w:jc w:val="both"/>
              <w:rPr>
                <w:rFonts w:ascii="Calibri" w:hAnsi="Calibri"/>
              </w:rPr>
            </w:pPr>
            <w:r>
              <w:rPr>
                <w:rFonts w:ascii="Calibri" w:hAnsi="Calibri"/>
              </w:rPr>
              <w:t>Δεν έχω άποψη</w:t>
            </w:r>
          </w:p>
          <w:p w:rsidR="00AC04EA" w:rsidRDefault="00AC04EA" w:rsidP="00AC04EA">
            <w:pPr>
              <w:spacing w:after="0" w:line="240" w:lineRule="auto"/>
              <w:jc w:val="both"/>
              <w:rPr>
                <w:rFonts w:ascii="Calibri" w:hAnsi="Calibri"/>
              </w:rPr>
            </w:pPr>
            <w:r>
              <w:rPr>
                <w:rFonts w:ascii="Calibri" w:hAnsi="Calibri"/>
              </w:rPr>
              <w:t xml:space="preserve">Συμφωνώ </w:t>
            </w:r>
          </w:p>
          <w:p w:rsidR="00AC04EA" w:rsidRPr="00CF2E39" w:rsidRDefault="00AC04EA" w:rsidP="00AC04EA">
            <w:pPr>
              <w:spacing w:after="0" w:line="240" w:lineRule="auto"/>
              <w:jc w:val="both"/>
              <w:rPr>
                <w:rFonts w:ascii="Calibri" w:hAnsi="Calibri"/>
              </w:rPr>
            </w:pPr>
            <w:r>
              <w:rPr>
                <w:rFonts w:ascii="Calibri" w:hAnsi="Calibri"/>
              </w:rPr>
              <w:t>Συμφωνώ απόλυτα</w:t>
            </w:r>
          </w:p>
        </w:tc>
        <w:tc>
          <w:tcPr>
            <w:tcW w:w="1289" w:type="dxa"/>
            <w:shd w:val="clear" w:color="auto" w:fill="auto"/>
          </w:tcPr>
          <w:p w:rsidR="00AC04EA" w:rsidRDefault="00AC04EA" w:rsidP="00AC04EA">
            <w:pPr>
              <w:spacing w:after="0" w:line="240" w:lineRule="auto"/>
              <w:jc w:val="center"/>
              <w:rPr>
                <w:rFonts w:ascii="Calibri" w:hAnsi="Calibri"/>
              </w:rPr>
            </w:pPr>
            <w:r>
              <w:rPr>
                <w:rFonts w:ascii="Calibri" w:hAnsi="Calibri"/>
              </w:rPr>
              <w:t>59</w:t>
            </w:r>
          </w:p>
          <w:p w:rsidR="00AC04EA" w:rsidRDefault="000C6D36" w:rsidP="00AC04EA">
            <w:pPr>
              <w:spacing w:after="0" w:line="240" w:lineRule="auto"/>
              <w:jc w:val="center"/>
              <w:rPr>
                <w:rFonts w:ascii="Calibri" w:hAnsi="Calibri"/>
              </w:rPr>
            </w:pPr>
            <w:r>
              <w:rPr>
                <w:rFonts w:ascii="Calibri" w:hAnsi="Calibri"/>
              </w:rPr>
              <w:t xml:space="preserve">  </w:t>
            </w:r>
            <w:r w:rsidR="00AC04EA">
              <w:rPr>
                <w:rFonts w:ascii="Calibri" w:hAnsi="Calibri"/>
              </w:rPr>
              <w:t>110</w:t>
            </w:r>
          </w:p>
          <w:p w:rsidR="00AC04EA" w:rsidRPr="00CF2E39" w:rsidRDefault="00AC04EA" w:rsidP="00AC04EA">
            <w:pPr>
              <w:spacing w:after="0" w:line="240" w:lineRule="auto"/>
              <w:jc w:val="center"/>
              <w:rPr>
                <w:rFonts w:ascii="Calibri" w:hAnsi="Calibri"/>
              </w:rPr>
            </w:pPr>
            <w:r>
              <w:rPr>
                <w:rFonts w:ascii="Calibri" w:hAnsi="Calibri"/>
              </w:rPr>
              <w:t xml:space="preserve">35                          </w:t>
            </w:r>
          </w:p>
        </w:tc>
        <w:tc>
          <w:tcPr>
            <w:tcW w:w="1403" w:type="dxa"/>
            <w:shd w:val="clear" w:color="auto" w:fill="auto"/>
          </w:tcPr>
          <w:p w:rsidR="00AC04EA" w:rsidRDefault="000C6D36" w:rsidP="00AC04EA">
            <w:pPr>
              <w:spacing w:after="0" w:line="240" w:lineRule="auto"/>
              <w:jc w:val="center"/>
              <w:rPr>
                <w:rFonts w:ascii="Calibri" w:hAnsi="Calibri"/>
              </w:rPr>
            </w:pPr>
            <w:r>
              <w:rPr>
                <w:rFonts w:ascii="Calibri" w:hAnsi="Calibri"/>
              </w:rPr>
              <w:t xml:space="preserve"> </w:t>
            </w:r>
            <w:r w:rsidR="00AC04EA">
              <w:rPr>
                <w:rFonts w:ascii="Calibri" w:hAnsi="Calibri"/>
              </w:rPr>
              <w:t xml:space="preserve">  13,4</w:t>
            </w:r>
          </w:p>
          <w:p w:rsidR="00AC04EA" w:rsidRDefault="00AC04EA" w:rsidP="00AC04EA">
            <w:pPr>
              <w:spacing w:after="0" w:line="240" w:lineRule="auto"/>
              <w:rPr>
                <w:rFonts w:ascii="Calibri" w:hAnsi="Calibri"/>
              </w:rPr>
            </w:pPr>
            <w:r>
              <w:rPr>
                <w:rFonts w:ascii="Calibri" w:hAnsi="Calibri"/>
              </w:rPr>
              <w:t xml:space="preserve">            25  </w:t>
            </w:r>
          </w:p>
          <w:p w:rsidR="00AC04EA" w:rsidRPr="00CF2E39" w:rsidRDefault="00AC04EA" w:rsidP="00AC04EA">
            <w:pPr>
              <w:spacing w:after="0" w:line="240" w:lineRule="auto"/>
              <w:jc w:val="center"/>
              <w:rPr>
                <w:rFonts w:ascii="Calibri" w:hAnsi="Calibri"/>
              </w:rPr>
            </w:pPr>
            <w:r>
              <w:rPr>
                <w:rFonts w:ascii="Calibri" w:hAnsi="Calibri"/>
              </w:rPr>
              <w:t xml:space="preserve"> 7,9 </w:t>
            </w:r>
          </w:p>
        </w:tc>
      </w:tr>
      <w:tr w:rsidR="00AC04EA" w:rsidRPr="00CF2E39" w:rsidTr="00AC04EA">
        <w:trPr>
          <w:trHeight w:val="183"/>
        </w:trPr>
        <w:tc>
          <w:tcPr>
            <w:tcW w:w="2457" w:type="dxa"/>
            <w:tcBorders>
              <w:top w:val="single" w:sz="8" w:space="0" w:color="000000"/>
              <w:bottom w:val="single" w:sz="8" w:space="0" w:color="000000"/>
            </w:tcBorders>
            <w:shd w:val="clear" w:color="auto" w:fill="auto"/>
            <w:vAlign w:val="center"/>
          </w:tcPr>
          <w:p w:rsidR="00AC04EA" w:rsidRPr="00F546CE" w:rsidRDefault="00AC04EA" w:rsidP="00AC04EA">
            <w:pPr>
              <w:spacing w:after="0" w:line="240" w:lineRule="auto"/>
              <w:jc w:val="both"/>
              <w:rPr>
                <w:rFonts w:ascii="Calibri" w:hAnsi="Calibri"/>
                <w:b/>
                <w:bCs/>
              </w:rPr>
            </w:pPr>
            <w:r w:rsidRPr="00CF2E39">
              <w:rPr>
                <w:rFonts w:ascii="Calibri" w:hAnsi="Calibri"/>
                <w:b/>
                <w:bCs/>
              </w:rPr>
              <w:t>Σύνολο</w:t>
            </w:r>
          </w:p>
        </w:tc>
        <w:tc>
          <w:tcPr>
            <w:tcW w:w="1289" w:type="dxa"/>
            <w:tcBorders>
              <w:top w:val="single" w:sz="8" w:space="0" w:color="000000"/>
              <w:bottom w:val="single" w:sz="8" w:space="0" w:color="000000"/>
            </w:tcBorders>
            <w:shd w:val="clear" w:color="auto" w:fill="auto"/>
          </w:tcPr>
          <w:p w:rsidR="00AC04EA" w:rsidRPr="00CF2E39" w:rsidRDefault="000C6D36" w:rsidP="00AC04EA">
            <w:pPr>
              <w:spacing w:after="0" w:line="240" w:lineRule="auto"/>
              <w:jc w:val="center"/>
              <w:rPr>
                <w:rFonts w:ascii="Calibri" w:hAnsi="Calibri"/>
                <w:b/>
              </w:rPr>
            </w:pPr>
            <w:r>
              <w:rPr>
                <w:rFonts w:ascii="Calibri" w:hAnsi="Calibri"/>
                <w:b/>
              </w:rPr>
              <w:t xml:space="preserve"> </w:t>
            </w:r>
            <w:r w:rsidR="00AC04EA">
              <w:rPr>
                <w:rFonts w:ascii="Calibri" w:hAnsi="Calibri"/>
                <w:b/>
              </w:rPr>
              <w:t>440</w:t>
            </w:r>
          </w:p>
        </w:tc>
        <w:tc>
          <w:tcPr>
            <w:tcW w:w="1403" w:type="dxa"/>
            <w:tcBorders>
              <w:top w:val="single" w:sz="8" w:space="0" w:color="000000"/>
              <w:bottom w:val="single" w:sz="8" w:space="0" w:color="000000"/>
            </w:tcBorders>
            <w:shd w:val="clear" w:color="auto" w:fill="auto"/>
          </w:tcPr>
          <w:p w:rsidR="00AC04EA" w:rsidRPr="00253F94" w:rsidRDefault="000C6D36" w:rsidP="00AC04EA">
            <w:pPr>
              <w:spacing w:after="0" w:line="240" w:lineRule="auto"/>
              <w:jc w:val="center"/>
              <w:rPr>
                <w:rFonts w:ascii="Calibri" w:hAnsi="Calibri"/>
                <w:b/>
              </w:rPr>
            </w:pPr>
            <w:r>
              <w:rPr>
                <w:rFonts w:ascii="Calibri" w:hAnsi="Calibri"/>
                <w:b/>
              </w:rPr>
              <w:t xml:space="preserve">    </w:t>
            </w:r>
            <w:r w:rsidR="00AC04EA" w:rsidRPr="00CF2E39">
              <w:rPr>
                <w:rFonts w:ascii="Calibri" w:hAnsi="Calibri"/>
                <w:b/>
              </w:rPr>
              <w:t>100.0</w:t>
            </w:r>
          </w:p>
        </w:tc>
      </w:tr>
    </w:tbl>
    <w:p w:rsidR="00AC04EA" w:rsidRDefault="00AC04EA" w:rsidP="00242BCF">
      <w:pPr>
        <w:spacing w:after="240" w:line="240" w:lineRule="auto"/>
        <w:jc w:val="both"/>
        <w:rPr>
          <w:rFonts w:cstheme="minorHAnsi"/>
          <w:color w:val="000000" w:themeColor="text1"/>
          <w:shd w:val="clear" w:color="auto" w:fill="FFFDFD"/>
        </w:rPr>
      </w:pPr>
    </w:p>
    <w:p w:rsidR="00AC04EA" w:rsidRDefault="00AC04EA" w:rsidP="00242BCF">
      <w:pPr>
        <w:spacing w:after="240" w:line="240" w:lineRule="auto"/>
        <w:jc w:val="both"/>
        <w:rPr>
          <w:rFonts w:cstheme="minorHAnsi"/>
          <w:color w:val="000000" w:themeColor="text1"/>
          <w:shd w:val="clear" w:color="auto" w:fill="FFFDFD"/>
        </w:rPr>
      </w:pPr>
    </w:p>
    <w:p w:rsidR="00AC04EA" w:rsidRDefault="00AC04EA" w:rsidP="00242BCF">
      <w:pPr>
        <w:spacing w:after="240" w:line="240" w:lineRule="auto"/>
        <w:jc w:val="both"/>
        <w:rPr>
          <w:rFonts w:cstheme="minorHAnsi"/>
          <w:color w:val="000000" w:themeColor="text1"/>
          <w:shd w:val="clear" w:color="auto" w:fill="FFFDFD"/>
        </w:rPr>
      </w:pPr>
    </w:p>
    <w:p w:rsidR="00BB5B06" w:rsidRDefault="00BB5B06" w:rsidP="00242BCF">
      <w:pPr>
        <w:spacing w:after="240" w:line="240" w:lineRule="auto"/>
        <w:jc w:val="both"/>
        <w:rPr>
          <w:rFonts w:cstheme="minorHAnsi"/>
          <w:color w:val="000000" w:themeColor="text1"/>
          <w:shd w:val="clear" w:color="auto" w:fill="FFFDFD"/>
        </w:rPr>
      </w:pPr>
    </w:p>
    <w:p w:rsidR="00BB5B06" w:rsidRDefault="00BB5B06" w:rsidP="00E57697">
      <w:pPr>
        <w:spacing w:after="0" w:line="240" w:lineRule="auto"/>
        <w:jc w:val="center"/>
        <w:rPr>
          <w:rFonts w:cstheme="minorHAnsi"/>
          <w:color w:val="000000" w:themeColor="text1"/>
          <w:shd w:val="clear" w:color="auto" w:fill="FFFDFD"/>
        </w:rPr>
      </w:pPr>
      <w:r w:rsidRPr="00BB5B06">
        <w:rPr>
          <w:rFonts w:cstheme="minorHAnsi"/>
          <w:noProof/>
          <w:color w:val="000000" w:themeColor="text1"/>
          <w:shd w:val="clear" w:color="auto" w:fill="FFFDFD"/>
          <w:lang w:eastAsia="el-GR"/>
        </w:rPr>
        <w:lastRenderedPageBreak/>
        <w:drawing>
          <wp:inline distT="0" distB="0" distL="0" distR="0">
            <wp:extent cx="3506400" cy="1800000"/>
            <wp:effectExtent l="0" t="0" r="0" b="0"/>
            <wp:docPr id="4"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5B06" w:rsidRDefault="0028395A" w:rsidP="00141B4C">
      <w:pPr>
        <w:tabs>
          <w:tab w:val="left" w:pos="284"/>
        </w:tabs>
        <w:spacing w:after="120" w:line="240" w:lineRule="auto"/>
        <w:rPr>
          <w:rFonts w:cstheme="minorHAnsi"/>
          <w:b/>
          <w:color w:val="000000" w:themeColor="text1"/>
          <w:shd w:val="clear" w:color="auto" w:fill="FFFDFD"/>
        </w:rPr>
      </w:pPr>
      <w:r>
        <w:rPr>
          <w:rFonts w:cstheme="minorHAnsi"/>
          <w:b/>
          <w:color w:val="000000" w:themeColor="text1"/>
          <w:shd w:val="clear" w:color="auto" w:fill="FFFDFD"/>
          <w:lang w:val="en-US"/>
        </w:rPr>
        <w:t xml:space="preserve"> </w:t>
      </w:r>
      <w:r w:rsidR="00BB5B06">
        <w:rPr>
          <w:rFonts w:cstheme="minorHAnsi"/>
          <w:b/>
          <w:color w:val="000000" w:themeColor="text1"/>
          <w:shd w:val="clear" w:color="auto" w:fill="FFFDFD"/>
        </w:rPr>
        <w:t xml:space="preserve">    </w:t>
      </w:r>
      <w:r w:rsidR="00BB5B06" w:rsidRPr="00BB5B06">
        <w:rPr>
          <w:rFonts w:cstheme="minorHAnsi"/>
          <w:b/>
          <w:color w:val="000000" w:themeColor="text1"/>
          <w:shd w:val="clear" w:color="auto" w:fill="FFFDFD"/>
        </w:rPr>
        <w:t xml:space="preserve">Σχήμα 5. </w:t>
      </w:r>
      <w:r w:rsidR="00F103A3">
        <w:rPr>
          <w:rFonts w:cstheme="minorHAnsi"/>
          <w:b/>
          <w:color w:val="000000" w:themeColor="text1"/>
          <w:shd w:val="clear" w:color="auto" w:fill="FFFDFD"/>
        </w:rPr>
        <w:t>(Απαντήσεις 5</w:t>
      </w:r>
      <w:r w:rsidR="00F103A3" w:rsidRPr="00FE231B">
        <w:rPr>
          <w:rFonts w:cstheme="minorHAnsi"/>
          <w:b/>
          <w:color w:val="000000" w:themeColor="text1"/>
          <w:shd w:val="clear" w:color="auto" w:fill="FFFDFD"/>
          <w:vertAlign w:val="superscript"/>
        </w:rPr>
        <w:t>ου</w:t>
      </w:r>
      <w:r w:rsidR="00F103A3">
        <w:rPr>
          <w:rFonts w:cstheme="minorHAnsi"/>
          <w:b/>
          <w:color w:val="000000" w:themeColor="text1"/>
          <w:shd w:val="clear" w:color="auto" w:fill="FFFDFD"/>
        </w:rPr>
        <w:t xml:space="preserve"> Ερωτήματος)</w:t>
      </w:r>
    </w:p>
    <w:p w:rsidR="000A10DF" w:rsidRPr="00B4735C" w:rsidRDefault="0028395A" w:rsidP="00B4735C">
      <w:pPr>
        <w:spacing w:after="0" w:line="240" w:lineRule="auto"/>
        <w:jc w:val="both"/>
        <w:rPr>
          <w:rFonts w:cstheme="minorHAnsi"/>
          <w:color w:val="FF0000"/>
          <w:shd w:val="clear" w:color="auto" w:fill="FFFDFD"/>
        </w:rPr>
      </w:pPr>
      <w:r w:rsidRPr="0028395A">
        <w:rPr>
          <w:rFonts w:cstheme="minorHAnsi"/>
          <w:color w:val="000000" w:themeColor="text1"/>
          <w:shd w:val="clear" w:color="auto" w:fill="FFFDFD"/>
        </w:rPr>
        <w:t xml:space="preserve"> </w:t>
      </w:r>
      <w:r w:rsidR="005D38C4">
        <w:rPr>
          <w:rFonts w:cstheme="minorHAnsi"/>
          <w:color w:val="000000" w:themeColor="text1"/>
          <w:shd w:val="clear" w:color="auto" w:fill="FFFDFD"/>
        </w:rPr>
        <w:t xml:space="preserve">    </w:t>
      </w:r>
      <w:r w:rsidR="005D38C4" w:rsidRPr="00242BCF">
        <w:rPr>
          <w:rFonts w:cstheme="minorHAnsi"/>
          <w:color w:val="000000" w:themeColor="text1"/>
          <w:shd w:val="clear" w:color="auto" w:fill="FFFDFD"/>
        </w:rPr>
        <w:t xml:space="preserve">Όπως φαίνεται από τα παραπάνω </w:t>
      </w:r>
      <w:r w:rsidR="005D38C4" w:rsidRPr="000D5814">
        <w:rPr>
          <w:rFonts w:cstheme="minorHAnsi"/>
          <w:color w:val="FF0000"/>
          <w:shd w:val="clear" w:color="auto" w:fill="FFFDFD"/>
        </w:rPr>
        <w:t xml:space="preserve">η </w:t>
      </w:r>
      <w:r w:rsidR="000D5814" w:rsidRPr="000D5814">
        <w:rPr>
          <w:rFonts w:cstheme="minorHAnsi"/>
          <w:color w:val="FF0000"/>
          <w:shd w:val="clear" w:color="auto" w:fill="FFFDFD"/>
        </w:rPr>
        <w:t>συναισθηματική και ψυχική</w:t>
      </w:r>
      <w:r w:rsidR="000D5814">
        <w:rPr>
          <w:rFonts w:cstheme="minorHAnsi"/>
          <w:color w:val="000000" w:themeColor="text1"/>
          <w:shd w:val="clear" w:color="auto" w:fill="FFFDFD"/>
        </w:rPr>
        <w:t xml:space="preserve"> </w:t>
      </w:r>
      <w:r w:rsidR="005D38C4" w:rsidRPr="00242BCF">
        <w:rPr>
          <w:rFonts w:cstheme="minorHAnsi"/>
          <w:color w:val="000000" w:themeColor="text1"/>
          <w:shd w:val="clear" w:color="auto" w:fill="FFFDFD"/>
        </w:rPr>
        <w:t>στήριξη που παρέχεται στους μαθητής σε θέματα εξετάσεων δεν είναι ικανοποιητική.</w:t>
      </w:r>
      <w:r w:rsidR="005D38C4" w:rsidRPr="00242BCF">
        <w:rPr>
          <w:rFonts w:cstheme="minorHAnsi"/>
          <w:color w:val="000000" w:themeColor="text1"/>
          <w:shd w:val="clear" w:color="auto" w:fill="FFFDFD"/>
        </w:rPr>
        <w:tab/>
      </w:r>
      <w:r w:rsidR="00F10BB4" w:rsidRPr="00B4735C">
        <w:rPr>
          <w:rFonts w:cstheme="minorHAnsi"/>
          <w:color w:val="FF0000"/>
          <w:shd w:val="clear" w:color="auto" w:fill="FFFDFD"/>
        </w:rPr>
        <w:t xml:space="preserve">Το </w:t>
      </w:r>
      <w:r w:rsidR="00B4735C" w:rsidRPr="00B4735C">
        <w:rPr>
          <w:rFonts w:cstheme="minorHAnsi"/>
          <w:color w:val="FF0000"/>
          <w:shd w:val="clear" w:color="auto" w:fill="FFFDFD"/>
        </w:rPr>
        <w:t>άγχος</w:t>
      </w:r>
      <w:r w:rsidR="00F10BB4" w:rsidRPr="00B4735C">
        <w:rPr>
          <w:rFonts w:cstheme="minorHAnsi"/>
          <w:color w:val="FF0000"/>
          <w:shd w:val="clear" w:color="auto" w:fill="FFFDFD"/>
        </w:rPr>
        <w:t xml:space="preserve"> των </w:t>
      </w:r>
      <w:r w:rsidR="00B4735C" w:rsidRPr="00B4735C">
        <w:rPr>
          <w:rFonts w:cstheme="minorHAnsi"/>
          <w:color w:val="FF0000"/>
          <w:shd w:val="clear" w:color="auto" w:fill="FFFDFD"/>
        </w:rPr>
        <w:t>εξετάσεων</w:t>
      </w:r>
      <w:r w:rsidR="00F10BB4" w:rsidRPr="00B4735C">
        <w:rPr>
          <w:rFonts w:cstheme="minorHAnsi"/>
          <w:color w:val="FF0000"/>
          <w:shd w:val="clear" w:color="auto" w:fill="FFFDFD"/>
        </w:rPr>
        <w:t xml:space="preserve">, </w:t>
      </w:r>
      <w:r w:rsidR="00B4735C" w:rsidRPr="00B4735C">
        <w:rPr>
          <w:rFonts w:cstheme="minorHAnsi"/>
          <w:color w:val="FF0000"/>
          <w:shd w:val="clear" w:color="auto" w:fill="FFFDFD"/>
        </w:rPr>
        <w:t>μπορεί</w:t>
      </w:r>
      <w:r w:rsidR="00F10BB4" w:rsidRPr="00B4735C">
        <w:rPr>
          <w:rFonts w:cstheme="minorHAnsi"/>
          <w:color w:val="FF0000"/>
          <w:shd w:val="clear" w:color="auto" w:fill="FFFDFD"/>
        </w:rPr>
        <w:t xml:space="preserve"> να </w:t>
      </w:r>
      <w:r w:rsidR="00B4735C" w:rsidRPr="00B4735C">
        <w:rPr>
          <w:rFonts w:cstheme="minorHAnsi"/>
          <w:color w:val="FF0000"/>
          <w:shd w:val="clear" w:color="auto" w:fill="FFFDFD"/>
        </w:rPr>
        <w:t>προκαλέσει</w:t>
      </w:r>
      <w:r w:rsidR="00F10BB4" w:rsidRPr="00B4735C">
        <w:rPr>
          <w:rFonts w:cstheme="minorHAnsi"/>
          <w:color w:val="FF0000"/>
          <w:shd w:val="clear" w:color="auto" w:fill="FFFDFD"/>
        </w:rPr>
        <w:t xml:space="preserve"> </w:t>
      </w:r>
      <w:r w:rsidR="00B4735C" w:rsidRPr="00B4735C">
        <w:rPr>
          <w:rFonts w:cstheme="minorHAnsi"/>
          <w:color w:val="FF0000"/>
          <w:shd w:val="clear" w:color="auto" w:fill="FFFDFD"/>
        </w:rPr>
        <w:t>ευρύτερες</w:t>
      </w:r>
      <w:r w:rsidR="00F10BB4" w:rsidRPr="00B4735C">
        <w:rPr>
          <w:rFonts w:cstheme="minorHAnsi"/>
          <w:color w:val="FF0000"/>
          <w:shd w:val="clear" w:color="auto" w:fill="FFFDFD"/>
        </w:rPr>
        <w:t xml:space="preserve"> </w:t>
      </w:r>
      <w:r w:rsidR="00B4735C" w:rsidRPr="00B4735C">
        <w:rPr>
          <w:rFonts w:cstheme="minorHAnsi"/>
          <w:color w:val="FF0000"/>
          <w:shd w:val="clear" w:color="auto" w:fill="FFFDFD"/>
        </w:rPr>
        <w:t>επιπτώσεις</w:t>
      </w:r>
      <w:r w:rsidR="00F10BB4" w:rsidRPr="00B4735C">
        <w:rPr>
          <w:rFonts w:cstheme="minorHAnsi"/>
          <w:color w:val="FF0000"/>
          <w:shd w:val="clear" w:color="auto" w:fill="FFFDFD"/>
        </w:rPr>
        <w:t xml:space="preserve"> </w:t>
      </w:r>
      <w:r w:rsidR="00B4735C" w:rsidRPr="00B4735C">
        <w:rPr>
          <w:rFonts w:cstheme="minorHAnsi"/>
          <w:color w:val="FF0000"/>
          <w:shd w:val="clear" w:color="auto" w:fill="FFFDFD"/>
        </w:rPr>
        <w:t>τόσο</w:t>
      </w:r>
      <w:r w:rsidR="00F10BB4" w:rsidRPr="00B4735C">
        <w:rPr>
          <w:rFonts w:cstheme="minorHAnsi"/>
          <w:color w:val="FF0000"/>
          <w:shd w:val="clear" w:color="auto" w:fill="FFFDFD"/>
        </w:rPr>
        <w:t xml:space="preserve"> στην </w:t>
      </w:r>
      <w:r w:rsidR="00B4735C" w:rsidRPr="00B4735C">
        <w:rPr>
          <w:rFonts w:cstheme="minorHAnsi"/>
          <w:color w:val="FF0000"/>
          <w:shd w:val="clear" w:color="auto" w:fill="FFFDFD"/>
        </w:rPr>
        <w:t>συναισθηματική και κοινωνική ανάπτυξη</w:t>
      </w:r>
      <w:r w:rsidR="00F10BB4" w:rsidRPr="00B4735C">
        <w:rPr>
          <w:rFonts w:cstheme="minorHAnsi"/>
          <w:color w:val="FF0000"/>
          <w:shd w:val="clear" w:color="auto" w:fill="FFFDFD"/>
        </w:rPr>
        <w:t xml:space="preserve"> του </w:t>
      </w:r>
      <w:r w:rsidR="00B4735C" w:rsidRPr="00B4735C">
        <w:rPr>
          <w:rFonts w:cstheme="minorHAnsi"/>
          <w:color w:val="FF0000"/>
          <w:shd w:val="clear" w:color="auto" w:fill="FFFDFD"/>
        </w:rPr>
        <w:t xml:space="preserve">νέου, όσο και στην εικόνα που έχει για το εαυτό του. </w:t>
      </w:r>
      <w:r w:rsidR="000D5814" w:rsidRPr="00B4735C">
        <w:rPr>
          <w:color w:val="FF0000"/>
        </w:rPr>
        <w:t>Αυτό το ζήτημα αναδεικνύει την ανάγκη για βελτίωση των παρεχόμενων υπηρεσιών και υποστήριξης στον τομέα της ψυχικής υγείας και της διαχείρισης του άγχους των εξετάσεων.</w:t>
      </w:r>
    </w:p>
    <w:p w:rsidR="000A10DF" w:rsidRPr="00EE67DF" w:rsidRDefault="000A10DF" w:rsidP="005D38C4">
      <w:pPr>
        <w:tabs>
          <w:tab w:val="left" w:pos="284"/>
        </w:tabs>
        <w:spacing w:after="0" w:line="240" w:lineRule="auto"/>
        <w:rPr>
          <w:rFonts w:cstheme="minorHAnsi"/>
          <w:b/>
          <w:color w:val="000000" w:themeColor="text1"/>
          <w:shd w:val="clear" w:color="auto" w:fill="FFFDFD"/>
        </w:rPr>
      </w:pPr>
    </w:p>
    <w:p w:rsidR="00141B4C" w:rsidRPr="00B80EB4" w:rsidRDefault="005D38C4" w:rsidP="00F30590">
      <w:pPr>
        <w:tabs>
          <w:tab w:val="left" w:pos="284"/>
        </w:tabs>
        <w:spacing w:after="120" w:line="240" w:lineRule="auto"/>
        <w:ind w:left="1418" w:hanging="1418"/>
        <w:jc w:val="both"/>
        <w:rPr>
          <w:rFonts w:cstheme="minorHAnsi"/>
          <w:b/>
          <w:color w:val="000000" w:themeColor="text1"/>
          <w:shd w:val="clear" w:color="auto" w:fill="FFFDFD"/>
        </w:rPr>
      </w:pPr>
      <w:r>
        <w:rPr>
          <w:rFonts w:cstheme="minorHAnsi"/>
          <w:color w:val="000000" w:themeColor="text1"/>
          <w:shd w:val="clear" w:color="auto" w:fill="FFFDFD"/>
        </w:rPr>
        <w:t xml:space="preserve">                              </w:t>
      </w:r>
      <w:r w:rsidR="00B80EB4" w:rsidRPr="00B80EB4">
        <w:rPr>
          <w:rFonts w:cstheme="minorHAnsi"/>
          <w:color w:val="000000" w:themeColor="text1"/>
          <w:shd w:val="clear" w:color="auto" w:fill="FFFDFD"/>
        </w:rPr>
        <w:t xml:space="preserve">  </w:t>
      </w:r>
      <w:r w:rsidRPr="005D38C4">
        <w:rPr>
          <w:rFonts w:cstheme="minorHAnsi"/>
          <w:b/>
          <w:color w:val="000000" w:themeColor="text1"/>
          <w:shd w:val="clear" w:color="auto" w:fill="FFFDFD"/>
        </w:rPr>
        <w:t>Πίνακας 6</w:t>
      </w:r>
      <w:r w:rsidR="00FE231B">
        <w:rPr>
          <w:rFonts w:cstheme="minorHAnsi"/>
          <w:b/>
          <w:color w:val="000000" w:themeColor="text1"/>
          <w:shd w:val="clear" w:color="auto" w:fill="FFFDFD"/>
        </w:rPr>
        <w:t xml:space="preserve"> </w:t>
      </w:r>
      <w:r w:rsidR="0079190F" w:rsidRPr="0026766D">
        <w:rPr>
          <w:rFonts w:cstheme="minorHAnsi"/>
          <w:b/>
          <w:color w:val="000000" w:themeColor="text1"/>
          <w:shd w:val="clear" w:color="auto" w:fill="FFFDFD"/>
        </w:rPr>
        <w:t xml:space="preserve">(Ερώτημα: </w:t>
      </w:r>
      <w:r w:rsidR="0079190F" w:rsidRPr="00D04B5B">
        <w:rPr>
          <w:rFonts w:cstheme="minorHAnsi"/>
          <w:b/>
          <w:color w:val="000000" w:themeColor="text1"/>
          <w:shd w:val="clear" w:color="auto" w:fill="FFFDFD"/>
        </w:rPr>
        <w:t xml:space="preserve">Θεωρείτε ότι το βάρος δίνεται περισσότερο στον </w:t>
      </w:r>
      <w:r w:rsidR="00F30590">
        <w:rPr>
          <w:rFonts w:cstheme="minorHAnsi"/>
          <w:b/>
          <w:color w:val="000000" w:themeColor="text1"/>
          <w:shd w:val="clear" w:color="auto" w:fill="FFFDFD"/>
        </w:rPr>
        <w:t xml:space="preserve">    </w:t>
      </w:r>
      <w:r w:rsidR="0079190F" w:rsidRPr="00D04B5B">
        <w:rPr>
          <w:rFonts w:cstheme="minorHAnsi"/>
          <w:b/>
          <w:color w:val="000000" w:themeColor="text1"/>
          <w:shd w:val="clear" w:color="auto" w:fill="FFFDFD"/>
        </w:rPr>
        <w:t>γνωστικό τομέα από ότι στον ψυχικό και συναισθηματικό τομέα;</w:t>
      </w:r>
      <w:r w:rsidR="0079190F">
        <w:rPr>
          <w:rFonts w:cstheme="minorHAnsi"/>
          <w:b/>
          <w:color w:val="000000" w:themeColor="text1"/>
          <w:shd w:val="clear" w:color="auto" w:fill="FFFDFD"/>
        </w:rPr>
        <w:t>)</w:t>
      </w:r>
    </w:p>
    <w:tbl>
      <w:tblPr>
        <w:tblpPr w:leftFromText="180" w:rightFromText="180" w:vertAnchor="text" w:horzAnchor="margin" w:tblpXSpec="center" w:tblpY="49"/>
        <w:tblW w:w="0" w:type="auto"/>
        <w:tblLayout w:type="fixed"/>
        <w:tblCellMar>
          <w:left w:w="0" w:type="dxa"/>
          <w:right w:w="0" w:type="dxa"/>
        </w:tblCellMar>
        <w:tblLook w:val="0000"/>
      </w:tblPr>
      <w:tblGrid>
        <w:gridCol w:w="2457"/>
        <w:gridCol w:w="1289"/>
        <w:gridCol w:w="1403"/>
      </w:tblGrid>
      <w:tr w:rsidR="005D38C4" w:rsidRPr="00CF2E39" w:rsidTr="003140EE">
        <w:trPr>
          <w:trHeight w:val="197"/>
        </w:trPr>
        <w:tc>
          <w:tcPr>
            <w:tcW w:w="2457" w:type="dxa"/>
            <w:tcBorders>
              <w:top w:val="single" w:sz="8" w:space="0" w:color="000000"/>
              <w:bottom w:val="single" w:sz="8" w:space="0" w:color="000000"/>
            </w:tcBorders>
            <w:shd w:val="clear" w:color="auto" w:fill="auto"/>
            <w:vAlign w:val="center"/>
          </w:tcPr>
          <w:p w:rsidR="005D38C4" w:rsidRPr="00CF2E39" w:rsidRDefault="005D38C4" w:rsidP="003140EE">
            <w:pPr>
              <w:spacing w:after="0" w:line="240" w:lineRule="auto"/>
              <w:jc w:val="both"/>
              <w:rPr>
                <w:rFonts w:ascii="Calibri" w:hAnsi="Calibri"/>
                <w:b/>
                <w:bCs/>
              </w:rPr>
            </w:pPr>
            <w:r>
              <w:rPr>
                <w:rFonts w:ascii="Calibri" w:hAnsi="Calibri"/>
                <w:b/>
                <w:bCs/>
              </w:rPr>
              <w:t>Απαντήσεις</w:t>
            </w:r>
          </w:p>
        </w:tc>
        <w:tc>
          <w:tcPr>
            <w:tcW w:w="1289" w:type="dxa"/>
            <w:tcBorders>
              <w:top w:val="single" w:sz="8" w:space="0" w:color="000000"/>
              <w:bottom w:val="single" w:sz="8" w:space="0" w:color="000000"/>
            </w:tcBorders>
            <w:shd w:val="clear" w:color="auto" w:fill="auto"/>
            <w:vAlign w:val="center"/>
          </w:tcPr>
          <w:p w:rsidR="005D38C4" w:rsidRPr="00CF2E39" w:rsidRDefault="005D38C4" w:rsidP="003140EE">
            <w:pPr>
              <w:spacing w:after="0" w:line="240" w:lineRule="auto"/>
              <w:jc w:val="center"/>
              <w:rPr>
                <w:rFonts w:ascii="Calibri" w:hAnsi="Calibri"/>
                <w:b/>
                <w:bCs/>
              </w:rPr>
            </w:pPr>
            <w:r w:rsidRPr="00CF2E39">
              <w:rPr>
                <w:rFonts w:ascii="Calibri" w:hAnsi="Calibri"/>
                <w:b/>
                <w:bCs/>
              </w:rPr>
              <w:t>Συχνότητα</w:t>
            </w:r>
          </w:p>
        </w:tc>
        <w:tc>
          <w:tcPr>
            <w:tcW w:w="1403" w:type="dxa"/>
            <w:tcBorders>
              <w:top w:val="single" w:sz="8" w:space="0" w:color="000000"/>
              <w:bottom w:val="single" w:sz="8" w:space="0" w:color="000000"/>
            </w:tcBorders>
            <w:shd w:val="clear" w:color="auto" w:fill="auto"/>
            <w:vAlign w:val="center"/>
          </w:tcPr>
          <w:p w:rsidR="005D38C4" w:rsidRPr="00CF2E39" w:rsidRDefault="000C6D36" w:rsidP="003140EE">
            <w:pPr>
              <w:spacing w:after="0" w:line="240" w:lineRule="auto"/>
              <w:jc w:val="center"/>
              <w:rPr>
                <w:rFonts w:ascii="Calibri" w:hAnsi="Calibri"/>
              </w:rPr>
            </w:pPr>
            <w:r>
              <w:rPr>
                <w:rFonts w:ascii="Calibri" w:hAnsi="Calibri"/>
                <w:b/>
                <w:bCs/>
              </w:rPr>
              <w:t xml:space="preserve"> </w:t>
            </w:r>
            <w:r w:rsidR="005D38C4" w:rsidRPr="00CF2E39">
              <w:rPr>
                <w:rFonts w:ascii="Calibri" w:hAnsi="Calibri"/>
                <w:b/>
                <w:bCs/>
              </w:rPr>
              <w:t>Ποσοστό</w:t>
            </w:r>
            <w:r w:rsidR="005D38C4" w:rsidRPr="00CF2E39">
              <w:rPr>
                <w:rFonts w:ascii="Calibri" w:hAnsi="Calibri"/>
                <w:b/>
                <w:bCs/>
                <w:lang w:val="en-GB"/>
              </w:rPr>
              <w:t xml:space="preserve"> %</w:t>
            </w:r>
          </w:p>
        </w:tc>
      </w:tr>
      <w:tr w:rsidR="005D38C4" w:rsidRPr="00CF2E39" w:rsidTr="003140EE">
        <w:trPr>
          <w:trHeight w:val="197"/>
        </w:trPr>
        <w:tc>
          <w:tcPr>
            <w:tcW w:w="2457" w:type="dxa"/>
            <w:tcBorders>
              <w:top w:val="single" w:sz="8" w:space="0" w:color="000000"/>
            </w:tcBorders>
            <w:shd w:val="clear" w:color="auto" w:fill="auto"/>
            <w:vAlign w:val="center"/>
          </w:tcPr>
          <w:p w:rsidR="005D38C4" w:rsidRPr="00CF2E39" w:rsidRDefault="005D38C4" w:rsidP="003140EE">
            <w:pPr>
              <w:spacing w:after="0" w:line="240" w:lineRule="auto"/>
              <w:jc w:val="both"/>
              <w:rPr>
                <w:rFonts w:ascii="Calibri" w:hAnsi="Calibri"/>
              </w:rPr>
            </w:pPr>
            <w:r>
              <w:rPr>
                <w:rFonts w:ascii="Calibri" w:hAnsi="Calibri"/>
              </w:rPr>
              <w:t>Διαφωνώ απόλυτα</w:t>
            </w:r>
          </w:p>
        </w:tc>
        <w:tc>
          <w:tcPr>
            <w:tcW w:w="1289" w:type="dxa"/>
            <w:tcBorders>
              <w:top w:val="single" w:sz="8" w:space="0" w:color="000000"/>
            </w:tcBorders>
            <w:shd w:val="clear" w:color="auto" w:fill="auto"/>
          </w:tcPr>
          <w:p w:rsidR="005D38C4" w:rsidRPr="00CF2E39" w:rsidRDefault="00D04B5B" w:rsidP="003140EE">
            <w:pPr>
              <w:spacing w:after="0" w:line="240" w:lineRule="auto"/>
              <w:jc w:val="center"/>
              <w:rPr>
                <w:rFonts w:ascii="Calibri" w:hAnsi="Calibri"/>
              </w:rPr>
            </w:pPr>
            <w:r>
              <w:rPr>
                <w:rFonts w:ascii="Calibri" w:hAnsi="Calibri"/>
              </w:rPr>
              <w:t>6</w:t>
            </w:r>
            <w:r w:rsidR="00155F13">
              <w:rPr>
                <w:rFonts w:ascii="Calibri" w:hAnsi="Calibri"/>
              </w:rPr>
              <w:t>1</w:t>
            </w:r>
          </w:p>
        </w:tc>
        <w:tc>
          <w:tcPr>
            <w:tcW w:w="1403" w:type="dxa"/>
            <w:tcBorders>
              <w:top w:val="single" w:sz="8" w:space="0" w:color="000000"/>
            </w:tcBorders>
            <w:shd w:val="clear" w:color="auto" w:fill="auto"/>
          </w:tcPr>
          <w:p w:rsidR="005D38C4" w:rsidRPr="00CF2E39" w:rsidRDefault="00D04B5B" w:rsidP="00D04B5B">
            <w:pPr>
              <w:spacing w:after="0" w:line="240" w:lineRule="auto"/>
              <w:rPr>
                <w:rFonts w:ascii="Calibri" w:hAnsi="Calibri"/>
              </w:rPr>
            </w:pPr>
            <w:r>
              <w:rPr>
                <w:rFonts w:ascii="Calibri" w:hAnsi="Calibri"/>
              </w:rPr>
              <w:t xml:space="preserve">           </w:t>
            </w:r>
            <w:r w:rsidR="005D38C4">
              <w:rPr>
                <w:rFonts w:ascii="Calibri" w:hAnsi="Calibri"/>
              </w:rPr>
              <w:t>1</w:t>
            </w:r>
            <w:r w:rsidR="00155F13">
              <w:rPr>
                <w:rFonts w:ascii="Calibri" w:hAnsi="Calibri"/>
              </w:rPr>
              <w:t>3,8</w:t>
            </w:r>
          </w:p>
        </w:tc>
      </w:tr>
      <w:tr w:rsidR="005D38C4" w:rsidRPr="00CF2E39" w:rsidTr="003140EE">
        <w:trPr>
          <w:trHeight w:val="197"/>
        </w:trPr>
        <w:tc>
          <w:tcPr>
            <w:tcW w:w="2457" w:type="dxa"/>
            <w:shd w:val="clear" w:color="auto" w:fill="auto"/>
            <w:vAlign w:val="center"/>
          </w:tcPr>
          <w:p w:rsidR="005D38C4" w:rsidRPr="00CF2E39" w:rsidRDefault="005D38C4" w:rsidP="003140EE">
            <w:pPr>
              <w:spacing w:after="0" w:line="240" w:lineRule="auto"/>
              <w:jc w:val="both"/>
              <w:rPr>
                <w:rFonts w:ascii="Calibri" w:hAnsi="Calibri"/>
              </w:rPr>
            </w:pPr>
            <w:r>
              <w:rPr>
                <w:rFonts w:ascii="Calibri" w:hAnsi="Calibri"/>
              </w:rPr>
              <w:t>Διαφωνώ</w:t>
            </w:r>
          </w:p>
        </w:tc>
        <w:tc>
          <w:tcPr>
            <w:tcW w:w="1289" w:type="dxa"/>
            <w:shd w:val="clear" w:color="auto" w:fill="auto"/>
          </w:tcPr>
          <w:p w:rsidR="005D38C4" w:rsidRPr="00CF2E39" w:rsidRDefault="00D04B5B" w:rsidP="003140EE">
            <w:pPr>
              <w:spacing w:after="0" w:line="240" w:lineRule="auto"/>
              <w:jc w:val="center"/>
              <w:rPr>
                <w:rFonts w:ascii="Calibri" w:hAnsi="Calibri"/>
              </w:rPr>
            </w:pPr>
            <w:r>
              <w:rPr>
                <w:rFonts w:ascii="Calibri" w:hAnsi="Calibri"/>
              </w:rPr>
              <w:t>75</w:t>
            </w:r>
          </w:p>
        </w:tc>
        <w:tc>
          <w:tcPr>
            <w:tcW w:w="1403" w:type="dxa"/>
            <w:shd w:val="clear" w:color="auto" w:fill="auto"/>
          </w:tcPr>
          <w:p w:rsidR="005D38C4" w:rsidRPr="00CF2E39" w:rsidRDefault="00D04B5B" w:rsidP="00D04B5B">
            <w:pPr>
              <w:spacing w:after="0" w:line="240" w:lineRule="auto"/>
              <w:rPr>
                <w:rFonts w:ascii="Calibri" w:hAnsi="Calibri"/>
              </w:rPr>
            </w:pPr>
            <w:r>
              <w:rPr>
                <w:rFonts w:ascii="Calibri" w:hAnsi="Calibri"/>
              </w:rPr>
              <w:t xml:space="preserve">          </w:t>
            </w:r>
            <w:r w:rsidR="005D38C4">
              <w:rPr>
                <w:rFonts w:ascii="Calibri" w:hAnsi="Calibri"/>
              </w:rPr>
              <w:t xml:space="preserve"> </w:t>
            </w:r>
            <w:r>
              <w:rPr>
                <w:rFonts w:ascii="Calibri" w:hAnsi="Calibri"/>
              </w:rPr>
              <w:t>17</w:t>
            </w:r>
          </w:p>
        </w:tc>
      </w:tr>
      <w:tr w:rsidR="005D38C4" w:rsidRPr="00CF2E39" w:rsidTr="003140EE">
        <w:trPr>
          <w:trHeight w:val="197"/>
        </w:trPr>
        <w:tc>
          <w:tcPr>
            <w:tcW w:w="2457" w:type="dxa"/>
            <w:shd w:val="clear" w:color="auto" w:fill="auto"/>
            <w:vAlign w:val="center"/>
          </w:tcPr>
          <w:p w:rsidR="005D38C4" w:rsidRDefault="005D38C4" w:rsidP="003140EE">
            <w:pPr>
              <w:spacing w:after="0" w:line="240" w:lineRule="auto"/>
              <w:jc w:val="both"/>
              <w:rPr>
                <w:rFonts w:ascii="Calibri" w:hAnsi="Calibri"/>
              </w:rPr>
            </w:pPr>
            <w:r>
              <w:rPr>
                <w:rFonts w:ascii="Calibri" w:hAnsi="Calibri"/>
              </w:rPr>
              <w:t>Δεν έχω άποψη</w:t>
            </w:r>
          </w:p>
          <w:p w:rsidR="005D38C4" w:rsidRDefault="005D38C4" w:rsidP="003140EE">
            <w:pPr>
              <w:spacing w:after="0" w:line="240" w:lineRule="auto"/>
              <w:jc w:val="both"/>
              <w:rPr>
                <w:rFonts w:ascii="Calibri" w:hAnsi="Calibri"/>
              </w:rPr>
            </w:pPr>
            <w:r>
              <w:rPr>
                <w:rFonts w:ascii="Calibri" w:hAnsi="Calibri"/>
              </w:rPr>
              <w:t xml:space="preserve">Συμφωνώ </w:t>
            </w:r>
          </w:p>
          <w:p w:rsidR="005D38C4" w:rsidRPr="00CF2E39" w:rsidRDefault="005D38C4" w:rsidP="003140EE">
            <w:pPr>
              <w:spacing w:after="0" w:line="240" w:lineRule="auto"/>
              <w:jc w:val="both"/>
              <w:rPr>
                <w:rFonts w:ascii="Calibri" w:hAnsi="Calibri"/>
              </w:rPr>
            </w:pPr>
            <w:r>
              <w:rPr>
                <w:rFonts w:ascii="Calibri" w:hAnsi="Calibri"/>
              </w:rPr>
              <w:t>Συμφωνώ απόλυτα</w:t>
            </w:r>
          </w:p>
        </w:tc>
        <w:tc>
          <w:tcPr>
            <w:tcW w:w="1289" w:type="dxa"/>
            <w:shd w:val="clear" w:color="auto" w:fill="auto"/>
          </w:tcPr>
          <w:p w:rsidR="005D38C4" w:rsidRDefault="00D04B5B" w:rsidP="003140EE">
            <w:pPr>
              <w:spacing w:after="0" w:line="240" w:lineRule="auto"/>
              <w:jc w:val="center"/>
              <w:rPr>
                <w:rFonts w:ascii="Calibri" w:hAnsi="Calibri"/>
              </w:rPr>
            </w:pPr>
            <w:r>
              <w:rPr>
                <w:rFonts w:ascii="Calibri" w:hAnsi="Calibri"/>
              </w:rPr>
              <w:t>44</w:t>
            </w:r>
          </w:p>
          <w:p w:rsidR="005D38C4" w:rsidRDefault="00D04B5B" w:rsidP="003140EE">
            <w:pPr>
              <w:spacing w:after="0" w:line="240" w:lineRule="auto"/>
              <w:jc w:val="center"/>
              <w:rPr>
                <w:rFonts w:ascii="Calibri" w:hAnsi="Calibri"/>
              </w:rPr>
            </w:pPr>
            <w:r>
              <w:rPr>
                <w:rFonts w:ascii="Calibri" w:hAnsi="Calibri"/>
              </w:rPr>
              <w:t xml:space="preserve">  154</w:t>
            </w:r>
          </w:p>
          <w:p w:rsidR="005D38C4" w:rsidRPr="00CF2E39" w:rsidRDefault="00D04B5B" w:rsidP="003140EE">
            <w:pPr>
              <w:spacing w:after="0" w:line="240" w:lineRule="auto"/>
              <w:jc w:val="center"/>
              <w:rPr>
                <w:rFonts w:ascii="Calibri" w:hAnsi="Calibri"/>
              </w:rPr>
            </w:pPr>
            <w:r>
              <w:rPr>
                <w:rFonts w:ascii="Calibri" w:hAnsi="Calibri"/>
              </w:rPr>
              <w:t xml:space="preserve">  106</w:t>
            </w:r>
            <w:r w:rsidR="005D38C4">
              <w:rPr>
                <w:rFonts w:ascii="Calibri" w:hAnsi="Calibri"/>
              </w:rPr>
              <w:t xml:space="preserve">                          </w:t>
            </w:r>
          </w:p>
        </w:tc>
        <w:tc>
          <w:tcPr>
            <w:tcW w:w="1403" w:type="dxa"/>
            <w:shd w:val="clear" w:color="auto" w:fill="auto"/>
          </w:tcPr>
          <w:p w:rsidR="005D38C4" w:rsidRDefault="00D04B5B" w:rsidP="00D04B5B">
            <w:pPr>
              <w:spacing w:after="0" w:line="240" w:lineRule="auto"/>
              <w:rPr>
                <w:rFonts w:ascii="Calibri" w:hAnsi="Calibri"/>
              </w:rPr>
            </w:pPr>
            <w:r>
              <w:rPr>
                <w:rFonts w:ascii="Calibri" w:hAnsi="Calibri"/>
              </w:rPr>
              <w:t xml:space="preserve">           10</w:t>
            </w:r>
          </w:p>
          <w:p w:rsidR="005D38C4" w:rsidRDefault="00D04B5B" w:rsidP="003140EE">
            <w:pPr>
              <w:spacing w:after="0" w:line="240" w:lineRule="auto"/>
              <w:rPr>
                <w:rFonts w:ascii="Calibri" w:hAnsi="Calibri"/>
              </w:rPr>
            </w:pPr>
            <w:r>
              <w:rPr>
                <w:rFonts w:ascii="Calibri" w:hAnsi="Calibri"/>
              </w:rPr>
              <w:t xml:space="preserve">           3</w:t>
            </w:r>
            <w:r w:rsidR="005D38C4">
              <w:rPr>
                <w:rFonts w:ascii="Calibri" w:hAnsi="Calibri"/>
              </w:rPr>
              <w:t xml:space="preserve">5  </w:t>
            </w:r>
          </w:p>
          <w:p w:rsidR="005D38C4" w:rsidRPr="00CF2E39" w:rsidRDefault="00D04B5B" w:rsidP="00D04B5B">
            <w:pPr>
              <w:spacing w:after="0" w:line="240" w:lineRule="auto"/>
              <w:rPr>
                <w:rFonts w:ascii="Calibri" w:hAnsi="Calibri"/>
              </w:rPr>
            </w:pPr>
            <w:r>
              <w:rPr>
                <w:rFonts w:ascii="Calibri" w:hAnsi="Calibri"/>
              </w:rPr>
              <w:t xml:space="preserve">           24</w:t>
            </w:r>
            <w:r w:rsidR="005D38C4">
              <w:rPr>
                <w:rFonts w:ascii="Calibri" w:hAnsi="Calibri"/>
              </w:rPr>
              <w:t xml:space="preserve">  </w:t>
            </w:r>
          </w:p>
        </w:tc>
      </w:tr>
      <w:tr w:rsidR="005D38C4" w:rsidRPr="00CF2E39" w:rsidTr="003140EE">
        <w:trPr>
          <w:trHeight w:val="183"/>
        </w:trPr>
        <w:tc>
          <w:tcPr>
            <w:tcW w:w="2457" w:type="dxa"/>
            <w:tcBorders>
              <w:top w:val="single" w:sz="8" w:space="0" w:color="000000"/>
              <w:bottom w:val="single" w:sz="8" w:space="0" w:color="000000"/>
            </w:tcBorders>
            <w:shd w:val="clear" w:color="auto" w:fill="auto"/>
            <w:vAlign w:val="center"/>
          </w:tcPr>
          <w:p w:rsidR="005D38C4" w:rsidRPr="00F546CE" w:rsidRDefault="005D38C4" w:rsidP="003140EE">
            <w:pPr>
              <w:spacing w:after="0" w:line="240" w:lineRule="auto"/>
              <w:jc w:val="both"/>
              <w:rPr>
                <w:rFonts w:ascii="Calibri" w:hAnsi="Calibri"/>
                <w:b/>
                <w:bCs/>
              </w:rPr>
            </w:pPr>
            <w:r w:rsidRPr="00CF2E39">
              <w:rPr>
                <w:rFonts w:ascii="Calibri" w:hAnsi="Calibri"/>
                <w:b/>
                <w:bCs/>
              </w:rPr>
              <w:t>Σύνολο</w:t>
            </w:r>
          </w:p>
        </w:tc>
        <w:tc>
          <w:tcPr>
            <w:tcW w:w="1289" w:type="dxa"/>
            <w:tcBorders>
              <w:top w:val="single" w:sz="8" w:space="0" w:color="000000"/>
              <w:bottom w:val="single" w:sz="8" w:space="0" w:color="000000"/>
            </w:tcBorders>
            <w:shd w:val="clear" w:color="auto" w:fill="auto"/>
          </w:tcPr>
          <w:p w:rsidR="005D38C4" w:rsidRPr="00CF2E39" w:rsidRDefault="000C6D36" w:rsidP="003140EE">
            <w:pPr>
              <w:spacing w:after="0" w:line="240" w:lineRule="auto"/>
              <w:jc w:val="center"/>
              <w:rPr>
                <w:rFonts w:ascii="Calibri" w:hAnsi="Calibri"/>
                <w:b/>
              </w:rPr>
            </w:pPr>
            <w:r>
              <w:rPr>
                <w:rFonts w:ascii="Calibri" w:hAnsi="Calibri"/>
                <w:b/>
              </w:rPr>
              <w:t xml:space="preserve">  </w:t>
            </w:r>
            <w:r w:rsidR="005D38C4">
              <w:rPr>
                <w:rFonts w:ascii="Calibri" w:hAnsi="Calibri"/>
                <w:b/>
              </w:rPr>
              <w:t>440</w:t>
            </w:r>
          </w:p>
        </w:tc>
        <w:tc>
          <w:tcPr>
            <w:tcW w:w="1403" w:type="dxa"/>
            <w:tcBorders>
              <w:top w:val="single" w:sz="8" w:space="0" w:color="000000"/>
              <w:bottom w:val="single" w:sz="8" w:space="0" w:color="000000"/>
            </w:tcBorders>
            <w:shd w:val="clear" w:color="auto" w:fill="auto"/>
          </w:tcPr>
          <w:p w:rsidR="005D38C4" w:rsidRPr="00253F94" w:rsidRDefault="000C6D36" w:rsidP="003140EE">
            <w:pPr>
              <w:spacing w:after="0" w:line="240" w:lineRule="auto"/>
              <w:jc w:val="center"/>
              <w:rPr>
                <w:rFonts w:ascii="Calibri" w:hAnsi="Calibri"/>
                <w:b/>
              </w:rPr>
            </w:pPr>
            <w:r>
              <w:rPr>
                <w:rFonts w:ascii="Calibri" w:hAnsi="Calibri"/>
                <w:b/>
              </w:rPr>
              <w:t xml:space="preserve">   </w:t>
            </w:r>
            <w:r w:rsidR="005D38C4" w:rsidRPr="00CF2E39">
              <w:rPr>
                <w:rFonts w:ascii="Calibri" w:hAnsi="Calibri"/>
                <w:b/>
              </w:rPr>
              <w:t>100.0</w:t>
            </w:r>
          </w:p>
        </w:tc>
      </w:tr>
    </w:tbl>
    <w:p w:rsidR="00BB5B06" w:rsidRDefault="00BB5B06" w:rsidP="00242BCF">
      <w:pPr>
        <w:spacing w:after="240" w:line="240" w:lineRule="auto"/>
        <w:jc w:val="both"/>
        <w:rPr>
          <w:rFonts w:cstheme="minorHAnsi"/>
          <w:color w:val="000000" w:themeColor="text1"/>
          <w:shd w:val="clear" w:color="auto" w:fill="FFFDFD"/>
        </w:rPr>
      </w:pPr>
    </w:p>
    <w:p w:rsidR="00BB5B06" w:rsidRDefault="00BB5B06" w:rsidP="00242BCF">
      <w:pPr>
        <w:spacing w:after="240" w:line="240" w:lineRule="auto"/>
        <w:jc w:val="both"/>
        <w:rPr>
          <w:rFonts w:cstheme="minorHAnsi"/>
          <w:color w:val="000000" w:themeColor="text1"/>
          <w:shd w:val="clear" w:color="auto" w:fill="FFFDFD"/>
        </w:rPr>
      </w:pPr>
    </w:p>
    <w:p w:rsidR="00BB5B06" w:rsidRDefault="00BB5B06" w:rsidP="00242BCF">
      <w:pPr>
        <w:spacing w:after="240" w:line="240" w:lineRule="auto"/>
        <w:jc w:val="both"/>
        <w:rPr>
          <w:rFonts w:cstheme="minorHAnsi"/>
          <w:color w:val="000000" w:themeColor="text1"/>
          <w:shd w:val="clear" w:color="auto" w:fill="FFFDFD"/>
        </w:rPr>
      </w:pPr>
    </w:p>
    <w:p w:rsidR="00BB5B06" w:rsidRDefault="00BB5B06" w:rsidP="00242BCF">
      <w:pPr>
        <w:spacing w:after="240" w:line="240" w:lineRule="auto"/>
        <w:jc w:val="both"/>
        <w:rPr>
          <w:rFonts w:cstheme="minorHAnsi"/>
          <w:color w:val="000000" w:themeColor="text1"/>
          <w:shd w:val="clear" w:color="auto" w:fill="FFFDFD"/>
        </w:rPr>
      </w:pPr>
    </w:p>
    <w:p w:rsidR="00BB5B06" w:rsidRDefault="00D04B5B" w:rsidP="005D1EDD">
      <w:pPr>
        <w:spacing w:after="120" w:line="240" w:lineRule="auto"/>
        <w:jc w:val="center"/>
        <w:rPr>
          <w:rFonts w:cstheme="minorHAnsi"/>
          <w:color w:val="000000" w:themeColor="text1"/>
          <w:shd w:val="clear" w:color="auto" w:fill="FFFDFD"/>
        </w:rPr>
      </w:pPr>
      <w:r w:rsidRPr="00D04B5B">
        <w:rPr>
          <w:rFonts w:cstheme="minorHAnsi"/>
          <w:noProof/>
          <w:color w:val="000000" w:themeColor="text1"/>
          <w:shd w:val="clear" w:color="auto" w:fill="FFFDFD"/>
          <w:lang w:eastAsia="el-GR"/>
        </w:rPr>
        <w:drawing>
          <wp:inline distT="0" distB="0" distL="0" distR="0">
            <wp:extent cx="3355200" cy="1972800"/>
            <wp:effectExtent l="0" t="0" r="0" b="0"/>
            <wp:docPr id="6"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190F" w:rsidRPr="00620863" w:rsidRDefault="00BB5B06" w:rsidP="00620863">
      <w:pPr>
        <w:spacing w:after="120" w:line="240" w:lineRule="auto"/>
        <w:jc w:val="both"/>
        <w:rPr>
          <w:rFonts w:cstheme="minorHAnsi"/>
          <w:b/>
          <w:color w:val="000000" w:themeColor="text1"/>
          <w:shd w:val="clear" w:color="auto" w:fill="FFFDFD"/>
        </w:rPr>
      </w:pPr>
      <w:r>
        <w:rPr>
          <w:rFonts w:cstheme="minorHAnsi"/>
          <w:color w:val="000000" w:themeColor="text1"/>
          <w:shd w:val="clear" w:color="auto" w:fill="FFFDFD"/>
        </w:rPr>
        <w:t xml:space="preserve"> </w:t>
      </w:r>
      <w:r w:rsidR="00714B10">
        <w:rPr>
          <w:rFonts w:cstheme="minorHAnsi"/>
          <w:color w:val="000000" w:themeColor="text1"/>
          <w:shd w:val="clear" w:color="auto" w:fill="FFFDFD"/>
        </w:rPr>
        <w:t xml:space="preserve"> </w:t>
      </w:r>
      <w:r w:rsidR="0028395A">
        <w:rPr>
          <w:rFonts w:cstheme="minorHAnsi"/>
          <w:color w:val="000000" w:themeColor="text1"/>
          <w:shd w:val="clear" w:color="auto" w:fill="FFFDFD"/>
          <w:lang w:val="en-US"/>
        </w:rPr>
        <w:t xml:space="preserve"> </w:t>
      </w:r>
      <w:r w:rsidR="00714B10">
        <w:rPr>
          <w:rFonts w:cstheme="minorHAnsi"/>
          <w:color w:val="000000" w:themeColor="text1"/>
          <w:shd w:val="clear" w:color="auto" w:fill="FFFDFD"/>
        </w:rPr>
        <w:t xml:space="preserve"> </w:t>
      </w:r>
      <w:r>
        <w:rPr>
          <w:rFonts w:cstheme="minorHAnsi"/>
          <w:color w:val="000000" w:themeColor="text1"/>
          <w:shd w:val="clear" w:color="auto" w:fill="FFFDFD"/>
        </w:rPr>
        <w:t xml:space="preserve"> </w:t>
      </w:r>
      <w:r w:rsidR="009B0264">
        <w:rPr>
          <w:rFonts w:cstheme="minorHAnsi"/>
          <w:color w:val="000000" w:themeColor="text1"/>
          <w:shd w:val="clear" w:color="auto" w:fill="FFFDFD"/>
        </w:rPr>
        <w:t xml:space="preserve"> </w:t>
      </w:r>
      <w:r w:rsidR="00D04B5B" w:rsidRPr="00D04B5B">
        <w:rPr>
          <w:rFonts w:cstheme="minorHAnsi"/>
          <w:b/>
          <w:color w:val="000000" w:themeColor="text1"/>
          <w:shd w:val="clear" w:color="auto" w:fill="FFFDFD"/>
        </w:rPr>
        <w:t>Σχήμα 6.</w:t>
      </w:r>
      <w:r w:rsidR="00D04B5B" w:rsidRPr="00D04B5B">
        <w:rPr>
          <w:rFonts w:ascii="Times New Roman" w:hAnsi="Times New Roman" w:cs="Times New Roman"/>
          <w:b/>
          <w:color w:val="000000" w:themeColor="text1"/>
          <w:sz w:val="28"/>
          <w:szCs w:val="28"/>
          <w:shd w:val="clear" w:color="auto" w:fill="FFFDFD"/>
        </w:rPr>
        <w:t xml:space="preserve"> </w:t>
      </w:r>
      <w:r w:rsidR="0079190F">
        <w:rPr>
          <w:rFonts w:cstheme="minorHAnsi"/>
          <w:b/>
          <w:color w:val="000000" w:themeColor="text1"/>
          <w:shd w:val="clear" w:color="auto" w:fill="FFFDFD"/>
        </w:rPr>
        <w:t>(Απαντήσεις 6</w:t>
      </w:r>
      <w:r w:rsidR="0079190F" w:rsidRPr="00FE231B">
        <w:rPr>
          <w:rFonts w:cstheme="minorHAnsi"/>
          <w:b/>
          <w:color w:val="000000" w:themeColor="text1"/>
          <w:shd w:val="clear" w:color="auto" w:fill="FFFDFD"/>
          <w:vertAlign w:val="superscript"/>
        </w:rPr>
        <w:t>ου</w:t>
      </w:r>
      <w:r w:rsidR="0079190F">
        <w:rPr>
          <w:rFonts w:cstheme="minorHAnsi"/>
          <w:b/>
          <w:color w:val="000000" w:themeColor="text1"/>
          <w:shd w:val="clear" w:color="auto" w:fill="FFFDFD"/>
        </w:rPr>
        <w:t xml:space="preserve"> Ερωτήματος)</w:t>
      </w:r>
    </w:p>
    <w:p w:rsidR="000A10DF" w:rsidRPr="007A2A45" w:rsidRDefault="009D74C6" w:rsidP="00242BCF">
      <w:pPr>
        <w:spacing w:after="240" w:line="240" w:lineRule="auto"/>
        <w:jc w:val="both"/>
        <w:rPr>
          <w:color w:val="FF0000"/>
        </w:rPr>
      </w:pPr>
      <w:r>
        <w:rPr>
          <w:rFonts w:cstheme="minorHAnsi"/>
          <w:color w:val="000000" w:themeColor="text1"/>
          <w:shd w:val="clear" w:color="auto" w:fill="FFFDFD"/>
        </w:rPr>
        <w:t xml:space="preserve">  </w:t>
      </w:r>
      <w:r w:rsidR="0028395A" w:rsidRPr="0028395A">
        <w:rPr>
          <w:rFonts w:cstheme="minorHAnsi"/>
          <w:color w:val="000000" w:themeColor="text1"/>
          <w:shd w:val="clear" w:color="auto" w:fill="FFFDFD"/>
        </w:rPr>
        <w:t xml:space="preserve"> </w:t>
      </w:r>
      <w:r>
        <w:rPr>
          <w:rFonts w:cstheme="minorHAnsi"/>
          <w:color w:val="000000" w:themeColor="text1"/>
          <w:shd w:val="clear" w:color="auto" w:fill="FFFDFD"/>
        </w:rPr>
        <w:t xml:space="preserve"> </w:t>
      </w:r>
      <w:r w:rsidR="00863DB2">
        <w:rPr>
          <w:rFonts w:cstheme="minorHAnsi"/>
          <w:color w:val="000000" w:themeColor="text1"/>
          <w:shd w:val="clear" w:color="auto" w:fill="FFFDFD"/>
        </w:rPr>
        <w:t xml:space="preserve"> </w:t>
      </w:r>
      <w:r w:rsidR="00844D3D">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Ως προς τη στήριξη στον ψυχικό και συναισθηματικό τομέα η πλειονότητα θεωρεί αρνητική τη στάση του σχολείου.</w:t>
      </w:r>
      <w:r w:rsidR="009D68B2" w:rsidRPr="009D68B2">
        <w:t xml:space="preserve"> </w:t>
      </w:r>
      <w:r w:rsidR="009F780D" w:rsidRPr="005B1B38">
        <w:rPr>
          <w:color w:val="FF0000"/>
        </w:rPr>
        <w:t xml:space="preserve">Η αρνητική αντίληψη των μαθητών </w:t>
      </w:r>
      <w:r w:rsidR="001607AB" w:rsidRPr="005B1B38">
        <w:rPr>
          <w:color w:val="FF0000"/>
        </w:rPr>
        <w:t xml:space="preserve">σε αυτό το </w:t>
      </w:r>
      <w:r w:rsidR="005B1B38" w:rsidRPr="005B1B38">
        <w:rPr>
          <w:color w:val="FF0000"/>
        </w:rPr>
        <w:t>τομέα</w:t>
      </w:r>
      <w:r w:rsidR="001607AB" w:rsidRPr="005B1B38">
        <w:rPr>
          <w:color w:val="FF0000"/>
        </w:rPr>
        <w:t xml:space="preserve"> </w:t>
      </w:r>
      <w:r w:rsidR="00620863">
        <w:rPr>
          <w:color w:val="FF0000"/>
        </w:rPr>
        <w:t>για</w:t>
      </w:r>
      <w:r w:rsidR="009F780D" w:rsidRPr="005B1B38">
        <w:rPr>
          <w:color w:val="FF0000"/>
        </w:rPr>
        <w:t xml:space="preserve"> το σχολείο αναδεικνύει την ανάγκη για βελτιώσεις σε διάφορους τομείς. </w:t>
      </w:r>
      <w:r w:rsidR="001607AB" w:rsidRPr="005B1B38">
        <w:rPr>
          <w:color w:val="FF0000"/>
        </w:rPr>
        <w:t xml:space="preserve">Τις </w:t>
      </w:r>
      <w:r w:rsidR="005B1B38" w:rsidRPr="005B1B38">
        <w:rPr>
          <w:color w:val="FF0000"/>
        </w:rPr>
        <w:t>περισσότερες</w:t>
      </w:r>
      <w:r w:rsidR="001607AB" w:rsidRPr="005B1B38">
        <w:rPr>
          <w:color w:val="FF0000"/>
        </w:rPr>
        <w:t xml:space="preserve"> </w:t>
      </w:r>
      <w:r w:rsidR="005B1B38" w:rsidRPr="005B1B38">
        <w:rPr>
          <w:color w:val="FF0000"/>
        </w:rPr>
        <w:t>φορές</w:t>
      </w:r>
      <w:r w:rsidR="001607AB" w:rsidRPr="005B1B38">
        <w:rPr>
          <w:color w:val="FF0000"/>
        </w:rPr>
        <w:t xml:space="preserve"> οι εκπαιδευτικοί  δεν </w:t>
      </w:r>
      <w:r w:rsidR="00075BD3" w:rsidRPr="005B1B38">
        <w:rPr>
          <w:color w:val="FF0000"/>
        </w:rPr>
        <w:t>έχουν</w:t>
      </w:r>
      <w:r w:rsidR="001607AB" w:rsidRPr="005B1B38">
        <w:rPr>
          <w:color w:val="FF0000"/>
        </w:rPr>
        <w:t xml:space="preserve"> </w:t>
      </w:r>
      <w:r w:rsidR="00075BD3" w:rsidRPr="005B1B38">
        <w:rPr>
          <w:color w:val="FF0000"/>
        </w:rPr>
        <w:t>δεχτεί</w:t>
      </w:r>
      <w:r w:rsidR="001607AB" w:rsidRPr="005B1B38">
        <w:rPr>
          <w:color w:val="FF0000"/>
        </w:rPr>
        <w:t xml:space="preserve"> την </w:t>
      </w:r>
      <w:r w:rsidR="00075BD3" w:rsidRPr="005B1B38">
        <w:rPr>
          <w:color w:val="FF0000"/>
        </w:rPr>
        <w:t>κατάλληλη</w:t>
      </w:r>
      <w:r w:rsidR="001607AB" w:rsidRPr="005B1B38">
        <w:rPr>
          <w:color w:val="FF0000"/>
        </w:rPr>
        <w:t xml:space="preserve"> </w:t>
      </w:r>
      <w:r w:rsidR="00075BD3" w:rsidRPr="005B1B38">
        <w:rPr>
          <w:color w:val="FF0000"/>
        </w:rPr>
        <w:t>επιμόρφωση,</w:t>
      </w:r>
      <w:r w:rsidR="001607AB" w:rsidRPr="005B1B38">
        <w:rPr>
          <w:color w:val="FF0000"/>
        </w:rPr>
        <w:t xml:space="preserve"> ώστε </w:t>
      </w:r>
      <w:r w:rsidR="009D68B2" w:rsidRPr="005B1B38">
        <w:rPr>
          <w:color w:val="FF0000"/>
        </w:rPr>
        <w:t xml:space="preserve"> να αναγνωρίζουν και να διαχειρίζονται ψυχικές και συναισθηματικές δυσκολίες των μαθητών.</w:t>
      </w:r>
      <w:r w:rsidR="009F780D" w:rsidRPr="009F780D">
        <w:t xml:space="preserve"> </w:t>
      </w:r>
      <w:r w:rsidR="00E57697" w:rsidRPr="00E57697">
        <w:rPr>
          <w:color w:val="FF0000"/>
        </w:rPr>
        <w:t>Οι εκπαιδευτικοί πολλές φορές γίνονται αποδέκτες θετικών και αρνητικών συναισθημάτων και ο τρόπος ανταπόκρισης</w:t>
      </w:r>
      <w:r w:rsidR="00E04417">
        <w:rPr>
          <w:color w:val="FF0000"/>
        </w:rPr>
        <w:t xml:space="preserve"> τους</w:t>
      </w:r>
      <w:r w:rsidR="00E57697" w:rsidRPr="00E57697">
        <w:rPr>
          <w:color w:val="FF0000"/>
        </w:rPr>
        <w:t xml:space="preserve"> καθορίζει τη σχέση ψυχικής αλληλεπίδρασης και αλληλεξάρτησης με τους μαθητές.</w:t>
      </w:r>
    </w:p>
    <w:p w:rsidR="007D1C3A" w:rsidRPr="007D1C3A" w:rsidRDefault="007D1C3A" w:rsidP="00B80EB4">
      <w:pPr>
        <w:spacing w:after="0" w:line="240" w:lineRule="auto"/>
        <w:ind w:left="1559"/>
        <w:jc w:val="both"/>
        <w:rPr>
          <w:rFonts w:cstheme="minorHAnsi"/>
          <w:b/>
          <w:color w:val="000000" w:themeColor="text1"/>
          <w:shd w:val="clear" w:color="auto" w:fill="FFFDFD"/>
        </w:rPr>
      </w:pPr>
      <w:r w:rsidRPr="007D1C3A">
        <w:rPr>
          <w:rFonts w:cstheme="minorHAnsi"/>
          <w:b/>
          <w:color w:val="000000" w:themeColor="text1"/>
          <w:shd w:val="clear" w:color="auto" w:fill="FFFDFD"/>
        </w:rPr>
        <w:lastRenderedPageBreak/>
        <w:t>Πίνακας 7</w:t>
      </w:r>
      <w:r w:rsidR="00FE231B">
        <w:rPr>
          <w:rFonts w:cstheme="minorHAnsi"/>
          <w:b/>
          <w:color w:val="000000" w:themeColor="text1"/>
          <w:shd w:val="clear" w:color="auto" w:fill="FFFDFD"/>
        </w:rPr>
        <w:t xml:space="preserve"> </w:t>
      </w:r>
      <w:r>
        <w:rPr>
          <w:rFonts w:cstheme="minorHAnsi"/>
          <w:b/>
          <w:color w:val="000000" w:themeColor="text1"/>
          <w:shd w:val="clear" w:color="auto" w:fill="FFFDFD"/>
        </w:rPr>
        <w:t xml:space="preserve"> </w:t>
      </w:r>
      <w:r w:rsidR="0079190F" w:rsidRPr="0026766D">
        <w:rPr>
          <w:rFonts w:cstheme="minorHAnsi"/>
          <w:b/>
          <w:color w:val="000000" w:themeColor="text1"/>
          <w:shd w:val="clear" w:color="auto" w:fill="FFFDFD"/>
        </w:rPr>
        <w:t xml:space="preserve">(Ερώτημα: </w:t>
      </w:r>
      <w:r w:rsidR="0079190F" w:rsidRPr="00756C2D">
        <w:rPr>
          <w:rFonts w:cstheme="minorHAnsi"/>
          <w:b/>
          <w:color w:val="000000" w:themeColor="text1"/>
          <w:shd w:val="clear" w:color="auto" w:fill="FFFDFD"/>
        </w:rPr>
        <w:t>Πιστεύετε ότι η προετοιμασία που παρέχεται από το σχολείο είναι η καταλληλότερη για να διαμορφώσει υπεύθυνους πολίτες;</w:t>
      </w:r>
      <w:r w:rsidR="0079190F">
        <w:rPr>
          <w:rFonts w:cstheme="minorHAnsi"/>
          <w:b/>
          <w:color w:val="000000" w:themeColor="text1"/>
          <w:shd w:val="clear" w:color="auto" w:fill="FFFDFD"/>
        </w:rPr>
        <w:t>)</w:t>
      </w:r>
      <w:r w:rsidR="0079190F">
        <w:rPr>
          <w:rFonts w:cstheme="minorHAnsi"/>
          <w:color w:val="000000" w:themeColor="text1"/>
          <w:shd w:val="clear" w:color="auto" w:fill="FFFDFD"/>
        </w:rPr>
        <w:t xml:space="preserve">  </w:t>
      </w:r>
    </w:p>
    <w:tbl>
      <w:tblPr>
        <w:tblpPr w:leftFromText="180" w:rightFromText="180" w:vertAnchor="text" w:horzAnchor="margin" w:tblpXSpec="center" w:tblpY="148"/>
        <w:tblW w:w="0" w:type="auto"/>
        <w:tblLayout w:type="fixed"/>
        <w:tblCellMar>
          <w:left w:w="0" w:type="dxa"/>
          <w:right w:w="0" w:type="dxa"/>
        </w:tblCellMar>
        <w:tblLook w:val="0000"/>
      </w:tblPr>
      <w:tblGrid>
        <w:gridCol w:w="2457"/>
        <w:gridCol w:w="1289"/>
        <w:gridCol w:w="1403"/>
      </w:tblGrid>
      <w:tr w:rsidR="00620863" w:rsidRPr="00CF2E39" w:rsidTr="00620863">
        <w:trPr>
          <w:trHeight w:val="197"/>
        </w:trPr>
        <w:tc>
          <w:tcPr>
            <w:tcW w:w="2457" w:type="dxa"/>
            <w:tcBorders>
              <w:top w:val="single" w:sz="8" w:space="0" w:color="000000"/>
              <w:bottom w:val="single" w:sz="8" w:space="0" w:color="000000"/>
            </w:tcBorders>
            <w:shd w:val="clear" w:color="auto" w:fill="auto"/>
            <w:vAlign w:val="center"/>
          </w:tcPr>
          <w:p w:rsidR="00620863" w:rsidRPr="00CF2E39" w:rsidRDefault="00620863" w:rsidP="00620863">
            <w:pPr>
              <w:spacing w:after="0" w:line="240" w:lineRule="auto"/>
              <w:jc w:val="both"/>
              <w:rPr>
                <w:rFonts w:ascii="Calibri" w:hAnsi="Calibri"/>
                <w:b/>
                <w:bCs/>
              </w:rPr>
            </w:pPr>
            <w:r>
              <w:rPr>
                <w:rFonts w:ascii="Calibri" w:hAnsi="Calibri"/>
                <w:b/>
                <w:bCs/>
              </w:rPr>
              <w:t>Απαντήσεις</w:t>
            </w:r>
          </w:p>
        </w:tc>
        <w:tc>
          <w:tcPr>
            <w:tcW w:w="1289" w:type="dxa"/>
            <w:tcBorders>
              <w:top w:val="single" w:sz="8" w:space="0" w:color="000000"/>
              <w:bottom w:val="single" w:sz="8" w:space="0" w:color="000000"/>
            </w:tcBorders>
            <w:shd w:val="clear" w:color="auto" w:fill="auto"/>
            <w:vAlign w:val="center"/>
          </w:tcPr>
          <w:p w:rsidR="00620863" w:rsidRPr="00CF2E39" w:rsidRDefault="00620863" w:rsidP="00620863">
            <w:pPr>
              <w:spacing w:after="0" w:line="240" w:lineRule="auto"/>
              <w:jc w:val="center"/>
              <w:rPr>
                <w:rFonts w:ascii="Calibri" w:hAnsi="Calibri"/>
                <w:b/>
                <w:bCs/>
              </w:rPr>
            </w:pPr>
            <w:r w:rsidRPr="00CF2E39">
              <w:rPr>
                <w:rFonts w:ascii="Calibri" w:hAnsi="Calibri"/>
                <w:b/>
                <w:bCs/>
              </w:rPr>
              <w:t>Συχνότητα</w:t>
            </w:r>
          </w:p>
        </w:tc>
        <w:tc>
          <w:tcPr>
            <w:tcW w:w="1403" w:type="dxa"/>
            <w:tcBorders>
              <w:top w:val="single" w:sz="8" w:space="0" w:color="000000"/>
              <w:bottom w:val="single" w:sz="8" w:space="0" w:color="000000"/>
            </w:tcBorders>
            <w:shd w:val="clear" w:color="auto" w:fill="auto"/>
            <w:vAlign w:val="center"/>
          </w:tcPr>
          <w:p w:rsidR="00620863" w:rsidRPr="00CF2E39" w:rsidRDefault="00620863" w:rsidP="00620863">
            <w:pPr>
              <w:spacing w:after="0" w:line="240" w:lineRule="auto"/>
              <w:jc w:val="center"/>
              <w:rPr>
                <w:rFonts w:ascii="Calibri" w:hAnsi="Calibri"/>
              </w:rPr>
            </w:pPr>
            <w:r w:rsidRPr="00CF2E39">
              <w:rPr>
                <w:rFonts w:ascii="Calibri" w:hAnsi="Calibri"/>
                <w:b/>
                <w:bCs/>
              </w:rPr>
              <w:t>Ποσοστό</w:t>
            </w:r>
            <w:r w:rsidRPr="00CF2E39">
              <w:rPr>
                <w:rFonts w:ascii="Calibri" w:hAnsi="Calibri"/>
                <w:b/>
                <w:bCs/>
                <w:lang w:val="en-GB"/>
              </w:rPr>
              <w:t xml:space="preserve"> %</w:t>
            </w:r>
          </w:p>
        </w:tc>
      </w:tr>
      <w:tr w:rsidR="00620863" w:rsidRPr="00CF2E39" w:rsidTr="00620863">
        <w:trPr>
          <w:trHeight w:val="197"/>
        </w:trPr>
        <w:tc>
          <w:tcPr>
            <w:tcW w:w="2457" w:type="dxa"/>
            <w:tcBorders>
              <w:top w:val="single" w:sz="8" w:space="0" w:color="000000"/>
            </w:tcBorders>
            <w:shd w:val="clear" w:color="auto" w:fill="auto"/>
            <w:vAlign w:val="center"/>
          </w:tcPr>
          <w:p w:rsidR="00620863" w:rsidRPr="00CF2E39" w:rsidRDefault="00620863" w:rsidP="00620863">
            <w:pPr>
              <w:spacing w:after="0" w:line="240" w:lineRule="auto"/>
              <w:jc w:val="both"/>
              <w:rPr>
                <w:rFonts w:ascii="Calibri" w:hAnsi="Calibri"/>
              </w:rPr>
            </w:pPr>
            <w:r>
              <w:rPr>
                <w:rFonts w:ascii="Calibri" w:hAnsi="Calibri"/>
              </w:rPr>
              <w:t>Διαφωνώ απόλυτα</w:t>
            </w:r>
          </w:p>
        </w:tc>
        <w:tc>
          <w:tcPr>
            <w:tcW w:w="1289" w:type="dxa"/>
            <w:tcBorders>
              <w:top w:val="single" w:sz="8" w:space="0" w:color="000000"/>
            </w:tcBorders>
            <w:shd w:val="clear" w:color="auto" w:fill="auto"/>
          </w:tcPr>
          <w:p w:rsidR="00620863" w:rsidRPr="00CF2E39" w:rsidRDefault="000C6D36" w:rsidP="00620863">
            <w:pPr>
              <w:spacing w:after="0" w:line="240" w:lineRule="auto"/>
              <w:jc w:val="center"/>
              <w:rPr>
                <w:rFonts w:ascii="Calibri" w:hAnsi="Calibri"/>
              </w:rPr>
            </w:pPr>
            <w:r>
              <w:rPr>
                <w:rFonts w:ascii="Calibri" w:hAnsi="Calibri"/>
              </w:rPr>
              <w:t xml:space="preserve"> </w:t>
            </w:r>
            <w:r w:rsidR="00620863">
              <w:rPr>
                <w:rFonts w:ascii="Calibri" w:hAnsi="Calibri"/>
              </w:rPr>
              <w:t>73</w:t>
            </w:r>
          </w:p>
        </w:tc>
        <w:tc>
          <w:tcPr>
            <w:tcW w:w="1403" w:type="dxa"/>
            <w:tcBorders>
              <w:top w:val="single" w:sz="8" w:space="0" w:color="000000"/>
            </w:tcBorders>
            <w:shd w:val="clear" w:color="auto" w:fill="auto"/>
          </w:tcPr>
          <w:p w:rsidR="00620863" w:rsidRPr="00CF2E39" w:rsidRDefault="00620863" w:rsidP="00620863">
            <w:pPr>
              <w:spacing w:after="0" w:line="240" w:lineRule="auto"/>
              <w:rPr>
                <w:rFonts w:ascii="Calibri" w:hAnsi="Calibri"/>
              </w:rPr>
            </w:pPr>
            <w:r>
              <w:rPr>
                <w:rFonts w:ascii="Calibri" w:hAnsi="Calibri"/>
              </w:rPr>
              <w:t xml:space="preserve">           </w:t>
            </w:r>
            <w:r w:rsidR="000C6D36">
              <w:rPr>
                <w:rFonts w:ascii="Calibri" w:hAnsi="Calibri"/>
              </w:rPr>
              <w:t xml:space="preserve"> </w:t>
            </w:r>
            <w:r>
              <w:rPr>
                <w:rFonts w:ascii="Calibri" w:hAnsi="Calibri"/>
              </w:rPr>
              <w:t>16,6</w:t>
            </w:r>
          </w:p>
        </w:tc>
      </w:tr>
      <w:tr w:rsidR="00620863" w:rsidRPr="00CF2E39" w:rsidTr="00620863">
        <w:trPr>
          <w:trHeight w:val="197"/>
        </w:trPr>
        <w:tc>
          <w:tcPr>
            <w:tcW w:w="2457" w:type="dxa"/>
            <w:shd w:val="clear" w:color="auto" w:fill="auto"/>
            <w:vAlign w:val="center"/>
          </w:tcPr>
          <w:p w:rsidR="00620863" w:rsidRPr="00CF2E39" w:rsidRDefault="00620863" w:rsidP="00620863">
            <w:pPr>
              <w:spacing w:after="0" w:line="240" w:lineRule="auto"/>
              <w:jc w:val="both"/>
              <w:rPr>
                <w:rFonts w:ascii="Calibri" w:hAnsi="Calibri"/>
              </w:rPr>
            </w:pPr>
            <w:r>
              <w:rPr>
                <w:rFonts w:ascii="Calibri" w:hAnsi="Calibri"/>
              </w:rPr>
              <w:t>Διαφωνώ</w:t>
            </w:r>
          </w:p>
        </w:tc>
        <w:tc>
          <w:tcPr>
            <w:tcW w:w="1289" w:type="dxa"/>
            <w:shd w:val="clear" w:color="auto" w:fill="auto"/>
          </w:tcPr>
          <w:p w:rsidR="00620863" w:rsidRPr="00CF2E39" w:rsidRDefault="00620863" w:rsidP="00620863">
            <w:pPr>
              <w:spacing w:after="0" w:line="240" w:lineRule="auto"/>
              <w:jc w:val="center"/>
              <w:rPr>
                <w:rFonts w:ascii="Calibri" w:hAnsi="Calibri"/>
              </w:rPr>
            </w:pPr>
            <w:r>
              <w:rPr>
                <w:rFonts w:ascii="Calibri" w:hAnsi="Calibri"/>
              </w:rPr>
              <w:t xml:space="preserve">  </w:t>
            </w:r>
            <w:r w:rsidR="000C6D36">
              <w:rPr>
                <w:rFonts w:ascii="Calibri" w:hAnsi="Calibri"/>
              </w:rPr>
              <w:t xml:space="preserve"> </w:t>
            </w:r>
            <w:r>
              <w:rPr>
                <w:rFonts w:ascii="Calibri" w:hAnsi="Calibri"/>
              </w:rPr>
              <w:t>171</w:t>
            </w:r>
          </w:p>
        </w:tc>
        <w:tc>
          <w:tcPr>
            <w:tcW w:w="1403" w:type="dxa"/>
            <w:shd w:val="clear" w:color="auto" w:fill="auto"/>
          </w:tcPr>
          <w:p w:rsidR="00620863" w:rsidRPr="00CF2E39" w:rsidRDefault="00620863" w:rsidP="00620863">
            <w:pPr>
              <w:spacing w:after="0" w:line="240" w:lineRule="auto"/>
              <w:rPr>
                <w:rFonts w:ascii="Calibri" w:hAnsi="Calibri"/>
              </w:rPr>
            </w:pPr>
            <w:r>
              <w:rPr>
                <w:rFonts w:ascii="Calibri" w:hAnsi="Calibri"/>
              </w:rPr>
              <w:t xml:space="preserve">          </w:t>
            </w:r>
            <w:r w:rsidR="000C6D36">
              <w:rPr>
                <w:rFonts w:ascii="Calibri" w:hAnsi="Calibri"/>
              </w:rPr>
              <w:t xml:space="preserve"> </w:t>
            </w:r>
            <w:r>
              <w:rPr>
                <w:rFonts w:ascii="Calibri" w:hAnsi="Calibri"/>
              </w:rPr>
              <w:t xml:space="preserve"> 38,9</w:t>
            </w:r>
          </w:p>
        </w:tc>
      </w:tr>
      <w:tr w:rsidR="00620863" w:rsidRPr="00CF2E39" w:rsidTr="00620863">
        <w:trPr>
          <w:trHeight w:val="197"/>
        </w:trPr>
        <w:tc>
          <w:tcPr>
            <w:tcW w:w="2457" w:type="dxa"/>
            <w:shd w:val="clear" w:color="auto" w:fill="auto"/>
            <w:vAlign w:val="center"/>
          </w:tcPr>
          <w:p w:rsidR="00620863" w:rsidRDefault="00620863" w:rsidP="00620863">
            <w:pPr>
              <w:spacing w:after="0" w:line="240" w:lineRule="auto"/>
              <w:jc w:val="both"/>
              <w:rPr>
                <w:rFonts w:ascii="Calibri" w:hAnsi="Calibri"/>
              </w:rPr>
            </w:pPr>
            <w:r>
              <w:rPr>
                <w:rFonts w:ascii="Calibri" w:hAnsi="Calibri"/>
              </w:rPr>
              <w:t>Δεν έχω άποψη</w:t>
            </w:r>
          </w:p>
          <w:p w:rsidR="00620863" w:rsidRDefault="00620863" w:rsidP="00620863">
            <w:pPr>
              <w:spacing w:after="0" w:line="240" w:lineRule="auto"/>
              <w:jc w:val="both"/>
              <w:rPr>
                <w:rFonts w:ascii="Calibri" w:hAnsi="Calibri"/>
              </w:rPr>
            </w:pPr>
            <w:r>
              <w:rPr>
                <w:rFonts w:ascii="Calibri" w:hAnsi="Calibri"/>
              </w:rPr>
              <w:t xml:space="preserve">Συμφωνώ </w:t>
            </w:r>
          </w:p>
          <w:p w:rsidR="00620863" w:rsidRPr="00CF2E39" w:rsidRDefault="00620863" w:rsidP="00620863">
            <w:pPr>
              <w:spacing w:after="0" w:line="240" w:lineRule="auto"/>
              <w:jc w:val="both"/>
              <w:rPr>
                <w:rFonts w:ascii="Calibri" w:hAnsi="Calibri"/>
              </w:rPr>
            </w:pPr>
            <w:r>
              <w:rPr>
                <w:rFonts w:ascii="Calibri" w:hAnsi="Calibri"/>
              </w:rPr>
              <w:t>Συμφωνώ απόλυτα</w:t>
            </w:r>
          </w:p>
        </w:tc>
        <w:tc>
          <w:tcPr>
            <w:tcW w:w="1289" w:type="dxa"/>
            <w:shd w:val="clear" w:color="auto" w:fill="auto"/>
          </w:tcPr>
          <w:p w:rsidR="00620863" w:rsidRDefault="000C6D36" w:rsidP="00620863">
            <w:pPr>
              <w:spacing w:after="0" w:line="240" w:lineRule="auto"/>
              <w:jc w:val="center"/>
              <w:rPr>
                <w:rFonts w:ascii="Calibri" w:hAnsi="Calibri"/>
              </w:rPr>
            </w:pPr>
            <w:r>
              <w:rPr>
                <w:rFonts w:ascii="Calibri" w:hAnsi="Calibri"/>
              </w:rPr>
              <w:t xml:space="preserve"> </w:t>
            </w:r>
            <w:r w:rsidR="00620863">
              <w:rPr>
                <w:rFonts w:ascii="Calibri" w:hAnsi="Calibri"/>
              </w:rPr>
              <w:t>86</w:t>
            </w:r>
          </w:p>
          <w:p w:rsidR="00620863" w:rsidRDefault="00620863" w:rsidP="00620863">
            <w:pPr>
              <w:spacing w:after="0" w:line="240" w:lineRule="auto"/>
              <w:jc w:val="center"/>
              <w:rPr>
                <w:rFonts w:ascii="Calibri" w:hAnsi="Calibri"/>
              </w:rPr>
            </w:pPr>
            <w:r>
              <w:rPr>
                <w:rFonts w:ascii="Calibri" w:hAnsi="Calibri"/>
              </w:rPr>
              <w:t xml:space="preserve"> 74</w:t>
            </w:r>
          </w:p>
          <w:p w:rsidR="00620863" w:rsidRPr="00CF2E39" w:rsidRDefault="00620863" w:rsidP="00620863">
            <w:pPr>
              <w:spacing w:after="0" w:line="240" w:lineRule="auto"/>
              <w:jc w:val="center"/>
              <w:rPr>
                <w:rFonts w:ascii="Calibri" w:hAnsi="Calibri"/>
              </w:rPr>
            </w:pPr>
            <w:r>
              <w:rPr>
                <w:rFonts w:ascii="Calibri" w:hAnsi="Calibri"/>
              </w:rPr>
              <w:t xml:space="preserve"> 36                          </w:t>
            </w:r>
          </w:p>
        </w:tc>
        <w:tc>
          <w:tcPr>
            <w:tcW w:w="1403" w:type="dxa"/>
            <w:shd w:val="clear" w:color="auto" w:fill="auto"/>
          </w:tcPr>
          <w:p w:rsidR="00620863" w:rsidRDefault="00620863" w:rsidP="00620863">
            <w:pPr>
              <w:spacing w:after="0" w:line="240" w:lineRule="auto"/>
              <w:rPr>
                <w:rFonts w:ascii="Calibri" w:hAnsi="Calibri"/>
              </w:rPr>
            </w:pPr>
            <w:r>
              <w:rPr>
                <w:rFonts w:ascii="Calibri" w:hAnsi="Calibri"/>
              </w:rPr>
              <w:t xml:space="preserve">          </w:t>
            </w:r>
            <w:r w:rsidR="000C6D36">
              <w:rPr>
                <w:rFonts w:ascii="Calibri" w:hAnsi="Calibri"/>
              </w:rPr>
              <w:t xml:space="preserve"> </w:t>
            </w:r>
            <w:r>
              <w:rPr>
                <w:rFonts w:ascii="Calibri" w:hAnsi="Calibri"/>
              </w:rPr>
              <w:t xml:space="preserve"> 19,5</w:t>
            </w:r>
          </w:p>
          <w:p w:rsidR="00620863" w:rsidRDefault="00620863" w:rsidP="00620863">
            <w:pPr>
              <w:spacing w:after="0" w:line="240" w:lineRule="auto"/>
              <w:rPr>
                <w:rFonts w:ascii="Calibri" w:hAnsi="Calibri"/>
              </w:rPr>
            </w:pPr>
            <w:r>
              <w:rPr>
                <w:rFonts w:ascii="Calibri" w:hAnsi="Calibri"/>
              </w:rPr>
              <w:t xml:space="preserve">           </w:t>
            </w:r>
            <w:r w:rsidR="000C6D36">
              <w:rPr>
                <w:rFonts w:ascii="Calibri" w:hAnsi="Calibri"/>
              </w:rPr>
              <w:t xml:space="preserve"> </w:t>
            </w:r>
            <w:r>
              <w:rPr>
                <w:rFonts w:ascii="Calibri" w:hAnsi="Calibri"/>
              </w:rPr>
              <w:t xml:space="preserve">16,8  </w:t>
            </w:r>
          </w:p>
          <w:p w:rsidR="00620863" w:rsidRPr="00CF2E39" w:rsidRDefault="00620863" w:rsidP="00620863">
            <w:pPr>
              <w:spacing w:after="0" w:line="240" w:lineRule="auto"/>
              <w:rPr>
                <w:rFonts w:ascii="Calibri" w:hAnsi="Calibri"/>
              </w:rPr>
            </w:pPr>
            <w:r>
              <w:rPr>
                <w:rFonts w:ascii="Calibri" w:hAnsi="Calibri"/>
              </w:rPr>
              <w:t xml:space="preserve">            8,2  </w:t>
            </w:r>
          </w:p>
        </w:tc>
      </w:tr>
      <w:tr w:rsidR="00620863" w:rsidRPr="00CF2E39" w:rsidTr="00620863">
        <w:trPr>
          <w:trHeight w:val="183"/>
        </w:trPr>
        <w:tc>
          <w:tcPr>
            <w:tcW w:w="2457" w:type="dxa"/>
            <w:tcBorders>
              <w:top w:val="single" w:sz="8" w:space="0" w:color="000000"/>
              <w:bottom w:val="single" w:sz="8" w:space="0" w:color="000000"/>
            </w:tcBorders>
            <w:shd w:val="clear" w:color="auto" w:fill="auto"/>
            <w:vAlign w:val="center"/>
          </w:tcPr>
          <w:p w:rsidR="00620863" w:rsidRPr="00F546CE" w:rsidRDefault="00620863" w:rsidP="00620863">
            <w:pPr>
              <w:spacing w:after="0" w:line="240" w:lineRule="auto"/>
              <w:jc w:val="both"/>
              <w:rPr>
                <w:rFonts w:ascii="Calibri" w:hAnsi="Calibri"/>
                <w:b/>
                <w:bCs/>
              </w:rPr>
            </w:pPr>
            <w:r w:rsidRPr="00CF2E39">
              <w:rPr>
                <w:rFonts w:ascii="Calibri" w:hAnsi="Calibri"/>
                <w:b/>
                <w:bCs/>
              </w:rPr>
              <w:t>Σύνολο</w:t>
            </w:r>
          </w:p>
        </w:tc>
        <w:tc>
          <w:tcPr>
            <w:tcW w:w="1289" w:type="dxa"/>
            <w:tcBorders>
              <w:top w:val="single" w:sz="8" w:space="0" w:color="000000"/>
              <w:bottom w:val="single" w:sz="8" w:space="0" w:color="000000"/>
            </w:tcBorders>
            <w:shd w:val="clear" w:color="auto" w:fill="auto"/>
          </w:tcPr>
          <w:p w:rsidR="00620863" w:rsidRPr="00CF2E39" w:rsidRDefault="000C6D36" w:rsidP="00620863">
            <w:pPr>
              <w:spacing w:after="0" w:line="240" w:lineRule="auto"/>
              <w:jc w:val="center"/>
              <w:rPr>
                <w:rFonts w:ascii="Calibri" w:hAnsi="Calibri"/>
                <w:b/>
              </w:rPr>
            </w:pPr>
            <w:r>
              <w:rPr>
                <w:rFonts w:ascii="Calibri" w:hAnsi="Calibri"/>
                <w:b/>
              </w:rPr>
              <w:t xml:space="preserve">   </w:t>
            </w:r>
            <w:r w:rsidR="00620863">
              <w:rPr>
                <w:rFonts w:ascii="Calibri" w:hAnsi="Calibri"/>
                <w:b/>
              </w:rPr>
              <w:t>440</w:t>
            </w:r>
          </w:p>
        </w:tc>
        <w:tc>
          <w:tcPr>
            <w:tcW w:w="1403" w:type="dxa"/>
            <w:tcBorders>
              <w:top w:val="single" w:sz="8" w:space="0" w:color="000000"/>
              <w:bottom w:val="single" w:sz="8" w:space="0" w:color="000000"/>
            </w:tcBorders>
            <w:shd w:val="clear" w:color="auto" w:fill="auto"/>
          </w:tcPr>
          <w:p w:rsidR="00620863" w:rsidRPr="00253F94" w:rsidRDefault="000C6D36" w:rsidP="00620863">
            <w:pPr>
              <w:spacing w:after="0" w:line="240" w:lineRule="auto"/>
              <w:jc w:val="center"/>
              <w:rPr>
                <w:rFonts w:ascii="Calibri" w:hAnsi="Calibri"/>
                <w:b/>
              </w:rPr>
            </w:pPr>
            <w:r>
              <w:rPr>
                <w:rFonts w:ascii="Calibri" w:hAnsi="Calibri"/>
                <w:b/>
              </w:rPr>
              <w:t xml:space="preserve">     </w:t>
            </w:r>
            <w:r w:rsidR="00620863" w:rsidRPr="00CF2E39">
              <w:rPr>
                <w:rFonts w:ascii="Calibri" w:hAnsi="Calibri"/>
                <w:b/>
              </w:rPr>
              <w:t>100.0</w:t>
            </w:r>
          </w:p>
        </w:tc>
      </w:tr>
    </w:tbl>
    <w:p w:rsidR="007D1C3A" w:rsidRDefault="007D1C3A" w:rsidP="00242BCF">
      <w:pPr>
        <w:spacing w:after="240" w:line="240" w:lineRule="auto"/>
        <w:jc w:val="both"/>
        <w:rPr>
          <w:rFonts w:cstheme="minorHAnsi"/>
          <w:color w:val="000000" w:themeColor="text1"/>
          <w:shd w:val="clear" w:color="auto" w:fill="FFFDFD"/>
        </w:rPr>
      </w:pPr>
    </w:p>
    <w:p w:rsidR="007D1C3A" w:rsidRDefault="007D1C3A" w:rsidP="00242BCF">
      <w:pPr>
        <w:spacing w:after="240" w:line="240" w:lineRule="auto"/>
        <w:jc w:val="both"/>
        <w:rPr>
          <w:rFonts w:cstheme="minorHAnsi"/>
          <w:color w:val="000000" w:themeColor="text1"/>
          <w:shd w:val="clear" w:color="auto" w:fill="FFFDFD"/>
        </w:rPr>
      </w:pPr>
    </w:p>
    <w:p w:rsidR="007D1C3A" w:rsidRDefault="007D1C3A" w:rsidP="00242BCF">
      <w:pPr>
        <w:spacing w:after="240" w:line="240" w:lineRule="auto"/>
        <w:jc w:val="both"/>
        <w:rPr>
          <w:rFonts w:cstheme="minorHAnsi"/>
          <w:color w:val="000000" w:themeColor="text1"/>
          <w:shd w:val="clear" w:color="auto" w:fill="FFFDFD"/>
        </w:rPr>
      </w:pPr>
    </w:p>
    <w:p w:rsidR="00141B4C" w:rsidRPr="00B80EB4" w:rsidRDefault="00141B4C" w:rsidP="00242BCF">
      <w:pPr>
        <w:spacing w:after="240" w:line="240" w:lineRule="auto"/>
        <w:jc w:val="both"/>
        <w:rPr>
          <w:rFonts w:cstheme="minorHAnsi"/>
          <w:color w:val="000000" w:themeColor="text1"/>
          <w:sz w:val="16"/>
          <w:szCs w:val="16"/>
          <w:shd w:val="clear" w:color="auto" w:fill="FFFDFD"/>
        </w:rPr>
      </w:pPr>
    </w:p>
    <w:p w:rsidR="00141B4C" w:rsidRDefault="00141B4C" w:rsidP="00242BCF">
      <w:pPr>
        <w:spacing w:after="240" w:line="240" w:lineRule="auto"/>
        <w:jc w:val="both"/>
        <w:rPr>
          <w:rFonts w:cstheme="minorHAnsi"/>
          <w:color w:val="000000" w:themeColor="text1"/>
          <w:shd w:val="clear" w:color="auto" w:fill="FFFDFD"/>
        </w:rPr>
      </w:pPr>
    </w:p>
    <w:p w:rsidR="00141B4C" w:rsidRPr="00B80EB4" w:rsidRDefault="00756C2D" w:rsidP="005D1EDD">
      <w:pPr>
        <w:spacing w:after="120" w:line="240" w:lineRule="auto"/>
        <w:jc w:val="center"/>
        <w:rPr>
          <w:rFonts w:cstheme="minorHAnsi"/>
          <w:color w:val="FF0000"/>
          <w:shd w:val="clear" w:color="auto" w:fill="FFFDFD"/>
          <w:lang w:val="en-US"/>
        </w:rPr>
      </w:pPr>
      <w:r w:rsidRPr="00756C2D">
        <w:rPr>
          <w:rFonts w:cstheme="minorHAnsi"/>
          <w:noProof/>
          <w:color w:val="FF0000"/>
          <w:shd w:val="clear" w:color="auto" w:fill="FFFDFD"/>
          <w:lang w:eastAsia="el-GR"/>
        </w:rPr>
        <w:drawing>
          <wp:inline distT="0" distB="0" distL="0" distR="0">
            <wp:extent cx="3607200" cy="1447200"/>
            <wp:effectExtent l="0" t="0" r="0" b="0"/>
            <wp:docPr id="7"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6F02" w:rsidRPr="00756C2D" w:rsidRDefault="0028395A" w:rsidP="00EE67DF">
      <w:pPr>
        <w:spacing w:after="120" w:line="240" w:lineRule="auto"/>
        <w:jc w:val="both"/>
        <w:rPr>
          <w:rFonts w:cstheme="minorHAnsi"/>
          <w:b/>
          <w:color w:val="000000" w:themeColor="text1"/>
          <w:shd w:val="clear" w:color="auto" w:fill="FFFDFD"/>
        </w:rPr>
      </w:pPr>
      <w:r>
        <w:rPr>
          <w:rFonts w:cstheme="minorHAnsi"/>
          <w:b/>
          <w:color w:val="000000" w:themeColor="text1"/>
          <w:shd w:val="clear" w:color="auto" w:fill="FFFDFD"/>
          <w:lang w:val="en-US"/>
        </w:rPr>
        <w:t xml:space="preserve">   </w:t>
      </w:r>
      <w:r w:rsidR="00756C2D">
        <w:rPr>
          <w:rFonts w:cstheme="minorHAnsi"/>
          <w:b/>
          <w:color w:val="000000" w:themeColor="text1"/>
          <w:shd w:val="clear" w:color="auto" w:fill="FFFDFD"/>
        </w:rPr>
        <w:t xml:space="preserve"> </w:t>
      </w:r>
      <w:r w:rsidR="00756C2D" w:rsidRPr="00756C2D">
        <w:rPr>
          <w:rFonts w:cstheme="minorHAnsi"/>
          <w:b/>
          <w:color w:val="000000" w:themeColor="text1"/>
          <w:shd w:val="clear" w:color="auto" w:fill="FFFDFD"/>
        </w:rPr>
        <w:t>Σχήμα 7</w:t>
      </w:r>
      <w:r w:rsidR="00756C2D">
        <w:rPr>
          <w:rFonts w:cstheme="minorHAnsi"/>
          <w:b/>
          <w:color w:val="000000" w:themeColor="text1"/>
          <w:shd w:val="clear" w:color="auto" w:fill="FFFDFD"/>
        </w:rPr>
        <w:t xml:space="preserve">. </w:t>
      </w:r>
      <w:r w:rsidR="0079190F">
        <w:rPr>
          <w:rFonts w:cstheme="minorHAnsi"/>
          <w:b/>
          <w:color w:val="000000" w:themeColor="text1"/>
          <w:shd w:val="clear" w:color="auto" w:fill="FFFDFD"/>
        </w:rPr>
        <w:t>(Απαντήσεις 7</w:t>
      </w:r>
      <w:r w:rsidR="0079190F" w:rsidRPr="00FE231B">
        <w:rPr>
          <w:rFonts w:cstheme="minorHAnsi"/>
          <w:b/>
          <w:color w:val="000000" w:themeColor="text1"/>
          <w:shd w:val="clear" w:color="auto" w:fill="FFFDFD"/>
          <w:vertAlign w:val="superscript"/>
        </w:rPr>
        <w:t>ου</w:t>
      </w:r>
      <w:r w:rsidR="0079190F">
        <w:rPr>
          <w:rFonts w:cstheme="minorHAnsi"/>
          <w:b/>
          <w:color w:val="000000" w:themeColor="text1"/>
          <w:shd w:val="clear" w:color="auto" w:fill="FFFDFD"/>
        </w:rPr>
        <w:t xml:space="preserve"> Ερωτήματος)</w:t>
      </w:r>
    </w:p>
    <w:p w:rsidR="000A10DF" w:rsidRPr="00620863" w:rsidRDefault="0028395A" w:rsidP="00894005">
      <w:pPr>
        <w:spacing w:after="120" w:line="240" w:lineRule="auto"/>
        <w:jc w:val="both"/>
        <w:rPr>
          <w:color w:val="FF0000"/>
        </w:rPr>
      </w:pPr>
      <w:r w:rsidRPr="0028395A">
        <w:rPr>
          <w:rFonts w:cstheme="minorHAnsi"/>
          <w:color w:val="000000" w:themeColor="text1"/>
          <w:shd w:val="clear" w:color="auto" w:fill="FFFDFD"/>
        </w:rPr>
        <w:t xml:space="preserve">  </w:t>
      </w:r>
      <w:r w:rsidR="009D74C6">
        <w:rPr>
          <w:rFonts w:cstheme="minorHAnsi"/>
          <w:color w:val="000000" w:themeColor="text1"/>
          <w:shd w:val="clear" w:color="auto" w:fill="FFFDFD"/>
        </w:rPr>
        <w:t xml:space="preserve"> </w:t>
      </w:r>
      <w:r w:rsidR="00844D3D">
        <w:rPr>
          <w:rFonts w:cstheme="minorHAnsi"/>
          <w:color w:val="000000" w:themeColor="text1"/>
          <w:shd w:val="clear" w:color="auto" w:fill="FFFDFD"/>
        </w:rPr>
        <w:t xml:space="preserve"> </w:t>
      </w:r>
      <w:r w:rsidR="009D74C6">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Ένας άλλος τομέας που προ</w:t>
      </w:r>
      <w:r w:rsidR="00AD0CB6" w:rsidRPr="00242BCF">
        <w:rPr>
          <w:rFonts w:cstheme="minorHAnsi"/>
          <w:color w:val="000000" w:themeColor="text1"/>
          <w:shd w:val="clear" w:color="auto" w:fill="FFFDFD"/>
        </w:rPr>
        <w:t xml:space="preserve">βληματίζει τους μαθητές είναι η  προετοιμασία </w:t>
      </w:r>
      <w:r w:rsidR="00557D64" w:rsidRPr="00242BCF">
        <w:rPr>
          <w:rFonts w:cstheme="minorHAnsi"/>
          <w:color w:val="000000" w:themeColor="text1"/>
          <w:shd w:val="clear" w:color="auto" w:fill="FFFDFD"/>
        </w:rPr>
        <w:t xml:space="preserve"> που αποσκοπεί στη διαμόρφωση υπεύθυνων πολιτών</w:t>
      </w:r>
      <w:r w:rsidR="00B81720" w:rsidRPr="00242BCF">
        <w:rPr>
          <w:rFonts w:cstheme="minorHAnsi"/>
          <w:color w:val="000000" w:themeColor="text1"/>
          <w:shd w:val="clear" w:color="auto" w:fill="FFFDFD"/>
        </w:rPr>
        <w:t>. Περίπου το 80%  των μαθητών διαφωνεί για την προετοιμασία που παρέχεται στους μαθητές από το σ</w:t>
      </w:r>
      <w:r w:rsidR="00620863">
        <w:rPr>
          <w:rFonts w:cstheme="minorHAnsi"/>
          <w:color w:val="000000" w:themeColor="text1"/>
          <w:shd w:val="clear" w:color="auto" w:fill="FFFDFD"/>
        </w:rPr>
        <w:t>ημερινό σχολείο</w:t>
      </w:r>
      <w:r w:rsidR="00B81720" w:rsidRPr="00242BCF">
        <w:rPr>
          <w:rFonts w:cstheme="minorHAnsi"/>
          <w:color w:val="000000" w:themeColor="text1"/>
          <w:shd w:val="clear" w:color="auto" w:fill="FFFDFD"/>
        </w:rPr>
        <w:t xml:space="preserve">. </w:t>
      </w:r>
      <w:r w:rsidR="005D2B05" w:rsidRPr="00894005">
        <w:rPr>
          <w:color w:val="FF0000"/>
        </w:rPr>
        <w:t>Η αρνητική αντίληψη των μ</w:t>
      </w:r>
      <w:r w:rsidR="00620863" w:rsidRPr="00894005">
        <w:rPr>
          <w:color w:val="FF0000"/>
        </w:rPr>
        <w:t>αθητών,</w:t>
      </w:r>
      <w:r w:rsidR="00894005" w:rsidRPr="00894005">
        <w:rPr>
          <w:color w:val="FF0000"/>
        </w:rPr>
        <w:t xml:space="preserve"> στην</w:t>
      </w:r>
      <w:r w:rsidR="005D2B05" w:rsidRPr="00894005">
        <w:rPr>
          <w:color w:val="FF0000"/>
        </w:rPr>
        <w:t xml:space="preserve"> διαμόρφωσης υπεύθυνων πολιτών υπογραμμίζει την ανάγκη για σημαντικές αλλαγές στο εκπαιδευτικό</w:t>
      </w:r>
      <w:r w:rsidR="00620863" w:rsidRPr="00894005">
        <w:rPr>
          <w:color w:val="FF0000"/>
        </w:rPr>
        <w:t xml:space="preserve"> σύστημα. Μέσω της</w:t>
      </w:r>
      <w:r w:rsidR="005D2B05" w:rsidRPr="00894005">
        <w:rPr>
          <w:color w:val="FF0000"/>
        </w:rPr>
        <w:t xml:space="preserve"> ενεργού συμμετοχής, της βιωματικής μάθησης, της συνεργασίας με την κοινότητα και της ανάπτυξης της κριτικής σκέψης, τα σχολεία μπορούν να προσφέρουν μια πιο ολοκληρωμένη και ουσιαστική προετοιμασία στους μαθητές για να γίνουν υπεύθυνοι και συνειδητοποιημένοι πολίτες.</w:t>
      </w:r>
    </w:p>
    <w:p w:rsidR="0079190F" w:rsidRPr="00FE231B" w:rsidRDefault="00756C2D" w:rsidP="00B80EB4">
      <w:pPr>
        <w:spacing w:after="0" w:line="240" w:lineRule="auto"/>
        <w:ind w:left="1560"/>
        <w:jc w:val="both"/>
        <w:rPr>
          <w:rFonts w:cstheme="minorHAnsi"/>
          <w:b/>
          <w:color w:val="000000" w:themeColor="text1"/>
          <w:shd w:val="clear" w:color="auto" w:fill="FFFDFD"/>
        </w:rPr>
      </w:pPr>
      <w:r w:rsidRPr="00756C2D">
        <w:rPr>
          <w:rFonts w:cstheme="minorHAnsi"/>
          <w:b/>
          <w:color w:val="000000" w:themeColor="text1"/>
          <w:shd w:val="clear" w:color="auto" w:fill="FFFDFD"/>
        </w:rPr>
        <w:t>Πίνακας 8</w:t>
      </w:r>
      <w:r w:rsidR="00FE231B">
        <w:rPr>
          <w:rFonts w:cstheme="minorHAnsi"/>
          <w:b/>
          <w:color w:val="000000" w:themeColor="text1"/>
          <w:shd w:val="clear" w:color="auto" w:fill="FFFDFD"/>
        </w:rPr>
        <w:t xml:space="preserve"> </w:t>
      </w:r>
      <w:r w:rsidR="0079190F" w:rsidRPr="0026766D">
        <w:rPr>
          <w:rFonts w:cstheme="minorHAnsi"/>
          <w:b/>
          <w:color w:val="000000" w:themeColor="text1"/>
          <w:shd w:val="clear" w:color="auto" w:fill="FFFDFD"/>
        </w:rPr>
        <w:t xml:space="preserve">(Ερώτημα: </w:t>
      </w:r>
      <w:r w:rsidR="0079190F" w:rsidRPr="00DB303C">
        <w:rPr>
          <w:rFonts w:cstheme="minorHAnsi"/>
          <w:b/>
          <w:color w:val="000000" w:themeColor="text1"/>
          <w:shd w:val="clear" w:color="auto" w:fill="FFFDFD"/>
        </w:rPr>
        <w:t>Πιστεύετε ότι το σχολείο συμβάλει (επαρκώς) στην κοινωνικοποίηση των μαθητών;</w:t>
      </w:r>
      <w:r w:rsidR="0079190F">
        <w:rPr>
          <w:rFonts w:cstheme="minorHAnsi"/>
          <w:b/>
          <w:color w:val="000000" w:themeColor="text1"/>
          <w:shd w:val="clear" w:color="auto" w:fill="FFFDFD"/>
        </w:rPr>
        <w:t>)</w:t>
      </w:r>
    </w:p>
    <w:tbl>
      <w:tblPr>
        <w:tblpPr w:leftFromText="180" w:rightFromText="180" w:vertAnchor="text" w:horzAnchor="margin" w:tblpXSpec="center" w:tblpY="124"/>
        <w:tblW w:w="0" w:type="auto"/>
        <w:tblLayout w:type="fixed"/>
        <w:tblCellMar>
          <w:left w:w="0" w:type="dxa"/>
          <w:right w:w="0" w:type="dxa"/>
        </w:tblCellMar>
        <w:tblLook w:val="0000"/>
      </w:tblPr>
      <w:tblGrid>
        <w:gridCol w:w="2457"/>
        <w:gridCol w:w="1289"/>
        <w:gridCol w:w="1403"/>
      </w:tblGrid>
      <w:tr w:rsidR="00620863" w:rsidRPr="00CF2E39" w:rsidTr="00620863">
        <w:trPr>
          <w:trHeight w:val="197"/>
        </w:trPr>
        <w:tc>
          <w:tcPr>
            <w:tcW w:w="2457" w:type="dxa"/>
            <w:tcBorders>
              <w:top w:val="single" w:sz="8" w:space="0" w:color="000000"/>
              <w:bottom w:val="single" w:sz="8" w:space="0" w:color="000000"/>
            </w:tcBorders>
            <w:shd w:val="clear" w:color="auto" w:fill="auto"/>
            <w:vAlign w:val="center"/>
          </w:tcPr>
          <w:p w:rsidR="00620863" w:rsidRPr="00CF2E39" w:rsidRDefault="00620863" w:rsidP="00620863">
            <w:pPr>
              <w:spacing w:after="0" w:line="240" w:lineRule="auto"/>
              <w:jc w:val="both"/>
              <w:rPr>
                <w:rFonts w:ascii="Calibri" w:hAnsi="Calibri"/>
                <w:b/>
                <w:bCs/>
              </w:rPr>
            </w:pPr>
            <w:r>
              <w:rPr>
                <w:rFonts w:ascii="Calibri" w:hAnsi="Calibri"/>
                <w:b/>
                <w:bCs/>
              </w:rPr>
              <w:t>Απαντήσεις</w:t>
            </w:r>
          </w:p>
        </w:tc>
        <w:tc>
          <w:tcPr>
            <w:tcW w:w="1289" w:type="dxa"/>
            <w:tcBorders>
              <w:top w:val="single" w:sz="8" w:space="0" w:color="000000"/>
              <w:bottom w:val="single" w:sz="8" w:space="0" w:color="000000"/>
            </w:tcBorders>
            <w:shd w:val="clear" w:color="auto" w:fill="auto"/>
            <w:vAlign w:val="center"/>
          </w:tcPr>
          <w:p w:rsidR="00620863" w:rsidRPr="00CF2E39" w:rsidRDefault="00620863" w:rsidP="00620863">
            <w:pPr>
              <w:spacing w:after="0" w:line="240" w:lineRule="auto"/>
              <w:jc w:val="center"/>
              <w:rPr>
                <w:rFonts w:ascii="Calibri" w:hAnsi="Calibri"/>
                <w:b/>
                <w:bCs/>
              </w:rPr>
            </w:pPr>
            <w:r w:rsidRPr="00CF2E39">
              <w:rPr>
                <w:rFonts w:ascii="Calibri" w:hAnsi="Calibri"/>
                <w:b/>
                <w:bCs/>
              </w:rPr>
              <w:t>Συχνότητα</w:t>
            </w:r>
          </w:p>
        </w:tc>
        <w:tc>
          <w:tcPr>
            <w:tcW w:w="1403" w:type="dxa"/>
            <w:tcBorders>
              <w:top w:val="single" w:sz="8" w:space="0" w:color="000000"/>
              <w:bottom w:val="single" w:sz="8" w:space="0" w:color="000000"/>
            </w:tcBorders>
            <w:shd w:val="clear" w:color="auto" w:fill="auto"/>
            <w:vAlign w:val="center"/>
          </w:tcPr>
          <w:p w:rsidR="00620863" w:rsidRPr="00CF2E39" w:rsidRDefault="00620863" w:rsidP="00620863">
            <w:pPr>
              <w:spacing w:after="0" w:line="240" w:lineRule="auto"/>
              <w:jc w:val="center"/>
              <w:rPr>
                <w:rFonts w:ascii="Calibri" w:hAnsi="Calibri"/>
              </w:rPr>
            </w:pPr>
            <w:r w:rsidRPr="00CF2E39">
              <w:rPr>
                <w:rFonts w:ascii="Calibri" w:hAnsi="Calibri"/>
                <w:b/>
                <w:bCs/>
              </w:rPr>
              <w:t>Ποσοστό</w:t>
            </w:r>
            <w:r w:rsidRPr="00CF2E39">
              <w:rPr>
                <w:rFonts w:ascii="Calibri" w:hAnsi="Calibri"/>
                <w:b/>
                <w:bCs/>
                <w:lang w:val="en-GB"/>
              </w:rPr>
              <w:t xml:space="preserve"> %</w:t>
            </w:r>
          </w:p>
        </w:tc>
      </w:tr>
      <w:tr w:rsidR="00620863" w:rsidRPr="00CF2E39" w:rsidTr="00620863">
        <w:trPr>
          <w:trHeight w:val="197"/>
        </w:trPr>
        <w:tc>
          <w:tcPr>
            <w:tcW w:w="2457" w:type="dxa"/>
            <w:tcBorders>
              <w:top w:val="single" w:sz="8" w:space="0" w:color="000000"/>
            </w:tcBorders>
            <w:shd w:val="clear" w:color="auto" w:fill="auto"/>
            <w:vAlign w:val="center"/>
          </w:tcPr>
          <w:p w:rsidR="00620863" w:rsidRPr="00CF2E39" w:rsidRDefault="00620863" w:rsidP="00620863">
            <w:pPr>
              <w:spacing w:after="0" w:line="240" w:lineRule="auto"/>
              <w:jc w:val="both"/>
              <w:rPr>
                <w:rFonts w:ascii="Calibri" w:hAnsi="Calibri"/>
              </w:rPr>
            </w:pPr>
            <w:r>
              <w:rPr>
                <w:rFonts w:ascii="Calibri" w:hAnsi="Calibri"/>
              </w:rPr>
              <w:t>Διαφωνώ απόλυτα</w:t>
            </w:r>
          </w:p>
        </w:tc>
        <w:tc>
          <w:tcPr>
            <w:tcW w:w="1289" w:type="dxa"/>
            <w:tcBorders>
              <w:top w:val="single" w:sz="8" w:space="0" w:color="000000"/>
            </w:tcBorders>
            <w:shd w:val="clear" w:color="auto" w:fill="auto"/>
          </w:tcPr>
          <w:p w:rsidR="00620863" w:rsidRPr="00CF2E39" w:rsidRDefault="00620863" w:rsidP="00620863">
            <w:pPr>
              <w:spacing w:after="0" w:line="240" w:lineRule="auto"/>
              <w:jc w:val="center"/>
              <w:rPr>
                <w:rFonts w:ascii="Calibri" w:hAnsi="Calibri"/>
              </w:rPr>
            </w:pPr>
            <w:r>
              <w:rPr>
                <w:rFonts w:ascii="Calibri" w:hAnsi="Calibri"/>
              </w:rPr>
              <w:t>31</w:t>
            </w:r>
          </w:p>
        </w:tc>
        <w:tc>
          <w:tcPr>
            <w:tcW w:w="1403" w:type="dxa"/>
            <w:tcBorders>
              <w:top w:val="single" w:sz="8" w:space="0" w:color="000000"/>
            </w:tcBorders>
            <w:shd w:val="clear" w:color="auto" w:fill="auto"/>
          </w:tcPr>
          <w:p w:rsidR="00620863" w:rsidRPr="00CF2E39" w:rsidRDefault="000C6D36" w:rsidP="00620863">
            <w:pPr>
              <w:spacing w:after="0" w:line="240" w:lineRule="auto"/>
              <w:rPr>
                <w:rFonts w:ascii="Calibri" w:hAnsi="Calibri"/>
              </w:rPr>
            </w:pPr>
            <w:r>
              <w:rPr>
                <w:rFonts w:ascii="Calibri" w:hAnsi="Calibri"/>
              </w:rPr>
              <w:t xml:space="preserve">         </w:t>
            </w:r>
            <w:r w:rsidR="00620863">
              <w:rPr>
                <w:rFonts w:ascii="Calibri" w:hAnsi="Calibri"/>
              </w:rPr>
              <w:t>7</w:t>
            </w:r>
          </w:p>
        </w:tc>
      </w:tr>
      <w:tr w:rsidR="00620863" w:rsidRPr="00CF2E39" w:rsidTr="00620863">
        <w:trPr>
          <w:trHeight w:val="197"/>
        </w:trPr>
        <w:tc>
          <w:tcPr>
            <w:tcW w:w="2457" w:type="dxa"/>
            <w:shd w:val="clear" w:color="auto" w:fill="auto"/>
            <w:vAlign w:val="center"/>
          </w:tcPr>
          <w:p w:rsidR="00620863" w:rsidRPr="00CF2E39" w:rsidRDefault="00620863" w:rsidP="00620863">
            <w:pPr>
              <w:spacing w:after="0" w:line="240" w:lineRule="auto"/>
              <w:jc w:val="both"/>
              <w:rPr>
                <w:rFonts w:ascii="Calibri" w:hAnsi="Calibri"/>
              </w:rPr>
            </w:pPr>
            <w:r>
              <w:rPr>
                <w:rFonts w:ascii="Calibri" w:hAnsi="Calibri"/>
              </w:rPr>
              <w:t>Διαφωνώ</w:t>
            </w:r>
          </w:p>
        </w:tc>
        <w:tc>
          <w:tcPr>
            <w:tcW w:w="1289" w:type="dxa"/>
            <w:shd w:val="clear" w:color="auto" w:fill="auto"/>
          </w:tcPr>
          <w:p w:rsidR="00620863" w:rsidRPr="00CF2E39" w:rsidRDefault="00620863" w:rsidP="00620863">
            <w:pPr>
              <w:spacing w:after="0" w:line="240" w:lineRule="auto"/>
              <w:jc w:val="center"/>
              <w:rPr>
                <w:rFonts w:ascii="Calibri" w:hAnsi="Calibri"/>
              </w:rPr>
            </w:pPr>
            <w:r>
              <w:rPr>
                <w:rFonts w:ascii="Calibri" w:hAnsi="Calibri"/>
              </w:rPr>
              <w:t xml:space="preserve">  153</w:t>
            </w:r>
          </w:p>
        </w:tc>
        <w:tc>
          <w:tcPr>
            <w:tcW w:w="1403" w:type="dxa"/>
            <w:shd w:val="clear" w:color="auto" w:fill="auto"/>
          </w:tcPr>
          <w:p w:rsidR="00620863" w:rsidRPr="00CF2E39" w:rsidRDefault="000C6D36" w:rsidP="00620863">
            <w:pPr>
              <w:spacing w:after="0" w:line="240" w:lineRule="auto"/>
              <w:rPr>
                <w:rFonts w:ascii="Calibri" w:hAnsi="Calibri"/>
              </w:rPr>
            </w:pPr>
            <w:r>
              <w:rPr>
                <w:rFonts w:ascii="Calibri" w:hAnsi="Calibri"/>
              </w:rPr>
              <w:t xml:space="preserve">         </w:t>
            </w:r>
            <w:r w:rsidR="00620863">
              <w:rPr>
                <w:rFonts w:ascii="Calibri" w:hAnsi="Calibri"/>
              </w:rPr>
              <w:t>34,7</w:t>
            </w:r>
          </w:p>
        </w:tc>
      </w:tr>
      <w:tr w:rsidR="00620863" w:rsidRPr="00CF2E39" w:rsidTr="00620863">
        <w:trPr>
          <w:trHeight w:val="197"/>
        </w:trPr>
        <w:tc>
          <w:tcPr>
            <w:tcW w:w="2457" w:type="dxa"/>
            <w:shd w:val="clear" w:color="auto" w:fill="auto"/>
            <w:vAlign w:val="center"/>
          </w:tcPr>
          <w:p w:rsidR="00620863" w:rsidRDefault="00620863" w:rsidP="00620863">
            <w:pPr>
              <w:spacing w:after="0" w:line="240" w:lineRule="auto"/>
              <w:jc w:val="both"/>
              <w:rPr>
                <w:rFonts w:ascii="Calibri" w:hAnsi="Calibri"/>
              </w:rPr>
            </w:pPr>
            <w:r>
              <w:rPr>
                <w:rFonts w:ascii="Calibri" w:hAnsi="Calibri"/>
              </w:rPr>
              <w:t>Δεν έχω άποψη</w:t>
            </w:r>
          </w:p>
          <w:p w:rsidR="00620863" w:rsidRDefault="00620863" w:rsidP="00620863">
            <w:pPr>
              <w:spacing w:after="0" w:line="240" w:lineRule="auto"/>
              <w:jc w:val="both"/>
              <w:rPr>
                <w:rFonts w:ascii="Calibri" w:hAnsi="Calibri"/>
              </w:rPr>
            </w:pPr>
            <w:r>
              <w:rPr>
                <w:rFonts w:ascii="Calibri" w:hAnsi="Calibri"/>
              </w:rPr>
              <w:t xml:space="preserve">Συμφωνώ </w:t>
            </w:r>
          </w:p>
          <w:p w:rsidR="00620863" w:rsidRPr="00CF2E39" w:rsidRDefault="00620863" w:rsidP="00620863">
            <w:pPr>
              <w:spacing w:after="0" w:line="240" w:lineRule="auto"/>
              <w:jc w:val="both"/>
              <w:rPr>
                <w:rFonts w:ascii="Calibri" w:hAnsi="Calibri"/>
              </w:rPr>
            </w:pPr>
            <w:r>
              <w:rPr>
                <w:rFonts w:ascii="Calibri" w:hAnsi="Calibri"/>
              </w:rPr>
              <w:t>Συμφωνώ απόλυτα</w:t>
            </w:r>
          </w:p>
        </w:tc>
        <w:tc>
          <w:tcPr>
            <w:tcW w:w="1289" w:type="dxa"/>
            <w:shd w:val="clear" w:color="auto" w:fill="auto"/>
          </w:tcPr>
          <w:p w:rsidR="00620863" w:rsidRDefault="00620863" w:rsidP="00620863">
            <w:pPr>
              <w:spacing w:after="0" w:line="240" w:lineRule="auto"/>
              <w:jc w:val="center"/>
              <w:rPr>
                <w:rFonts w:ascii="Calibri" w:hAnsi="Calibri"/>
              </w:rPr>
            </w:pPr>
            <w:r>
              <w:rPr>
                <w:rFonts w:ascii="Calibri" w:hAnsi="Calibri"/>
              </w:rPr>
              <w:t>43</w:t>
            </w:r>
          </w:p>
          <w:p w:rsidR="00620863" w:rsidRDefault="00155F13" w:rsidP="00620863">
            <w:pPr>
              <w:spacing w:after="0" w:line="240" w:lineRule="auto"/>
              <w:jc w:val="center"/>
              <w:rPr>
                <w:rFonts w:ascii="Calibri" w:hAnsi="Calibri"/>
              </w:rPr>
            </w:pPr>
            <w:r>
              <w:rPr>
                <w:rFonts w:ascii="Calibri" w:hAnsi="Calibri"/>
              </w:rPr>
              <w:t xml:space="preserve"> </w:t>
            </w:r>
            <w:r w:rsidR="00620863">
              <w:rPr>
                <w:rFonts w:ascii="Calibri" w:hAnsi="Calibri"/>
              </w:rPr>
              <w:t xml:space="preserve"> 162</w:t>
            </w:r>
          </w:p>
          <w:p w:rsidR="00620863" w:rsidRPr="00CF2E39" w:rsidRDefault="000C6D36" w:rsidP="000C6D36">
            <w:pPr>
              <w:spacing w:after="0" w:line="240" w:lineRule="auto"/>
              <w:rPr>
                <w:rFonts w:ascii="Calibri" w:hAnsi="Calibri"/>
              </w:rPr>
            </w:pPr>
            <w:r>
              <w:rPr>
                <w:rFonts w:ascii="Calibri" w:hAnsi="Calibri"/>
              </w:rPr>
              <w:t xml:space="preserve">        </w:t>
            </w:r>
            <w:r w:rsidR="00155F13">
              <w:rPr>
                <w:rFonts w:ascii="Calibri" w:hAnsi="Calibri"/>
              </w:rPr>
              <w:t xml:space="preserve"> </w:t>
            </w:r>
            <w:r>
              <w:rPr>
                <w:rFonts w:ascii="Calibri" w:hAnsi="Calibri"/>
              </w:rPr>
              <w:t xml:space="preserve">  </w:t>
            </w:r>
            <w:r w:rsidR="00620863">
              <w:rPr>
                <w:rFonts w:ascii="Calibri" w:hAnsi="Calibri"/>
              </w:rPr>
              <w:t xml:space="preserve">51                          </w:t>
            </w:r>
          </w:p>
        </w:tc>
        <w:tc>
          <w:tcPr>
            <w:tcW w:w="1403" w:type="dxa"/>
            <w:shd w:val="clear" w:color="auto" w:fill="auto"/>
          </w:tcPr>
          <w:p w:rsidR="00620863" w:rsidRDefault="000C6D36" w:rsidP="00620863">
            <w:pPr>
              <w:spacing w:after="0" w:line="240" w:lineRule="auto"/>
              <w:rPr>
                <w:rFonts w:ascii="Calibri" w:hAnsi="Calibri"/>
              </w:rPr>
            </w:pPr>
            <w:r>
              <w:rPr>
                <w:rFonts w:ascii="Calibri" w:hAnsi="Calibri"/>
              </w:rPr>
              <w:t xml:space="preserve">        </w:t>
            </w:r>
            <w:r w:rsidR="00620863">
              <w:rPr>
                <w:rFonts w:ascii="Calibri" w:hAnsi="Calibri"/>
              </w:rPr>
              <w:t xml:space="preserve"> 9,8</w:t>
            </w:r>
          </w:p>
          <w:p w:rsidR="00620863" w:rsidRDefault="000C6D36" w:rsidP="00620863">
            <w:pPr>
              <w:spacing w:after="0" w:line="240" w:lineRule="auto"/>
              <w:rPr>
                <w:rFonts w:ascii="Calibri" w:hAnsi="Calibri"/>
              </w:rPr>
            </w:pPr>
            <w:r>
              <w:rPr>
                <w:rFonts w:ascii="Calibri" w:hAnsi="Calibri"/>
              </w:rPr>
              <w:t xml:space="preserve">        </w:t>
            </w:r>
            <w:r w:rsidR="00620863">
              <w:rPr>
                <w:rFonts w:ascii="Calibri" w:hAnsi="Calibri"/>
              </w:rPr>
              <w:t xml:space="preserve"> 36,8  </w:t>
            </w:r>
          </w:p>
          <w:p w:rsidR="00620863" w:rsidRPr="00CF2E39" w:rsidRDefault="000C6D36" w:rsidP="00620863">
            <w:pPr>
              <w:spacing w:after="0" w:line="240" w:lineRule="auto"/>
              <w:rPr>
                <w:rFonts w:ascii="Calibri" w:hAnsi="Calibri"/>
              </w:rPr>
            </w:pPr>
            <w:r>
              <w:rPr>
                <w:rFonts w:ascii="Calibri" w:hAnsi="Calibri"/>
              </w:rPr>
              <w:t xml:space="preserve">         </w:t>
            </w:r>
            <w:r w:rsidR="00620863">
              <w:rPr>
                <w:rFonts w:ascii="Calibri" w:hAnsi="Calibri"/>
              </w:rPr>
              <w:t xml:space="preserve">11,6  </w:t>
            </w:r>
          </w:p>
        </w:tc>
      </w:tr>
      <w:tr w:rsidR="00620863" w:rsidRPr="00CF2E39" w:rsidTr="00620863">
        <w:trPr>
          <w:trHeight w:val="183"/>
        </w:trPr>
        <w:tc>
          <w:tcPr>
            <w:tcW w:w="2457" w:type="dxa"/>
            <w:tcBorders>
              <w:top w:val="single" w:sz="8" w:space="0" w:color="000000"/>
              <w:bottom w:val="single" w:sz="8" w:space="0" w:color="000000"/>
            </w:tcBorders>
            <w:shd w:val="clear" w:color="auto" w:fill="auto"/>
            <w:vAlign w:val="center"/>
          </w:tcPr>
          <w:p w:rsidR="00620863" w:rsidRPr="00F546CE" w:rsidRDefault="00620863" w:rsidP="00620863">
            <w:pPr>
              <w:spacing w:after="0" w:line="240" w:lineRule="auto"/>
              <w:jc w:val="both"/>
              <w:rPr>
                <w:rFonts w:ascii="Calibri" w:hAnsi="Calibri"/>
                <w:b/>
                <w:bCs/>
              </w:rPr>
            </w:pPr>
            <w:r w:rsidRPr="00CF2E39">
              <w:rPr>
                <w:rFonts w:ascii="Calibri" w:hAnsi="Calibri"/>
                <w:b/>
                <w:bCs/>
              </w:rPr>
              <w:t>Σύνολο</w:t>
            </w:r>
          </w:p>
        </w:tc>
        <w:tc>
          <w:tcPr>
            <w:tcW w:w="1289" w:type="dxa"/>
            <w:tcBorders>
              <w:top w:val="single" w:sz="8" w:space="0" w:color="000000"/>
              <w:bottom w:val="single" w:sz="8" w:space="0" w:color="000000"/>
            </w:tcBorders>
            <w:shd w:val="clear" w:color="auto" w:fill="auto"/>
          </w:tcPr>
          <w:p w:rsidR="00620863" w:rsidRPr="00CF2E39" w:rsidRDefault="000C6D36" w:rsidP="000C6D36">
            <w:pPr>
              <w:spacing w:after="0" w:line="240" w:lineRule="auto"/>
              <w:rPr>
                <w:rFonts w:ascii="Calibri" w:hAnsi="Calibri"/>
                <w:b/>
              </w:rPr>
            </w:pPr>
            <w:r>
              <w:rPr>
                <w:rFonts w:ascii="Calibri" w:hAnsi="Calibri"/>
                <w:b/>
              </w:rPr>
              <w:t xml:space="preserve">        </w:t>
            </w:r>
            <w:r w:rsidR="00155F13">
              <w:rPr>
                <w:rFonts w:ascii="Calibri" w:hAnsi="Calibri"/>
                <w:b/>
              </w:rPr>
              <w:t xml:space="preserve"> </w:t>
            </w:r>
            <w:r>
              <w:rPr>
                <w:rFonts w:ascii="Calibri" w:hAnsi="Calibri"/>
                <w:b/>
              </w:rPr>
              <w:t xml:space="preserve">  </w:t>
            </w:r>
            <w:r w:rsidR="00620863">
              <w:rPr>
                <w:rFonts w:ascii="Calibri" w:hAnsi="Calibri"/>
                <w:b/>
              </w:rPr>
              <w:t>440</w:t>
            </w:r>
          </w:p>
        </w:tc>
        <w:tc>
          <w:tcPr>
            <w:tcW w:w="1403" w:type="dxa"/>
            <w:tcBorders>
              <w:top w:val="single" w:sz="8" w:space="0" w:color="000000"/>
              <w:bottom w:val="single" w:sz="8" w:space="0" w:color="000000"/>
            </w:tcBorders>
            <w:shd w:val="clear" w:color="auto" w:fill="auto"/>
          </w:tcPr>
          <w:p w:rsidR="00620863" w:rsidRPr="00253F94" w:rsidRDefault="00620863" w:rsidP="00620863">
            <w:pPr>
              <w:spacing w:after="0" w:line="240" w:lineRule="auto"/>
              <w:jc w:val="center"/>
              <w:rPr>
                <w:rFonts w:ascii="Calibri" w:hAnsi="Calibri"/>
                <w:b/>
              </w:rPr>
            </w:pPr>
            <w:r w:rsidRPr="00CF2E39">
              <w:rPr>
                <w:rFonts w:ascii="Calibri" w:hAnsi="Calibri"/>
                <w:b/>
              </w:rPr>
              <w:t>100.0</w:t>
            </w:r>
          </w:p>
        </w:tc>
      </w:tr>
    </w:tbl>
    <w:p w:rsidR="00756C2D" w:rsidRPr="0079190F" w:rsidRDefault="0079190F" w:rsidP="0079190F">
      <w:pPr>
        <w:spacing w:after="0" w:line="240" w:lineRule="auto"/>
        <w:jc w:val="both"/>
        <w:rPr>
          <w:rFonts w:cstheme="minorHAnsi"/>
          <w:b/>
          <w:color w:val="000000" w:themeColor="text1"/>
          <w:sz w:val="16"/>
          <w:szCs w:val="16"/>
          <w:shd w:val="clear" w:color="auto" w:fill="FFFDFD"/>
        </w:rPr>
      </w:pPr>
      <w:r>
        <w:rPr>
          <w:rFonts w:cstheme="minorHAnsi"/>
          <w:b/>
          <w:color w:val="000000" w:themeColor="text1"/>
          <w:shd w:val="clear" w:color="auto" w:fill="FFFDFD"/>
        </w:rPr>
        <w:t xml:space="preserve"> </w:t>
      </w:r>
    </w:p>
    <w:p w:rsidR="00756C2D" w:rsidRDefault="00756C2D" w:rsidP="00FC6F02">
      <w:pPr>
        <w:spacing w:after="0" w:line="240" w:lineRule="auto"/>
        <w:jc w:val="both"/>
        <w:rPr>
          <w:rFonts w:cstheme="minorHAnsi"/>
          <w:color w:val="000000" w:themeColor="text1"/>
          <w:sz w:val="16"/>
          <w:szCs w:val="16"/>
          <w:shd w:val="clear" w:color="auto" w:fill="FFFDFD"/>
        </w:rPr>
      </w:pPr>
    </w:p>
    <w:p w:rsidR="004E69B0" w:rsidRDefault="004E69B0" w:rsidP="00FC6F02">
      <w:pPr>
        <w:spacing w:after="0" w:line="240" w:lineRule="auto"/>
        <w:jc w:val="both"/>
        <w:rPr>
          <w:rFonts w:cstheme="minorHAnsi"/>
          <w:color w:val="000000" w:themeColor="text1"/>
          <w:sz w:val="16"/>
          <w:szCs w:val="16"/>
          <w:shd w:val="clear" w:color="auto" w:fill="FFFDFD"/>
        </w:rPr>
      </w:pPr>
    </w:p>
    <w:p w:rsidR="004E69B0" w:rsidRDefault="004E69B0" w:rsidP="00FC6F02">
      <w:pPr>
        <w:spacing w:after="0" w:line="240" w:lineRule="auto"/>
        <w:jc w:val="both"/>
        <w:rPr>
          <w:rFonts w:cstheme="minorHAnsi"/>
          <w:color w:val="000000" w:themeColor="text1"/>
          <w:sz w:val="16"/>
          <w:szCs w:val="16"/>
          <w:shd w:val="clear" w:color="auto" w:fill="FFFDFD"/>
        </w:rPr>
      </w:pPr>
    </w:p>
    <w:p w:rsidR="004E69B0" w:rsidRDefault="004E69B0" w:rsidP="00FC6F02">
      <w:pPr>
        <w:spacing w:after="0" w:line="240" w:lineRule="auto"/>
        <w:jc w:val="both"/>
        <w:rPr>
          <w:rFonts w:cstheme="minorHAnsi"/>
          <w:color w:val="000000" w:themeColor="text1"/>
          <w:sz w:val="16"/>
          <w:szCs w:val="16"/>
          <w:shd w:val="clear" w:color="auto" w:fill="FFFDFD"/>
        </w:rPr>
      </w:pPr>
    </w:p>
    <w:p w:rsidR="004E69B0" w:rsidRDefault="004E69B0" w:rsidP="00FC6F02">
      <w:pPr>
        <w:spacing w:after="0" w:line="240" w:lineRule="auto"/>
        <w:jc w:val="both"/>
        <w:rPr>
          <w:rFonts w:cstheme="minorHAnsi"/>
          <w:color w:val="000000" w:themeColor="text1"/>
          <w:sz w:val="16"/>
          <w:szCs w:val="16"/>
          <w:shd w:val="clear" w:color="auto" w:fill="FFFDFD"/>
        </w:rPr>
      </w:pPr>
    </w:p>
    <w:p w:rsidR="004E69B0" w:rsidRDefault="004E69B0" w:rsidP="00FC6F02">
      <w:pPr>
        <w:spacing w:after="0" w:line="240" w:lineRule="auto"/>
        <w:jc w:val="both"/>
        <w:rPr>
          <w:rFonts w:cstheme="minorHAnsi"/>
          <w:color w:val="000000" w:themeColor="text1"/>
          <w:sz w:val="16"/>
          <w:szCs w:val="16"/>
          <w:shd w:val="clear" w:color="auto" w:fill="FFFDFD"/>
        </w:rPr>
      </w:pPr>
    </w:p>
    <w:p w:rsidR="004E69B0" w:rsidRDefault="004E69B0" w:rsidP="00FC6F02">
      <w:pPr>
        <w:spacing w:after="0" w:line="240" w:lineRule="auto"/>
        <w:jc w:val="both"/>
        <w:rPr>
          <w:rFonts w:cstheme="minorHAnsi"/>
          <w:color w:val="000000" w:themeColor="text1"/>
          <w:sz w:val="16"/>
          <w:szCs w:val="16"/>
          <w:shd w:val="clear" w:color="auto" w:fill="FFFDFD"/>
        </w:rPr>
      </w:pPr>
    </w:p>
    <w:p w:rsidR="004E69B0" w:rsidRDefault="004E69B0" w:rsidP="00FC6F02">
      <w:pPr>
        <w:spacing w:after="0" w:line="240" w:lineRule="auto"/>
        <w:jc w:val="both"/>
        <w:rPr>
          <w:rFonts w:cstheme="minorHAnsi"/>
          <w:color w:val="000000" w:themeColor="text1"/>
          <w:sz w:val="16"/>
          <w:szCs w:val="16"/>
          <w:shd w:val="clear" w:color="auto" w:fill="FFFDFD"/>
        </w:rPr>
      </w:pPr>
    </w:p>
    <w:p w:rsidR="004E69B0" w:rsidRDefault="004E69B0" w:rsidP="00FC6F02">
      <w:pPr>
        <w:spacing w:after="0" w:line="240" w:lineRule="auto"/>
        <w:jc w:val="both"/>
        <w:rPr>
          <w:rFonts w:cstheme="minorHAnsi"/>
          <w:color w:val="000000" w:themeColor="text1"/>
          <w:sz w:val="16"/>
          <w:szCs w:val="16"/>
          <w:shd w:val="clear" w:color="auto" w:fill="FFFDFD"/>
        </w:rPr>
      </w:pPr>
    </w:p>
    <w:p w:rsidR="004E69B0" w:rsidRDefault="004E69B0" w:rsidP="00FC6F02">
      <w:pPr>
        <w:spacing w:after="0" w:line="240" w:lineRule="auto"/>
        <w:jc w:val="both"/>
        <w:rPr>
          <w:rFonts w:cstheme="minorHAnsi"/>
          <w:color w:val="000000" w:themeColor="text1"/>
          <w:sz w:val="16"/>
          <w:szCs w:val="16"/>
          <w:shd w:val="clear" w:color="auto" w:fill="FFFDFD"/>
        </w:rPr>
      </w:pPr>
    </w:p>
    <w:p w:rsidR="00DB303C" w:rsidRDefault="00DB303C" w:rsidP="00DB303C">
      <w:pPr>
        <w:spacing w:after="0" w:line="240" w:lineRule="auto"/>
        <w:rPr>
          <w:rFonts w:cstheme="minorHAnsi"/>
          <w:color w:val="000000" w:themeColor="text1"/>
          <w:shd w:val="clear" w:color="auto" w:fill="FFFDFD"/>
        </w:rPr>
      </w:pPr>
    </w:p>
    <w:p w:rsidR="004E69B0" w:rsidRDefault="004E69B0" w:rsidP="00F30590">
      <w:pPr>
        <w:tabs>
          <w:tab w:val="left" w:pos="1560"/>
        </w:tabs>
        <w:spacing w:after="0" w:line="240" w:lineRule="auto"/>
        <w:jc w:val="center"/>
        <w:rPr>
          <w:rFonts w:cstheme="minorHAnsi"/>
          <w:color w:val="000000" w:themeColor="text1"/>
          <w:shd w:val="clear" w:color="auto" w:fill="FFFDFD"/>
        </w:rPr>
      </w:pPr>
      <w:r w:rsidRPr="004E69B0">
        <w:rPr>
          <w:rFonts w:cstheme="minorHAnsi"/>
          <w:noProof/>
          <w:color w:val="000000" w:themeColor="text1"/>
          <w:sz w:val="16"/>
          <w:szCs w:val="16"/>
          <w:shd w:val="clear" w:color="auto" w:fill="FFFDFD"/>
          <w:lang w:eastAsia="el-GR"/>
        </w:rPr>
        <w:drawing>
          <wp:inline distT="0" distB="0" distL="0" distR="0">
            <wp:extent cx="3333600" cy="1490400"/>
            <wp:effectExtent l="0" t="0" r="0" b="0"/>
            <wp:docPr id="8"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6DCA" w:rsidRPr="00FE231B" w:rsidRDefault="00DB303C" w:rsidP="0079190F">
      <w:pPr>
        <w:spacing w:after="120" w:line="240" w:lineRule="auto"/>
        <w:jc w:val="both"/>
        <w:rPr>
          <w:rFonts w:cstheme="minorHAnsi"/>
          <w:b/>
          <w:color w:val="000000" w:themeColor="text1"/>
          <w:shd w:val="clear" w:color="auto" w:fill="FFFDFD"/>
        </w:rPr>
      </w:pPr>
      <w:r w:rsidRPr="00DB303C">
        <w:rPr>
          <w:rFonts w:cstheme="minorHAnsi"/>
          <w:b/>
          <w:color w:val="000000" w:themeColor="text1"/>
          <w:shd w:val="clear" w:color="auto" w:fill="FFFDFD"/>
        </w:rPr>
        <w:t>Σχήμα 8.</w:t>
      </w:r>
      <w:r>
        <w:rPr>
          <w:rFonts w:cstheme="minorHAnsi"/>
          <w:b/>
          <w:color w:val="000000" w:themeColor="text1"/>
          <w:shd w:val="clear" w:color="auto" w:fill="FFFDFD"/>
        </w:rPr>
        <w:t xml:space="preserve"> </w:t>
      </w:r>
      <w:r w:rsidR="0079190F">
        <w:rPr>
          <w:rFonts w:cstheme="minorHAnsi"/>
          <w:b/>
          <w:color w:val="000000" w:themeColor="text1"/>
          <w:shd w:val="clear" w:color="auto" w:fill="FFFDFD"/>
        </w:rPr>
        <w:t>(Απαντήσεις 8</w:t>
      </w:r>
      <w:r w:rsidR="0079190F" w:rsidRPr="00FE231B">
        <w:rPr>
          <w:rFonts w:cstheme="minorHAnsi"/>
          <w:b/>
          <w:color w:val="000000" w:themeColor="text1"/>
          <w:shd w:val="clear" w:color="auto" w:fill="FFFDFD"/>
          <w:vertAlign w:val="superscript"/>
        </w:rPr>
        <w:t>ου</w:t>
      </w:r>
      <w:r w:rsidR="0079190F">
        <w:rPr>
          <w:rFonts w:cstheme="minorHAnsi"/>
          <w:b/>
          <w:color w:val="000000" w:themeColor="text1"/>
          <w:shd w:val="clear" w:color="auto" w:fill="FFFDFD"/>
        </w:rPr>
        <w:t xml:space="preserve"> Ερωτήματος)</w:t>
      </w:r>
    </w:p>
    <w:p w:rsidR="000A10DF" w:rsidRPr="00F30590" w:rsidRDefault="00FC2CCF" w:rsidP="00F30590">
      <w:pPr>
        <w:spacing w:after="120" w:line="240" w:lineRule="auto"/>
        <w:jc w:val="both"/>
        <w:rPr>
          <w:color w:val="FF0000"/>
        </w:rPr>
      </w:pPr>
      <w:r w:rsidRPr="00FC2CCF">
        <w:rPr>
          <w:rFonts w:cstheme="minorHAnsi"/>
          <w:color w:val="000000" w:themeColor="text1"/>
          <w:shd w:val="clear" w:color="auto" w:fill="FFFDFD"/>
        </w:rPr>
        <w:lastRenderedPageBreak/>
        <w:t xml:space="preserve"> </w:t>
      </w:r>
      <w:r w:rsidR="00DB303C">
        <w:rPr>
          <w:rFonts w:cstheme="minorHAnsi"/>
          <w:color w:val="000000" w:themeColor="text1"/>
          <w:shd w:val="clear" w:color="auto" w:fill="FFFDFD"/>
        </w:rPr>
        <w:t xml:space="preserve"> </w:t>
      </w:r>
      <w:r w:rsidR="009D74C6">
        <w:rPr>
          <w:rFonts w:cstheme="minorHAnsi"/>
          <w:color w:val="000000" w:themeColor="text1"/>
          <w:shd w:val="clear" w:color="auto" w:fill="FFFDFD"/>
        </w:rPr>
        <w:t xml:space="preserve">  </w:t>
      </w:r>
      <w:r w:rsidR="00566577" w:rsidRPr="00242BCF">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Ένας από τους κύριους στόχους  που έχει αναθέσει η πολιτεία στις σχολικές μονάδες είναι</w:t>
      </w:r>
      <w:r w:rsidR="0022230B">
        <w:rPr>
          <w:rFonts w:cstheme="minorHAnsi"/>
          <w:color w:val="000000" w:themeColor="text1"/>
          <w:shd w:val="clear" w:color="auto" w:fill="FFFDFD"/>
        </w:rPr>
        <w:t xml:space="preserve"> η κοινωνικοποίηση των μαθητών.</w:t>
      </w:r>
      <w:r w:rsidR="0022230B" w:rsidRPr="0022230B">
        <w:rPr>
          <w:rFonts w:cstheme="minorHAnsi"/>
          <w:color w:val="000000" w:themeColor="text1"/>
          <w:shd w:val="clear" w:color="auto" w:fill="FFFDFD"/>
        </w:rPr>
        <w:t xml:space="preserve"> </w:t>
      </w:r>
      <w:r w:rsidR="00B81720" w:rsidRPr="00242BCF">
        <w:rPr>
          <w:rFonts w:cstheme="minorHAnsi"/>
          <w:color w:val="000000" w:themeColor="text1"/>
          <w:shd w:val="clear" w:color="auto" w:fill="FFFDFD"/>
        </w:rPr>
        <w:t xml:space="preserve">Οι απόψεις σε αυτή την ερώτηση είναι μοιρασμένες, δηλαδή οι μισοί μαθητές θεωρούν ότι παράγεται θετικό έργο σε αυτό τον τομέα στα πλαίσια λειτουργίας των σχολικών μονάδων. </w:t>
      </w:r>
      <w:r w:rsidR="005D2B05" w:rsidRPr="00A969B0">
        <w:rPr>
          <w:color w:val="FF0000"/>
        </w:rPr>
        <w:t>Αυτό το ζήτημα αναδεικνύει τις διάφορες πτυχές της σχολικής ζωής και της επίδρασής της στην κοινωνική ανάπτυξη των μαθητών.</w:t>
      </w:r>
      <w:r w:rsidR="005D2B05" w:rsidRPr="00A969B0">
        <w:t xml:space="preserve"> </w:t>
      </w:r>
      <w:r w:rsidR="00620A6F" w:rsidRPr="00A969B0">
        <w:rPr>
          <w:color w:val="FF0000"/>
        </w:rPr>
        <w:t xml:space="preserve">Η </w:t>
      </w:r>
      <w:r w:rsidR="00D85137" w:rsidRPr="00A969B0">
        <w:rPr>
          <w:color w:val="FF0000"/>
        </w:rPr>
        <w:t>διαφορετικές</w:t>
      </w:r>
      <w:r w:rsidR="00620A6F" w:rsidRPr="00A969B0">
        <w:rPr>
          <w:color w:val="FF0000"/>
        </w:rPr>
        <w:t xml:space="preserve">  απόψεις</w:t>
      </w:r>
      <w:r w:rsidR="005D2B05" w:rsidRPr="00A969B0">
        <w:rPr>
          <w:color w:val="FF0000"/>
        </w:rPr>
        <w:t xml:space="preserve"> των μαθητών για το ρόλο της σχολικής μονάδας στην κοινωνικοποίησή τους αναδεικνύει την ανάγκη </w:t>
      </w:r>
      <w:r w:rsidR="00D85137" w:rsidRPr="00A969B0">
        <w:rPr>
          <w:color w:val="FF0000"/>
        </w:rPr>
        <w:t>επανεξέταση</w:t>
      </w:r>
      <w:r w:rsidR="00620A6F" w:rsidRPr="00A969B0">
        <w:rPr>
          <w:color w:val="FF0000"/>
        </w:rPr>
        <w:t xml:space="preserve"> των </w:t>
      </w:r>
      <w:r w:rsidR="00D85137" w:rsidRPr="00A969B0">
        <w:rPr>
          <w:color w:val="FF0000"/>
        </w:rPr>
        <w:t>πρακτικών</w:t>
      </w:r>
      <w:r w:rsidR="00620A6F" w:rsidRPr="00A969B0">
        <w:rPr>
          <w:color w:val="FF0000"/>
        </w:rPr>
        <w:t xml:space="preserve"> που </w:t>
      </w:r>
      <w:r w:rsidR="00D85137" w:rsidRPr="00A969B0">
        <w:rPr>
          <w:color w:val="FF0000"/>
        </w:rPr>
        <w:t>ακολουθούνται</w:t>
      </w:r>
      <w:r w:rsidR="00620A6F" w:rsidRPr="00A969B0">
        <w:rPr>
          <w:color w:val="FF0000"/>
        </w:rPr>
        <w:t xml:space="preserve"> </w:t>
      </w:r>
      <w:r w:rsidR="00D85137" w:rsidRPr="00A969B0">
        <w:rPr>
          <w:color w:val="FF0000"/>
        </w:rPr>
        <w:t xml:space="preserve">και τη </w:t>
      </w:r>
      <w:r w:rsidR="005D2B05" w:rsidRPr="00A969B0">
        <w:rPr>
          <w:color w:val="FF0000"/>
        </w:rPr>
        <w:t xml:space="preserve"> συνεχή βελτίωση</w:t>
      </w:r>
      <w:r w:rsidR="00D85137" w:rsidRPr="00A969B0">
        <w:rPr>
          <w:color w:val="FF0000"/>
        </w:rPr>
        <w:t xml:space="preserve"> τους</w:t>
      </w:r>
      <w:r w:rsidR="005D2B05" w:rsidRPr="00A969B0">
        <w:rPr>
          <w:color w:val="FF0000"/>
        </w:rPr>
        <w:t xml:space="preserve"> </w:t>
      </w:r>
    </w:p>
    <w:p w:rsidR="00B51379" w:rsidRDefault="009D74C6" w:rsidP="00B51379">
      <w:pPr>
        <w:spacing w:after="0" w:line="240" w:lineRule="auto"/>
        <w:jc w:val="both"/>
        <w:rPr>
          <w:rFonts w:cstheme="minorHAnsi"/>
          <w:b/>
          <w:color w:val="000000" w:themeColor="text1"/>
          <w:shd w:val="clear" w:color="auto" w:fill="FFFDFD"/>
        </w:rPr>
      </w:pPr>
      <w:r>
        <w:rPr>
          <w:rFonts w:cstheme="minorHAnsi"/>
          <w:b/>
          <w:color w:val="000000" w:themeColor="text1"/>
        </w:rPr>
        <w:t xml:space="preserve">  </w:t>
      </w:r>
      <w:r w:rsidR="00E9143A" w:rsidRPr="00242BCF">
        <w:rPr>
          <w:rFonts w:cstheme="minorHAnsi"/>
          <w:b/>
          <w:color w:val="000000" w:themeColor="text1"/>
          <w:shd w:val="clear" w:color="auto" w:fill="FFFDFD"/>
        </w:rPr>
        <w:t>Συμπεράσματα</w:t>
      </w:r>
    </w:p>
    <w:p w:rsidR="00637692" w:rsidRPr="00297763" w:rsidRDefault="007E0B39" w:rsidP="000A10DF">
      <w:pPr>
        <w:tabs>
          <w:tab w:val="left" w:pos="284"/>
        </w:tabs>
        <w:spacing w:after="0" w:line="240" w:lineRule="auto"/>
        <w:jc w:val="both"/>
        <w:rPr>
          <w:rFonts w:cstheme="minorHAnsi"/>
          <w:color w:val="FF0000"/>
          <w:shd w:val="clear" w:color="auto" w:fill="FFFDFD"/>
        </w:rPr>
      </w:pPr>
      <w:r>
        <w:rPr>
          <w:rFonts w:cstheme="minorHAnsi"/>
          <w:color w:val="FF0000"/>
          <w:shd w:val="clear" w:color="auto" w:fill="FFFDFD"/>
        </w:rPr>
        <w:t xml:space="preserve"> </w:t>
      </w:r>
      <w:r w:rsidR="0028395A" w:rsidRPr="0028395A">
        <w:rPr>
          <w:rFonts w:cstheme="minorHAnsi"/>
          <w:color w:val="FF0000"/>
          <w:shd w:val="clear" w:color="auto" w:fill="FFFDFD"/>
        </w:rPr>
        <w:t xml:space="preserve"> </w:t>
      </w:r>
      <w:r w:rsidR="00B51379" w:rsidRPr="00297763">
        <w:rPr>
          <w:rFonts w:cstheme="minorHAnsi"/>
          <w:color w:val="FF0000"/>
          <w:shd w:val="clear" w:color="auto" w:fill="FFFDFD"/>
        </w:rPr>
        <w:t xml:space="preserve"> </w:t>
      </w:r>
      <w:r w:rsidR="00EC0F2A">
        <w:rPr>
          <w:rFonts w:cstheme="minorHAnsi"/>
          <w:color w:val="FF0000"/>
          <w:shd w:val="clear" w:color="auto" w:fill="FFFDFD"/>
        </w:rPr>
        <w:t xml:space="preserve"> </w:t>
      </w:r>
      <w:r w:rsidR="00844D3D" w:rsidRPr="00297763">
        <w:rPr>
          <w:rFonts w:cstheme="minorHAnsi"/>
          <w:color w:val="FF0000"/>
          <w:shd w:val="clear" w:color="auto" w:fill="FFFDFD"/>
        </w:rPr>
        <w:t xml:space="preserve"> </w:t>
      </w:r>
      <w:r w:rsidR="00637692" w:rsidRPr="00297763">
        <w:rPr>
          <w:rFonts w:cstheme="minorHAnsi"/>
          <w:color w:val="FF0000"/>
          <w:shd w:val="clear" w:color="auto" w:fill="FFFDFD"/>
        </w:rPr>
        <w:t>Η δράση η οπο</w:t>
      </w:r>
      <w:r w:rsidR="00297763" w:rsidRPr="00297763">
        <w:rPr>
          <w:rFonts w:cstheme="minorHAnsi"/>
          <w:color w:val="FF0000"/>
          <w:shd w:val="clear" w:color="auto" w:fill="FFFDFD"/>
        </w:rPr>
        <w:t>ία υλοποιήθηκε στη διάρκεια του σχολικού έτους</w:t>
      </w:r>
      <w:r w:rsidR="00637692" w:rsidRPr="00297763">
        <w:rPr>
          <w:rFonts w:cstheme="minorHAnsi"/>
          <w:color w:val="FF0000"/>
          <w:shd w:val="clear" w:color="auto" w:fill="FFFDFD"/>
        </w:rPr>
        <w:t xml:space="preserve"> λειτούργησε θετικά για τους μαθητές, υπό την έννοια ότι μπόρεσαν να </w:t>
      </w:r>
      <w:r w:rsidR="000A10DF">
        <w:rPr>
          <w:rFonts w:cstheme="minorHAnsi"/>
          <w:color w:val="FF0000"/>
          <w:shd w:val="clear" w:color="auto" w:fill="FFFDFD"/>
        </w:rPr>
        <w:t>συν</w:t>
      </w:r>
      <w:r w:rsidR="00637692" w:rsidRPr="00297763">
        <w:rPr>
          <w:rFonts w:cstheme="minorHAnsi"/>
          <w:color w:val="FF0000"/>
          <w:shd w:val="clear" w:color="auto" w:fill="FFFDFD"/>
        </w:rPr>
        <w:t>εργαστούν στο μάθημα της Στατιστικής μέσω της βιωματικής διαδικασίας. </w:t>
      </w:r>
      <w:r>
        <w:rPr>
          <w:rFonts w:cstheme="minorHAnsi"/>
          <w:color w:val="FF0000"/>
          <w:shd w:val="clear" w:color="auto" w:fill="FFFDFD"/>
        </w:rPr>
        <w:t>Οι μαθητές έδειχναν όλη τη διάρκεια της ερευνητικής διαδικασίας</w:t>
      </w:r>
      <w:r w:rsidR="0013537B">
        <w:rPr>
          <w:rFonts w:cstheme="minorHAnsi"/>
          <w:color w:val="FF0000"/>
          <w:shd w:val="clear" w:color="auto" w:fill="FFFDFD"/>
        </w:rPr>
        <w:t>,</w:t>
      </w:r>
      <w:r>
        <w:rPr>
          <w:rFonts w:cstheme="minorHAnsi"/>
          <w:color w:val="FF0000"/>
          <w:shd w:val="clear" w:color="auto" w:fill="FFFDFD"/>
        </w:rPr>
        <w:t xml:space="preserve"> ευχαριστημένοι με το αντικείμενο ενασχόλησης, διότι θεωρούσαν ότι βίωναν μια πραγματική διαδικασία από την οποία ανέμεναν κάποιο αποτέλεσμα που αφορούσε το σύνολο της σχολικής κοινότητας.</w:t>
      </w:r>
      <w:r w:rsidR="00FC18F1">
        <w:rPr>
          <w:rFonts w:cstheme="minorHAnsi"/>
          <w:color w:val="FF0000"/>
          <w:shd w:val="clear" w:color="auto" w:fill="FFFDFD"/>
        </w:rPr>
        <w:t xml:space="preserve"> Στη διδακτική διαδικασία ήταν εμφανές ότι κάποιες έννοιες του μαθήματος ήταν πλέον περισσότερο </w:t>
      </w:r>
      <w:r w:rsidR="00ED5A87">
        <w:rPr>
          <w:rFonts w:cstheme="minorHAnsi"/>
          <w:color w:val="FF0000"/>
          <w:shd w:val="clear" w:color="auto" w:fill="FFFDFD"/>
        </w:rPr>
        <w:t>οικείες</w:t>
      </w:r>
      <w:r w:rsidR="00FC18F1">
        <w:rPr>
          <w:rFonts w:cstheme="minorHAnsi"/>
          <w:color w:val="FF0000"/>
          <w:shd w:val="clear" w:color="auto" w:fill="FFFDFD"/>
        </w:rPr>
        <w:t>.</w:t>
      </w:r>
      <w:r>
        <w:rPr>
          <w:rFonts w:cstheme="minorHAnsi"/>
          <w:color w:val="FF0000"/>
          <w:shd w:val="clear" w:color="auto" w:fill="FFFDFD"/>
        </w:rPr>
        <w:t xml:space="preserve"> </w:t>
      </w:r>
      <w:r w:rsidR="00637692" w:rsidRPr="00297763">
        <w:rPr>
          <w:rFonts w:cstheme="minorHAnsi"/>
          <w:color w:val="FF0000"/>
          <w:shd w:val="clear" w:color="auto" w:fill="FFFDFD"/>
        </w:rPr>
        <w:t> </w:t>
      </w:r>
    </w:p>
    <w:p w:rsidR="00F91C41" w:rsidRPr="00F91C41" w:rsidRDefault="007E0B39" w:rsidP="00EC0F2A">
      <w:pPr>
        <w:spacing w:after="0" w:line="240" w:lineRule="auto"/>
        <w:jc w:val="both"/>
        <w:rPr>
          <w:rFonts w:cstheme="minorHAnsi"/>
          <w:color w:val="FF0000"/>
          <w:shd w:val="clear" w:color="auto" w:fill="FFFDFD"/>
        </w:rPr>
      </w:pPr>
      <w:r w:rsidRPr="0052411F">
        <w:rPr>
          <w:rFonts w:cstheme="minorHAnsi"/>
          <w:color w:val="FF0000"/>
          <w:shd w:val="clear" w:color="auto" w:fill="FFFDFD"/>
        </w:rPr>
        <w:t xml:space="preserve"> </w:t>
      </w:r>
      <w:r w:rsidR="0028395A" w:rsidRPr="0028395A">
        <w:rPr>
          <w:rFonts w:cstheme="minorHAnsi"/>
          <w:color w:val="FF0000"/>
          <w:shd w:val="clear" w:color="auto" w:fill="FFFDFD"/>
        </w:rPr>
        <w:t xml:space="preserve"> </w:t>
      </w:r>
      <w:r w:rsidR="00EC0F2A">
        <w:rPr>
          <w:rFonts w:cstheme="minorHAnsi"/>
          <w:color w:val="FF0000"/>
          <w:shd w:val="clear" w:color="auto" w:fill="FFFDFD"/>
        </w:rPr>
        <w:t xml:space="preserve"> </w:t>
      </w:r>
      <w:r w:rsidR="00B51379" w:rsidRPr="0052411F">
        <w:rPr>
          <w:rFonts w:cstheme="minorHAnsi"/>
          <w:color w:val="FF0000"/>
          <w:shd w:val="clear" w:color="auto" w:fill="FFFDFD"/>
        </w:rPr>
        <w:t xml:space="preserve">  </w:t>
      </w:r>
      <w:r w:rsidR="0052411F" w:rsidRPr="0052411F">
        <w:rPr>
          <w:rFonts w:cstheme="minorHAnsi"/>
          <w:color w:val="FF0000"/>
          <w:shd w:val="clear" w:color="auto" w:fill="FFFDFD"/>
        </w:rPr>
        <w:t>Ως προς</w:t>
      </w:r>
      <w:r w:rsidR="0052411F">
        <w:rPr>
          <w:rFonts w:cstheme="minorHAnsi"/>
          <w:color w:val="000000" w:themeColor="text1"/>
          <w:shd w:val="clear" w:color="auto" w:fill="FFFDFD"/>
        </w:rPr>
        <w:t xml:space="preserve"> </w:t>
      </w:r>
      <w:r w:rsidR="00674664" w:rsidRPr="00242BCF">
        <w:rPr>
          <w:rFonts w:cstheme="minorHAnsi"/>
          <w:color w:val="000000" w:themeColor="text1"/>
          <w:shd w:val="clear" w:color="auto" w:fill="FFFDFD"/>
        </w:rPr>
        <w:t xml:space="preserve"> τα ερωτήματα που </w:t>
      </w:r>
      <w:r w:rsidR="001B5D93" w:rsidRPr="00242BCF">
        <w:rPr>
          <w:rFonts w:cstheme="minorHAnsi"/>
          <w:color w:val="000000" w:themeColor="text1"/>
          <w:shd w:val="clear" w:color="auto" w:fill="FFFDFD"/>
        </w:rPr>
        <w:t>έθεσαν</w:t>
      </w:r>
      <w:r w:rsidR="00674664" w:rsidRPr="00242BCF">
        <w:rPr>
          <w:rFonts w:cstheme="minorHAnsi"/>
          <w:color w:val="000000" w:themeColor="text1"/>
          <w:shd w:val="clear" w:color="auto" w:fill="FFFDFD"/>
        </w:rPr>
        <w:t xml:space="preserve"> οι </w:t>
      </w:r>
      <w:r w:rsidR="001B5D93" w:rsidRPr="00242BCF">
        <w:rPr>
          <w:rFonts w:cstheme="minorHAnsi"/>
          <w:color w:val="000000" w:themeColor="text1"/>
          <w:shd w:val="clear" w:color="auto" w:fill="FFFDFD"/>
        </w:rPr>
        <w:t>μαθητές</w:t>
      </w:r>
      <w:r w:rsidR="00674664" w:rsidRPr="00242BCF">
        <w:rPr>
          <w:rFonts w:cstheme="minorHAnsi"/>
          <w:color w:val="000000" w:themeColor="text1"/>
          <w:shd w:val="clear" w:color="auto" w:fill="FFFDFD"/>
        </w:rPr>
        <w:t xml:space="preserve">  προέκυψε  </w:t>
      </w:r>
      <w:r w:rsidR="001B5D93" w:rsidRPr="00242BCF">
        <w:rPr>
          <w:rFonts w:cstheme="minorHAnsi"/>
          <w:color w:val="000000" w:themeColor="text1"/>
          <w:shd w:val="clear" w:color="auto" w:fill="FFFDFD"/>
        </w:rPr>
        <w:t>προβληματισμός</w:t>
      </w:r>
      <w:r w:rsidR="00E9143A" w:rsidRPr="00242BCF">
        <w:rPr>
          <w:rFonts w:cstheme="minorHAnsi"/>
          <w:color w:val="000000" w:themeColor="text1"/>
          <w:shd w:val="clear" w:color="auto" w:fill="FFFDFD"/>
        </w:rPr>
        <w:t xml:space="preserve"> ως προς τις λειτουργίες των σχολικών μονάδων.  Οι απόψεις για το ρόλο της σχολικής μονάδας στην εισαγωγή των μαθητών στα </w:t>
      </w:r>
      <w:r w:rsidR="003B254E">
        <w:rPr>
          <w:rFonts w:cstheme="minorHAnsi"/>
          <w:color w:val="000000" w:themeColor="text1"/>
          <w:shd w:val="clear" w:color="auto" w:fill="FFFDFD"/>
        </w:rPr>
        <w:t xml:space="preserve">Α.Ε.Ι. είναι μοιρασμένες. </w:t>
      </w:r>
      <w:r w:rsidR="0013537B">
        <w:rPr>
          <w:rFonts w:cstheme="minorHAnsi"/>
          <w:color w:val="000000" w:themeColor="text1"/>
          <w:shd w:val="clear" w:color="auto" w:fill="FFFDFD"/>
        </w:rPr>
        <w:t>Π</w:t>
      </w:r>
      <w:r w:rsidR="00E9143A" w:rsidRPr="00242BCF">
        <w:rPr>
          <w:rFonts w:cstheme="minorHAnsi"/>
          <w:color w:val="000000" w:themeColor="text1"/>
          <w:shd w:val="clear" w:color="auto" w:fill="FFFDFD"/>
        </w:rPr>
        <w:t>ρέπει να αναθεωρηθεί ο τρόπος διδασκαλίας τω</w:t>
      </w:r>
      <w:r w:rsidR="0013537B">
        <w:rPr>
          <w:rFonts w:cstheme="minorHAnsi"/>
          <w:color w:val="000000" w:themeColor="text1"/>
          <w:shd w:val="clear" w:color="auto" w:fill="FFFDFD"/>
        </w:rPr>
        <w:t xml:space="preserve">ν μαθημάτων, επίσης πρέπει να επανεξεταστεί ο τρόπος   πληροφόρησης των μαθητών σε θέματα που αφορούν </w:t>
      </w:r>
      <w:r w:rsidR="00E9143A" w:rsidRPr="00242BCF">
        <w:rPr>
          <w:rFonts w:cstheme="minorHAnsi"/>
          <w:color w:val="000000" w:themeColor="text1"/>
          <w:shd w:val="clear" w:color="auto" w:fill="FFFDFD"/>
        </w:rPr>
        <w:t xml:space="preserve"> την επιλογή του μελλοντικού τους επαγγέλματος. </w:t>
      </w:r>
      <w:r w:rsidR="003B254E">
        <w:rPr>
          <w:rFonts w:cstheme="minorHAnsi"/>
          <w:color w:val="000000" w:themeColor="text1"/>
          <w:shd w:val="clear" w:color="auto" w:fill="FFFDFD"/>
        </w:rPr>
        <w:t xml:space="preserve"> </w:t>
      </w:r>
      <w:r w:rsidR="00447508">
        <w:rPr>
          <w:rFonts w:cstheme="minorHAnsi"/>
          <w:color w:val="FF0000"/>
          <w:shd w:val="clear" w:color="auto" w:fill="FFFDFD"/>
        </w:rPr>
        <w:t>Η</w:t>
      </w:r>
      <w:r w:rsidR="003B254E" w:rsidRPr="00F91C41">
        <w:rPr>
          <w:rFonts w:cstheme="minorHAnsi"/>
          <w:color w:val="FF0000"/>
          <w:shd w:val="clear" w:color="auto" w:fill="FFFDFD"/>
        </w:rPr>
        <w:t xml:space="preserve"> ενημέρωση</w:t>
      </w:r>
      <w:r w:rsidR="003D73A7" w:rsidRPr="00F91C41">
        <w:rPr>
          <w:rFonts w:cstheme="minorHAnsi"/>
          <w:color w:val="FF0000"/>
          <w:shd w:val="clear" w:color="auto" w:fill="FFFDFD"/>
        </w:rPr>
        <w:t xml:space="preserve"> </w:t>
      </w:r>
      <w:r w:rsidR="003B254E" w:rsidRPr="00F91C41">
        <w:rPr>
          <w:rFonts w:cstheme="minorHAnsi"/>
          <w:color w:val="FF0000"/>
          <w:shd w:val="clear" w:color="auto" w:fill="FFFDFD"/>
        </w:rPr>
        <w:t>για τις</w:t>
      </w:r>
      <w:r w:rsidR="003D73A7" w:rsidRPr="00F91C41">
        <w:rPr>
          <w:rFonts w:cstheme="minorHAnsi"/>
          <w:color w:val="FF0000"/>
          <w:shd w:val="clear" w:color="auto" w:fill="FFFDFD"/>
        </w:rPr>
        <w:t xml:space="preserve"> επαγγελματικές και </w:t>
      </w:r>
      <w:r w:rsidR="003B254E" w:rsidRPr="00F91C41">
        <w:rPr>
          <w:rFonts w:cstheme="minorHAnsi"/>
          <w:color w:val="FF0000"/>
          <w:shd w:val="clear" w:color="auto" w:fill="FFFDFD"/>
        </w:rPr>
        <w:t xml:space="preserve"> εκπαιδευτικές επιλογές </w:t>
      </w:r>
      <w:r w:rsidR="003D73A7" w:rsidRPr="00F91C41">
        <w:rPr>
          <w:rFonts w:cstheme="minorHAnsi"/>
          <w:color w:val="FF0000"/>
          <w:shd w:val="clear" w:color="auto" w:fill="FFFDFD"/>
        </w:rPr>
        <w:t xml:space="preserve">που έχουν στη διάθεση τους </w:t>
      </w:r>
      <w:r w:rsidR="003B254E" w:rsidRPr="00F91C41">
        <w:rPr>
          <w:rFonts w:cstheme="minorHAnsi"/>
          <w:color w:val="FF0000"/>
          <w:shd w:val="clear" w:color="auto" w:fill="FFFDFD"/>
        </w:rPr>
        <w:t xml:space="preserve">καθώς και </w:t>
      </w:r>
      <w:r w:rsidR="003D73A7" w:rsidRPr="00F91C41">
        <w:rPr>
          <w:rFonts w:cstheme="minorHAnsi"/>
          <w:color w:val="FF0000"/>
          <w:shd w:val="clear" w:color="auto" w:fill="FFFDFD"/>
        </w:rPr>
        <w:t>οι</w:t>
      </w:r>
      <w:r w:rsidR="003B254E" w:rsidRPr="00F91C41">
        <w:rPr>
          <w:rFonts w:cstheme="minorHAnsi"/>
          <w:color w:val="FF0000"/>
          <w:shd w:val="clear" w:color="auto" w:fill="FFFDFD"/>
        </w:rPr>
        <w:t xml:space="preserve"> δεξιότητες που απαιτούνται</w:t>
      </w:r>
      <w:r w:rsidR="003D73A7" w:rsidRPr="00F91C41">
        <w:rPr>
          <w:rFonts w:cstheme="minorHAnsi"/>
          <w:color w:val="FF0000"/>
          <w:shd w:val="clear" w:color="auto" w:fill="FFFDFD"/>
        </w:rPr>
        <w:t xml:space="preserve"> για την</w:t>
      </w:r>
      <w:r w:rsidR="003B254E" w:rsidRPr="00F91C41">
        <w:rPr>
          <w:rFonts w:cstheme="minorHAnsi"/>
          <w:color w:val="FF0000"/>
          <w:shd w:val="clear" w:color="auto" w:fill="FFFDFD"/>
        </w:rPr>
        <w:t xml:space="preserve"> </w:t>
      </w:r>
      <w:r w:rsidR="003D73A7" w:rsidRPr="00F91C41">
        <w:rPr>
          <w:rFonts w:cstheme="minorHAnsi"/>
          <w:color w:val="FF0000"/>
          <w:shd w:val="clear" w:color="auto" w:fill="FFFDFD"/>
        </w:rPr>
        <w:t>επίτευξη των επαγγελματικών τους στόχων</w:t>
      </w:r>
      <w:r w:rsidR="00447508">
        <w:rPr>
          <w:rFonts w:cstheme="minorHAnsi"/>
          <w:color w:val="FF0000"/>
          <w:shd w:val="clear" w:color="auto" w:fill="FFFDFD"/>
        </w:rPr>
        <w:t>,</w:t>
      </w:r>
      <w:r w:rsidR="00447508" w:rsidRPr="00447508">
        <w:rPr>
          <w:rFonts w:cstheme="minorHAnsi"/>
          <w:color w:val="FF0000"/>
          <w:shd w:val="clear" w:color="auto" w:fill="FFFDFD"/>
        </w:rPr>
        <w:t xml:space="preserve"> </w:t>
      </w:r>
      <w:r w:rsidR="00447508">
        <w:rPr>
          <w:rFonts w:cstheme="minorHAnsi"/>
          <w:color w:val="FF0000"/>
          <w:shd w:val="clear" w:color="auto" w:fill="FFFDFD"/>
        </w:rPr>
        <w:t>ε</w:t>
      </w:r>
      <w:r w:rsidR="00447508" w:rsidRPr="00F91C41">
        <w:rPr>
          <w:rFonts w:cstheme="minorHAnsi"/>
          <w:color w:val="FF0000"/>
          <w:shd w:val="clear" w:color="auto" w:fill="FFFDFD"/>
        </w:rPr>
        <w:t>ίναι ζωτικής σημασίας</w:t>
      </w:r>
      <w:r w:rsidR="003D73A7" w:rsidRPr="00F91C41">
        <w:rPr>
          <w:rFonts w:cstheme="minorHAnsi"/>
          <w:color w:val="FF0000"/>
          <w:shd w:val="clear" w:color="auto" w:fill="FFFDFD"/>
        </w:rPr>
        <w:t xml:space="preserve">. </w:t>
      </w:r>
      <w:r w:rsidR="00F91C41" w:rsidRPr="00F91C41">
        <w:rPr>
          <w:rFonts w:cstheme="minorHAnsi"/>
          <w:color w:val="FF0000"/>
          <w:shd w:val="clear" w:color="auto" w:fill="FFFDFD"/>
          <w:lang w:val="en-US"/>
        </w:rPr>
        <w:t>H</w:t>
      </w:r>
      <w:r w:rsidR="00F91C41" w:rsidRPr="00F91C41">
        <w:rPr>
          <w:rFonts w:cstheme="minorHAnsi"/>
          <w:color w:val="FF0000"/>
          <w:shd w:val="clear" w:color="auto" w:fill="FFFDFD"/>
        </w:rPr>
        <w:t xml:space="preserve"> σημασία του επαγγελματικού προσανατολισμού είναι καθοριστική</w:t>
      </w:r>
      <w:r w:rsidR="002A170C">
        <w:rPr>
          <w:rFonts w:cstheme="minorHAnsi"/>
          <w:color w:val="FF0000"/>
          <w:shd w:val="clear" w:color="auto" w:fill="FFFDFD"/>
        </w:rPr>
        <w:t xml:space="preserve"> στη</w:t>
      </w:r>
      <w:r w:rsidR="00F91C41" w:rsidRPr="00F91C41">
        <w:rPr>
          <w:rFonts w:cstheme="minorHAnsi"/>
          <w:color w:val="FF0000"/>
          <w:shd w:val="clear" w:color="auto" w:fill="FFFDFD"/>
        </w:rPr>
        <w:t xml:space="preserve"> </w:t>
      </w:r>
      <w:r w:rsidR="00F91C41">
        <w:rPr>
          <w:rFonts w:cstheme="minorHAnsi"/>
          <w:color w:val="FF0000"/>
          <w:shd w:val="clear" w:color="auto" w:fill="FFFDFD"/>
        </w:rPr>
        <w:t>λήψη της απόφασης</w:t>
      </w:r>
      <w:r w:rsidR="00F91C41" w:rsidRPr="00F91C41">
        <w:rPr>
          <w:rFonts w:cstheme="minorHAnsi"/>
          <w:color w:val="FF0000"/>
          <w:shd w:val="clear" w:color="auto" w:fill="FFFDFD"/>
        </w:rPr>
        <w:t xml:space="preserve"> των μαθητών, </w:t>
      </w:r>
      <w:r w:rsidR="00F91C41">
        <w:rPr>
          <w:rFonts w:cstheme="minorHAnsi"/>
          <w:color w:val="FF0000"/>
          <w:shd w:val="clear" w:color="auto" w:fill="FFFDFD"/>
        </w:rPr>
        <w:t>διότι τους βοηθά να αναγνωρίσουν</w:t>
      </w:r>
      <w:r w:rsidR="00F91C41" w:rsidRPr="00F91C41">
        <w:rPr>
          <w:rFonts w:cstheme="minorHAnsi"/>
          <w:color w:val="FF0000"/>
          <w:shd w:val="clear" w:color="auto" w:fill="FFFDFD"/>
        </w:rPr>
        <w:t xml:space="preserve"> τα ενδιαφέροντα τους καθώς και </w:t>
      </w:r>
      <w:r w:rsidR="00F91C41">
        <w:rPr>
          <w:rFonts w:cstheme="minorHAnsi"/>
          <w:color w:val="FF0000"/>
          <w:shd w:val="clear" w:color="auto" w:fill="FFFDFD"/>
        </w:rPr>
        <w:t xml:space="preserve">να έχουν γνώση για τις </w:t>
      </w:r>
      <w:r w:rsidR="00F91C41" w:rsidRPr="00F91C41">
        <w:rPr>
          <w:rFonts w:cstheme="minorHAnsi"/>
          <w:color w:val="FF0000"/>
          <w:shd w:val="clear" w:color="auto" w:fill="FFFDFD"/>
        </w:rPr>
        <w:t>τάσεις στην αγορά εργασίας.</w:t>
      </w:r>
    </w:p>
    <w:p w:rsidR="00EC0F2A" w:rsidRDefault="003D73A7" w:rsidP="00EC0F2A">
      <w:pPr>
        <w:spacing w:after="0" w:line="240" w:lineRule="auto"/>
        <w:jc w:val="both"/>
        <w:rPr>
          <w:rFonts w:cstheme="minorHAnsi"/>
          <w:color w:val="000000" w:themeColor="text1"/>
          <w:shd w:val="clear" w:color="auto" w:fill="FFFDFD"/>
        </w:rPr>
      </w:pPr>
      <w:r>
        <w:rPr>
          <w:rFonts w:cstheme="minorHAnsi"/>
          <w:color w:val="000000" w:themeColor="text1"/>
          <w:shd w:val="clear" w:color="auto" w:fill="FFFDFD"/>
        </w:rPr>
        <w:t xml:space="preserve">    </w:t>
      </w:r>
      <w:r w:rsidR="003B254E">
        <w:rPr>
          <w:rFonts w:cstheme="minorHAnsi"/>
          <w:color w:val="000000" w:themeColor="text1"/>
          <w:shd w:val="clear" w:color="auto" w:fill="FFFDFD"/>
        </w:rPr>
        <w:t xml:space="preserve"> </w:t>
      </w:r>
      <w:r w:rsidR="00E9143A" w:rsidRPr="00242BCF">
        <w:rPr>
          <w:rFonts w:cstheme="minorHAnsi"/>
          <w:color w:val="000000" w:themeColor="text1"/>
          <w:shd w:val="clear" w:color="auto" w:fill="FFFDFD"/>
        </w:rPr>
        <w:t xml:space="preserve">Ο τρόπος με τον οποίο παρέχεται </w:t>
      </w:r>
      <w:r w:rsidR="0013537B">
        <w:rPr>
          <w:rFonts w:cstheme="minorHAnsi"/>
          <w:color w:val="000000" w:themeColor="text1"/>
          <w:shd w:val="clear" w:color="auto" w:fill="FFFDFD"/>
        </w:rPr>
        <w:t xml:space="preserve">καθημερινά </w:t>
      </w:r>
      <w:r w:rsidR="00E9143A" w:rsidRPr="00242BCF">
        <w:rPr>
          <w:rFonts w:cstheme="minorHAnsi"/>
          <w:color w:val="000000" w:themeColor="text1"/>
          <w:shd w:val="clear" w:color="auto" w:fill="FFFDFD"/>
        </w:rPr>
        <w:t>η γνώση στους μαθη</w:t>
      </w:r>
      <w:r w:rsidR="004353B2">
        <w:rPr>
          <w:rFonts w:cstheme="minorHAnsi"/>
          <w:color w:val="000000" w:themeColor="text1"/>
          <w:shd w:val="clear" w:color="auto" w:fill="FFFDFD"/>
        </w:rPr>
        <w:t>τές φαίνεται να μην έχει αποδοχή</w:t>
      </w:r>
      <w:r w:rsidR="00E9143A" w:rsidRPr="00242BCF">
        <w:rPr>
          <w:rFonts w:cstheme="minorHAnsi"/>
          <w:color w:val="000000" w:themeColor="text1"/>
          <w:shd w:val="clear" w:color="auto" w:fill="FFFDFD"/>
        </w:rPr>
        <w:t xml:space="preserve"> στους περισσότερους.</w:t>
      </w:r>
      <w:r w:rsidR="004353B2">
        <w:rPr>
          <w:rFonts w:cstheme="minorHAnsi"/>
          <w:color w:val="000000" w:themeColor="text1"/>
          <w:shd w:val="clear" w:color="auto" w:fill="FFFDFD"/>
        </w:rPr>
        <w:t xml:space="preserve"> Ίσως οι νέες τεχνολογίες θα μπορούσαν</w:t>
      </w:r>
      <w:r w:rsidR="00E9143A" w:rsidRPr="00242BCF">
        <w:rPr>
          <w:rFonts w:cstheme="minorHAnsi"/>
          <w:color w:val="000000" w:themeColor="text1"/>
          <w:shd w:val="clear" w:color="auto" w:fill="FFFDFD"/>
        </w:rPr>
        <w:t xml:space="preserve"> να συμβάλλουν στην ανάπτυξη τεχνικών που είναι ποιο προσφιλείς στους νέους. Επίσης πρέπει να αξιοποιηθούν οι ψυχολόγοι που υπάρχουν στα σχολεία</w:t>
      </w:r>
      <w:r w:rsidR="00F34CF3" w:rsidRPr="00242BCF">
        <w:rPr>
          <w:rFonts w:cstheme="minorHAnsi"/>
          <w:color w:val="000000" w:themeColor="text1"/>
          <w:shd w:val="clear" w:color="auto" w:fill="FFFDFD"/>
        </w:rPr>
        <w:t>,</w:t>
      </w:r>
      <w:r w:rsidR="00E9143A" w:rsidRPr="00242BCF">
        <w:rPr>
          <w:rFonts w:cstheme="minorHAnsi"/>
          <w:color w:val="000000" w:themeColor="text1"/>
          <w:shd w:val="clear" w:color="auto" w:fill="FFFDFD"/>
        </w:rPr>
        <w:t xml:space="preserve"> ώστε οι εκπαιδευτικοί να είναι ενήμεροι σε θέματα ψυχικής και συναισθηματικής στήριξης των μαθητών.</w:t>
      </w:r>
    </w:p>
    <w:p w:rsidR="006C50B6" w:rsidRDefault="004353B2" w:rsidP="006C50B6">
      <w:pPr>
        <w:spacing w:after="0" w:line="240" w:lineRule="auto"/>
        <w:jc w:val="both"/>
        <w:rPr>
          <w:rFonts w:cstheme="minorHAnsi"/>
          <w:color w:val="000000" w:themeColor="text1"/>
          <w:shd w:val="clear" w:color="auto" w:fill="FFFDFD"/>
        </w:rPr>
      </w:pPr>
      <w:r>
        <w:rPr>
          <w:rFonts w:cstheme="minorHAnsi"/>
          <w:color w:val="000000" w:themeColor="text1"/>
          <w:shd w:val="clear" w:color="auto" w:fill="FFFDFD"/>
        </w:rPr>
        <w:t xml:space="preserve"> </w:t>
      </w:r>
      <w:r w:rsidR="00445840">
        <w:rPr>
          <w:rFonts w:cstheme="minorHAnsi"/>
          <w:color w:val="000000" w:themeColor="text1"/>
          <w:shd w:val="clear" w:color="auto" w:fill="FFFDFD"/>
        </w:rPr>
        <w:t xml:space="preserve"> </w:t>
      </w:r>
      <w:r w:rsidR="00EC0F2A">
        <w:rPr>
          <w:rFonts w:cstheme="minorHAnsi"/>
          <w:color w:val="000000" w:themeColor="text1"/>
          <w:shd w:val="clear" w:color="auto" w:fill="FFFDFD"/>
        </w:rPr>
        <w:t xml:space="preserve">   </w:t>
      </w:r>
      <w:r w:rsidR="00E9143A" w:rsidRPr="00242BCF">
        <w:rPr>
          <w:rFonts w:cstheme="minorHAnsi"/>
          <w:color w:val="000000" w:themeColor="text1"/>
          <w:shd w:val="clear" w:color="auto" w:fill="FFFDFD"/>
        </w:rPr>
        <w:t xml:space="preserve"> Ένας άλλος τομέας που προβληματίζει τους μαθητές είναι</w:t>
      </w:r>
      <w:r w:rsidR="000576F7">
        <w:rPr>
          <w:rFonts w:cstheme="minorHAnsi"/>
          <w:color w:val="000000" w:themeColor="text1"/>
          <w:shd w:val="clear" w:color="auto" w:fill="FFFDFD"/>
        </w:rPr>
        <w:t xml:space="preserve"> η</w:t>
      </w:r>
      <w:r w:rsidR="00E9143A" w:rsidRPr="00242BCF">
        <w:rPr>
          <w:rFonts w:cstheme="minorHAnsi"/>
          <w:color w:val="000000" w:themeColor="text1"/>
          <w:shd w:val="clear" w:color="auto" w:fill="FFFDFD"/>
        </w:rPr>
        <w:t xml:space="preserve"> </w:t>
      </w:r>
      <w:r w:rsidR="000576F7" w:rsidRPr="00242BCF">
        <w:rPr>
          <w:rFonts w:cstheme="minorHAnsi"/>
          <w:color w:val="000000" w:themeColor="text1"/>
          <w:shd w:val="clear" w:color="auto" w:fill="FFFDFD"/>
        </w:rPr>
        <w:t>απόσταση που έχει από την πραγματικότητα</w:t>
      </w:r>
      <w:r w:rsidR="000576F7">
        <w:rPr>
          <w:rFonts w:cstheme="minorHAnsi"/>
          <w:color w:val="000000" w:themeColor="text1"/>
          <w:shd w:val="clear" w:color="auto" w:fill="FFFDFD"/>
        </w:rPr>
        <w:t>,</w:t>
      </w:r>
      <w:r w:rsidR="000576F7" w:rsidRPr="00242BCF">
        <w:rPr>
          <w:rFonts w:cstheme="minorHAnsi"/>
          <w:color w:val="000000" w:themeColor="text1"/>
          <w:shd w:val="clear" w:color="auto" w:fill="FFFDFD"/>
        </w:rPr>
        <w:t xml:space="preserve"> </w:t>
      </w:r>
      <w:r w:rsidR="003F36CF">
        <w:rPr>
          <w:rFonts w:cstheme="minorHAnsi"/>
          <w:color w:val="000000" w:themeColor="text1"/>
          <w:shd w:val="clear" w:color="auto" w:fill="FFFDFD"/>
        </w:rPr>
        <w:t xml:space="preserve">το περιεχόμενο των </w:t>
      </w:r>
      <w:r w:rsidR="000576F7">
        <w:rPr>
          <w:rFonts w:cstheme="minorHAnsi"/>
          <w:color w:val="000000" w:themeColor="text1"/>
          <w:shd w:val="clear" w:color="auto" w:fill="FFFDFD"/>
        </w:rPr>
        <w:t xml:space="preserve"> γνώσεων που τους μεταδίδει το σχολείο</w:t>
      </w:r>
      <w:r w:rsidR="00E9143A" w:rsidRPr="00242BCF">
        <w:rPr>
          <w:rFonts w:cstheme="minorHAnsi"/>
          <w:color w:val="000000" w:themeColor="text1"/>
          <w:shd w:val="clear" w:color="auto" w:fill="FFFDFD"/>
        </w:rPr>
        <w:t>. Φαίνεται το σχολείο να παρουσιάζονται πολλά θέματα που δεν έχουν πρακτική αξία, οπότε</w:t>
      </w:r>
      <w:r w:rsidR="00D6738D" w:rsidRPr="00D6738D">
        <w:rPr>
          <w:rFonts w:cstheme="minorHAnsi"/>
          <w:color w:val="000000" w:themeColor="text1"/>
          <w:shd w:val="clear" w:color="auto" w:fill="FFFDFD"/>
        </w:rPr>
        <w:t xml:space="preserve"> </w:t>
      </w:r>
      <w:r w:rsidR="00D6738D">
        <w:rPr>
          <w:rFonts w:cstheme="minorHAnsi"/>
          <w:color w:val="000000" w:themeColor="text1"/>
          <w:shd w:val="clear" w:color="auto" w:fill="FFFDFD"/>
        </w:rPr>
        <w:t>αυτό το γεγονός  επηρεάζει το ενδιαφέρον των μαθητών για τα μαθήματα</w:t>
      </w:r>
      <w:r w:rsidR="00E9143A" w:rsidRPr="00242BCF">
        <w:rPr>
          <w:rFonts w:cstheme="minorHAnsi"/>
          <w:color w:val="000000" w:themeColor="text1"/>
          <w:shd w:val="clear" w:color="auto" w:fill="FFFDFD"/>
        </w:rPr>
        <w:t xml:space="preserve">. </w:t>
      </w:r>
    </w:p>
    <w:p w:rsidR="0028395A" w:rsidRPr="008C79F1" w:rsidRDefault="00445840" w:rsidP="00192F65">
      <w:pPr>
        <w:spacing w:after="240" w:line="240" w:lineRule="auto"/>
        <w:jc w:val="both"/>
        <w:rPr>
          <w:rFonts w:cstheme="minorHAnsi"/>
          <w:color w:val="000000" w:themeColor="text1"/>
          <w:shd w:val="clear" w:color="auto" w:fill="FFFDFD"/>
        </w:rPr>
      </w:pPr>
      <w:r>
        <w:rPr>
          <w:rFonts w:cstheme="minorHAnsi"/>
          <w:color w:val="000000" w:themeColor="text1"/>
          <w:shd w:val="clear" w:color="auto" w:fill="FFFDFD"/>
        </w:rPr>
        <w:t xml:space="preserve"> </w:t>
      </w:r>
      <w:r w:rsidR="006C50B6">
        <w:rPr>
          <w:rFonts w:cstheme="minorHAnsi"/>
          <w:color w:val="000000" w:themeColor="text1"/>
          <w:shd w:val="clear" w:color="auto" w:fill="FFFDFD"/>
        </w:rPr>
        <w:t xml:space="preserve">   </w:t>
      </w:r>
      <w:r w:rsidR="006C50B6">
        <w:rPr>
          <w:rFonts w:cstheme="minorHAnsi"/>
          <w:color w:val="FFFFFF" w:themeColor="background1"/>
          <w:shd w:val="clear" w:color="auto" w:fill="FFFDFD"/>
        </w:rPr>
        <w:t xml:space="preserve">  </w:t>
      </w:r>
      <w:r w:rsidR="00B026DE" w:rsidRPr="00242BCF">
        <w:rPr>
          <w:rFonts w:cstheme="minorHAnsi"/>
          <w:color w:val="000000" w:themeColor="text1"/>
          <w:shd w:val="clear" w:color="auto" w:fill="FFFDFD"/>
        </w:rPr>
        <w:t>Ένας</w:t>
      </w:r>
      <w:r w:rsidR="00E9143A" w:rsidRPr="00242BCF">
        <w:rPr>
          <w:rFonts w:cstheme="minorHAnsi"/>
          <w:color w:val="000000" w:themeColor="text1"/>
          <w:shd w:val="clear" w:color="auto" w:fill="FFFDFD"/>
        </w:rPr>
        <w:t xml:space="preserve"> </w:t>
      </w:r>
      <w:r w:rsidR="00B026DE" w:rsidRPr="00242BCF">
        <w:rPr>
          <w:rFonts w:cstheme="minorHAnsi"/>
          <w:color w:val="000000" w:themeColor="text1"/>
          <w:shd w:val="clear" w:color="auto" w:fill="FFFDFD"/>
        </w:rPr>
        <w:t>από</w:t>
      </w:r>
      <w:r w:rsidR="006A0A79">
        <w:rPr>
          <w:rFonts w:cstheme="minorHAnsi"/>
          <w:color w:val="000000" w:themeColor="text1"/>
          <w:shd w:val="clear" w:color="auto" w:fill="FFFDFD"/>
        </w:rPr>
        <w:t xml:space="preserve"> τους σημαντικότερους </w:t>
      </w:r>
      <w:r w:rsidR="00E9143A" w:rsidRPr="00242BCF">
        <w:rPr>
          <w:rFonts w:cstheme="minorHAnsi"/>
          <w:color w:val="000000" w:themeColor="text1"/>
          <w:shd w:val="clear" w:color="auto" w:fill="FFFDFD"/>
        </w:rPr>
        <w:t xml:space="preserve"> στόχους  που έχει αναθέσει η πολιτεία στις σχολικές μονάδες είναι η κοινωνικοποίηση των μαθητών. Οι απόψεις σε αυτή την ερώτηση είναι μοιρασμένες, δηλαδή οι μισοί μαθητές </w:t>
      </w:r>
      <w:r w:rsidR="00455D62" w:rsidRPr="00242BCF">
        <w:rPr>
          <w:rFonts w:cstheme="minorHAnsi"/>
          <w:color w:val="000000" w:themeColor="text1"/>
          <w:shd w:val="clear" w:color="auto" w:fill="FFFDFD"/>
        </w:rPr>
        <w:t xml:space="preserve">συμφωνούν με τις πρακτικές που ακολουθούνται </w:t>
      </w:r>
      <w:r w:rsidR="00E9143A" w:rsidRPr="00242BCF">
        <w:rPr>
          <w:rFonts w:cstheme="minorHAnsi"/>
          <w:color w:val="000000" w:themeColor="text1"/>
          <w:shd w:val="clear" w:color="auto" w:fill="FFFDFD"/>
        </w:rPr>
        <w:t xml:space="preserve"> σε αυτό τον τομέα</w:t>
      </w:r>
      <w:r w:rsidR="005542F5" w:rsidRPr="00242BCF">
        <w:rPr>
          <w:rFonts w:cstheme="minorHAnsi"/>
          <w:color w:val="000000" w:themeColor="text1"/>
          <w:shd w:val="clear" w:color="auto" w:fill="FFFDFD"/>
        </w:rPr>
        <w:t>.</w:t>
      </w:r>
      <w:r w:rsidR="00E90C6F">
        <w:rPr>
          <w:rFonts w:cstheme="minorHAnsi"/>
          <w:color w:val="000000" w:themeColor="text1"/>
          <w:shd w:val="clear" w:color="auto" w:fill="FFFDFD"/>
        </w:rPr>
        <w:t xml:space="preserve"> Για την ενίσχυση της κοινωνικοποίησης των μαθητών</w:t>
      </w:r>
      <w:r w:rsidR="00C63B64">
        <w:rPr>
          <w:rFonts w:cstheme="minorHAnsi"/>
          <w:color w:val="000000" w:themeColor="text1"/>
          <w:shd w:val="clear" w:color="auto" w:fill="FFFDFD"/>
        </w:rPr>
        <w:t xml:space="preserve"> είναι απαραίτητο να αξιολογούνται σε τακτικά διαστήματα οι </w:t>
      </w:r>
      <w:r w:rsidR="00E9143A" w:rsidRPr="00242BCF">
        <w:rPr>
          <w:rFonts w:cstheme="minorHAnsi"/>
          <w:color w:val="000000" w:themeColor="text1"/>
          <w:shd w:val="clear" w:color="auto" w:fill="FFFDFD"/>
        </w:rPr>
        <w:t xml:space="preserve"> εκδηλώσεις πο</w:t>
      </w:r>
      <w:r w:rsidR="00F34CF3" w:rsidRPr="00242BCF">
        <w:rPr>
          <w:rFonts w:cstheme="minorHAnsi"/>
          <w:color w:val="000000" w:themeColor="text1"/>
          <w:shd w:val="clear" w:color="auto" w:fill="FFFDFD"/>
        </w:rPr>
        <w:t xml:space="preserve">υ </w:t>
      </w:r>
      <w:r w:rsidR="00C63B64">
        <w:rPr>
          <w:rFonts w:cstheme="minorHAnsi"/>
          <w:color w:val="000000" w:themeColor="text1"/>
          <w:shd w:val="clear" w:color="auto" w:fill="FFFDFD"/>
        </w:rPr>
        <w:t>υλοποιούνται στο χώρο του σχολείου</w:t>
      </w:r>
      <w:r w:rsidR="002926C6">
        <w:rPr>
          <w:rFonts w:cstheme="minorHAnsi"/>
          <w:color w:val="000000" w:themeColor="text1"/>
          <w:shd w:val="clear" w:color="auto" w:fill="FFFDFD"/>
        </w:rPr>
        <w:t>,</w:t>
      </w:r>
      <w:r w:rsidR="00C63B64">
        <w:rPr>
          <w:rFonts w:cstheme="minorHAnsi"/>
          <w:color w:val="000000" w:themeColor="text1"/>
          <w:shd w:val="clear" w:color="auto" w:fill="FFFDFD"/>
        </w:rPr>
        <w:t xml:space="preserve"> με κριτήριο τη συμμέτοχη των μαθητών καθώς και  την παρακολούθηση της βελτίωσης των κοινωνικών τους δεξιοτήτων. </w:t>
      </w:r>
    </w:p>
    <w:p w:rsidR="007D2522" w:rsidRPr="003112F0" w:rsidRDefault="004351D0" w:rsidP="00192F65">
      <w:pPr>
        <w:spacing w:after="120" w:line="240" w:lineRule="auto"/>
        <w:jc w:val="both"/>
        <w:rPr>
          <w:rFonts w:cstheme="minorHAnsi"/>
          <w:b/>
          <w:color w:val="000000" w:themeColor="text1"/>
          <w:lang w:val="en-US"/>
        </w:rPr>
      </w:pPr>
      <w:r w:rsidRPr="008C79F1">
        <w:rPr>
          <w:rFonts w:cstheme="minorHAnsi"/>
          <w:b/>
          <w:color w:val="000000" w:themeColor="text1"/>
        </w:rPr>
        <w:t xml:space="preserve">  </w:t>
      </w:r>
      <w:r w:rsidR="00C86B24" w:rsidRPr="008C79F1">
        <w:rPr>
          <w:rFonts w:cstheme="minorHAnsi"/>
          <w:b/>
          <w:color w:val="000000" w:themeColor="text1"/>
        </w:rPr>
        <w:t xml:space="preserve"> </w:t>
      </w:r>
      <w:r w:rsidR="00B51379" w:rsidRPr="008C79F1">
        <w:rPr>
          <w:rFonts w:cstheme="minorHAnsi"/>
          <w:b/>
          <w:color w:val="000000" w:themeColor="text1"/>
        </w:rPr>
        <w:t xml:space="preserve"> </w:t>
      </w:r>
      <w:r w:rsidR="007D2522" w:rsidRPr="00242BCF">
        <w:rPr>
          <w:rFonts w:cstheme="minorHAnsi"/>
          <w:b/>
          <w:color w:val="000000" w:themeColor="text1"/>
        </w:rPr>
        <w:t>ΒΙΒΛΙΟΓΡΑΦΙΑ</w:t>
      </w:r>
    </w:p>
    <w:p w:rsidR="00FB69B4" w:rsidRPr="009E0CE3" w:rsidRDefault="0028395A" w:rsidP="00FB69B4">
      <w:pPr>
        <w:spacing w:after="0" w:line="240" w:lineRule="auto"/>
        <w:jc w:val="both"/>
        <w:rPr>
          <w:rFonts w:cstheme="minorHAnsi"/>
          <w:color w:val="000000" w:themeColor="text1"/>
          <w:lang w:val="en-US"/>
        </w:rPr>
      </w:pPr>
      <w:r w:rsidRPr="00FB69B4">
        <w:rPr>
          <w:rFonts w:cstheme="minorHAnsi"/>
          <w:color w:val="FF0000"/>
          <w:lang w:val="en-US"/>
        </w:rPr>
        <w:t xml:space="preserve">   </w:t>
      </w:r>
      <w:r w:rsidR="006F5A3D" w:rsidRPr="00FB69B4">
        <w:rPr>
          <w:rFonts w:cstheme="minorHAnsi"/>
          <w:color w:val="FF0000"/>
          <w:lang w:val="en-US"/>
        </w:rPr>
        <w:t xml:space="preserve"> </w:t>
      </w:r>
      <w:r w:rsidR="00FB69B4" w:rsidRPr="00242BCF">
        <w:rPr>
          <w:rFonts w:cstheme="minorHAnsi"/>
          <w:color w:val="000000" w:themeColor="text1"/>
          <w:lang w:val="en-US"/>
        </w:rPr>
        <w:t>Bannon</w:t>
      </w:r>
      <w:r w:rsidR="00FB69B4" w:rsidRPr="00BA2598">
        <w:rPr>
          <w:rFonts w:cstheme="minorHAnsi"/>
          <w:color w:val="000000" w:themeColor="text1"/>
          <w:lang w:val="en-US"/>
        </w:rPr>
        <w:t xml:space="preserve">, </w:t>
      </w:r>
      <w:r w:rsidR="00FB69B4" w:rsidRPr="00242BCF">
        <w:rPr>
          <w:rFonts w:cstheme="minorHAnsi"/>
          <w:color w:val="000000" w:themeColor="text1"/>
          <w:lang w:val="en-US"/>
        </w:rPr>
        <w:t>M</w:t>
      </w:r>
      <w:r w:rsidR="00FB69B4" w:rsidRPr="00BA2598">
        <w:rPr>
          <w:rFonts w:cstheme="minorHAnsi"/>
          <w:color w:val="000000" w:themeColor="text1"/>
          <w:lang w:val="en-US"/>
        </w:rPr>
        <w:t>.</w:t>
      </w:r>
      <w:r w:rsidR="00FB69B4" w:rsidRPr="00FB69B4">
        <w:rPr>
          <w:rFonts w:cstheme="minorHAnsi"/>
          <w:color w:val="000000" w:themeColor="text1"/>
          <w:lang w:val="en-US"/>
        </w:rPr>
        <w:t xml:space="preserve">, </w:t>
      </w:r>
      <w:r w:rsidR="00FB69B4" w:rsidRPr="00242BCF">
        <w:rPr>
          <w:rFonts w:cstheme="minorHAnsi"/>
          <w:color w:val="000000" w:themeColor="text1"/>
          <w:lang w:val="en-US"/>
        </w:rPr>
        <w:t>Cerna</w:t>
      </w:r>
      <w:r w:rsidR="00FB69B4" w:rsidRPr="00BA2598">
        <w:rPr>
          <w:rFonts w:cstheme="minorHAnsi"/>
          <w:color w:val="000000" w:themeColor="text1"/>
          <w:lang w:val="en-US"/>
        </w:rPr>
        <w:t xml:space="preserve">, </w:t>
      </w:r>
      <w:r w:rsidR="00FB69B4" w:rsidRPr="00242BCF">
        <w:rPr>
          <w:rFonts w:cstheme="minorHAnsi"/>
          <w:color w:val="000000" w:themeColor="text1"/>
          <w:lang w:val="en-US"/>
        </w:rPr>
        <w:t>L</w:t>
      </w:r>
      <w:r w:rsidR="00FB69B4">
        <w:rPr>
          <w:rFonts w:cstheme="minorHAnsi"/>
          <w:color w:val="000000" w:themeColor="text1"/>
          <w:lang w:val="en-US"/>
        </w:rPr>
        <w:t>.,</w:t>
      </w:r>
      <w:r w:rsidR="00FB69B4" w:rsidRPr="00FB69B4">
        <w:rPr>
          <w:rFonts w:cstheme="minorHAnsi"/>
          <w:color w:val="000000" w:themeColor="text1"/>
          <w:lang w:val="en-US"/>
        </w:rPr>
        <w:t xml:space="preserve"> </w:t>
      </w:r>
      <w:r w:rsidR="00FB69B4" w:rsidRPr="00242BCF">
        <w:rPr>
          <w:rFonts w:cstheme="minorHAnsi"/>
          <w:color w:val="000000" w:themeColor="text1"/>
          <w:lang w:val="en-US"/>
        </w:rPr>
        <w:t>Forghani</w:t>
      </w:r>
      <w:r w:rsidR="00FB69B4" w:rsidRPr="00BA2598">
        <w:rPr>
          <w:rFonts w:cstheme="minorHAnsi"/>
          <w:color w:val="000000" w:themeColor="text1"/>
          <w:lang w:val="en-US"/>
        </w:rPr>
        <w:t>-</w:t>
      </w:r>
      <w:r w:rsidR="00FB69B4" w:rsidRPr="00242BCF">
        <w:rPr>
          <w:rFonts w:cstheme="minorHAnsi"/>
          <w:color w:val="000000" w:themeColor="text1"/>
          <w:lang w:val="en-US"/>
        </w:rPr>
        <w:t>Arani</w:t>
      </w:r>
      <w:r w:rsidR="00FB69B4" w:rsidRPr="00BA2598">
        <w:rPr>
          <w:rFonts w:cstheme="minorHAnsi"/>
          <w:color w:val="000000" w:themeColor="text1"/>
          <w:lang w:val="en-US"/>
        </w:rPr>
        <w:t xml:space="preserve">, </w:t>
      </w:r>
      <w:r w:rsidR="00FB69B4" w:rsidRPr="00242BCF">
        <w:rPr>
          <w:rFonts w:cstheme="minorHAnsi"/>
          <w:color w:val="000000" w:themeColor="text1"/>
          <w:lang w:val="en-US"/>
        </w:rPr>
        <w:t>N</w:t>
      </w:r>
      <w:r w:rsidR="00FB69B4" w:rsidRPr="00BA2598">
        <w:rPr>
          <w:rFonts w:cstheme="minorHAnsi"/>
          <w:color w:val="000000" w:themeColor="text1"/>
          <w:lang w:val="en-US"/>
        </w:rPr>
        <w:t xml:space="preserve">.,  (2019). </w:t>
      </w:r>
      <w:r w:rsidR="00FB69B4" w:rsidRPr="003112F0">
        <w:rPr>
          <w:rFonts w:cstheme="minorHAnsi"/>
          <w:i/>
          <w:color w:val="000000" w:themeColor="text1"/>
          <w:lang w:val="en-US"/>
        </w:rPr>
        <w:t>The lives of teachers in diverse classrooms</w:t>
      </w:r>
      <w:r w:rsidR="00FB69B4" w:rsidRPr="00242BCF">
        <w:rPr>
          <w:rFonts w:cstheme="minorHAnsi"/>
          <w:color w:val="000000" w:themeColor="text1"/>
          <w:lang w:val="en-US"/>
        </w:rPr>
        <w:t>. OECD Education Working Papers, No. 198. Paris: OECD Publishing.</w:t>
      </w:r>
    </w:p>
    <w:p w:rsidR="00BA2598" w:rsidRPr="0028395A" w:rsidRDefault="00FB69B4" w:rsidP="00041F88">
      <w:pPr>
        <w:spacing w:after="0" w:line="240" w:lineRule="auto"/>
        <w:jc w:val="both"/>
        <w:rPr>
          <w:rFonts w:cstheme="minorHAnsi"/>
          <w:b/>
          <w:color w:val="000000"/>
          <w:lang w:val="en-US"/>
        </w:rPr>
      </w:pPr>
      <w:r w:rsidRPr="003112F0">
        <w:rPr>
          <w:rFonts w:cstheme="minorHAnsi"/>
          <w:color w:val="FF0000"/>
          <w:lang w:val="en-US"/>
        </w:rPr>
        <w:t xml:space="preserve">    </w:t>
      </w:r>
      <w:r w:rsidR="00BA2598" w:rsidRPr="000E47FD">
        <w:rPr>
          <w:rFonts w:cstheme="minorHAnsi"/>
          <w:color w:val="FF0000"/>
          <w:lang w:val="en-US"/>
        </w:rPr>
        <w:t>Bowles</w:t>
      </w:r>
      <w:r w:rsidR="00BA2598" w:rsidRPr="00FB69B4">
        <w:rPr>
          <w:rFonts w:cstheme="minorHAnsi"/>
          <w:color w:val="FF0000"/>
          <w:lang w:val="en-US"/>
        </w:rPr>
        <w:t xml:space="preserve">, </w:t>
      </w:r>
      <w:r w:rsidR="00BA2598" w:rsidRPr="000E47FD">
        <w:rPr>
          <w:rFonts w:cstheme="minorHAnsi"/>
          <w:color w:val="FF0000"/>
          <w:lang w:val="en-US"/>
        </w:rPr>
        <w:t>S</w:t>
      </w:r>
      <w:r w:rsidR="00BA2598" w:rsidRPr="00FB69B4">
        <w:rPr>
          <w:rFonts w:cstheme="minorHAnsi"/>
          <w:color w:val="FF0000"/>
          <w:lang w:val="en-US"/>
        </w:rPr>
        <w:t xml:space="preserve">., &amp; </w:t>
      </w:r>
      <w:r w:rsidR="00BA2598" w:rsidRPr="000E47FD">
        <w:rPr>
          <w:rFonts w:cstheme="minorHAnsi"/>
          <w:color w:val="FF0000"/>
          <w:lang w:val="en-US"/>
        </w:rPr>
        <w:t>Gintis</w:t>
      </w:r>
      <w:r w:rsidR="00BA2598" w:rsidRPr="00FB69B4">
        <w:rPr>
          <w:rFonts w:cstheme="minorHAnsi"/>
          <w:color w:val="FF0000"/>
          <w:lang w:val="en-US"/>
        </w:rPr>
        <w:t xml:space="preserve">, </w:t>
      </w:r>
      <w:r w:rsidR="00BA2598" w:rsidRPr="000E47FD">
        <w:rPr>
          <w:rFonts w:cstheme="minorHAnsi"/>
          <w:color w:val="FF0000"/>
          <w:lang w:val="en-US"/>
        </w:rPr>
        <w:t>H</w:t>
      </w:r>
      <w:r w:rsidR="00BA2598" w:rsidRPr="00FB69B4">
        <w:rPr>
          <w:rFonts w:cstheme="minorHAnsi"/>
          <w:color w:val="FF0000"/>
          <w:lang w:val="en-US"/>
        </w:rPr>
        <w:t xml:space="preserve">. (2011). </w:t>
      </w:r>
      <w:r w:rsidR="00BA2598" w:rsidRPr="000E47FD">
        <w:rPr>
          <w:rFonts w:cstheme="minorHAnsi"/>
          <w:i/>
          <w:iCs/>
          <w:color w:val="FF0000"/>
          <w:lang w:val="en-US"/>
        </w:rPr>
        <w:t>Schooling in Capitalist America: Educational Reform and the Contradictions of Economic Life</w:t>
      </w:r>
      <w:r w:rsidR="00BA2598" w:rsidRPr="000E47FD">
        <w:rPr>
          <w:rFonts w:cstheme="minorHAnsi"/>
          <w:color w:val="FF0000"/>
          <w:lang w:val="en-US"/>
        </w:rPr>
        <w:t>. Haymarket Books.</w:t>
      </w:r>
    </w:p>
    <w:p w:rsidR="00ED09F7" w:rsidRPr="001D0064" w:rsidRDefault="004351D0" w:rsidP="00041F88">
      <w:pPr>
        <w:spacing w:after="0" w:line="240" w:lineRule="auto"/>
        <w:jc w:val="both"/>
        <w:rPr>
          <w:color w:val="FF0000"/>
          <w:lang w:val="en-US"/>
        </w:rPr>
      </w:pPr>
      <w:r>
        <w:rPr>
          <w:color w:val="FF0000"/>
          <w:lang w:val="en-US"/>
        </w:rPr>
        <w:t xml:space="preserve"> </w:t>
      </w:r>
      <w:r w:rsidR="00C86B24" w:rsidRPr="009E0CE3">
        <w:rPr>
          <w:color w:val="FF0000"/>
          <w:lang w:val="en-US"/>
        </w:rPr>
        <w:t xml:space="preserve"> </w:t>
      </w:r>
      <w:r w:rsidR="006F5A3D" w:rsidRPr="003112F0">
        <w:rPr>
          <w:color w:val="FF0000"/>
          <w:lang w:val="en-US"/>
        </w:rPr>
        <w:t xml:space="preserve"> </w:t>
      </w:r>
      <w:r w:rsidR="00C86B24" w:rsidRPr="009E0CE3">
        <w:rPr>
          <w:color w:val="FF0000"/>
          <w:lang w:val="en-US"/>
        </w:rPr>
        <w:t xml:space="preserve">  </w:t>
      </w:r>
      <w:r w:rsidR="00ED09F7" w:rsidRPr="00ED09F7">
        <w:rPr>
          <w:color w:val="FF0000"/>
          <w:lang w:val="en-US"/>
        </w:rPr>
        <w:t>Brunello, G., &amp; Wruuck, P. (2019). "</w:t>
      </w:r>
      <w:r w:rsidR="00ED09F7" w:rsidRPr="003112F0">
        <w:rPr>
          <w:i/>
          <w:color w:val="FF0000"/>
          <w:lang w:val="en-US"/>
        </w:rPr>
        <w:t>Skill shortages and skill mismatch in Europe: A review of the literature</w:t>
      </w:r>
      <w:r w:rsidR="00ED09F7" w:rsidRPr="00ED09F7">
        <w:rPr>
          <w:color w:val="FF0000"/>
          <w:lang w:val="en-US"/>
        </w:rPr>
        <w:t xml:space="preserve">". </w:t>
      </w:r>
      <w:r w:rsidR="00ED09F7" w:rsidRPr="009E0CE3">
        <w:rPr>
          <w:color w:val="FF0000"/>
          <w:lang w:val="en-US"/>
        </w:rPr>
        <w:t>European Commission, JRC Working Papers.</w:t>
      </w:r>
    </w:p>
    <w:p w:rsidR="004E2EA7" w:rsidRPr="004E2EA7" w:rsidRDefault="006F5A3D" w:rsidP="00041F88">
      <w:pPr>
        <w:spacing w:after="0" w:line="240" w:lineRule="auto"/>
        <w:jc w:val="both"/>
        <w:rPr>
          <w:color w:val="FF0000"/>
          <w:lang w:val="en-US"/>
        </w:rPr>
      </w:pPr>
      <w:r w:rsidRPr="003112F0">
        <w:rPr>
          <w:color w:val="FF0000"/>
          <w:lang w:val="en-US"/>
        </w:rPr>
        <w:lastRenderedPageBreak/>
        <w:t xml:space="preserve">  </w:t>
      </w:r>
      <w:r w:rsidR="004351D0">
        <w:rPr>
          <w:color w:val="FF0000"/>
          <w:lang w:val="en-US"/>
        </w:rPr>
        <w:t xml:space="preserve">   </w:t>
      </w:r>
      <w:r w:rsidR="004E2EA7" w:rsidRPr="004E2EA7">
        <w:rPr>
          <w:color w:val="FF0000"/>
          <w:lang w:val="en-US"/>
        </w:rPr>
        <w:t>European Commission (2013). "Supporting Teacher Competence Development for Better Learning Outcomes"</w:t>
      </w:r>
    </w:p>
    <w:p w:rsidR="00C86B24" w:rsidRPr="00264EEE" w:rsidRDefault="004351D0" w:rsidP="000B0D3B">
      <w:pPr>
        <w:spacing w:after="0" w:line="240" w:lineRule="auto"/>
        <w:jc w:val="both"/>
        <w:rPr>
          <w:rFonts w:cstheme="minorHAnsi"/>
          <w:color w:val="FF0000"/>
          <w:lang w:val="en-US"/>
        </w:rPr>
      </w:pPr>
      <w:r>
        <w:rPr>
          <w:color w:val="FF0000"/>
          <w:lang w:val="en-US"/>
        </w:rPr>
        <w:t xml:space="preserve"> </w:t>
      </w:r>
      <w:r w:rsidR="00C86B24" w:rsidRPr="009E0CE3">
        <w:rPr>
          <w:color w:val="FF0000"/>
          <w:lang w:val="en-US"/>
        </w:rPr>
        <w:t xml:space="preserve">   </w:t>
      </w:r>
      <w:r w:rsidR="007F2DB3" w:rsidRPr="007F2DB3">
        <w:rPr>
          <w:color w:val="FF0000"/>
          <w:lang w:val="en-US"/>
        </w:rPr>
        <w:t>Giannakopoulos, G., &amp; Kaprinis, S. (2010). "</w:t>
      </w:r>
      <w:r w:rsidR="007F2DB3" w:rsidRPr="003112F0">
        <w:rPr>
          <w:i/>
          <w:color w:val="FF0000"/>
          <w:lang w:val="en-US"/>
        </w:rPr>
        <w:t>High-Stakes Testing in Greece: The Case of the National Examinations</w:t>
      </w:r>
      <w:r w:rsidR="007F2DB3" w:rsidRPr="007F2DB3">
        <w:rPr>
          <w:color w:val="FF0000"/>
          <w:lang w:val="en-US"/>
        </w:rPr>
        <w:t>". Educational Assessment, Evaluation and Accountability, 22(4), 317-335</w:t>
      </w:r>
    </w:p>
    <w:p w:rsidR="000B0D3B" w:rsidRPr="00242BCF" w:rsidRDefault="004351D0" w:rsidP="000B0D3B">
      <w:pPr>
        <w:spacing w:after="0" w:line="240" w:lineRule="auto"/>
        <w:jc w:val="both"/>
        <w:rPr>
          <w:rFonts w:cstheme="minorHAnsi"/>
          <w:color w:val="000000" w:themeColor="text1"/>
          <w:lang w:val="en-US"/>
        </w:rPr>
      </w:pPr>
      <w:r>
        <w:rPr>
          <w:color w:val="FF0000"/>
          <w:lang w:val="en-US"/>
        </w:rPr>
        <w:t xml:space="preserve">  </w:t>
      </w:r>
      <w:r w:rsidR="00C86B24" w:rsidRPr="00C86B24">
        <w:rPr>
          <w:color w:val="FF0000"/>
          <w:lang w:val="en-US"/>
        </w:rPr>
        <w:t xml:space="preserve">  </w:t>
      </w:r>
      <w:r w:rsidR="006F5A3D" w:rsidRPr="006F5A3D">
        <w:rPr>
          <w:color w:val="FF0000"/>
          <w:lang w:val="en-US"/>
        </w:rPr>
        <w:t xml:space="preserve"> </w:t>
      </w:r>
      <w:r w:rsidR="00C86B24" w:rsidRPr="00C86B24">
        <w:rPr>
          <w:color w:val="FF0000"/>
          <w:lang w:val="en-US"/>
        </w:rPr>
        <w:t xml:space="preserve"> Heckman, J. J., &amp; Kautz, T. (2012). "</w:t>
      </w:r>
      <w:r w:rsidR="00C86B24" w:rsidRPr="003112F0">
        <w:rPr>
          <w:i/>
          <w:color w:val="FF0000"/>
          <w:lang w:val="en-US"/>
        </w:rPr>
        <w:t>Hard Evidence on Soft Skills</w:t>
      </w:r>
      <w:r w:rsidR="00C86B24" w:rsidRPr="00C86B24">
        <w:rPr>
          <w:color w:val="FF0000"/>
          <w:lang w:val="en-US"/>
        </w:rPr>
        <w:t xml:space="preserve">". </w:t>
      </w:r>
      <w:r w:rsidR="00C86B24" w:rsidRPr="009E0CE3">
        <w:rPr>
          <w:color w:val="FF0000"/>
          <w:lang w:val="en-US"/>
        </w:rPr>
        <w:t>Labour Economics, 19(4), 451-464</w:t>
      </w:r>
      <w:r w:rsidR="00C86B24" w:rsidRPr="009E0CE3">
        <w:rPr>
          <w:lang w:val="en-US"/>
        </w:rPr>
        <w:t>.</w:t>
      </w:r>
    </w:p>
    <w:p w:rsidR="000B0D3B" w:rsidRPr="001D0064" w:rsidRDefault="000B0D3B" w:rsidP="00041F88">
      <w:pPr>
        <w:pStyle w:val="Web"/>
        <w:shd w:val="clear" w:color="auto" w:fill="FFFFFF"/>
        <w:spacing w:before="0" w:beforeAutospacing="0" w:after="0" w:afterAutospacing="0"/>
        <w:rPr>
          <w:rFonts w:asciiTheme="minorHAnsi" w:hAnsiTheme="minorHAnsi" w:cstheme="minorHAnsi"/>
          <w:color w:val="232323"/>
          <w:sz w:val="22"/>
          <w:szCs w:val="22"/>
          <w:lang w:val="en-US"/>
        </w:rPr>
      </w:pPr>
      <w:r w:rsidRPr="00242BCF">
        <w:rPr>
          <w:rFonts w:asciiTheme="minorHAnsi" w:hAnsiTheme="minorHAnsi" w:cstheme="minorHAnsi"/>
          <w:color w:val="232323"/>
          <w:sz w:val="22"/>
          <w:szCs w:val="22"/>
          <w:lang w:val="en-US"/>
        </w:rPr>
        <w:t xml:space="preserve"> </w:t>
      </w:r>
      <w:r w:rsidRPr="00030204">
        <w:rPr>
          <w:rFonts w:asciiTheme="minorHAnsi" w:hAnsiTheme="minorHAnsi" w:cstheme="minorHAnsi"/>
          <w:color w:val="232323"/>
          <w:sz w:val="22"/>
          <w:szCs w:val="22"/>
          <w:lang w:val="en-US"/>
        </w:rPr>
        <w:t xml:space="preserve"> </w:t>
      </w:r>
      <w:r w:rsidRPr="00242BCF">
        <w:rPr>
          <w:rFonts w:asciiTheme="minorHAnsi" w:hAnsiTheme="minorHAnsi" w:cstheme="minorHAnsi"/>
          <w:color w:val="232323"/>
          <w:sz w:val="22"/>
          <w:szCs w:val="22"/>
          <w:lang w:val="en-US"/>
        </w:rPr>
        <w:t xml:space="preserve">  </w:t>
      </w:r>
      <w:r w:rsidRPr="00EE714E">
        <w:rPr>
          <w:rFonts w:asciiTheme="minorHAnsi" w:hAnsiTheme="minorHAnsi" w:cstheme="minorHAnsi"/>
          <w:color w:val="232323"/>
          <w:sz w:val="22"/>
          <w:szCs w:val="22"/>
          <w:lang w:val="en-US"/>
        </w:rPr>
        <w:t xml:space="preserve"> </w:t>
      </w:r>
      <w:r w:rsidRPr="00242BCF">
        <w:rPr>
          <w:rFonts w:asciiTheme="minorHAnsi" w:hAnsiTheme="minorHAnsi" w:cstheme="minorHAnsi"/>
          <w:color w:val="232323"/>
          <w:sz w:val="22"/>
          <w:szCs w:val="22"/>
          <w:lang w:val="en-US"/>
        </w:rPr>
        <w:t xml:space="preserve"> Jennings, P. A., &amp; Greenberg, M. T. (2009). The Prosocial Classroom: </w:t>
      </w:r>
      <w:r w:rsidRPr="003112F0">
        <w:rPr>
          <w:rFonts w:asciiTheme="minorHAnsi" w:hAnsiTheme="minorHAnsi" w:cstheme="minorHAnsi"/>
          <w:i/>
          <w:color w:val="232323"/>
          <w:sz w:val="22"/>
          <w:szCs w:val="22"/>
          <w:lang w:val="en-US"/>
        </w:rPr>
        <w:t>Teacher Social and Emotional Competence in Relation to Student and Classroom Outcomes</w:t>
      </w:r>
      <w:r w:rsidRPr="00242BCF">
        <w:rPr>
          <w:rFonts w:asciiTheme="minorHAnsi" w:hAnsiTheme="minorHAnsi" w:cstheme="minorHAnsi"/>
          <w:color w:val="232323"/>
          <w:sz w:val="22"/>
          <w:szCs w:val="22"/>
          <w:lang w:val="en-US"/>
        </w:rPr>
        <w:t>. Review of Educational Research, 79, 491-525.</w:t>
      </w:r>
    </w:p>
    <w:p w:rsidR="001642C5" w:rsidRPr="001D0064" w:rsidRDefault="004351D0" w:rsidP="00041F88">
      <w:pPr>
        <w:pStyle w:val="Web"/>
        <w:shd w:val="clear" w:color="auto" w:fill="FFFFFF"/>
        <w:spacing w:before="0" w:beforeAutospacing="0" w:after="0" w:afterAutospacing="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 </w:t>
      </w:r>
      <w:r w:rsidR="006F5A3D" w:rsidRPr="006F5A3D">
        <w:rPr>
          <w:rFonts w:asciiTheme="minorHAnsi" w:hAnsiTheme="minorHAnsi" w:cstheme="minorHAnsi"/>
          <w:color w:val="FF0000"/>
          <w:sz w:val="22"/>
          <w:szCs w:val="22"/>
          <w:lang w:val="en-US"/>
        </w:rPr>
        <w:t xml:space="preserve"> </w:t>
      </w:r>
      <w:r>
        <w:rPr>
          <w:rFonts w:asciiTheme="minorHAnsi" w:hAnsiTheme="minorHAnsi" w:cstheme="minorHAnsi"/>
          <w:color w:val="FF0000"/>
          <w:sz w:val="22"/>
          <w:szCs w:val="22"/>
          <w:lang w:val="en-US"/>
        </w:rPr>
        <w:t xml:space="preserve">   </w:t>
      </w:r>
      <w:r w:rsidR="001642C5" w:rsidRPr="001642C5">
        <w:rPr>
          <w:rFonts w:asciiTheme="minorHAnsi" w:hAnsiTheme="minorHAnsi" w:cstheme="minorHAnsi"/>
          <w:color w:val="FF0000"/>
          <w:sz w:val="22"/>
          <w:szCs w:val="22"/>
          <w:lang w:val="en-US"/>
        </w:rPr>
        <w:t>Koutsoukos, M., Fragoulis, I., &amp; Valkanos, E. (2015). "</w:t>
      </w:r>
      <w:r w:rsidR="001642C5" w:rsidRPr="003112F0">
        <w:rPr>
          <w:rFonts w:asciiTheme="minorHAnsi" w:hAnsiTheme="minorHAnsi" w:cstheme="minorHAnsi"/>
          <w:i/>
          <w:color w:val="FF0000"/>
          <w:sz w:val="22"/>
          <w:szCs w:val="22"/>
          <w:lang w:val="en-US"/>
        </w:rPr>
        <w:t>In-Service Teachers’ Training: The Case of School Advisors in Greece</w:t>
      </w:r>
      <w:r w:rsidR="001642C5" w:rsidRPr="001642C5">
        <w:rPr>
          <w:rFonts w:asciiTheme="minorHAnsi" w:hAnsiTheme="minorHAnsi" w:cstheme="minorHAnsi"/>
          <w:color w:val="FF0000"/>
          <w:sz w:val="22"/>
          <w:szCs w:val="22"/>
          <w:lang w:val="en-US"/>
        </w:rPr>
        <w:t xml:space="preserve">". </w:t>
      </w:r>
      <w:r w:rsidR="001642C5" w:rsidRPr="001D0064">
        <w:rPr>
          <w:rFonts w:asciiTheme="minorHAnsi" w:hAnsiTheme="minorHAnsi" w:cstheme="minorHAnsi"/>
          <w:color w:val="FF0000"/>
          <w:sz w:val="22"/>
          <w:szCs w:val="22"/>
          <w:lang w:val="en-US"/>
        </w:rPr>
        <w:t>International Education Studies, 8(3), 183-191.</w:t>
      </w:r>
    </w:p>
    <w:p w:rsidR="000B0D3B" w:rsidRPr="00242BCF" w:rsidRDefault="000B0D3B" w:rsidP="00041F88">
      <w:pPr>
        <w:spacing w:after="0" w:line="240" w:lineRule="auto"/>
        <w:jc w:val="both"/>
        <w:rPr>
          <w:rFonts w:cstheme="minorHAnsi"/>
          <w:color w:val="000000" w:themeColor="text1"/>
          <w:lang w:val="en-US"/>
        </w:rPr>
      </w:pPr>
      <w:r w:rsidRPr="00242BCF">
        <w:rPr>
          <w:rFonts w:cstheme="minorHAnsi"/>
          <w:color w:val="000000" w:themeColor="text1"/>
          <w:lang w:val="en-US"/>
        </w:rPr>
        <w:t xml:space="preserve">  </w:t>
      </w:r>
      <w:r w:rsidRPr="00844D3D">
        <w:rPr>
          <w:rFonts w:cstheme="minorHAnsi"/>
          <w:color w:val="000000" w:themeColor="text1"/>
          <w:lang w:val="en-US"/>
        </w:rPr>
        <w:t xml:space="preserve"> </w:t>
      </w:r>
      <w:r w:rsidRPr="00F9355A">
        <w:rPr>
          <w:rFonts w:cstheme="minorHAnsi"/>
          <w:color w:val="000000" w:themeColor="text1"/>
          <w:lang w:val="en-US"/>
        </w:rPr>
        <w:t xml:space="preserve"> </w:t>
      </w:r>
      <w:r w:rsidRPr="00242BCF">
        <w:rPr>
          <w:rFonts w:cstheme="minorHAnsi"/>
          <w:color w:val="000000" w:themeColor="text1"/>
          <w:lang w:val="en-US"/>
        </w:rPr>
        <w:t xml:space="preserve"> Naz, F., &amp; Murad, H. (2017). </w:t>
      </w:r>
      <w:r w:rsidRPr="003112F0">
        <w:rPr>
          <w:rFonts w:cstheme="minorHAnsi"/>
          <w:i/>
          <w:color w:val="000000" w:themeColor="text1"/>
          <w:lang w:val="en-US"/>
        </w:rPr>
        <w:t>Innovative Teaching Has a Positive Impact on the Performance of Diverse Students</w:t>
      </w:r>
      <w:r w:rsidRPr="00242BCF">
        <w:rPr>
          <w:rFonts w:cstheme="minorHAnsi"/>
          <w:color w:val="000000" w:themeColor="text1"/>
          <w:lang w:val="en-US"/>
        </w:rPr>
        <w:t>. SAGE Open, 7(4).</w:t>
      </w:r>
    </w:p>
    <w:p w:rsidR="000B0D3B" w:rsidRPr="009E0CE3" w:rsidRDefault="000B0D3B" w:rsidP="00041F88">
      <w:pPr>
        <w:shd w:val="clear" w:color="auto" w:fill="FFFFFF"/>
        <w:spacing w:after="0" w:line="240" w:lineRule="auto"/>
        <w:jc w:val="both"/>
        <w:rPr>
          <w:rFonts w:eastAsia="Times New Roman" w:cstheme="minorHAnsi"/>
          <w:color w:val="000000" w:themeColor="text1"/>
          <w:lang w:val="en-US" w:eastAsia="el-GR"/>
        </w:rPr>
      </w:pPr>
      <w:r w:rsidRPr="00242BCF">
        <w:rPr>
          <w:rFonts w:eastAsia="Times New Roman" w:cstheme="minorHAnsi"/>
          <w:color w:val="000000" w:themeColor="text1"/>
          <w:lang w:val="en-US" w:eastAsia="el-GR"/>
        </w:rPr>
        <w:t xml:space="preserve">   </w:t>
      </w:r>
      <w:r w:rsidRPr="00F9355A">
        <w:rPr>
          <w:rFonts w:eastAsia="Times New Roman" w:cstheme="minorHAnsi"/>
          <w:color w:val="000000" w:themeColor="text1"/>
          <w:lang w:val="en-US" w:eastAsia="el-GR"/>
        </w:rPr>
        <w:t xml:space="preserve"> </w:t>
      </w:r>
      <w:r w:rsidRPr="00844D3D">
        <w:rPr>
          <w:rFonts w:eastAsia="Times New Roman" w:cstheme="minorHAnsi"/>
          <w:color w:val="000000" w:themeColor="text1"/>
          <w:lang w:val="en-US" w:eastAsia="el-GR"/>
        </w:rPr>
        <w:t xml:space="preserve"> </w:t>
      </w:r>
      <w:r w:rsidRPr="00242BCF">
        <w:rPr>
          <w:rFonts w:eastAsia="Times New Roman" w:cstheme="minorHAnsi"/>
          <w:color w:val="000000" w:themeColor="text1"/>
          <w:lang w:val="en-US" w:eastAsia="el-GR"/>
        </w:rPr>
        <w:t>OECD (2009). Economic Surveys – Greece. Paris: OECD. OECD (2011). Economic Surveys – Greece. Paris: OECD 23</w:t>
      </w:r>
    </w:p>
    <w:p w:rsidR="00ED09F7" w:rsidRPr="009E0CE3" w:rsidRDefault="004351D0" w:rsidP="00041F88">
      <w:pPr>
        <w:shd w:val="clear" w:color="auto" w:fill="FFFFFF"/>
        <w:spacing w:after="0" w:line="240" w:lineRule="auto"/>
        <w:jc w:val="both"/>
        <w:rPr>
          <w:rFonts w:eastAsia="Times New Roman" w:cstheme="minorHAnsi"/>
          <w:color w:val="FF0000"/>
          <w:lang w:val="en-US" w:eastAsia="el-GR"/>
        </w:rPr>
      </w:pPr>
      <w:r>
        <w:rPr>
          <w:color w:val="FF0000"/>
          <w:lang w:val="en-US"/>
        </w:rPr>
        <w:t xml:space="preserve">  </w:t>
      </w:r>
      <w:r w:rsidR="00C86B24" w:rsidRPr="009E0CE3">
        <w:rPr>
          <w:color w:val="FF0000"/>
          <w:lang w:val="en-US"/>
        </w:rPr>
        <w:t xml:space="preserve">   </w:t>
      </w:r>
      <w:r w:rsidR="00ED09F7" w:rsidRPr="00ED09F7">
        <w:rPr>
          <w:color w:val="FF0000"/>
          <w:lang w:val="en-US"/>
        </w:rPr>
        <w:t>Papastephanou, M. (2006). "</w:t>
      </w:r>
      <w:r w:rsidR="00ED09F7" w:rsidRPr="003112F0">
        <w:rPr>
          <w:i/>
          <w:color w:val="FF0000"/>
          <w:lang w:val="en-US"/>
        </w:rPr>
        <w:t>Educating for Reflective Citizenship</w:t>
      </w:r>
      <w:r w:rsidR="00ED09F7" w:rsidRPr="00ED09F7">
        <w:rPr>
          <w:color w:val="FF0000"/>
          <w:lang w:val="en-US"/>
        </w:rPr>
        <w:t xml:space="preserve">". </w:t>
      </w:r>
      <w:r w:rsidR="00ED09F7" w:rsidRPr="009E0CE3">
        <w:rPr>
          <w:color w:val="FF0000"/>
          <w:lang w:val="en-US"/>
        </w:rPr>
        <w:t>Educational Philosophy and Theory, 38(4), 447-</w:t>
      </w:r>
      <w:r w:rsidR="00F64A1E" w:rsidRPr="00264EEE">
        <w:rPr>
          <w:color w:val="FF0000"/>
          <w:lang w:val="en-US"/>
        </w:rPr>
        <w:t xml:space="preserve"> </w:t>
      </w:r>
      <w:r w:rsidR="00ED09F7" w:rsidRPr="009E0CE3">
        <w:rPr>
          <w:color w:val="FF0000"/>
          <w:lang w:val="en-US"/>
        </w:rPr>
        <w:t>468.</w:t>
      </w:r>
    </w:p>
    <w:p w:rsidR="00504735" w:rsidRPr="00504735" w:rsidRDefault="004351D0" w:rsidP="00041F88">
      <w:pPr>
        <w:spacing w:after="0" w:line="240" w:lineRule="auto"/>
        <w:jc w:val="both"/>
        <w:rPr>
          <w:rFonts w:cstheme="minorHAnsi"/>
          <w:lang w:val="en-US"/>
        </w:rPr>
      </w:pPr>
      <w:r>
        <w:rPr>
          <w:rFonts w:cstheme="minorHAnsi"/>
          <w:lang w:val="en-US"/>
        </w:rPr>
        <w:t xml:space="preserve">  </w:t>
      </w:r>
      <w:r w:rsidR="000B0D3B" w:rsidRPr="00242BCF">
        <w:rPr>
          <w:rFonts w:cstheme="minorHAnsi"/>
          <w:lang w:val="en-US"/>
        </w:rPr>
        <w:t xml:space="preserve">   </w:t>
      </w:r>
      <w:r w:rsidR="00504735" w:rsidRPr="00504735">
        <w:rPr>
          <w:rFonts w:cstheme="minorHAnsi"/>
          <w:lang w:val="en-US"/>
        </w:rPr>
        <w:t>Paul, R., &amp; Elder, L. (2002). Critical Thinking: Tools for Taking Charge of Your</w:t>
      </w:r>
      <w:r w:rsidR="00504735">
        <w:rPr>
          <w:rFonts w:cstheme="minorHAnsi"/>
          <w:lang w:val="en-US"/>
        </w:rPr>
        <w:t xml:space="preserve"> Professional and Personal Life</w:t>
      </w:r>
      <w:r w:rsidR="000B0D3B" w:rsidRPr="00242BCF">
        <w:rPr>
          <w:rFonts w:cstheme="minorHAnsi"/>
          <w:lang w:val="en-US"/>
        </w:rPr>
        <w:t xml:space="preserve"> </w:t>
      </w:r>
    </w:p>
    <w:p w:rsidR="000B0D3B" w:rsidRPr="00242BCF" w:rsidRDefault="000B0D3B" w:rsidP="00041F88">
      <w:pPr>
        <w:spacing w:after="0" w:line="240" w:lineRule="auto"/>
        <w:jc w:val="both"/>
        <w:rPr>
          <w:rFonts w:cstheme="minorHAnsi"/>
          <w:lang w:val="en-US"/>
        </w:rPr>
      </w:pPr>
      <w:r w:rsidRPr="00EE714E">
        <w:rPr>
          <w:rFonts w:cstheme="minorHAnsi"/>
          <w:lang w:val="en-US"/>
        </w:rPr>
        <w:t xml:space="preserve"> </w:t>
      </w:r>
      <w:r w:rsidR="004351D0">
        <w:rPr>
          <w:rFonts w:cstheme="minorHAnsi"/>
          <w:lang w:val="en-US"/>
        </w:rPr>
        <w:t xml:space="preserve"> </w:t>
      </w:r>
      <w:r w:rsidR="00C86B24" w:rsidRPr="001F6AE2">
        <w:rPr>
          <w:rFonts w:cstheme="minorHAnsi"/>
          <w:lang w:val="en-US"/>
        </w:rPr>
        <w:t xml:space="preserve">   </w:t>
      </w:r>
      <w:r w:rsidRPr="00242BCF">
        <w:rPr>
          <w:rFonts w:cstheme="minorHAnsi"/>
          <w:lang w:val="en-US"/>
        </w:rPr>
        <w:t xml:space="preserve">Roesken, B., Hannula,M. S. &amp; Pehkonen, E. (2011). </w:t>
      </w:r>
      <w:r w:rsidRPr="003112F0">
        <w:rPr>
          <w:rFonts w:cstheme="minorHAnsi"/>
          <w:i/>
          <w:lang w:val="en-US"/>
        </w:rPr>
        <w:t>Dimensions of students’ views of themselves as learners of mathematics.</w:t>
      </w:r>
      <w:r w:rsidRPr="00242BCF">
        <w:rPr>
          <w:rFonts w:cstheme="minorHAnsi"/>
          <w:lang w:val="en-US"/>
        </w:rPr>
        <w:t xml:space="preserve"> Mathematics Education,497–506. </w:t>
      </w:r>
      <w:r>
        <w:rPr>
          <w:rFonts w:cstheme="minorHAnsi"/>
          <w:lang w:val="en-US"/>
        </w:rPr>
        <w:t>(</w:t>
      </w:r>
      <w:r>
        <w:rPr>
          <w:rFonts w:cstheme="minorHAnsi"/>
        </w:rPr>
        <w:t>Διαθέσιμο</w:t>
      </w:r>
      <w:r>
        <w:rPr>
          <w:rFonts w:cstheme="minorHAnsi"/>
          <w:lang w:val="en-US"/>
        </w:rPr>
        <w:t>:</w:t>
      </w:r>
      <w:r w:rsidRPr="00844D3D">
        <w:rPr>
          <w:rFonts w:cstheme="minorHAnsi"/>
          <w:lang w:val="en-US"/>
        </w:rPr>
        <w:t xml:space="preserve"> </w:t>
      </w:r>
      <w:hyperlink r:id="rId16" w:history="1">
        <w:r w:rsidRPr="002910E8">
          <w:rPr>
            <w:rStyle w:val="-"/>
            <w:rFonts w:cstheme="minorHAnsi"/>
            <w:lang w:val="en-US"/>
          </w:rPr>
          <w:t>https://link.springer.com/content/pdf/10.1007/s11858-011-0315-8.pdf</w:t>
        </w:r>
      </w:hyperlink>
      <w:r>
        <w:rPr>
          <w:rFonts w:cstheme="minorHAnsi"/>
          <w:lang w:val="en-US"/>
        </w:rPr>
        <w:t>)</w:t>
      </w:r>
    </w:p>
    <w:p w:rsidR="00F82DBF" w:rsidRPr="00F82DBF" w:rsidRDefault="004351D0" w:rsidP="00041F88">
      <w:pPr>
        <w:spacing w:after="0" w:line="240" w:lineRule="auto"/>
        <w:jc w:val="both"/>
        <w:rPr>
          <w:rFonts w:cstheme="minorHAnsi"/>
          <w:color w:val="FF0000"/>
          <w:lang w:val="en-US"/>
        </w:rPr>
      </w:pPr>
      <w:r>
        <w:rPr>
          <w:rFonts w:cstheme="minorHAnsi"/>
          <w:color w:val="FF0000"/>
          <w:lang w:val="en-US"/>
        </w:rPr>
        <w:t xml:space="preserve"> </w:t>
      </w:r>
      <w:r w:rsidR="000B0D3B" w:rsidRPr="00F82DBF">
        <w:rPr>
          <w:rFonts w:cstheme="minorHAnsi"/>
          <w:color w:val="FF0000"/>
          <w:lang w:val="en-US"/>
        </w:rPr>
        <w:t xml:space="preserve">     </w:t>
      </w:r>
      <w:r w:rsidR="00F82DBF" w:rsidRPr="00F82DBF">
        <w:rPr>
          <w:color w:val="FF0000"/>
          <w:lang w:val="en-US"/>
        </w:rPr>
        <w:t>Saiti, A. &amp; Papadopoulos, Y. (2015). "</w:t>
      </w:r>
      <w:r w:rsidR="00F82DBF" w:rsidRPr="003112F0">
        <w:rPr>
          <w:i/>
          <w:color w:val="FF0000"/>
          <w:lang w:val="en-US"/>
        </w:rPr>
        <w:t>School Teachers’ Continuous Professional Development in Greece: Practices, Needs and Challenges</w:t>
      </w:r>
      <w:r w:rsidR="00F82DBF" w:rsidRPr="00F82DBF">
        <w:rPr>
          <w:color w:val="FF0000"/>
          <w:lang w:val="en-US"/>
        </w:rPr>
        <w:t>". Journal of Educational Administration and History, 47(1), 30-50.</w:t>
      </w:r>
    </w:p>
    <w:p w:rsidR="00291FEB" w:rsidRPr="00A52625" w:rsidRDefault="004351D0" w:rsidP="00192F65">
      <w:pPr>
        <w:spacing w:after="0" w:line="240" w:lineRule="auto"/>
        <w:jc w:val="both"/>
        <w:rPr>
          <w:u w:val="single"/>
          <w:lang w:val="en-US"/>
        </w:rPr>
      </w:pPr>
      <w:r>
        <w:rPr>
          <w:rFonts w:cstheme="minorHAnsi"/>
          <w:lang w:val="en-US"/>
        </w:rPr>
        <w:t xml:space="preserve"> </w:t>
      </w:r>
      <w:r w:rsidR="00F82DBF" w:rsidRPr="00F82DBF">
        <w:rPr>
          <w:rFonts w:cstheme="minorHAnsi"/>
          <w:lang w:val="en-US"/>
        </w:rPr>
        <w:t xml:space="preserve">    </w:t>
      </w:r>
      <w:r w:rsidR="000B0D3B" w:rsidRPr="00242BCF">
        <w:rPr>
          <w:rFonts w:cstheme="minorHAnsi"/>
          <w:lang w:val="en-US"/>
        </w:rPr>
        <w:t xml:space="preserve">Tran, V. D., &amp; Lewis, R. (2012). </w:t>
      </w:r>
      <w:r w:rsidR="000B0D3B" w:rsidRPr="003112F0">
        <w:rPr>
          <w:rFonts w:cstheme="minorHAnsi"/>
          <w:i/>
          <w:lang w:val="en-US"/>
        </w:rPr>
        <w:t>The effects of Jigsaw Learning on Students’ Attitudes in a Vietnamese Higher Education Classroom</w:t>
      </w:r>
      <w:r w:rsidR="000B0D3B" w:rsidRPr="00242BCF">
        <w:rPr>
          <w:rFonts w:cstheme="minorHAnsi"/>
          <w:lang w:val="en-US"/>
        </w:rPr>
        <w:t>. International Journal of Higher Education, 1(2), 1-13.</w:t>
      </w:r>
      <w:r w:rsidR="000B0D3B" w:rsidRPr="00242BCF">
        <w:rPr>
          <w:rFonts w:cstheme="minorHAnsi"/>
          <w:color w:val="FFFFFF" w:themeColor="background1"/>
        </w:rPr>
        <w:t>α</w:t>
      </w:r>
      <w:r w:rsidR="00F6258D" w:rsidRPr="00A52625">
        <w:rPr>
          <w:lang w:val="en-US"/>
        </w:rPr>
        <w:t>(</w:t>
      </w:r>
      <w:r w:rsidR="00F6258D">
        <w:t>Διαθέσιμο</w:t>
      </w:r>
      <w:r w:rsidR="00F6258D" w:rsidRPr="00A52625">
        <w:rPr>
          <w:lang w:val="en-US"/>
        </w:rPr>
        <w:t>:</w:t>
      </w:r>
      <w:r w:rsidR="00A52625" w:rsidRPr="00A52625">
        <w:rPr>
          <w:color w:val="FFFFFF" w:themeColor="background1"/>
        </w:rPr>
        <w:t>α</w:t>
      </w:r>
      <w:hyperlink r:id="rId17" w:anchor=". YC4sy2gzbIV" w:history="1">
        <w:r w:rsidR="00A52625" w:rsidRPr="001200CB">
          <w:rPr>
            <w:rStyle w:val="-"/>
            <w:rFonts w:cstheme="minorHAnsi"/>
            <w:bdr w:val="none" w:sz="0" w:space="0" w:color="auto" w:frame="1"/>
            <w:shd w:val="clear" w:color="auto" w:fill="FFF9EE"/>
            <w:lang w:val="en-US"/>
          </w:rPr>
          <w:t>http://youth-health.gr/anakoinoseis/to-agxos-ton-panelladikon eksetaseon/#. YC4sy2gzbIV</w:t>
        </w:r>
      </w:hyperlink>
      <w:r w:rsidR="00805DFC" w:rsidRPr="00A52625">
        <w:rPr>
          <w:rFonts w:ascii="Calibri" w:hAnsi="Calibri" w:cs="Calibri"/>
          <w:color w:val="000000"/>
          <w:lang w:val="en-US" w:eastAsia="el-GR"/>
        </w:rPr>
        <w:t xml:space="preserve"> </w:t>
      </w:r>
      <w:r w:rsidR="00A52625" w:rsidRPr="00A52625">
        <w:rPr>
          <w:rFonts w:ascii="Calibri" w:hAnsi="Calibri" w:cs="Calibri"/>
          <w:color w:val="000000"/>
          <w:lang w:val="en-US" w:eastAsia="el-GR"/>
        </w:rPr>
        <w:t xml:space="preserve">    </w:t>
      </w:r>
      <w:r w:rsidR="00FB64FC" w:rsidRPr="00A33E1E">
        <w:rPr>
          <w:rFonts w:ascii="Calibri" w:hAnsi="Calibri" w:cs="Calibri"/>
          <w:color w:val="000000"/>
          <w:lang w:eastAsia="el-GR"/>
        </w:rPr>
        <w:t>προσπελάστηκε</w:t>
      </w:r>
      <w:r w:rsidR="00FB64FC" w:rsidRPr="00A52625">
        <w:rPr>
          <w:rFonts w:ascii="Calibri" w:hAnsi="Calibri" w:cs="Calibri"/>
          <w:color w:val="000000"/>
          <w:lang w:val="en-US" w:eastAsia="el-GR"/>
        </w:rPr>
        <w:t xml:space="preserve"> </w:t>
      </w:r>
      <w:r w:rsidR="00FB64FC" w:rsidRPr="00A33E1E">
        <w:rPr>
          <w:rFonts w:ascii="Calibri" w:hAnsi="Calibri" w:cs="Calibri"/>
          <w:color w:val="000000"/>
          <w:lang w:eastAsia="el-GR"/>
        </w:rPr>
        <w:t>στις</w:t>
      </w:r>
      <w:r w:rsidR="00FB64FC" w:rsidRPr="00A52625">
        <w:rPr>
          <w:rFonts w:ascii="Calibri" w:hAnsi="Calibri" w:cs="Calibri"/>
          <w:color w:val="000000"/>
          <w:lang w:val="en-US" w:eastAsia="el-GR"/>
        </w:rPr>
        <w:t xml:space="preserve"> 12/01/2024)</w:t>
      </w:r>
    </w:p>
    <w:p w:rsidR="00B66377" w:rsidRPr="003112F0" w:rsidRDefault="00DE0776" w:rsidP="003A0F5D">
      <w:pPr>
        <w:pStyle w:val="Web"/>
        <w:shd w:val="clear" w:color="auto" w:fill="FFFFFF" w:themeFill="background1"/>
        <w:tabs>
          <w:tab w:val="left" w:pos="709"/>
        </w:tabs>
        <w:spacing w:before="0" w:beforeAutospacing="0" w:after="0" w:afterAutospacing="0"/>
        <w:jc w:val="both"/>
        <w:rPr>
          <w:rFonts w:asciiTheme="minorHAnsi" w:hAnsiTheme="minorHAnsi" w:cstheme="minorHAnsi"/>
          <w:sz w:val="22"/>
          <w:szCs w:val="22"/>
          <w:lang w:val="en-US"/>
        </w:rPr>
      </w:pPr>
      <w:r w:rsidRPr="00A52625">
        <w:rPr>
          <w:rFonts w:asciiTheme="minorHAnsi" w:hAnsiTheme="minorHAnsi" w:cstheme="minorHAnsi"/>
          <w:sz w:val="22"/>
          <w:szCs w:val="22"/>
          <w:lang w:val="en-US"/>
        </w:rPr>
        <w:t xml:space="preserve"> </w:t>
      </w:r>
      <w:r w:rsidR="004351D0" w:rsidRPr="00A52625">
        <w:rPr>
          <w:rFonts w:asciiTheme="minorHAnsi" w:hAnsiTheme="minorHAnsi" w:cstheme="minorHAnsi"/>
          <w:sz w:val="22"/>
          <w:szCs w:val="22"/>
          <w:lang w:val="en-US"/>
        </w:rPr>
        <w:t xml:space="preserve"> </w:t>
      </w:r>
      <w:r w:rsidRPr="00A52625">
        <w:rPr>
          <w:rFonts w:asciiTheme="minorHAnsi" w:hAnsiTheme="minorHAnsi" w:cstheme="minorHAnsi"/>
          <w:sz w:val="22"/>
          <w:szCs w:val="22"/>
          <w:lang w:val="en-US"/>
        </w:rPr>
        <w:t xml:space="preserve"> </w:t>
      </w:r>
      <w:r w:rsidR="00EE714E" w:rsidRPr="00A52625">
        <w:rPr>
          <w:rFonts w:asciiTheme="minorHAnsi" w:hAnsiTheme="minorHAnsi" w:cstheme="minorHAnsi"/>
          <w:sz w:val="22"/>
          <w:szCs w:val="22"/>
          <w:lang w:val="en-US"/>
        </w:rPr>
        <w:t xml:space="preserve"> </w:t>
      </w:r>
      <w:r w:rsidRPr="00A52625">
        <w:rPr>
          <w:rFonts w:asciiTheme="minorHAnsi" w:hAnsiTheme="minorHAnsi" w:cstheme="minorHAnsi"/>
          <w:sz w:val="22"/>
          <w:szCs w:val="22"/>
          <w:lang w:val="en-US"/>
        </w:rPr>
        <w:t xml:space="preserve">  </w:t>
      </w:r>
      <w:r w:rsidR="00B66377" w:rsidRPr="00242BCF">
        <w:rPr>
          <w:rFonts w:asciiTheme="minorHAnsi" w:hAnsiTheme="minorHAnsi" w:cstheme="minorHAnsi"/>
          <w:sz w:val="22"/>
          <w:szCs w:val="22"/>
        </w:rPr>
        <w:t>Ανδρουλάκης</w:t>
      </w:r>
      <w:r w:rsidR="00B66377" w:rsidRPr="00192F65">
        <w:rPr>
          <w:rFonts w:asciiTheme="minorHAnsi" w:hAnsiTheme="minorHAnsi" w:cstheme="minorHAnsi"/>
          <w:sz w:val="22"/>
          <w:szCs w:val="22"/>
          <w:lang w:val="en-US"/>
        </w:rPr>
        <w:t xml:space="preserve">, </w:t>
      </w:r>
      <w:r w:rsidR="00B66377" w:rsidRPr="00242BCF">
        <w:rPr>
          <w:rFonts w:asciiTheme="minorHAnsi" w:hAnsiTheme="minorHAnsi" w:cstheme="minorHAnsi"/>
          <w:sz w:val="22"/>
          <w:szCs w:val="22"/>
        </w:rPr>
        <w:t>Γ</w:t>
      </w:r>
      <w:r w:rsidR="00B66377" w:rsidRPr="00192F65">
        <w:rPr>
          <w:rFonts w:asciiTheme="minorHAnsi" w:hAnsiTheme="minorHAnsi" w:cstheme="minorHAnsi"/>
          <w:sz w:val="22"/>
          <w:szCs w:val="22"/>
          <w:lang w:val="en-US"/>
        </w:rPr>
        <w:t xml:space="preserve">., 1999, </w:t>
      </w:r>
      <w:r w:rsidR="00B66377" w:rsidRPr="003112F0">
        <w:rPr>
          <w:rFonts w:asciiTheme="minorHAnsi" w:hAnsiTheme="minorHAnsi" w:cstheme="minorHAnsi"/>
          <w:i/>
          <w:sz w:val="22"/>
          <w:szCs w:val="22"/>
          <w:lang w:val="en-US"/>
        </w:rPr>
        <w:t>Cadre théorique délimitant le champ actuel de ladidactique des langues, a (Unité 2)</w:t>
      </w:r>
      <w:r w:rsidR="00B66377" w:rsidRPr="00192F65">
        <w:rPr>
          <w:rFonts w:asciiTheme="minorHAnsi" w:hAnsiTheme="minorHAnsi" w:cstheme="minorHAnsi"/>
          <w:sz w:val="22"/>
          <w:szCs w:val="22"/>
          <w:lang w:val="en-US"/>
        </w:rPr>
        <w:t xml:space="preserve">, </w:t>
      </w:r>
      <w:r w:rsidR="00B66377" w:rsidRPr="00242BCF">
        <w:rPr>
          <w:rFonts w:asciiTheme="minorHAnsi" w:hAnsiTheme="minorHAnsi" w:cstheme="minorHAnsi"/>
          <w:sz w:val="22"/>
          <w:szCs w:val="22"/>
        </w:rPr>
        <w:t>Πάτρα</w:t>
      </w:r>
      <w:r w:rsidR="00B66377" w:rsidRPr="00192F65">
        <w:rPr>
          <w:rFonts w:asciiTheme="minorHAnsi" w:hAnsiTheme="minorHAnsi" w:cstheme="minorHAnsi"/>
          <w:sz w:val="22"/>
          <w:szCs w:val="22"/>
          <w:lang w:val="en-US"/>
        </w:rPr>
        <w:t xml:space="preserve">, </w:t>
      </w:r>
      <w:r w:rsidR="00B66377" w:rsidRPr="00242BCF">
        <w:rPr>
          <w:rFonts w:asciiTheme="minorHAnsi" w:hAnsiTheme="minorHAnsi" w:cstheme="minorHAnsi"/>
          <w:sz w:val="22"/>
          <w:szCs w:val="22"/>
        </w:rPr>
        <w:t>Ελληνικό</w:t>
      </w:r>
      <w:r w:rsidR="003112F0" w:rsidRPr="003112F0">
        <w:rPr>
          <w:rFonts w:asciiTheme="minorHAnsi" w:hAnsiTheme="minorHAnsi" w:cstheme="minorHAnsi"/>
          <w:sz w:val="22"/>
          <w:szCs w:val="22"/>
          <w:lang w:val="en-US"/>
        </w:rPr>
        <w:t xml:space="preserve"> </w:t>
      </w:r>
      <w:r w:rsidR="00B66377" w:rsidRPr="00192F65">
        <w:rPr>
          <w:rFonts w:asciiTheme="minorHAnsi" w:hAnsiTheme="minorHAnsi" w:cstheme="minorHAnsi"/>
          <w:sz w:val="22"/>
          <w:szCs w:val="22"/>
          <w:lang w:val="en-US"/>
        </w:rPr>
        <w:t xml:space="preserve"> </w:t>
      </w:r>
      <w:r w:rsidR="00B66377" w:rsidRPr="00242BCF">
        <w:rPr>
          <w:rFonts w:asciiTheme="minorHAnsi" w:hAnsiTheme="minorHAnsi" w:cstheme="minorHAnsi"/>
          <w:sz w:val="22"/>
          <w:szCs w:val="22"/>
        </w:rPr>
        <w:t>Ανοικτό</w:t>
      </w:r>
      <w:r w:rsidR="00B66377" w:rsidRPr="003112F0">
        <w:rPr>
          <w:rFonts w:asciiTheme="minorHAnsi" w:hAnsiTheme="minorHAnsi" w:cstheme="minorHAnsi"/>
          <w:sz w:val="22"/>
          <w:szCs w:val="22"/>
          <w:lang w:val="en-US"/>
        </w:rPr>
        <w:t xml:space="preserve"> </w:t>
      </w:r>
      <w:r w:rsidR="00226D64" w:rsidRPr="003112F0">
        <w:rPr>
          <w:rFonts w:asciiTheme="minorHAnsi" w:hAnsiTheme="minorHAnsi" w:cstheme="minorHAnsi"/>
          <w:sz w:val="22"/>
          <w:szCs w:val="22"/>
          <w:lang w:val="en-US"/>
        </w:rPr>
        <w:t xml:space="preserve">  </w:t>
      </w:r>
      <w:r w:rsidR="00164E69" w:rsidRPr="00242BCF">
        <w:rPr>
          <w:rFonts w:asciiTheme="minorHAnsi" w:hAnsiTheme="minorHAnsi" w:cstheme="minorHAnsi"/>
          <w:sz w:val="22"/>
          <w:szCs w:val="22"/>
        </w:rPr>
        <w:t>Πανεπιστήμιο</w:t>
      </w:r>
      <w:r w:rsidR="00B66377" w:rsidRPr="003112F0">
        <w:rPr>
          <w:rFonts w:asciiTheme="minorHAnsi" w:hAnsiTheme="minorHAnsi" w:cstheme="minorHAnsi"/>
          <w:sz w:val="22"/>
          <w:szCs w:val="22"/>
          <w:lang w:val="en-US"/>
        </w:rPr>
        <w:t>.</w:t>
      </w:r>
    </w:p>
    <w:p w:rsidR="00B66377" w:rsidRPr="00242BCF" w:rsidRDefault="00DE0776" w:rsidP="003A0F5D">
      <w:pPr>
        <w:pStyle w:val="Web"/>
        <w:shd w:val="clear" w:color="auto" w:fill="FFFFFF" w:themeFill="background1"/>
        <w:spacing w:before="0" w:beforeAutospacing="0" w:after="0" w:afterAutospacing="0"/>
        <w:jc w:val="both"/>
        <w:rPr>
          <w:rFonts w:asciiTheme="minorHAnsi" w:hAnsiTheme="minorHAnsi" w:cstheme="minorHAnsi"/>
          <w:sz w:val="22"/>
          <w:szCs w:val="22"/>
        </w:rPr>
      </w:pPr>
      <w:r w:rsidRPr="003112F0">
        <w:rPr>
          <w:rFonts w:asciiTheme="minorHAnsi" w:hAnsiTheme="minorHAnsi" w:cstheme="minorHAnsi"/>
          <w:sz w:val="22"/>
          <w:szCs w:val="22"/>
          <w:lang w:val="en-US"/>
        </w:rPr>
        <w:t xml:space="preserve">  </w:t>
      </w:r>
      <w:r w:rsidR="004351D0" w:rsidRPr="003112F0">
        <w:rPr>
          <w:rFonts w:asciiTheme="minorHAnsi" w:hAnsiTheme="minorHAnsi" w:cstheme="minorHAnsi"/>
          <w:sz w:val="22"/>
          <w:szCs w:val="22"/>
          <w:lang w:val="en-US"/>
        </w:rPr>
        <w:t xml:space="preserve"> </w:t>
      </w:r>
      <w:r w:rsidRPr="003112F0">
        <w:rPr>
          <w:rFonts w:asciiTheme="minorHAnsi" w:hAnsiTheme="minorHAnsi" w:cstheme="minorHAnsi"/>
          <w:sz w:val="22"/>
          <w:szCs w:val="22"/>
          <w:lang w:val="en-US"/>
        </w:rPr>
        <w:t xml:space="preserve"> </w:t>
      </w:r>
      <w:r w:rsidR="00EE714E" w:rsidRPr="003112F0">
        <w:rPr>
          <w:rFonts w:asciiTheme="minorHAnsi" w:hAnsiTheme="minorHAnsi" w:cstheme="minorHAnsi"/>
          <w:sz w:val="22"/>
          <w:szCs w:val="22"/>
          <w:lang w:val="en-US"/>
        </w:rPr>
        <w:t xml:space="preserve"> </w:t>
      </w:r>
      <w:r w:rsidR="00543EF3" w:rsidRPr="003112F0">
        <w:rPr>
          <w:rFonts w:asciiTheme="minorHAnsi" w:hAnsiTheme="minorHAnsi" w:cstheme="minorHAnsi"/>
          <w:sz w:val="22"/>
          <w:szCs w:val="22"/>
          <w:lang w:val="en-US"/>
        </w:rPr>
        <w:t xml:space="preserve"> </w:t>
      </w:r>
      <w:r w:rsidR="00B66377" w:rsidRPr="00242BCF">
        <w:rPr>
          <w:rFonts w:asciiTheme="minorHAnsi" w:hAnsiTheme="minorHAnsi" w:cstheme="minorHAnsi"/>
          <w:sz w:val="22"/>
          <w:szCs w:val="22"/>
        </w:rPr>
        <w:t xml:space="preserve">Γιαννοπούλου, Ι., (2019). Το Σχολείο: </w:t>
      </w:r>
      <w:r w:rsidR="00B66377" w:rsidRPr="005707A3">
        <w:rPr>
          <w:rFonts w:asciiTheme="minorHAnsi" w:hAnsiTheme="minorHAnsi" w:cstheme="minorHAnsi"/>
          <w:sz w:val="22"/>
          <w:szCs w:val="22"/>
        </w:rPr>
        <w:t>Τόπος Δοκιμασίας και Ψυχοκοινωνικής Προσαρμογής των Μαθητών.</w:t>
      </w:r>
      <w:r w:rsidR="00B66377" w:rsidRPr="00242BCF">
        <w:rPr>
          <w:rFonts w:asciiTheme="minorHAnsi" w:hAnsiTheme="minorHAnsi" w:cstheme="minorHAnsi"/>
          <w:sz w:val="22"/>
          <w:szCs w:val="22"/>
        </w:rPr>
        <w:t xml:space="preserve"> </w:t>
      </w:r>
      <w:r w:rsidR="00B66377" w:rsidRPr="005707A3">
        <w:rPr>
          <w:rFonts w:asciiTheme="minorHAnsi" w:hAnsiTheme="minorHAnsi" w:cstheme="minorHAnsi"/>
          <w:i/>
          <w:sz w:val="22"/>
          <w:szCs w:val="22"/>
        </w:rPr>
        <w:t>Εγκέφαλος</w:t>
      </w:r>
      <w:r w:rsidR="00B66377" w:rsidRPr="00242BCF">
        <w:rPr>
          <w:rFonts w:asciiTheme="minorHAnsi" w:hAnsiTheme="minorHAnsi" w:cstheme="minorHAnsi"/>
          <w:sz w:val="22"/>
          <w:szCs w:val="22"/>
        </w:rPr>
        <w:t>, 56, 1-7</w:t>
      </w:r>
    </w:p>
    <w:p w:rsidR="00B66377" w:rsidRPr="00242BCF" w:rsidRDefault="0079190F" w:rsidP="003A0F5D">
      <w:pPr>
        <w:pStyle w:val="Web"/>
        <w:shd w:val="clear" w:color="auto" w:fill="FFFFFF" w:themeFill="background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004351D0" w:rsidRPr="004351D0">
        <w:rPr>
          <w:rFonts w:asciiTheme="minorHAnsi" w:hAnsiTheme="minorHAnsi" w:cstheme="minorHAnsi"/>
          <w:sz w:val="22"/>
          <w:szCs w:val="22"/>
        </w:rPr>
        <w:t xml:space="preserve"> </w:t>
      </w:r>
      <w:r>
        <w:rPr>
          <w:rFonts w:asciiTheme="minorHAnsi" w:hAnsiTheme="minorHAnsi" w:cstheme="minorHAnsi"/>
          <w:sz w:val="22"/>
          <w:szCs w:val="22"/>
        </w:rPr>
        <w:t xml:space="preserve">  </w:t>
      </w:r>
      <w:r w:rsidR="00B66377" w:rsidRPr="00242BCF">
        <w:rPr>
          <w:rFonts w:asciiTheme="minorHAnsi" w:hAnsiTheme="minorHAnsi" w:cstheme="minorHAnsi"/>
          <w:sz w:val="22"/>
          <w:szCs w:val="22"/>
        </w:rPr>
        <w:t>Γιωτάκος Ο. (2016) Το Άγχος των Πανελλαδικών Εξετάσεων</w:t>
      </w:r>
    </w:p>
    <w:p w:rsidR="00B66377" w:rsidRPr="00242BCF" w:rsidRDefault="00DE0776" w:rsidP="003A0F5D">
      <w:pPr>
        <w:pStyle w:val="Web"/>
        <w:spacing w:before="0" w:beforeAutospacing="0" w:after="0" w:afterAutospacing="0"/>
        <w:jc w:val="both"/>
        <w:rPr>
          <w:rFonts w:asciiTheme="minorHAnsi" w:hAnsiTheme="minorHAnsi" w:cstheme="minorHAnsi"/>
          <w:sz w:val="22"/>
          <w:szCs w:val="22"/>
        </w:rPr>
      </w:pPr>
      <w:r w:rsidRPr="00242BCF">
        <w:rPr>
          <w:rFonts w:asciiTheme="minorHAnsi" w:hAnsiTheme="minorHAnsi" w:cstheme="minorHAnsi"/>
          <w:sz w:val="22"/>
          <w:szCs w:val="22"/>
        </w:rPr>
        <w:t xml:space="preserve">  </w:t>
      </w:r>
      <w:r w:rsidR="00543EF3" w:rsidRPr="00242BCF">
        <w:rPr>
          <w:rFonts w:asciiTheme="minorHAnsi" w:hAnsiTheme="minorHAnsi" w:cstheme="minorHAnsi"/>
          <w:sz w:val="22"/>
          <w:szCs w:val="22"/>
        </w:rPr>
        <w:t xml:space="preserve"> </w:t>
      </w:r>
      <w:r w:rsidRPr="00242BCF">
        <w:rPr>
          <w:rFonts w:asciiTheme="minorHAnsi" w:hAnsiTheme="minorHAnsi" w:cstheme="minorHAnsi"/>
          <w:sz w:val="22"/>
          <w:szCs w:val="22"/>
        </w:rPr>
        <w:t xml:space="preserve"> </w:t>
      </w:r>
      <w:r w:rsidR="00EE714E">
        <w:rPr>
          <w:rFonts w:asciiTheme="minorHAnsi" w:hAnsiTheme="minorHAnsi" w:cstheme="minorHAnsi"/>
          <w:sz w:val="22"/>
          <w:szCs w:val="22"/>
        </w:rPr>
        <w:t xml:space="preserve"> </w:t>
      </w:r>
      <w:r w:rsidR="00B66377" w:rsidRPr="00242BCF">
        <w:rPr>
          <w:rFonts w:asciiTheme="minorHAnsi" w:hAnsiTheme="minorHAnsi" w:cstheme="minorHAnsi"/>
          <w:sz w:val="22"/>
          <w:szCs w:val="22"/>
        </w:rPr>
        <w:t xml:space="preserve">Γκρίτζιος, Β. (2006) </w:t>
      </w:r>
      <w:r w:rsidR="00B66377" w:rsidRPr="005707A3">
        <w:rPr>
          <w:rFonts w:asciiTheme="minorHAnsi" w:hAnsiTheme="minorHAnsi" w:cstheme="minorHAnsi"/>
          <w:sz w:val="22"/>
          <w:szCs w:val="22"/>
        </w:rPr>
        <w:t xml:space="preserve">Το κίνημα του νέου επαγγελματισμού των </w:t>
      </w:r>
      <w:r w:rsidR="001F263B" w:rsidRPr="005707A3">
        <w:rPr>
          <w:rFonts w:asciiTheme="minorHAnsi" w:hAnsiTheme="minorHAnsi" w:cstheme="minorHAnsi"/>
          <w:sz w:val="22"/>
          <w:szCs w:val="22"/>
        </w:rPr>
        <w:t xml:space="preserve"> </w:t>
      </w:r>
      <w:r w:rsidR="00B66377" w:rsidRPr="005707A3">
        <w:rPr>
          <w:rFonts w:asciiTheme="minorHAnsi" w:hAnsiTheme="minorHAnsi" w:cstheme="minorHAnsi"/>
          <w:sz w:val="22"/>
          <w:szCs w:val="22"/>
        </w:rPr>
        <w:t>εκπαιδευτικών</w:t>
      </w:r>
      <w:r w:rsidR="00B66377" w:rsidRPr="00242BCF">
        <w:rPr>
          <w:rFonts w:asciiTheme="minorHAnsi" w:hAnsiTheme="minorHAnsi" w:cstheme="minorHAnsi"/>
          <w:sz w:val="22"/>
          <w:szCs w:val="22"/>
        </w:rPr>
        <w:t xml:space="preserve">. </w:t>
      </w:r>
      <w:r w:rsidR="00B66377" w:rsidRPr="005707A3">
        <w:rPr>
          <w:rFonts w:asciiTheme="minorHAnsi" w:hAnsiTheme="minorHAnsi" w:cstheme="minorHAnsi"/>
          <w:i/>
          <w:sz w:val="22"/>
          <w:szCs w:val="22"/>
        </w:rPr>
        <w:t>Επιστημονικό Βήμα</w:t>
      </w:r>
      <w:r w:rsidR="00B66377" w:rsidRPr="00242BCF">
        <w:rPr>
          <w:rFonts w:asciiTheme="minorHAnsi" w:hAnsiTheme="minorHAnsi" w:cstheme="minorHAnsi"/>
          <w:sz w:val="22"/>
          <w:szCs w:val="22"/>
        </w:rPr>
        <w:t>. 6(1), 154-156.</w:t>
      </w:r>
    </w:p>
    <w:p w:rsidR="00164E69" w:rsidRDefault="00DE0776" w:rsidP="004351D0">
      <w:pPr>
        <w:pStyle w:val="Web"/>
        <w:spacing w:before="0" w:beforeAutospacing="0" w:after="0" w:afterAutospacing="0"/>
        <w:jc w:val="both"/>
        <w:rPr>
          <w:rFonts w:asciiTheme="minorHAnsi" w:hAnsiTheme="minorHAnsi" w:cstheme="minorHAnsi"/>
          <w:sz w:val="22"/>
          <w:szCs w:val="22"/>
        </w:rPr>
      </w:pPr>
      <w:r w:rsidRPr="00242BCF">
        <w:rPr>
          <w:rFonts w:asciiTheme="minorHAnsi" w:hAnsiTheme="minorHAnsi" w:cstheme="minorHAnsi"/>
          <w:sz w:val="22"/>
          <w:szCs w:val="22"/>
        </w:rPr>
        <w:t xml:space="preserve"> </w:t>
      </w:r>
      <w:r w:rsidR="004351D0" w:rsidRPr="008C79F1">
        <w:rPr>
          <w:rFonts w:asciiTheme="minorHAnsi" w:hAnsiTheme="minorHAnsi" w:cstheme="minorHAnsi"/>
          <w:sz w:val="22"/>
          <w:szCs w:val="22"/>
        </w:rPr>
        <w:t xml:space="preserve"> </w:t>
      </w:r>
      <w:r w:rsidR="00844D3D">
        <w:rPr>
          <w:rFonts w:asciiTheme="minorHAnsi" w:hAnsiTheme="minorHAnsi" w:cstheme="minorHAnsi"/>
          <w:sz w:val="22"/>
          <w:szCs w:val="22"/>
        </w:rPr>
        <w:t xml:space="preserve"> </w:t>
      </w:r>
      <w:r w:rsidRPr="00242BCF">
        <w:rPr>
          <w:rFonts w:asciiTheme="minorHAnsi" w:hAnsiTheme="minorHAnsi" w:cstheme="minorHAnsi"/>
          <w:sz w:val="22"/>
          <w:szCs w:val="22"/>
        </w:rPr>
        <w:t xml:space="preserve"> </w:t>
      </w:r>
      <w:r w:rsidR="00543EF3" w:rsidRPr="00242BCF">
        <w:rPr>
          <w:rFonts w:asciiTheme="minorHAnsi" w:hAnsiTheme="minorHAnsi" w:cstheme="minorHAnsi"/>
          <w:sz w:val="22"/>
          <w:szCs w:val="22"/>
        </w:rPr>
        <w:t xml:space="preserve"> </w:t>
      </w:r>
      <w:r w:rsidRPr="00242BCF">
        <w:rPr>
          <w:rFonts w:asciiTheme="minorHAnsi" w:hAnsiTheme="minorHAnsi" w:cstheme="minorHAnsi"/>
          <w:sz w:val="22"/>
          <w:szCs w:val="22"/>
        </w:rPr>
        <w:t xml:space="preserve"> </w:t>
      </w:r>
      <w:r w:rsidR="00CF17B3" w:rsidRPr="00242BCF">
        <w:rPr>
          <w:rFonts w:asciiTheme="minorHAnsi" w:hAnsiTheme="minorHAnsi" w:cstheme="minorHAnsi"/>
          <w:sz w:val="22"/>
          <w:szCs w:val="22"/>
        </w:rPr>
        <w:t xml:space="preserve">Μπακιρτζής, Κ. (2000). </w:t>
      </w:r>
      <w:r w:rsidR="00CF17B3" w:rsidRPr="003112F0">
        <w:rPr>
          <w:rFonts w:asciiTheme="minorHAnsi" w:hAnsiTheme="minorHAnsi" w:cstheme="minorHAnsi"/>
          <w:i/>
          <w:sz w:val="22"/>
          <w:szCs w:val="22"/>
        </w:rPr>
        <w:t>Βιωματική εμπειρία και κίνητρα μάθησης</w:t>
      </w:r>
      <w:r w:rsidR="00CF17B3" w:rsidRPr="00242BCF">
        <w:rPr>
          <w:rFonts w:asciiTheme="minorHAnsi" w:hAnsiTheme="minorHAnsi" w:cstheme="minorHAnsi"/>
          <w:sz w:val="22"/>
          <w:szCs w:val="22"/>
        </w:rPr>
        <w:t>.</w:t>
      </w:r>
      <w:r w:rsidRPr="00242BCF">
        <w:rPr>
          <w:rFonts w:asciiTheme="minorHAnsi" w:hAnsiTheme="minorHAnsi" w:cstheme="minorHAnsi"/>
          <w:sz w:val="22"/>
          <w:szCs w:val="22"/>
        </w:rPr>
        <w:t xml:space="preserve"> </w:t>
      </w:r>
      <w:r w:rsidR="00226D64" w:rsidRPr="00242BCF">
        <w:rPr>
          <w:rFonts w:asciiTheme="minorHAnsi" w:hAnsiTheme="minorHAnsi" w:cstheme="minorHAnsi"/>
          <w:sz w:val="22"/>
          <w:szCs w:val="22"/>
        </w:rPr>
        <w:t>Παιδαγωγική</w:t>
      </w:r>
      <w:r w:rsidR="00226D64" w:rsidRPr="00242BCF">
        <w:rPr>
          <w:rFonts w:asciiTheme="minorHAnsi" w:hAnsiTheme="minorHAnsi" w:cstheme="minorHAnsi"/>
          <w:color w:val="FFFFFF" w:themeColor="background1"/>
          <w:sz w:val="22"/>
          <w:szCs w:val="22"/>
        </w:rPr>
        <w:t>α</w:t>
      </w:r>
      <w:r w:rsidR="00CF17B3" w:rsidRPr="00242BCF">
        <w:rPr>
          <w:rFonts w:asciiTheme="minorHAnsi" w:hAnsiTheme="minorHAnsi" w:cstheme="minorHAnsi"/>
          <w:sz w:val="22"/>
          <w:szCs w:val="22"/>
        </w:rPr>
        <w:t>επιθεώρηση,</w:t>
      </w:r>
      <w:r w:rsidR="00226D64" w:rsidRPr="00242BCF">
        <w:rPr>
          <w:rFonts w:asciiTheme="minorHAnsi" w:hAnsiTheme="minorHAnsi" w:cstheme="minorHAnsi"/>
          <w:color w:val="FFFFFF" w:themeColor="background1"/>
          <w:sz w:val="22"/>
          <w:szCs w:val="22"/>
        </w:rPr>
        <w:t>α</w:t>
      </w:r>
      <w:r w:rsidR="00CF17B3" w:rsidRPr="00242BCF">
        <w:rPr>
          <w:rFonts w:asciiTheme="minorHAnsi" w:hAnsiTheme="minorHAnsi" w:cstheme="minorHAnsi"/>
          <w:sz w:val="22"/>
          <w:szCs w:val="22"/>
        </w:rPr>
        <w:t>Τεύχος</w:t>
      </w:r>
      <w:r w:rsidR="003112F0">
        <w:rPr>
          <w:rFonts w:asciiTheme="minorHAnsi" w:hAnsiTheme="minorHAnsi" w:cstheme="minorHAnsi"/>
          <w:sz w:val="22"/>
          <w:szCs w:val="22"/>
        </w:rPr>
        <w:t xml:space="preserve"> </w:t>
      </w:r>
      <w:r w:rsidR="00CF17B3" w:rsidRPr="00242BCF">
        <w:rPr>
          <w:rFonts w:asciiTheme="minorHAnsi" w:hAnsiTheme="minorHAnsi" w:cstheme="minorHAnsi"/>
          <w:sz w:val="22"/>
          <w:szCs w:val="22"/>
        </w:rPr>
        <w:t xml:space="preserve">30. </w:t>
      </w:r>
    </w:p>
    <w:p w:rsidR="00DE0776" w:rsidRPr="00420354" w:rsidRDefault="00164E69" w:rsidP="003A0F5D">
      <w:pPr>
        <w:autoSpaceDE w:val="0"/>
        <w:autoSpaceDN w:val="0"/>
        <w:adjustRightInd w:val="0"/>
        <w:spacing w:after="0"/>
        <w:ind w:firstLine="284"/>
        <w:jc w:val="both"/>
        <w:rPr>
          <w:rFonts w:ascii="Calibri" w:hAnsi="Calibri" w:cs="Calibri"/>
          <w:color w:val="000000"/>
          <w:lang w:eastAsia="el-GR"/>
        </w:rPr>
      </w:pPr>
      <w:r>
        <w:rPr>
          <w:rFonts w:cstheme="minorHAnsi"/>
        </w:rPr>
        <w:t>(Διαθέσιμο</w:t>
      </w:r>
      <w:r w:rsidR="00FB64FC">
        <w:rPr>
          <w:rFonts w:cstheme="minorHAnsi"/>
        </w:rPr>
        <w:t xml:space="preserve">: </w:t>
      </w:r>
      <w:hyperlink r:id="rId18" w:history="1">
        <w:r w:rsidRPr="00FB64FC">
          <w:rPr>
            <w:rStyle w:val="-"/>
            <w:rFonts w:cstheme="minorHAnsi"/>
          </w:rPr>
          <w:t>https://ojs.lib.uom.gr/index.php/paidagogiki/article/download/6804/6833α</w:t>
        </w:r>
      </w:hyperlink>
      <w:r w:rsidR="00FB64FC">
        <w:rPr>
          <w:rFonts w:ascii="Calibri" w:hAnsi="Calibri" w:cs="Calibri"/>
          <w:color w:val="000000"/>
          <w:lang w:eastAsia="el-GR"/>
        </w:rPr>
        <w:t xml:space="preserve"> </w:t>
      </w:r>
      <w:r w:rsidR="00FB64FC" w:rsidRPr="00A33E1E">
        <w:rPr>
          <w:rFonts w:ascii="Calibri" w:hAnsi="Calibri" w:cs="Calibri"/>
          <w:color w:val="000000"/>
          <w:lang w:eastAsia="el-GR"/>
        </w:rPr>
        <w:t>προσπελάστηκε</w:t>
      </w:r>
      <w:r w:rsidR="00FB64FC" w:rsidRPr="00716458">
        <w:rPr>
          <w:rFonts w:ascii="Calibri" w:hAnsi="Calibri" w:cs="Calibri"/>
          <w:color w:val="000000"/>
          <w:lang w:eastAsia="el-GR"/>
        </w:rPr>
        <w:t xml:space="preserve"> </w:t>
      </w:r>
      <w:r w:rsidR="00FB64FC" w:rsidRPr="00A33E1E">
        <w:rPr>
          <w:rFonts w:ascii="Calibri" w:hAnsi="Calibri" w:cs="Calibri"/>
          <w:color w:val="000000"/>
          <w:lang w:eastAsia="el-GR"/>
        </w:rPr>
        <w:t>στις</w:t>
      </w:r>
      <w:r w:rsidR="00FB64FC">
        <w:rPr>
          <w:rFonts w:ascii="Calibri" w:hAnsi="Calibri" w:cs="Calibri"/>
          <w:color w:val="000000"/>
          <w:lang w:eastAsia="el-GR"/>
        </w:rPr>
        <w:t xml:space="preserve"> 10/01/2024</w:t>
      </w:r>
      <w:r w:rsidR="00FB64FC" w:rsidRPr="00716458">
        <w:rPr>
          <w:rFonts w:ascii="Calibri" w:hAnsi="Calibri" w:cs="Calibri"/>
          <w:color w:val="000000"/>
          <w:lang w:eastAsia="el-GR"/>
        </w:rPr>
        <w:t xml:space="preserve">) </w:t>
      </w:r>
    </w:p>
    <w:p w:rsidR="00B66377" w:rsidRPr="00242BCF" w:rsidRDefault="00DE0776" w:rsidP="003A0F5D">
      <w:pPr>
        <w:pStyle w:val="Web"/>
        <w:spacing w:before="0" w:beforeAutospacing="0" w:after="0" w:afterAutospacing="0"/>
        <w:jc w:val="both"/>
        <w:rPr>
          <w:rFonts w:asciiTheme="minorHAnsi" w:hAnsiTheme="minorHAnsi" w:cstheme="minorHAnsi"/>
          <w:sz w:val="22"/>
          <w:szCs w:val="22"/>
        </w:rPr>
      </w:pPr>
      <w:r w:rsidRPr="00242BCF">
        <w:rPr>
          <w:rFonts w:asciiTheme="minorHAnsi" w:hAnsiTheme="minorHAnsi" w:cstheme="minorHAnsi"/>
          <w:sz w:val="22"/>
          <w:szCs w:val="22"/>
        </w:rPr>
        <w:t xml:space="preserve">  </w:t>
      </w:r>
      <w:r w:rsidR="00543EF3" w:rsidRPr="00242BCF">
        <w:rPr>
          <w:rFonts w:asciiTheme="minorHAnsi" w:hAnsiTheme="minorHAnsi" w:cstheme="minorHAnsi"/>
          <w:sz w:val="22"/>
          <w:szCs w:val="22"/>
        </w:rPr>
        <w:t xml:space="preserve"> </w:t>
      </w:r>
      <w:r w:rsidR="00EE714E">
        <w:rPr>
          <w:rFonts w:asciiTheme="minorHAnsi" w:hAnsiTheme="minorHAnsi" w:cstheme="minorHAnsi"/>
          <w:sz w:val="22"/>
          <w:szCs w:val="22"/>
        </w:rPr>
        <w:t xml:space="preserve"> </w:t>
      </w:r>
      <w:r w:rsidRPr="00242BCF">
        <w:rPr>
          <w:rFonts w:asciiTheme="minorHAnsi" w:hAnsiTheme="minorHAnsi" w:cstheme="minorHAnsi"/>
          <w:sz w:val="22"/>
          <w:szCs w:val="22"/>
        </w:rPr>
        <w:t xml:space="preserve"> </w:t>
      </w:r>
      <w:r w:rsidR="00B66377" w:rsidRPr="00242BCF">
        <w:rPr>
          <w:rFonts w:asciiTheme="minorHAnsi" w:hAnsiTheme="minorHAnsi" w:cstheme="minorHAnsi"/>
          <w:sz w:val="22"/>
          <w:szCs w:val="22"/>
        </w:rPr>
        <w:t>Μακρυγιάννης, Π. (2012). «Τα προγράμματα σπουδών του Νέου Σχολείου: στόχοι, φιλοσοφία και ένταξη των ψηφιακών μέσων διδασκαλίας και μάθησ</w:t>
      </w:r>
      <w:r w:rsidR="00905683">
        <w:rPr>
          <w:rFonts w:asciiTheme="minorHAnsi" w:hAnsiTheme="minorHAnsi" w:cstheme="minorHAnsi"/>
          <w:sz w:val="22"/>
          <w:szCs w:val="22"/>
        </w:rPr>
        <w:t>ης στις παιδαγωγικές πρακτικές»</w:t>
      </w:r>
      <w:r w:rsidR="00905683" w:rsidRPr="00905683">
        <w:rPr>
          <w:rFonts w:asciiTheme="minorHAnsi" w:eastAsiaTheme="minorHAnsi" w:hAnsiTheme="minorHAnsi" w:cstheme="minorBidi"/>
          <w:sz w:val="22"/>
          <w:szCs w:val="22"/>
          <w:lang w:eastAsia="en-US"/>
        </w:rPr>
        <w:t xml:space="preserve"> </w:t>
      </w:r>
      <w:r w:rsidR="00905683" w:rsidRPr="00905683">
        <w:rPr>
          <w:rFonts w:asciiTheme="minorHAnsi" w:hAnsiTheme="minorHAnsi" w:cstheme="minorHAnsi"/>
          <w:sz w:val="22"/>
          <w:szCs w:val="22"/>
        </w:rPr>
        <w:t>Πάντειο Πανεπιστήμιο, Αθήνα</w:t>
      </w:r>
      <w:r w:rsidR="00284EA8">
        <w:rPr>
          <w:rFonts w:asciiTheme="minorHAnsi" w:hAnsiTheme="minorHAnsi" w:cstheme="minorHAnsi"/>
          <w:sz w:val="22"/>
          <w:szCs w:val="22"/>
        </w:rPr>
        <w:t>.</w:t>
      </w:r>
    </w:p>
    <w:p w:rsidR="00B66377" w:rsidRPr="00242BCF" w:rsidRDefault="00DE0776" w:rsidP="003A0F5D">
      <w:pPr>
        <w:pStyle w:val="Web"/>
        <w:spacing w:before="0" w:beforeAutospacing="0" w:after="0" w:afterAutospacing="0"/>
        <w:jc w:val="both"/>
        <w:rPr>
          <w:rFonts w:asciiTheme="minorHAnsi" w:hAnsiTheme="minorHAnsi" w:cstheme="minorHAnsi"/>
          <w:sz w:val="22"/>
          <w:szCs w:val="22"/>
        </w:rPr>
      </w:pPr>
      <w:r w:rsidRPr="00242BCF">
        <w:rPr>
          <w:rFonts w:asciiTheme="minorHAnsi" w:hAnsiTheme="minorHAnsi" w:cstheme="minorHAnsi"/>
          <w:sz w:val="22"/>
          <w:szCs w:val="22"/>
        </w:rPr>
        <w:t xml:space="preserve"> </w:t>
      </w:r>
      <w:r w:rsidR="00543EF3" w:rsidRPr="00242BCF">
        <w:rPr>
          <w:rFonts w:asciiTheme="minorHAnsi" w:hAnsiTheme="minorHAnsi" w:cstheme="minorHAnsi"/>
          <w:sz w:val="22"/>
          <w:szCs w:val="22"/>
        </w:rPr>
        <w:t xml:space="preserve"> </w:t>
      </w:r>
      <w:r w:rsidRPr="00242BCF">
        <w:rPr>
          <w:rFonts w:asciiTheme="minorHAnsi" w:hAnsiTheme="minorHAnsi" w:cstheme="minorHAnsi"/>
          <w:sz w:val="22"/>
          <w:szCs w:val="22"/>
        </w:rPr>
        <w:t xml:space="preserve">  </w:t>
      </w:r>
      <w:r w:rsidR="00EE714E">
        <w:rPr>
          <w:rFonts w:asciiTheme="minorHAnsi" w:hAnsiTheme="minorHAnsi" w:cstheme="minorHAnsi"/>
          <w:sz w:val="22"/>
          <w:szCs w:val="22"/>
        </w:rPr>
        <w:t xml:space="preserve"> </w:t>
      </w:r>
      <w:r w:rsidR="00B66377" w:rsidRPr="00242BCF">
        <w:rPr>
          <w:rFonts w:asciiTheme="minorHAnsi" w:hAnsiTheme="minorHAnsi" w:cstheme="minorHAnsi"/>
          <w:sz w:val="22"/>
          <w:szCs w:val="22"/>
        </w:rPr>
        <w:t>Ματθαίου, Δ. (2005) Το Λύκειο ως πρόδ</w:t>
      </w:r>
      <w:r w:rsidR="00711423" w:rsidRPr="00242BCF">
        <w:rPr>
          <w:rFonts w:asciiTheme="minorHAnsi" w:hAnsiTheme="minorHAnsi" w:cstheme="minorHAnsi"/>
          <w:sz w:val="22"/>
          <w:szCs w:val="22"/>
        </w:rPr>
        <w:t>ρ</w:t>
      </w:r>
      <w:r w:rsidR="00512D28" w:rsidRPr="00242BCF">
        <w:rPr>
          <w:rFonts w:asciiTheme="minorHAnsi" w:hAnsiTheme="minorHAnsi" w:cstheme="minorHAnsi"/>
          <w:sz w:val="22"/>
          <w:szCs w:val="22"/>
        </w:rPr>
        <w:t>ομος του πανεπιστημίου ή οπισθό</w:t>
      </w:r>
      <w:r w:rsidR="00B66377" w:rsidRPr="00242BCF">
        <w:rPr>
          <w:rFonts w:asciiTheme="minorHAnsi" w:hAnsiTheme="minorHAnsi" w:cstheme="minorHAnsi"/>
          <w:sz w:val="22"/>
          <w:szCs w:val="22"/>
        </w:rPr>
        <w:t>δ</w:t>
      </w:r>
      <w:r w:rsidR="00711423" w:rsidRPr="00242BCF">
        <w:rPr>
          <w:rFonts w:asciiTheme="minorHAnsi" w:hAnsiTheme="minorHAnsi" w:cstheme="minorHAnsi"/>
          <w:sz w:val="22"/>
          <w:szCs w:val="22"/>
        </w:rPr>
        <w:t>ρ</w:t>
      </w:r>
      <w:r w:rsidR="00512D28" w:rsidRPr="00242BCF">
        <w:rPr>
          <w:rFonts w:asciiTheme="minorHAnsi" w:hAnsiTheme="minorHAnsi" w:cstheme="minorHAnsi"/>
          <w:sz w:val="22"/>
          <w:szCs w:val="22"/>
        </w:rPr>
        <w:t>ο</w:t>
      </w:r>
      <w:r w:rsidR="00B66377" w:rsidRPr="00242BCF">
        <w:rPr>
          <w:rFonts w:asciiTheme="minorHAnsi" w:hAnsiTheme="minorHAnsi" w:cstheme="minorHAnsi"/>
          <w:sz w:val="22"/>
          <w:szCs w:val="22"/>
        </w:rPr>
        <w:t>μος της γενικής παιδείας; Ζητήματα εκπαιδευτικής αρχιτεκτονικής σε παρατεταμένη εκκρεμότητα. Συνέδριο</w:t>
      </w:r>
      <w:r w:rsidRPr="00242BCF">
        <w:rPr>
          <w:rFonts w:asciiTheme="minorHAnsi" w:hAnsiTheme="minorHAnsi" w:cstheme="minorHAnsi"/>
          <w:sz w:val="22"/>
          <w:szCs w:val="22"/>
        </w:rPr>
        <w:t xml:space="preserve"> </w:t>
      </w:r>
      <w:r w:rsidR="00B66377" w:rsidRPr="00242BCF">
        <w:rPr>
          <w:rFonts w:asciiTheme="minorHAnsi" w:hAnsiTheme="minorHAnsi" w:cstheme="minorHAnsi"/>
          <w:sz w:val="22"/>
          <w:szCs w:val="22"/>
        </w:rPr>
        <w:t>«</w:t>
      </w:r>
      <w:r w:rsidR="00B66377" w:rsidRPr="002910E8">
        <w:rPr>
          <w:rFonts w:asciiTheme="minorHAnsi" w:hAnsiTheme="minorHAnsi" w:cstheme="minorHAnsi"/>
          <w:i/>
          <w:sz w:val="22"/>
          <w:szCs w:val="22"/>
        </w:rPr>
        <w:t>Σύνδεση Δευτεροβάθμιας &amp; Τριτοβάθμιας Εκπαίδευσης</w:t>
      </w:r>
      <w:r w:rsidR="00B66377" w:rsidRPr="00242BCF">
        <w:rPr>
          <w:rFonts w:asciiTheme="minorHAnsi" w:hAnsiTheme="minorHAnsi" w:cstheme="minorHAnsi"/>
          <w:sz w:val="22"/>
          <w:szCs w:val="22"/>
        </w:rPr>
        <w:t>».</w:t>
      </w:r>
      <w:r w:rsidR="00A22070" w:rsidRPr="00A22070">
        <w:rPr>
          <w:rFonts w:ascii="Trebuchet MS" w:eastAsiaTheme="minorHAnsi" w:hAnsi="Trebuchet MS" w:cstheme="minorBidi"/>
          <w:color w:val="626466"/>
          <w:sz w:val="15"/>
          <w:szCs w:val="15"/>
          <w:shd w:val="clear" w:color="auto" w:fill="FFFFFF"/>
          <w:lang w:eastAsia="en-US"/>
        </w:rPr>
        <w:t xml:space="preserve"> </w:t>
      </w:r>
      <w:r w:rsidR="005707A3" w:rsidRPr="005707A3">
        <w:rPr>
          <w:rFonts w:asciiTheme="minorHAnsi" w:eastAsiaTheme="minorHAnsi" w:hAnsiTheme="minorHAnsi" w:cstheme="minorHAnsi"/>
          <w:color w:val="000000" w:themeColor="text1"/>
          <w:sz w:val="22"/>
          <w:szCs w:val="22"/>
          <w:shd w:val="clear" w:color="auto" w:fill="FFFFFF"/>
          <w:lang w:eastAsia="en-US"/>
        </w:rPr>
        <w:t xml:space="preserve">Εκδόσεις </w:t>
      </w:r>
      <w:r w:rsidR="00A22070" w:rsidRPr="00A22070">
        <w:rPr>
          <w:rFonts w:asciiTheme="minorHAnsi" w:hAnsiTheme="minorHAnsi" w:cstheme="minorHAnsi"/>
          <w:sz w:val="22"/>
          <w:szCs w:val="22"/>
        </w:rPr>
        <w:t>ΖΗΤΗ, Θεσσαλονίκη 2005, σ. 40-45.</w:t>
      </w:r>
    </w:p>
    <w:p w:rsidR="00B66377" w:rsidRPr="00242BCF" w:rsidRDefault="00DE0776" w:rsidP="003A0F5D">
      <w:pPr>
        <w:shd w:val="clear" w:color="auto" w:fill="FFFFFF"/>
        <w:spacing w:after="0" w:line="240" w:lineRule="auto"/>
        <w:jc w:val="both"/>
        <w:rPr>
          <w:rFonts w:eastAsia="Times New Roman" w:cstheme="minorHAnsi"/>
          <w:lang w:eastAsia="el-GR"/>
        </w:rPr>
      </w:pPr>
      <w:r w:rsidRPr="00242BCF">
        <w:rPr>
          <w:rFonts w:cstheme="minorHAnsi"/>
          <w:color w:val="000000"/>
          <w:shd w:val="clear" w:color="auto" w:fill="FFFFFF"/>
        </w:rPr>
        <w:t xml:space="preserve">  </w:t>
      </w:r>
      <w:r w:rsidR="00543EF3" w:rsidRPr="00242BCF">
        <w:rPr>
          <w:rFonts w:cstheme="minorHAnsi"/>
          <w:color w:val="000000"/>
          <w:shd w:val="clear" w:color="auto" w:fill="FFFFFF"/>
        </w:rPr>
        <w:t xml:space="preserve"> </w:t>
      </w:r>
      <w:r w:rsidR="00EE714E">
        <w:rPr>
          <w:rFonts w:cstheme="minorHAnsi"/>
          <w:color w:val="000000"/>
          <w:shd w:val="clear" w:color="auto" w:fill="FFFFFF"/>
        </w:rPr>
        <w:t xml:space="preserve"> </w:t>
      </w:r>
      <w:r w:rsidRPr="00242BCF">
        <w:rPr>
          <w:rFonts w:cstheme="minorHAnsi"/>
          <w:color w:val="000000"/>
          <w:shd w:val="clear" w:color="auto" w:fill="FFFFFF"/>
        </w:rPr>
        <w:t xml:space="preserve"> </w:t>
      </w:r>
      <w:r w:rsidR="00B66377" w:rsidRPr="00AB4C9D">
        <w:rPr>
          <w:rFonts w:cstheme="minorHAnsi"/>
          <w:color w:val="000000"/>
          <w:shd w:val="clear" w:color="auto" w:fill="FFFFFF"/>
        </w:rPr>
        <w:t xml:space="preserve">Ματσαγγούρας, Η. (1986) </w:t>
      </w:r>
      <w:r w:rsidR="00B66377" w:rsidRPr="00905683">
        <w:rPr>
          <w:rFonts w:cstheme="minorHAnsi"/>
          <w:i/>
          <w:color w:val="000000"/>
          <w:shd w:val="clear" w:color="auto" w:fill="FFFFFF"/>
        </w:rPr>
        <w:t>Στρατηγικές Διδασκαλίας: Η Κριτική Σκέψη στη Διδακτική Πράξη</w:t>
      </w:r>
      <w:r w:rsidR="00B66377" w:rsidRPr="003112F0">
        <w:rPr>
          <w:rFonts w:cstheme="minorHAnsi"/>
          <w:i/>
          <w:color w:val="000000"/>
          <w:shd w:val="clear" w:color="auto" w:fill="FFFFFF"/>
        </w:rPr>
        <w:t>.</w:t>
      </w:r>
      <w:r w:rsidR="00B66377" w:rsidRPr="00AB4C9D">
        <w:rPr>
          <w:rFonts w:cstheme="minorHAnsi"/>
          <w:color w:val="000000"/>
          <w:shd w:val="clear" w:color="auto" w:fill="FFFFFF"/>
        </w:rPr>
        <w:t xml:space="preserve"> Αθήνα: Gutenberg</w:t>
      </w:r>
    </w:p>
    <w:p w:rsidR="00B66377" w:rsidRPr="00242BCF" w:rsidRDefault="00DE0776" w:rsidP="003A0F5D">
      <w:pPr>
        <w:pStyle w:val="Web"/>
        <w:spacing w:before="0" w:beforeAutospacing="0" w:after="0" w:afterAutospacing="0"/>
        <w:jc w:val="both"/>
        <w:rPr>
          <w:rFonts w:asciiTheme="minorHAnsi" w:hAnsiTheme="minorHAnsi" w:cstheme="minorHAnsi"/>
          <w:color w:val="000000" w:themeColor="text1"/>
          <w:sz w:val="22"/>
          <w:szCs w:val="22"/>
        </w:rPr>
      </w:pPr>
      <w:r w:rsidRPr="00242BCF">
        <w:rPr>
          <w:rFonts w:asciiTheme="minorHAnsi" w:hAnsiTheme="minorHAnsi" w:cstheme="minorHAnsi"/>
          <w:color w:val="000000" w:themeColor="text1"/>
          <w:sz w:val="22"/>
          <w:szCs w:val="22"/>
        </w:rPr>
        <w:lastRenderedPageBreak/>
        <w:t xml:space="preserve"> </w:t>
      </w:r>
      <w:r w:rsidR="00543EF3" w:rsidRPr="00242BCF">
        <w:rPr>
          <w:rFonts w:asciiTheme="minorHAnsi" w:hAnsiTheme="minorHAnsi" w:cstheme="minorHAnsi"/>
          <w:color w:val="000000" w:themeColor="text1"/>
          <w:sz w:val="22"/>
          <w:szCs w:val="22"/>
        </w:rPr>
        <w:t xml:space="preserve"> </w:t>
      </w:r>
      <w:r w:rsidRPr="00242BCF">
        <w:rPr>
          <w:rFonts w:asciiTheme="minorHAnsi" w:hAnsiTheme="minorHAnsi" w:cstheme="minorHAnsi"/>
          <w:color w:val="000000" w:themeColor="text1"/>
          <w:sz w:val="22"/>
          <w:szCs w:val="22"/>
        </w:rPr>
        <w:t xml:space="preserve"> </w:t>
      </w:r>
      <w:r w:rsidR="00EE714E">
        <w:rPr>
          <w:rFonts w:asciiTheme="minorHAnsi" w:hAnsiTheme="minorHAnsi" w:cstheme="minorHAnsi"/>
          <w:color w:val="000000" w:themeColor="text1"/>
          <w:sz w:val="22"/>
          <w:szCs w:val="22"/>
        </w:rPr>
        <w:t xml:space="preserve"> </w:t>
      </w:r>
      <w:r w:rsidRPr="00242BCF">
        <w:rPr>
          <w:rFonts w:asciiTheme="minorHAnsi" w:hAnsiTheme="minorHAnsi" w:cstheme="minorHAnsi"/>
          <w:color w:val="000000" w:themeColor="text1"/>
          <w:sz w:val="22"/>
          <w:szCs w:val="22"/>
        </w:rPr>
        <w:t xml:space="preserve"> </w:t>
      </w:r>
      <w:r w:rsidR="00B66377" w:rsidRPr="00242BCF">
        <w:rPr>
          <w:rFonts w:asciiTheme="minorHAnsi" w:hAnsiTheme="minorHAnsi" w:cstheme="minorHAnsi"/>
          <w:color w:val="000000" w:themeColor="text1"/>
          <w:sz w:val="22"/>
          <w:szCs w:val="22"/>
        </w:rPr>
        <w:t>Μπουρίτσας</w:t>
      </w:r>
      <w:r w:rsidR="00F20868">
        <w:rPr>
          <w:rFonts w:asciiTheme="minorHAnsi" w:hAnsiTheme="minorHAnsi" w:cstheme="minorHAnsi"/>
          <w:color w:val="000000" w:themeColor="text1"/>
          <w:sz w:val="22"/>
          <w:szCs w:val="22"/>
        </w:rPr>
        <w:t>, Ι.</w:t>
      </w:r>
      <w:r w:rsidR="00B66377" w:rsidRPr="00242BCF">
        <w:rPr>
          <w:rFonts w:asciiTheme="minorHAnsi" w:hAnsiTheme="minorHAnsi" w:cstheme="minorHAnsi"/>
          <w:color w:val="000000" w:themeColor="text1"/>
          <w:sz w:val="22"/>
          <w:szCs w:val="22"/>
        </w:rPr>
        <w:t xml:space="preserve"> (2003) « Προγραμματισμός και Διαδικασίες λήψης αποφάσεων στην εκπαίδευση», 1</w:t>
      </w:r>
      <w:r w:rsidR="00B66377" w:rsidRPr="00242BCF">
        <w:rPr>
          <w:rFonts w:asciiTheme="minorHAnsi" w:hAnsiTheme="minorHAnsi" w:cstheme="minorHAnsi"/>
          <w:color w:val="000000" w:themeColor="text1"/>
          <w:sz w:val="22"/>
          <w:szCs w:val="22"/>
          <w:vertAlign w:val="superscript"/>
        </w:rPr>
        <w:t>η</w:t>
      </w:r>
      <w:r w:rsidR="00B66377" w:rsidRPr="00242BCF">
        <w:rPr>
          <w:rFonts w:asciiTheme="minorHAnsi" w:hAnsiTheme="minorHAnsi" w:cstheme="minorHAnsi"/>
          <w:color w:val="000000" w:themeColor="text1"/>
          <w:sz w:val="22"/>
          <w:szCs w:val="22"/>
        </w:rPr>
        <w:t xml:space="preserve"> εργασία Θεματικής Ενότητας «Διοίκηση Εκπαιδευτικών Μονάδων» UNESCO (1999) </w:t>
      </w:r>
      <w:r w:rsidR="00226D64" w:rsidRPr="00242BCF">
        <w:rPr>
          <w:rFonts w:asciiTheme="minorHAnsi" w:hAnsiTheme="minorHAnsi" w:cstheme="minorHAnsi"/>
          <w:color w:val="FFFFFF" w:themeColor="background1"/>
          <w:sz w:val="22"/>
          <w:szCs w:val="22"/>
        </w:rPr>
        <w:t>α</w:t>
      </w:r>
      <w:r w:rsidR="00B66377" w:rsidRPr="00242BCF">
        <w:rPr>
          <w:rFonts w:asciiTheme="minorHAnsi" w:hAnsiTheme="minorHAnsi" w:cstheme="minorHAnsi"/>
          <w:color w:val="000000" w:themeColor="text1"/>
          <w:sz w:val="22"/>
          <w:szCs w:val="22"/>
        </w:rPr>
        <w:t xml:space="preserve">Εκπαίδευση. Ο Θησαυρός που κρύβει μέσα της (Έκθεση της Διεθνούς Επιτροπής για την Εκπαίδευση στον 21ο Αιώνα υπό την προεδρία του Jacques Delors). ΑΘΗΝΑ: Εκδόσεις </w:t>
      </w:r>
      <w:r w:rsidR="00B66377" w:rsidRPr="00242BCF">
        <w:rPr>
          <w:rFonts w:asciiTheme="minorHAnsi" w:hAnsiTheme="minorHAnsi" w:cstheme="minorHAnsi"/>
          <w:color w:val="000000" w:themeColor="text1"/>
          <w:sz w:val="22"/>
          <w:szCs w:val="22"/>
          <w:lang w:val="en-US"/>
        </w:rPr>
        <w:t>Gutenberg</w:t>
      </w:r>
      <w:r w:rsidR="00B66377" w:rsidRPr="00242BCF">
        <w:rPr>
          <w:rFonts w:asciiTheme="minorHAnsi" w:hAnsiTheme="minorHAnsi" w:cstheme="minorHAnsi"/>
          <w:color w:val="000000" w:themeColor="text1"/>
          <w:sz w:val="22"/>
          <w:szCs w:val="22"/>
        </w:rPr>
        <w:t>, σελ.</w:t>
      </w:r>
      <w:r w:rsidR="00226D64" w:rsidRPr="00242BCF">
        <w:rPr>
          <w:rFonts w:asciiTheme="minorHAnsi" w:hAnsiTheme="minorHAnsi" w:cstheme="minorHAnsi"/>
          <w:color w:val="FFFFFF" w:themeColor="background1"/>
          <w:sz w:val="22"/>
          <w:szCs w:val="22"/>
        </w:rPr>
        <w:t>α</w:t>
      </w:r>
      <w:r w:rsidR="00B66377" w:rsidRPr="00242BCF">
        <w:rPr>
          <w:rFonts w:asciiTheme="minorHAnsi" w:hAnsiTheme="minorHAnsi" w:cstheme="minorHAnsi"/>
          <w:color w:val="000000" w:themeColor="text1"/>
          <w:sz w:val="22"/>
          <w:szCs w:val="22"/>
        </w:rPr>
        <w:t>236.</w:t>
      </w:r>
    </w:p>
    <w:p w:rsidR="00B66377" w:rsidRPr="00242BCF" w:rsidRDefault="00DE0776" w:rsidP="003A0F5D">
      <w:pPr>
        <w:pStyle w:val="Web"/>
        <w:spacing w:before="0" w:beforeAutospacing="0" w:after="0" w:afterAutospacing="0"/>
        <w:jc w:val="both"/>
        <w:rPr>
          <w:rFonts w:asciiTheme="minorHAnsi" w:hAnsiTheme="minorHAnsi" w:cstheme="minorHAnsi"/>
          <w:color w:val="000000" w:themeColor="text1"/>
          <w:sz w:val="22"/>
          <w:szCs w:val="22"/>
        </w:rPr>
      </w:pPr>
      <w:r w:rsidRPr="00242BCF">
        <w:rPr>
          <w:rFonts w:asciiTheme="minorHAnsi" w:hAnsiTheme="minorHAnsi" w:cstheme="minorHAnsi"/>
          <w:sz w:val="22"/>
          <w:szCs w:val="22"/>
        </w:rPr>
        <w:t xml:space="preserve">   </w:t>
      </w:r>
      <w:r w:rsidR="00B301B3" w:rsidRPr="00242BCF">
        <w:rPr>
          <w:rFonts w:asciiTheme="minorHAnsi" w:hAnsiTheme="minorHAnsi" w:cstheme="minorHAnsi"/>
          <w:sz w:val="22"/>
          <w:szCs w:val="22"/>
        </w:rPr>
        <w:t xml:space="preserve"> </w:t>
      </w:r>
      <w:r w:rsidRPr="00242BCF">
        <w:rPr>
          <w:rFonts w:asciiTheme="minorHAnsi" w:hAnsiTheme="minorHAnsi" w:cstheme="minorHAnsi"/>
          <w:sz w:val="22"/>
          <w:szCs w:val="22"/>
        </w:rPr>
        <w:t xml:space="preserve"> </w:t>
      </w:r>
      <w:r w:rsidR="00B66377" w:rsidRPr="00242BCF">
        <w:rPr>
          <w:rFonts w:asciiTheme="minorHAnsi" w:hAnsiTheme="minorHAnsi" w:cstheme="minorHAnsi"/>
          <w:sz w:val="22"/>
          <w:szCs w:val="22"/>
        </w:rPr>
        <w:t xml:space="preserve">Ντούσκας, Ν.Θ., (2005). </w:t>
      </w:r>
      <w:r w:rsidR="00B66377" w:rsidRPr="003112F0">
        <w:rPr>
          <w:rFonts w:asciiTheme="minorHAnsi" w:hAnsiTheme="minorHAnsi" w:cstheme="minorHAnsi"/>
          <w:i/>
          <w:sz w:val="22"/>
          <w:szCs w:val="22"/>
        </w:rPr>
        <w:t>Ευνοϊκές συνθήκες για τη σχολική μάθηση</w:t>
      </w:r>
      <w:r w:rsidR="00B66377" w:rsidRPr="00242BCF">
        <w:rPr>
          <w:rFonts w:asciiTheme="minorHAnsi" w:hAnsiTheme="minorHAnsi" w:cstheme="minorHAnsi"/>
          <w:sz w:val="22"/>
          <w:szCs w:val="22"/>
        </w:rPr>
        <w:t>. Πρέβεζα: Ιδιωτική έκδοση</w:t>
      </w:r>
    </w:p>
    <w:p w:rsidR="00B66377" w:rsidRDefault="00844D3D" w:rsidP="003A0F5D">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00DE0776" w:rsidRPr="00242BCF">
        <w:rPr>
          <w:rFonts w:asciiTheme="minorHAnsi" w:hAnsiTheme="minorHAnsi" w:cstheme="minorHAnsi"/>
          <w:sz w:val="22"/>
          <w:szCs w:val="22"/>
        </w:rPr>
        <w:t xml:space="preserve">  </w:t>
      </w:r>
      <w:r w:rsidR="00B301B3" w:rsidRPr="00242BCF">
        <w:rPr>
          <w:rFonts w:asciiTheme="minorHAnsi" w:hAnsiTheme="minorHAnsi" w:cstheme="minorHAnsi"/>
          <w:sz w:val="22"/>
          <w:szCs w:val="22"/>
        </w:rPr>
        <w:t xml:space="preserve"> </w:t>
      </w:r>
      <w:r w:rsidR="00DE0776" w:rsidRPr="00242BCF">
        <w:rPr>
          <w:rFonts w:asciiTheme="minorHAnsi" w:hAnsiTheme="minorHAnsi" w:cstheme="minorHAnsi"/>
          <w:sz w:val="22"/>
          <w:szCs w:val="22"/>
        </w:rPr>
        <w:t xml:space="preserve"> </w:t>
      </w:r>
      <w:r w:rsidR="00B66377" w:rsidRPr="00242BCF">
        <w:rPr>
          <w:rFonts w:asciiTheme="minorHAnsi" w:hAnsiTheme="minorHAnsi" w:cstheme="minorHAnsi"/>
          <w:sz w:val="22"/>
          <w:szCs w:val="22"/>
        </w:rPr>
        <w:t>Ξωχέλης, Π. (2007) Εκπαίδευση. Σε Λεξικό της Παιδαγωγικής (701-702), Θεσσαλονίκη: Κυριακίδη.</w:t>
      </w:r>
    </w:p>
    <w:p w:rsidR="009E0CE3" w:rsidRPr="00242BCF" w:rsidRDefault="004351D0" w:rsidP="003A0F5D">
      <w:pPr>
        <w:pStyle w:val="Web"/>
        <w:spacing w:before="0" w:beforeAutospacing="0" w:after="0" w:afterAutospacing="0"/>
        <w:jc w:val="both"/>
        <w:rPr>
          <w:rFonts w:asciiTheme="minorHAnsi" w:hAnsiTheme="minorHAnsi" w:cstheme="minorHAnsi"/>
          <w:sz w:val="22"/>
          <w:szCs w:val="22"/>
        </w:rPr>
      </w:pPr>
      <w:r w:rsidRPr="008C79F1">
        <w:rPr>
          <w:rFonts w:asciiTheme="minorHAnsi" w:hAnsiTheme="minorHAnsi" w:cstheme="minorHAnsi"/>
          <w:sz w:val="22"/>
          <w:szCs w:val="22"/>
        </w:rPr>
        <w:t xml:space="preserve">    </w:t>
      </w:r>
      <w:r w:rsidR="002F26E6">
        <w:rPr>
          <w:rFonts w:asciiTheme="minorHAnsi" w:hAnsiTheme="minorHAnsi" w:cstheme="minorHAnsi"/>
          <w:sz w:val="22"/>
          <w:szCs w:val="22"/>
        </w:rPr>
        <w:t xml:space="preserve"> </w:t>
      </w:r>
      <w:r w:rsidR="009E0CE3" w:rsidRPr="009E0CE3">
        <w:rPr>
          <w:rFonts w:asciiTheme="minorHAnsi" w:hAnsiTheme="minorHAnsi" w:cstheme="minorHAnsi"/>
          <w:sz w:val="22"/>
          <w:szCs w:val="22"/>
        </w:rPr>
        <w:t>Παυλίδου, Ε. (2010). "</w:t>
      </w:r>
      <w:r w:rsidR="009E0CE3" w:rsidRPr="00905683">
        <w:rPr>
          <w:rFonts w:asciiTheme="minorHAnsi" w:hAnsiTheme="minorHAnsi" w:cstheme="minorHAnsi"/>
          <w:sz w:val="22"/>
          <w:szCs w:val="22"/>
        </w:rPr>
        <w:t>Οι στάσεις των Εκπαιδευτικών απέναντι στην Επιμόρφωση</w:t>
      </w:r>
      <w:r w:rsidR="009E0CE3" w:rsidRPr="009E0CE3">
        <w:rPr>
          <w:rFonts w:asciiTheme="minorHAnsi" w:hAnsiTheme="minorHAnsi" w:cstheme="minorHAnsi"/>
          <w:sz w:val="22"/>
          <w:szCs w:val="22"/>
        </w:rPr>
        <w:t xml:space="preserve">". </w:t>
      </w:r>
      <w:r w:rsidR="009E0CE3" w:rsidRPr="00905683">
        <w:rPr>
          <w:rFonts w:asciiTheme="minorHAnsi" w:hAnsiTheme="minorHAnsi" w:cstheme="minorHAnsi"/>
          <w:i/>
          <w:sz w:val="22"/>
          <w:szCs w:val="22"/>
        </w:rPr>
        <w:t>Εκπαιδευτικής Έρευνας</w:t>
      </w:r>
      <w:r w:rsidR="009E0CE3" w:rsidRPr="009E0CE3">
        <w:rPr>
          <w:rFonts w:asciiTheme="minorHAnsi" w:hAnsiTheme="minorHAnsi" w:cstheme="minorHAnsi"/>
          <w:sz w:val="22"/>
          <w:szCs w:val="22"/>
        </w:rPr>
        <w:t>, 13(2), 45-60.</w:t>
      </w:r>
    </w:p>
    <w:p w:rsidR="00226D64" w:rsidRPr="00041F88" w:rsidRDefault="00DE0776" w:rsidP="00242BCF">
      <w:pPr>
        <w:pStyle w:val="Web"/>
        <w:spacing w:before="0" w:beforeAutospacing="0" w:after="240" w:afterAutospacing="0"/>
        <w:jc w:val="both"/>
        <w:rPr>
          <w:rFonts w:asciiTheme="minorHAnsi" w:hAnsiTheme="minorHAnsi" w:cstheme="minorHAnsi"/>
          <w:sz w:val="22"/>
          <w:szCs w:val="22"/>
        </w:rPr>
      </w:pPr>
      <w:r w:rsidRPr="00242BCF">
        <w:rPr>
          <w:rFonts w:asciiTheme="minorHAnsi" w:hAnsiTheme="minorHAnsi" w:cstheme="minorHAnsi"/>
          <w:sz w:val="22"/>
          <w:szCs w:val="22"/>
        </w:rPr>
        <w:t xml:space="preserve"> </w:t>
      </w:r>
      <w:r w:rsidR="00844D3D">
        <w:rPr>
          <w:rFonts w:asciiTheme="minorHAnsi" w:hAnsiTheme="minorHAnsi" w:cstheme="minorHAnsi"/>
          <w:sz w:val="22"/>
          <w:szCs w:val="22"/>
        </w:rPr>
        <w:t xml:space="preserve"> </w:t>
      </w:r>
      <w:r w:rsidRPr="00242BCF">
        <w:rPr>
          <w:rFonts w:asciiTheme="minorHAnsi" w:hAnsiTheme="minorHAnsi" w:cstheme="minorHAnsi"/>
          <w:sz w:val="22"/>
          <w:szCs w:val="22"/>
        </w:rPr>
        <w:t xml:space="preserve">  </w:t>
      </w:r>
      <w:r w:rsidR="00EE714E">
        <w:rPr>
          <w:rFonts w:asciiTheme="minorHAnsi" w:hAnsiTheme="minorHAnsi" w:cstheme="minorHAnsi"/>
          <w:sz w:val="22"/>
          <w:szCs w:val="22"/>
        </w:rPr>
        <w:t xml:space="preserve"> </w:t>
      </w:r>
      <w:r w:rsidR="00B301B3" w:rsidRPr="00242BCF">
        <w:rPr>
          <w:rFonts w:asciiTheme="minorHAnsi" w:hAnsiTheme="minorHAnsi" w:cstheme="minorHAnsi"/>
          <w:sz w:val="22"/>
          <w:szCs w:val="22"/>
        </w:rPr>
        <w:t xml:space="preserve"> </w:t>
      </w:r>
      <w:r w:rsidR="00B66377" w:rsidRPr="00242BCF">
        <w:rPr>
          <w:rFonts w:asciiTheme="minorHAnsi" w:hAnsiTheme="minorHAnsi" w:cstheme="minorHAnsi"/>
          <w:sz w:val="22"/>
          <w:szCs w:val="22"/>
        </w:rPr>
        <w:t>Φιλιππάκη, Ν. (2012). «</w:t>
      </w:r>
      <w:r w:rsidR="00B66377" w:rsidRPr="00905683">
        <w:rPr>
          <w:rFonts w:asciiTheme="minorHAnsi" w:hAnsiTheme="minorHAnsi" w:cstheme="minorHAnsi"/>
          <w:sz w:val="22"/>
          <w:szCs w:val="22"/>
        </w:rPr>
        <w:t>Σχολείο ανοικτό στην κοινωνία και η προβληματική της διά βίου μάθησης» από το πρόγρα</w:t>
      </w:r>
      <w:r w:rsidR="00B66377" w:rsidRPr="00242BCF">
        <w:rPr>
          <w:rFonts w:asciiTheme="minorHAnsi" w:hAnsiTheme="minorHAnsi" w:cstheme="minorHAnsi"/>
          <w:sz w:val="22"/>
          <w:szCs w:val="22"/>
        </w:rPr>
        <w:t>μμα επιμόρφωσης του Πάντειου Πανεπιστήμιου, Τμήματος Ψυχολογίας «Υποστηρίζοντας το έργο των εκπαιδευτικών στο</w:t>
      </w:r>
      <w:r w:rsidR="00041F88">
        <w:rPr>
          <w:rFonts w:asciiTheme="minorHAnsi" w:hAnsiTheme="minorHAnsi" w:cstheme="minorHAnsi"/>
          <w:color w:val="FFFFFF" w:themeColor="background1"/>
          <w:sz w:val="22"/>
          <w:szCs w:val="22"/>
        </w:rPr>
        <w:t xml:space="preserve"> </w:t>
      </w:r>
      <w:r w:rsidR="00B66377" w:rsidRPr="00242BCF">
        <w:rPr>
          <w:rFonts w:asciiTheme="minorHAnsi" w:hAnsiTheme="minorHAnsi" w:cstheme="minorHAnsi"/>
          <w:sz w:val="22"/>
          <w:szCs w:val="22"/>
        </w:rPr>
        <w:t>σύγχρονο σχολείο». Αθήνα</w:t>
      </w:r>
      <w:r w:rsidR="00B66377" w:rsidRPr="00041F88">
        <w:rPr>
          <w:rFonts w:asciiTheme="minorHAnsi" w:hAnsiTheme="minorHAnsi" w:cstheme="minorHAnsi"/>
          <w:sz w:val="22"/>
          <w:szCs w:val="22"/>
        </w:rPr>
        <w:t>.</w:t>
      </w:r>
    </w:p>
    <w:p w:rsidR="00605051" w:rsidRPr="006F528B" w:rsidRDefault="00605051" w:rsidP="00242BCF">
      <w:pPr>
        <w:pStyle w:val="Web"/>
        <w:spacing w:before="0" w:beforeAutospacing="0" w:after="240" w:afterAutospacing="0"/>
        <w:jc w:val="both"/>
        <w:rPr>
          <w:rFonts w:asciiTheme="minorHAnsi" w:hAnsiTheme="minorHAnsi" w:cstheme="minorHAnsi"/>
          <w:color w:val="000000" w:themeColor="text1"/>
          <w:sz w:val="28"/>
          <w:szCs w:val="28"/>
        </w:rPr>
      </w:pPr>
    </w:p>
    <w:sectPr w:rsidR="00605051" w:rsidRPr="006F528B" w:rsidSect="0044036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88" w:rsidRDefault="009C4288" w:rsidP="00A87874">
      <w:pPr>
        <w:spacing w:after="0" w:line="240" w:lineRule="auto"/>
      </w:pPr>
      <w:r>
        <w:separator/>
      </w:r>
    </w:p>
  </w:endnote>
  <w:endnote w:type="continuationSeparator" w:id="0">
    <w:p w:rsidR="009C4288" w:rsidRDefault="009C4288" w:rsidP="00A878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88" w:rsidRDefault="009C4288" w:rsidP="00A87874">
      <w:pPr>
        <w:spacing w:after="0" w:line="240" w:lineRule="auto"/>
      </w:pPr>
      <w:r>
        <w:separator/>
      </w:r>
    </w:p>
  </w:footnote>
  <w:footnote w:type="continuationSeparator" w:id="0">
    <w:p w:rsidR="009C4288" w:rsidRDefault="009C4288" w:rsidP="00A878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23E35"/>
    <w:multiLevelType w:val="multilevel"/>
    <w:tmpl w:val="6F2C6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21B79"/>
    <w:rsid w:val="00000B5F"/>
    <w:rsid w:val="00002791"/>
    <w:rsid w:val="00010118"/>
    <w:rsid w:val="000244CC"/>
    <w:rsid w:val="00030204"/>
    <w:rsid w:val="00041F88"/>
    <w:rsid w:val="00043ABF"/>
    <w:rsid w:val="000473E2"/>
    <w:rsid w:val="00050C01"/>
    <w:rsid w:val="000534E9"/>
    <w:rsid w:val="000576F7"/>
    <w:rsid w:val="00061D02"/>
    <w:rsid w:val="000672FD"/>
    <w:rsid w:val="00075BD3"/>
    <w:rsid w:val="00077A2E"/>
    <w:rsid w:val="00080DE6"/>
    <w:rsid w:val="000816A4"/>
    <w:rsid w:val="00086019"/>
    <w:rsid w:val="00091060"/>
    <w:rsid w:val="000A10DF"/>
    <w:rsid w:val="000A5620"/>
    <w:rsid w:val="000A5770"/>
    <w:rsid w:val="000B0D3B"/>
    <w:rsid w:val="000B2A45"/>
    <w:rsid w:val="000B71BF"/>
    <w:rsid w:val="000C2510"/>
    <w:rsid w:val="000C6D36"/>
    <w:rsid w:val="000D5814"/>
    <w:rsid w:val="000E06BF"/>
    <w:rsid w:val="000E47EF"/>
    <w:rsid w:val="000E47FD"/>
    <w:rsid w:val="000E4BEA"/>
    <w:rsid w:val="000F1D8A"/>
    <w:rsid w:val="00100D4D"/>
    <w:rsid w:val="00101CA4"/>
    <w:rsid w:val="00103BFA"/>
    <w:rsid w:val="00106941"/>
    <w:rsid w:val="00107F6E"/>
    <w:rsid w:val="0011127B"/>
    <w:rsid w:val="00113203"/>
    <w:rsid w:val="00115730"/>
    <w:rsid w:val="001159A9"/>
    <w:rsid w:val="00117B66"/>
    <w:rsid w:val="00120051"/>
    <w:rsid w:val="001316AC"/>
    <w:rsid w:val="00133F26"/>
    <w:rsid w:val="0013537B"/>
    <w:rsid w:val="00141B4C"/>
    <w:rsid w:val="00150D1E"/>
    <w:rsid w:val="00153F2F"/>
    <w:rsid w:val="00155F13"/>
    <w:rsid w:val="001607AB"/>
    <w:rsid w:val="001618D4"/>
    <w:rsid w:val="001642C5"/>
    <w:rsid w:val="00164E69"/>
    <w:rsid w:val="001713E1"/>
    <w:rsid w:val="001720C2"/>
    <w:rsid w:val="00183A58"/>
    <w:rsid w:val="00187DAB"/>
    <w:rsid w:val="00192F65"/>
    <w:rsid w:val="00193038"/>
    <w:rsid w:val="00195932"/>
    <w:rsid w:val="001A0528"/>
    <w:rsid w:val="001A393D"/>
    <w:rsid w:val="001A4C82"/>
    <w:rsid w:val="001A648A"/>
    <w:rsid w:val="001B5AF1"/>
    <w:rsid w:val="001B5D93"/>
    <w:rsid w:val="001B6C34"/>
    <w:rsid w:val="001C214B"/>
    <w:rsid w:val="001C2FC5"/>
    <w:rsid w:val="001C6AE0"/>
    <w:rsid w:val="001D0064"/>
    <w:rsid w:val="001D05FB"/>
    <w:rsid w:val="001D3DE7"/>
    <w:rsid w:val="001D4DD4"/>
    <w:rsid w:val="001E3200"/>
    <w:rsid w:val="001E3B5C"/>
    <w:rsid w:val="001E42ED"/>
    <w:rsid w:val="001F154E"/>
    <w:rsid w:val="001F263B"/>
    <w:rsid w:val="001F339A"/>
    <w:rsid w:val="001F5934"/>
    <w:rsid w:val="001F682B"/>
    <w:rsid w:val="001F6AE2"/>
    <w:rsid w:val="00206A21"/>
    <w:rsid w:val="002148C4"/>
    <w:rsid w:val="00221820"/>
    <w:rsid w:val="0022230B"/>
    <w:rsid w:val="00226D64"/>
    <w:rsid w:val="002345CC"/>
    <w:rsid w:val="00234B19"/>
    <w:rsid w:val="00235D8A"/>
    <w:rsid w:val="002374AC"/>
    <w:rsid w:val="00242BCF"/>
    <w:rsid w:val="00242D72"/>
    <w:rsid w:val="002450DA"/>
    <w:rsid w:val="0024775C"/>
    <w:rsid w:val="00253F94"/>
    <w:rsid w:val="002568E5"/>
    <w:rsid w:val="00257EFA"/>
    <w:rsid w:val="00264EEE"/>
    <w:rsid w:val="0026766D"/>
    <w:rsid w:val="00274DA1"/>
    <w:rsid w:val="00280DAA"/>
    <w:rsid w:val="00282BF8"/>
    <w:rsid w:val="0028395A"/>
    <w:rsid w:val="00284EA8"/>
    <w:rsid w:val="00286E03"/>
    <w:rsid w:val="00286E9D"/>
    <w:rsid w:val="00290D44"/>
    <w:rsid w:val="002910E8"/>
    <w:rsid w:val="00291FEB"/>
    <w:rsid w:val="002926C6"/>
    <w:rsid w:val="00295D65"/>
    <w:rsid w:val="00297763"/>
    <w:rsid w:val="002A170C"/>
    <w:rsid w:val="002B19A9"/>
    <w:rsid w:val="002B1AFF"/>
    <w:rsid w:val="002B377F"/>
    <w:rsid w:val="002C0ADE"/>
    <w:rsid w:val="002C3104"/>
    <w:rsid w:val="002D10AE"/>
    <w:rsid w:val="002D1141"/>
    <w:rsid w:val="002E5361"/>
    <w:rsid w:val="002F26E6"/>
    <w:rsid w:val="002F2F87"/>
    <w:rsid w:val="002F74CA"/>
    <w:rsid w:val="00302E66"/>
    <w:rsid w:val="00310558"/>
    <w:rsid w:val="00310DAF"/>
    <w:rsid w:val="003112F0"/>
    <w:rsid w:val="003138C9"/>
    <w:rsid w:val="003140EE"/>
    <w:rsid w:val="00315335"/>
    <w:rsid w:val="00316D73"/>
    <w:rsid w:val="003171D8"/>
    <w:rsid w:val="003321CC"/>
    <w:rsid w:val="00332F7B"/>
    <w:rsid w:val="003344CD"/>
    <w:rsid w:val="00344B85"/>
    <w:rsid w:val="0035098F"/>
    <w:rsid w:val="00351AD1"/>
    <w:rsid w:val="00361222"/>
    <w:rsid w:val="00362053"/>
    <w:rsid w:val="00367965"/>
    <w:rsid w:val="00370D18"/>
    <w:rsid w:val="00371950"/>
    <w:rsid w:val="003728D1"/>
    <w:rsid w:val="00372C1C"/>
    <w:rsid w:val="003812E4"/>
    <w:rsid w:val="00392F86"/>
    <w:rsid w:val="003A0F5D"/>
    <w:rsid w:val="003A7A40"/>
    <w:rsid w:val="003B1961"/>
    <w:rsid w:val="003B254E"/>
    <w:rsid w:val="003C020B"/>
    <w:rsid w:val="003C60BC"/>
    <w:rsid w:val="003D73A7"/>
    <w:rsid w:val="003E3199"/>
    <w:rsid w:val="003E74DD"/>
    <w:rsid w:val="003F36CF"/>
    <w:rsid w:val="003F6387"/>
    <w:rsid w:val="003F7157"/>
    <w:rsid w:val="00404EA1"/>
    <w:rsid w:val="004054DA"/>
    <w:rsid w:val="00410A84"/>
    <w:rsid w:val="00410CCD"/>
    <w:rsid w:val="00414D15"/>
    <w:rsid w:val="00417B25"/>
    <w:rsid w:val="00420354"/>
    <w:rsid w:val="004322EC"/>
    <w:rsid w:val="004351D0"/>
    <w:rsid w:val="004353B2"/>
    <w:rsid w:val="004369F8"/>
    <w:rsid w:val="00437F1A"/>
    <w:rsid w:val="0044036B"/>
    <w:rsid w:val="004433B3"/>
    <w:rsid w:val="00445840"/>
    <w:rsid w:val="004465B0"/>
    <w:rsid w:val="00447508"/>
    <w:rsid w:val="00455D62"/>
    <w:rsid w:val="00455DB2"/>
    <w:rsid w:val="004616F9"/>
    <w:rsid w:val="00466090"/>
    <w:rsid w:val="00473430"/>
    <w:rsid w:val="00476318"/>
    <w:rsid w:val="00481AA1"/>
    <w:rsid w:val="0049047C"/>
    <w:rsid w:val="00491C6D"/>
    <w:rsid w:val="00492AF9"/>
    <w:rsid w:val="004A0F2C"/>
    <w:rsid w:val="004A1A6F"/>
    <w:rsid w:val="004A2DCE"/>
    <w:rsid w:val="004A6CBC"/>
    <w:rsid w:val="004B122F"/>
    <w:rsid w:val="004B1EFD"/>
    <w:rsid w:val="004B29B7"/>
    <w:rsid w:val="004C28B0"/>
    <w:rsid w:val="004C2F74"/>
    <w:rsid w:val="004C4B03"/>
    <w:rsid w:val="004C547C"/>
    <w:rsid w:val="004D54E4"/>
    <w:rsid w:val="004E2EA7"/>
    <w:rsid w:val="004E69B0"/>
    <w:rsid w:val="004E7529"/>
    <w:rsid w:val="004F343D"/>
    <w:rsid w:val="004F4B26"/>
    <w:rsid w:val="004F4F76"/>
    <w:rsid w:val="004F735C"/>
    <w:rsid w:val="00500C81"/>
    <w:rsid w:val="00503388"/>
    <w:rsid w:val="00504735"/>
    <w:rsid w:val="005079FF"/>
    <w:rsid w:val="00507ABE"/>
    <w:rsid w:val="00512910"/>
    <w:rsid w:val="00512D28"/>
    <w:rsid w:val="0051618B"/>
    <w:rsid w:val="00516F95"/>
    <w:rsid w:val="005204F2"/>
    <w:rsid w:val="0052411F"/>
    <w:rsid w:val="00530C54"/>
    <w:rsid w:val="0053656E"/>
    <w:rsid w:val="00536C4B"/>
    <w:rsid w:val="00536F71"/>
    <w:rsid w:val="00537C7E"/>
    <w:rsid w:val="005405D9"/>
    <w:rsid w:val="005408BF"/>
    <w:rsid w:val="00541072"/>
    <w:rsid w:val="00543EF3"/>
    <w:rsid w:val="0054584A"/>
    <w:rsid w:val="00545885"/>
    <w:rsid w:val="00551BD1"/>
    <w:rsid w:val="005542F5"/>
    <w:rsid w:val="00557D64"/>
    <w:rsid w:val="00560135"/>
    <w:rsid w:val="00560F8D"/>
    <w:rsid w:val="00565626"/>
    <w:rsid w:val="00566108"/>
    <w:rsid w:val="00566577"/>
    <w:rsid w:val="005707A3"/>
    <w:rsid w:val="00575AFF"/>
    <w:rsid w:val="005856D8"/>
    <w:rsid w:val="00596D08"/>
    <w:rsid w:val="005A119A"/>
    <w:rsid w:val="005A306E"/>
    <w:rsid w:val="005A5D27"/>
    <w:rsid w:val="005A6F0E"/>
    <w:rsid w:val="005B1B38"/>
    <w:rsid w:val="005B1DD5"/>
    <w:rsid w:val="005D1EDD"/>
    <w:rsid w:val="005D25BF"/>
    <w:rsid w:val="005D2B05"/>
    <w:rsid w:val="005D38C4"/>
    <w:rsid w:val="005D3E07"/>
    <w:rsid w:val="005D526E"/>
    <w:rsid w:val="005E1B57"/>
    <w:rsid w:val="005F32EF"/>
    <w:rsid w:val="005F47A3"/>
    <w:rsid w:val="00602F04"/>
    <w:rsid w:val="00605051"/>
    <w:rsid w:val="00620863"/>
    <w:rsid w:val="00620A6F"/>
    <w:rsid w:val="00622E44"/>
    <w:rsid w:val="00627C88"/>
    <w:rsid w:val="006315DF"/>
    <w:rsid w:val="00631D62"/>
    <w:rsid w:val="00635EEF"/>
    <w:rsid w:val="00637692"/>
    <w:rsid w:val="00637F0C"/>
    <w:rsid w:val="00642D60"/>
    <w:rsid w:val="006479A5"/>
    <w:rsid w:val="0067421F"/>
    <w:rsid w:val="00674664"/>
    <w:rsid w:val="00680026"/>
    <w:rsid w:val="00681BBC"/>
    <w:rsid w:val="006A0A79"/>
    <w:rsid w:val="006A3D7F"/>
    <w:rsid w:val="006B2E22"/>
    <w:rsid w:val="006B72AC"/>
    <w:rsid w:val="006C1111"/>
    <w:rsid w:val="006C50B6"/>
    <w:rsid w:val="006C666E"/>
    <w:rsid w:val="006C7469"/>
    <w:rsid w:val="006C7B41"/>
    <w:rsid w:val="006D2407"/>
    <w:rsid w:val="006D441F"/>
    <w:rsid w:val="006E5073"/>
    <w:rsid w:val="006F11FE"/>
    <w:rsid w:val="006F2397"/>
    <w:rsid w:val="006F23F5"/>
    <w:rsid w:val="006F4288"/>
    <w:rsid w:val="006F528B"/>
    <w:rsid w:val="006F5A3D"/>
    <w:rsid w:val="0070203B"/>
    <w:rsid w:val="007075CB"/>
    <w:rsid w:val="00711423"/>
    <w:rsid w:val="00711E2D"/>
    <w:rsid w:val="0071292C"/>
    <w:rsid w:val="0071386F"/>
    <w:rsid w:val="00714B10"/>
    <w:rsid w:val="007177D0"/>
    <w:rsid w:val="007257AF"/>
    <w:rsid w:val="00732040"/>
    <w:rsid w:val="00737B17"/>
    <w:rsid w:val="0074406B"/>
    <w:rsid w:val="007470C3"/>
    <w:rsid w:val="00747A69"/>
    <w:rsid w:val="00747FCD"/>
    <w:rsid w:val="0075475E"/>
    <w:rsid w:val="00756412"/>
    <w:rsid w:val="00756C2D"/>
    <w:rsid w:val="00761B49"/>
    <w:rsid w:val="0076255A"/>
    <w:rsid w:val="00767472"/>
    <w:rsid w:val="007765A6"/>
    <w:rsid w:val="00780AC2"/>
    <w:rsid w:val="00781D9F"/>
    <w:rsid w:val="007834FE"/>
    <w:rsid w:val="007855A3"/>
    <w:rsid w:val="00785B04"/>
    <w:rsid w:val="0079190F"/>
    <w:rsid w:val="007A0C62"/>
    <w:rsid w:val="007A2A45"/>
    <w:rsid w:val="007B221C"/>
    <w:rsid w:val="007C3FF6"/>
    <w:rsid w:val="007C42E7"/>
    <w:rsid w:val="007C6448"/>
    <w:rsid w:val="007C70AD"/>
    <w:rsid w:val="007C7FB9"/>
    <w:rsid w:val="007D1C3A"/>
    <w:rsid w:val="007D2522"/>
    <w:rsid w:val="007D25C7"/>
    <w:rsid w:val="007D3FE6"/>
    <w:rsid w:val="007D749B"/>
    <w:rsid w:val="007E0B39"/>
    <w:rsid w:val="007E3C2F"/>
    <w:rsid w:val="007E4BE1"/>
    <w:rsid w:val="007F0CD4"/>
    <w:rsid w:val="007F2DB3"/>
    <w:rsid w:val="007F6C8F"/>
    <w:rsid w:val="00802465"/>
    <w:rsid w:val="00805DFC"/>
    <w:rsid w:val="00806EC2"/>
    <w:rsid w:val="00811E59"/>
    <w:rsid w:val="0081210C"/>
    <w:rsid w:val="00812FE2"/>
    <w:rsid w:val="00821A49"/>
    <w:rsid w:val="00821D60"/>
    <w:rsid w:val="0083304E"/>
    <w:rsid w:val="00834426"/>
    <w:rsid w:val="00844D3D"/>
    <w:rsid w:val="00851212"/>
    <w:rsid w:val="00852064"/>
    <w:rsid w:val="00856A23"/>
    <w:rsid w:val="008604F5"/>
    <w:rsid w:val="00863DB2"/>
    <w:rsid w:val="00863F58"/>
    <w:rsid w:val="0086579C"/>
    <w:rsid w:val="008670E1"/>
    <w:rsid w:val="0087685C"/>
    <w:rsid w:val="00880193"/>
    <w:rsid w:val="00883ED9"/>
    <w:rsid w:val="0088758F"/>
    <w:rsid w:val="00891C3B"/>
    <w:rsid w:val="0089283D"/>
    <w:rsid w:val="00894005"/>
    <w:rsid w:val="00895A57"/>
    <w:rsid w:val="00897A47"/>
    <w:rsid w:val="008A0FEA"/>
    <w:rsid w:val="008A1114"/>
    <w:rsid w:val="008A1A79"/>
    <w:rsid w:val="008A511C"/>
    <w:rsid w:val="008B57CC"/>
    <w:rsid w:val="008B6CD0"/>
    <w:rsid w:val="008B6E66"/>
    <w:rsid w:val="008C11AD"/>
    <w:rsid w:val="008C302E"/>
    <w:rsid w:val="008C37BC"/>
    <w:rsid w:val="008C7919"/>
    <w:rsid w:val="008C79F1"/>
    <w:rsid w:val="008D49F7"/>
    <w:rsid w:val="008D4D49"/>
    <w:rsid w:val="008D75B5"/>
    <w:rsid w:val="008D79A9"/>
    <w:rsid w:val="008E435F"/>
    <w:rsid w:val="008E456E"/>
    <w:rsid w:val="008E47CD"/>
    <w:rsid w:val="008E70B8"/>
    <w:rsid w:val="008F354A"/>
    <w:rsid w:val="008F4716"/>
    <w:rsid w:val="00900081"/>
    <w:rsid w:val="0090447D"/>
    <w:rsid w:val="00905683"/>
    <w:rsid w:val="00905F56"/>
    <w:rsid w:val="009072A9"/>
    <w:rsid w:val="00924F9A"/>
    <w:rsid w:val="00926D34"/>
    <w:rsid w:val="0093374E"/>
    <w:rsid w:val="00942360"/>
    <w:rsid w:val="0094310D"/>
    <w:rsid w:val="00945F46"/>
    <w:rsid w:val="00961C5C"/>
    <w:rsid w:val="00964079"/>
    <w:rsid w:val="00965AFB"/>
    <w:rsid w:val="009741F3"/>
    <w:rsid w:val="009754A4"/>
    <w:rsid w:val="009762AF"/>
    <w:rsid w:val="00980EE8"/>
    <w:rsid w:val="00991779"/>
    <w:rsid w:val="00992849"/>
    <w:rsid w:val="009A0B1E"/>
    <w:rsid w:val="009B0264"/>
    <w:rsid w:val="009B28B6"/>
    <w:rsid w:val="009C4288"/>
    <w:rsid w:val="009C484F"/>
    <w:rsid w:val="009C4B45"/>
    <w:rsid w:val="009C77E9"/>
    <w:rsid w:val="009D0E43"/>
    <w:rsid w:val="009D68B2"/>
    <w:rsid w:val="009D74C6"/>
    <w:rsid w:val="009E0CE3"/>
    <w:rsid w:val="009E4EFC"/>
    <w:rsid w:val="009F03E4"/>
    <w:rsid w:val="009F3BE8"/>
    <w:rsid w:val="009F780D"/>
    <w:rsid w:val="00A001D5"/>
    <w:rsid w:val="00A15546"/>
    <w:rsid w:val="00A22070"/>
    <w:rsid w:val="00A43EB1"/>
    <w:rsid w:val="00A46850"/>
    <w:rsid w:val="00A50162"/>
    <w:rsid w:val="00A50C34"/>
    <w:rsid w:val="00A52625"/>
    <w:rsid w:val="00A57DE9"/>
    <w:rsid w:val="00A63BFE"/>
    <w:rsid w:val="00A643BF"/>
    <w:rsid w:val="00A67A3E"/>
    <w:rsid w:val="00A70548"/>
    <w:rsid w:val="00A84D56"/>
    <w:rsid w:val="00A861D6"/>
    <w:rsid w:val="00A87874"/>
    <w:rsid w:val="00A934A5"/>
    <w:rsid w:val="00A958D0"/>
    <w:rsid w:val="00A969B0"/>
    <w:rsid w:val="00AA6ECE"/>
    <w:rsid w:val="00AA7017"/>
    <w:rsid w:val="00AB03FD"/>
    <w:rsid w:val="00AB0C7A"/>
    <w:rsid w:val="00AB30ED"/>
    <w:rsid w:val="00AB31E1"/>
    <w:rsid w:val="00AB3C10"/>
    <w:rsid w:val="00AB4C9D"/>
    <w:rsid w:val="00AC04EA"/>
    <w:rsid w:val="00AC46AB"/>
    <w:rsid w:val="00AC4847"/>
    <w:rsid w:val="00AC4AEF"/>
    <w:rsid w:val="00AC5BB7"/>
    <w:rsid w:val="00AC6497"/>
    <w:rsid w:val="00AC7640"/>
    <w:rsid w:val="00AD0CB6"/>
    <w:rsid w:val="00AD27B8"/>
    <w:rsid w:val="00AE4C59"/>
    <w:rsid w:val="00AF224D"/>
    <w:rsid w:val="00B026DE"/>
    <w:rsid w:val="00B11901"/>
    <w:rsid w:val="00B15D17"/>
    <w:rsid w:val="00B301B3"/>
    <w:rsid w:val="00B31C71"/>
    <w:rsid w:val="00B32E45"/>
    <w:rsid w:val="00B35BA0"/>
    <w:rsid w:val="00B365DA"/>
    <w:rsid w:val="00B40CEF"/>
    <w:rsid w:val="00B44664"/>
    <w:rsid w:val="00B4735C"/>
    <w:rsid w:val="00B51379"/>
    <w:rsid w:val="00B5246A"/>
    <w:rsid w:val="00B54224"/>
    <w:rsid w:val="00B57053"/>
    <w:rsid w:val="00B60C77"/>
    <w:rsid w:val="00B63862"/>
    <w:rsid w:val="00B66377"/>
    <w:rsid w:val="00B66720"/>
    <w:rsid w:val="00B67EAC"/>
    <w:rsid w:val="00B748D8"/>
    <w:rsid w:val="00B80EB4"/>
    <w:rsid w:val="00B81720"/>
    <w:rsid w:val="00B82A7A"/>
    <w:rsid w:val="00B85304"/>
    <w:rsid w:val="00B97879"/>
    <w:rsid w:val="00BA0C61"/>
    <w:rsid w:val="00BA2598"/>
    <w:rsid w:val="00BA2BA3"/>
    <w:rsid w:val="00BA3415"/>
    <w:rsid w:val="00BA535E"/>
    <w:rsid w:val="00BB5B06"/>
    <w:rsid w:val="00BC2378"/>
    <w:rsid w:val="00BC3880"/>
    <w:rsid w:val="00BD0417"/>
    <w:rsid w:val="00BD632C"/>
    <w:rsid w:val="00BE149A"/>
    <w:rsid w:val="00BE19CD"/>
    <w:rsid w:val="00BF4E78"/>
    <w:rsid w:val="00BF5CBD"/>
    <w:rsid w:val="00C034DE"/>
    <w:rsid w:val="00C04405"/>
    <w:rsid w:val="00C15475"/>
    <w:rsid w:val="00C20540"/>
    <w:rsid w:val="00C2114F"/>
    <w:rsid w:val="00C309BD"/>
    <w:rsid w:val="00C356D6"/>
    <w:rsid w:val="00C35C33"/>
    <w:rsid w:val="00C41C37"/>
    <w:rsid w:val="00C422A3"/>
    <w:rsid w:val="00C517F0"/>
    <w:rsid w:val="00C63B64"/>
    <w:rsid w:val="00C76B2D"/>
    <w:rsid w:val="00C814D4"/>
    <w:rsid w:val="00C83C40"/>
    <w:rsid w:val="00C84D1E"/>
    <w:rsid w:val="00C85E28"/>
    <w:rsid w:val="00C86B24"/>
    <w:rsid w:val="00C94DFA"/>
    <w:rsid w:val="00CA3A7C"/>
    <w:rsid w:val="00CB58BC"/>
    <w:rsid w:val="00CC32AE"/>
    <w:rsid w:val="00CD7741"/>
    <w:rsid w:val="00CE2F19"/>
    <w:rsid w:val="00CE45D1"/>
    <w:rsid w:val="00CE7C46"/>
    <w:rsid w:val="00CF17B3"/>
    <w:rsid w:val="00CF580E"/>
    <w:rsid w:val="00D00C13"/>
    <w:rsid w:val="00D02FFD"/>
    <w:rsid w:val="00D03D47"/>
    <w:rsid w:val="00D04B5B"/>
    <w:rsid w:val="00D117D9"/>
    <w:rsid w:val="00D11893"/>
    <w:rsid w:val="00D1271B"/>
    <w:rsid w:val="00D20554"/>
    <w:rsid w:val="00D20C24"/>
    <w:rsid w:val="00D2447C"/>
    <w:rsid w:val="00D252F5"/>
    <w:rsid w:val="00D2776D"/>
    <w:rsid w:val="00D30A03"/>
    <w:rsid w:val="00D35284"/>
    <w:rsid w:val="00D43826"/>
    <w:rsid w:val="00D444B9"/>
    <w:rsid w:val="00D447B1"/>
    <w:rsid w:val="00D45076"/>
    <w:rsid w:val="00D50A5E"/>
    <w:rsid w:val="00D50DB1"/>
    <w:rsid w:val="00D552C4"/>
    <w:rsid w:val="00D557AA"/>
    <w:rsid w:val="00D66AFC"/>
    <w:rsid w:val="00D6738D"/>
    <w:rsid w:val="00D67AAF"/>
    <w:rsid w:val="00D76783"/>
    <w:rsid w:val="00D81826"/>
    <w:rsid w:val="00D85137"/>
    <w:rsid w:val="00D85CDB"/>
    <w:rsid w:val="00D93518"/>
    <w:rsid w:val="00D93FE4"/>
    <w:rsid w:val="00D97420"/>
    <w:rsid w:val="00DA24D8"/>
    <w:rsid w:val="00DA299B"/>
    <w:rsid w:val="00DA6BDE"/>
    <w:rsid w:val="00DB29B5"/>
    <w:rsid w:val="00DB303C"/>
    <w:rsid w:val="00DC1687"/>
    <w:rsid w:val="00DC3BEB"/>
    <w:rsid w:val="00DD0266"/>
    <w:rsid w:val="00DD755A"/>
    <w:rsid w:val="00DE0776"/>
    <w:rsid w:val="00DF6B1E"/>
    <w:rsid w:val="00DF7877"/>
    <w:rsid w:val="00DF7B43"/>
    <w:rsid w:val="00E0133F"/>
    <w:rsid w:val="00E03327"/>
    <w:rsid w:val="00E04417"/>
    <w:rsid w:val="00E05895"/>
    <w:rsid w:val="00E16E93"/>
    <w:rsid w:val="00E21B79"/>
    <w:rsid w:val="00E2472C"/>
    <w:rsid w:val="00E41F0E"/>
    <w:rsid w:val="00E47E23"/>
    <w:rsid w:val="00E51833"/>
    <w:rsid w:val="00E542EB"/>
    <w:rsid w:val="00E5509D"/>
    <w:rsid w:val="00E563FB"/>
    <w:rsid w:val="00E57697"/>
    <w:rsid w:val="00E62A7A"/>
    <w:rsid w:val="00E62E59"/>
    <w:rsid w:val="00E70C6E"/>
    <w:rsid w:val="00E7540E"/>
    <w:rsid w:val="00E75438"/>
    <w:rsid w:val="00E7694D"/>
    <w:rsid w:val="00E76BCB"/>
    <w:rsid w:val="00E82CD7"/>
    <w:rsid w:val="00E83D51"/>
    <w:rsid w:val="00E843D5"/>
    <w:rsid w:val="00E84BC6"/>
    <w:rsid w:val="00E860DD"/>
    <w:rsid w:val="00E86504"/>
    <w:rsid w:val="00E8756E"/>
    <w:rsid w:val="00E90C6F"/>
    <w:rsid w:val="00E9143A"/>
    <w:rsid w:val="00E97B23"/>
    <w:rsid w:val="00EA1467"/>
    <w:rsid w:val="00EA2731"/>
    <w:rsid w:val="00EA2C5D"/>
    <w:rsid w:val="00EA304D"/>
    <w:rsid w:val="00EA4C57"/>
    <w:rsid w:val="00EC0F2A"/>
    <w:rsid w:val="00EC4EAE"/>
    <w:rsid w:val="00EC685A"/>
    <w:rsid w:val="00ED09F7"/>
    <w:rsid w:val="00ED5A87"/>
    <w:rsid w:val="00ED69C1"/>
    <w:rsid w:val="00EE0AEC"/>
    <w:rsid w:val="00EE67DF"/>
    <w:rsid w:val="00EE714E"/>
    <w:rsid w:val="00EF1262"/>
    <w:rsid w:val="00EF21CB"/>
    <w:rsid w:val="00EF23E0"/>
    <w:rsid w:val="00EF6216"/>
    <w:rsid w:val="00F02D0A"/>
    <w:rsid w:val="00F02FA5"/>
    <w:rsid w:val="00F068F9"/>
    <w:rsid w:val="00F103A3"/>
    <w:rsid w:val="00F10BB4"/>
    <w:rsid w:val="00F1424C"/>
    <w:rsid w:val="00F14D8D"/>
    <w:rsid w:val="00F17258"/>
    <w:rsid w:val="00F20868"/>
    <w:rsid w:val="00F22DC3"/>
    <w:rsid w:val="00F232BE"/>
    <w:rsid w:val="00F24D5B"/>
    <w:rsid w:val="00F30590"/>
    <w:rsid w:val="00F3071B"/>
    <w:rsid w:val="00F31B10"/>
    <w:rsid w:val="00F324EC"/>
    <w:rsid w:val="00F33956"/>
    <w:rsid w:val="00F34CF3"/>
    <w:rsid w:val="00F41BD1"/>
    <w:rsid w:val="00F44843"/>
    <w:rsid w:val="00F546CE"/>
    <w:rsid w:val="00F6258D"/>
    <w:rsid w:val="00F62688"/>
    <w:rsid w:val="00F62741"/>
    <w:rsid w:val="00F62CD3"/>
    <w:rsid w:val="00F631EC"/>
    <w:rsid w:val="00F64A1E"/>
    <w:rsid w:val="00F70446"/>
    <w:rsid w:val="00F71EF2"/>
    <w:rsid w:val="00F729A1"/>
    <w:rsid w:val="00F741B7"/>
    <w:rsid w:val="00F76AC2"/>
    <w:rsid w:val="00F82DBF"/>
    <w:rsid w:val="00F83698"/>
    <w:rsid w:val="00F84FDB"/>
    <w:rsid w:val="00F8678A"/>
    <w:rsid w:val="00F86DCA"/>
    <w:rsid w:val="00F91C41"/>
    <w:rsid w:val="00F9355A"/>
    <w:rsid w:val="00F93572"/>
    <w:rsid w:val="00F937AA"/>
    <w:rsid w:val="00F978A3"/>
    <w:rsid w:val="00FA2187"/>
    <w:rsid w:val="00FA4190"/>
    <w:rsid w:val="00FA5679"/>
    <w:rsid w:val="00FA6A5F"/>
    <w:rsid w:val="00FB64FC"/>
    <w:rsid w:val="00FB69B4"/>
    <w:rsid w:val="00FC16C0"/>
    <w:rsid w:val="00FC18F1"/>
    <w:rsid w:val="00FC2CCF"/>
    <w:rsid w:val="00FC6F02"/>
    <w:rsid w:val="00FD226F"/>
    <w:rsid w:val="00FD5C01"/>
    <w:rsid w:val="00FE231B"/>
    <w:rsid w:val="00FE2F5F"/>
    <w:rsid w:val="00FE53D2"/>
    <w:rsid w:val="00FE71A8"/>
    <w:rsid w:val="00FF4CE1"/>
    <w:rsid w:val="00FF5929"/>
    <w:rsid w:val="00FF5D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E2F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6315DF"/>
    <w:rPr>
      <w:color w:val="0000FF" w:themeColor="hyperlink"/>
      <w:u w:val="single"/>
    </w:rPr>
  </w:style>
  <w:style w:type="character" w:customStyle="1" w:styleId="a3">
    <w:name w:val="_"/>
    <w:basedOn w:val="a0"/>
    <w:rsid w:val="00E7694D"/>
  </w:style>
  <w:style w:type="paragraph" w:styleId="a4">
    <w:name w:val="header"/>
    <w:basedOn w:val="a"/>
    <w:link w:val="Char"/>
    <w:uiPriority w:val="99"/>
    <w:semiHidden/>
    <w:unhideWhenUsed/>
    <w:rsid w:val="00A87874"/>
    <w:pPr>
      <w:tabs>
        <w:tab w:val="center" w:pos="4153"/>
        <w:tab w:val="right" w:pos="8306"/>
      </w:tabs>
      <w:spacing w:after="0" w:line="240" w:lineRule="auto"/>
    </w:pPr>
  </w:style>
  <w:style w:type="character" w:customStyle="1" w:styleId="Char">
    <w:name w:val="Κεφαλίδα Char"/>
    <w:basedOn w:val="a0"/>
    <w:link w:val="a4"/>
    <w:uiPriority w:val="99"/>
    <w:semiHidden/>
    <w:rsid w:val="00A87874"/>
  </w:style>
  <w:style w:type="paragraph" w:styleId="a5">
    <w:name w:val="footer"/>
    <w:basedOn w:val="a"/>
    <w:link w:val="Char0"/>
    <w:uiPriority w:val="99"/>
    <w:semiHidden/>
    <w:unhideWhenUsed/>
    <w:rsid w:val="00A87874"/>
    <w:pPr>
      <w:tabs>
        <w:tab w:val="center" w:pos="4153"/>
        <w:tab w:val="right" w:pos="8306"/>
      </w:tabs>
      <w:spacing w:after="0" w:line="240" w:lineRule="auto"/>
    </w:pPr>
  </w:style>
  <w:style w:type="character" w:customStyle="1" w:styleId="Char0">
    <w:name w:val="Υποσέλιδο Char"/>
    <w:basedOn w:val="a0"/>
    <w:link w:val="a5"/>
    <w:uiPriority w:val="99"/>
    <w:semiHidden/>
    <w:rsid w:val="00A87874"/>
  </w:style>
  <w:style w:type="paragraph" w:styleId="a6">
    <w:name w:val="Balloon Text"/>
    <w:basedOn w:val="a"/>
    <w:link w:val="Char1"/>
    <w:uiPriority w:val="99"/>
    <w:semiHidden/>
    <w:unhideWhenUsed/>
    <w:rsid w:val="005A5D2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A5D27"/>
    <w:rPr>
      <w:rFonts w:ascii="Tahoma" w:hAnsi="Tahoma" w:cs="Tahoma"/>
      <w:sz w:val="16"/>
      <w:szCs w:val="16"/>
    </w:rPr>
  </w:style>
  <w:style w:type="character" w:styleId="-0">
    <w:name w:val="FollowedHyperlink"/>
    <w:basedOn w:val="a0"/>
    <w:uiPriority w:val="99"/>
    <w:semiHidden/>
    <w:unhideWhenUsed/>
    <w:rsid w:val="00192F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5628734">
      <w:bodyDiv w:val="1"/>
      <w:marLeft w:val="0"/>
      <w:marRight w:val="0"/>
      <w:marTop w:val="0"/>
      <w:marBottom w:val="0"/>
      <w:divBdr>
        <w:top w:val="none" w:sz="0" w:space="0" w:color="auto"/>
        <w:left w:val="none" w:sz="0" w:space="0" w:color="auto"/>
        <w:bottom w:val="none" w:sz="0" w:space="0" w:color="auto"/>
        <w:right w:val="none" w:sz="0" w:space="0" w:color="auto"/>
      </w:divBdr>
    </w:div>
    <w:div w:id="410272372">
      <w:bodyDiv w:val="1"/>
      <w:marLeft w:val="0"/>
      <w:marRight w:val="0"/>
      <w:marTop w:val="0"/>
      <w:marBottom w:val="0"/>
      <w:divBdr>
        <w:top w:val="none" w:sz="0" w:space="0" w:color="auto"/>
        <w:left w:val="none" w:sz="0" w:space="0" w:color="auto"/>
        <w:bottom w:val="none" w:sz="0" w:space="0" w:color="auto"/>
        <w:right w:val="none" w:sz="0" w:space="0" w:color="auto"/>
      </w:divBdr>
    </w:div>
    <w:div w:id="471868519">
      <w:bodyDiv w:val="1"/>
      <w:marLeft w:val="0"/>
      <w:marRight w:val="0"/>
      <w:marTop w:val="0"/>
      <w:marBottom w:val="0"/>
      <w:divBdr>
        <w:top w:val="none" w:sz="0" w:space="0" w:color="auto"/>
        <w:left w:val="none" w:sz="0" w:space="0" w:color="auto"/>
        <w:bottom w:val="none" w:sz="0" w:space="0" w:color="auto"/>
        <w:right w:val="none" w:sz="0" w:space="0" w:color="auto"/>
      </w:divBdr>
    </w:div>
    <w:div w:id="652493983">
      <w:bodyDiv w:val="1"/>
      <w:marLeft w:val="0"/>
      <w:marRight w:val="0"/>
      <w:marTop w:val="0"/>
      <w:marBottom w:val="0"/>
      <w:divBdr>
        <w:top w:val="none" w:sz="0" w:space="0" w:color="auto"/>
        <w:left w:val="none" w:sz="0" w:space="0" w:color="auto"/>
        <w:bottom w:val="none" w:sz="0" w:space="0" w:color="auto"/>
        <w:right w:val="none" w:sz="0" w:space="0" w:color="auto"/>
      </w:divBdr>
    </w:div>
    <w:div w:id="667056877">
      <w:bodyDiv w:val="1"/>
      <w:marLeft w:val="0"/>
      <w:marRight w:val="0"/>
      <w:marTop w:val="0"/>
      <w:marBottom w:val="0"/>
      <w:divBdr>
        <w:top w:val="none" w:sz="0" w:space="0" w:color="auto"/>
        <w:left w:val="none" w:sz="0" w:space="0" w:color="auto"/>
        <w:bottom w:val="none" w:sz="0" w:space="0" w:color="auto"/>
        <w:right w:val="none" w:sz="0" w:space="0" w:color="auto"/>
      </w:divBdr>
    </w:div>
    <w:div w:id="1054159573">
      <w:bodyDiv w:val="1"/>
      <w:marLeft w:val="0"/>
      <w:marRight w:val="0"/>
      <w:marTop w:val="0"/>
      <w:marBottom w:val="0"/>
      <w:divBdr>
        <w:top w:val="none" w:sz="0" w:space="0" w:color="auto"/>
        <w:left w:val="none" w:sz="0" w:space="0" w:color="auto"/>
        <w:bottom w:val="none" w:sz="0" w:space="0" w:color="auto"/>
        <w:right w:val="none" w:sz="0" w:space="0" w:color="auto"/>
      </w:divBdr>
    </w:div>
    <w:div w:id="1096294382">
      <w:bodyDiv w:val="1"/>
      <w:marLeft w:val="0"/>
      <w:marRight w:val="0"/>
      <w:marTop w:val="0"/>
      <w:marBottom w:val="0"/>
      <w:divBdr>
        <w:top w:val="none" w:sz="0" w:space="0" w:color="auto"/>
        <w:left w:val="none" w:sz="0" w:space="0" w:color="auto"/>
        <w:bottom w:val="none" w:sz="0" w:space="0" w:color="auto"/>
        <w:right w:val="none" w:sz="0" w:space="0" w:color="auto"/>
      </w:divBdr>
    </w:div>
    <w:div w:id="1152059356">
      <w:bodyDiv w:val="1"/>
      <w:marLeft w:val="0"/>
      <w:marRight w:val="0"/>
      <w:marTop w:val="0"/>
      <w:marBottom w:val="0"/>
      <w:divBdr>
        <w:top w:val="none" w:sz="0" w:space="0" w:color="auto"/>
        <w:left w:val="none" w:sz="0" w:space="0" w:color="auto"/>
        <w:bottom w:val="none" w:sz="0" w:space="0" w:color="auto"/>
        <w:right w:val="none" w:sz="0" w:space="0" w:color="auto"/>
      </w:divBdr>
    </w:div>
    <w:div w:id="1180663219">
      <w:bodyDiv w:val="1"/>
      <w:marLeft w:val="0"/>
      <w:marRight w:val="0"/>
      <w:marTop w:val="0"/>
      <w:marBottom w:val="0"/>
      <w:divBdr>
        <w:top w:val="none" w:sz="0" w:space="0" w:color="auto"/>
        <w:left w:val="none" w:sz="0" w:space="0" w:color="auto"/>
        <w:bottom w:val="none" w:sz="0" w:space="0" w:color="auto"/>
        <w:right w:val="none" w:sz="0" w:space="0" w:color="auto"/>
      </w:divBdr>
    </w:div>
    <w:div w:id="1396659355">
      <w:bodyDiv w:val="1"/>
      <w:marLeft w:val="0"/>
      <w:marRight w:val="0"/>
      <w:marTop w:val="0"/>
      <w:marBottom w:val="0"/>
      <w:divBdr>
        <w:top w:val="none" w:sz="0" w:space="0" w:color="auto"/>
        <w:left w:val="none" w:sz="0" w:space="0" w:color="auto"/>
        <w:bottom w:val="none" w:sz="0" w:space="0" w:color="auto"/>
        <w:right w:val="none" w:sz="0" w:space="0" w:color="auto"/>
      </w:divBdr>
    </w:div>
    <w:div w:id="18498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ojs.lib.uom.gr/index.php/paidagogiki/article/download/6804/6833&#9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youth-health.gr/anakoinoseis/to-agxos-ton-panelladikon%20eksetaseon/" TargetMode="External"/><Relationship Id="rId2" Type="http://schemas.openxmlformats.org/officeDocument/2006/relationships/numbering" Target="numbering.xml"/><Relationship Id="rId16" Type="http://schemas.openxmlformats.org/officeDocument/2006/relationships/hyperlink" Target="https://link.springer.com/content/pdf/10.1007/s11858-011-0315-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style val="32"/>
  <c:chart>
    <c:plotArea>
      <c:layout/>
      <c:barChart>
        <c:barDir val="col"/>
        <c:grouping val="clustered"/>
        <c:ser>
          <c:idx val="0"/>
          <c:order val="0"/>
          <c:spPr>
            <a:ln>
              <a:noFill/>
            </a:ln>
          </c:spPr>
          <c:dLbls>
            <c:dLbl>
              <c:idx val="0"/>
              <c:tx>
                <c:rich>
                  <a:bodyPr/>
                  <a:lstStyle/>
                  <a:p>
                    <a:r>
                      <a:rPr lang="en-US"/>
                      <a:t>12,9%</a:t>
                    </a:r>
                  </a:p>
                </c:rich>
              </c:tx>
              <c:showVal val="1"/>
            </c:dLbl>
            <c:dLbl>
              <c:idx val="1"/>
              <c:tx>
                <c:rich>
                  <a:bodyPr/>
                  <a:lstStyle/>
                  <a:p>
                    <a:r>
                      <a:rPr lang="en-US"/>
                      <a:t>26,8%</a:t>
                    </a:r>
                  </a:p>
                </c:rich>
              </c:tx>
              <c:showVal val="1"/>
            </c:dLbl>
            <c:dLbl>
              <c:idx val="2"/>
              <c:tx>
                <c:rich>
                  <a:bodyPr/>
                  <a:lstStyle/>
                  <a:p>
                    <a:r>
                      <a:rPr lang="en-US"/>
                      <a:t>15,9%</a:t>
                    </a:r>
                  </a:p>
                </c:rich>
              </c:tx>
              <c:showVal val="1"/>
            </c:dLbl>
            <c:dLbl>
              <c:idx val="4"/>
              <c:tx>
                <c:rich>
                  <a:bodyPr/>
                  <a:lstStyle/>
                  <a:p>
                    <a:r>
                      <a:rPr lang="en-US"/>
                      <a:t>11,4%</a:t>
                    </a:r>
                  </a:p>
                </c:rich>
              </c:tx>
              <c:showVal val="1"/>
            </c:dLbl>
            <c:showVal val="1"/>
          </c:dLbls>
          <c:cat>
            <c:strRef>
              <c:f>Φύλλο1!$A$1:$A$5</c:f>
              <c:strCache>
                <c:ptCount val="5"/>
                <c:pt idx="0">
                  <c:v>Διαφωνώ απόλυτα</c:v>
                </c:pt>
                <c:pt idx="1">
                  <c:v>Διαφωνώ</c:v>
                </c:pt>
                <c:pt idx="2">
                  <c:v>Δεν έχω άποψη</c:v>
                </c:pt>
                <c:pt idx="3">
                  <c:v>Συμφωνώ</c:v>
                </c:pt>
                <c:pt idx="4">
                  <c:v>Συμφωνώ απόλυτα</c:v>
                </c:pt>
              </c:strCache>
            </c:strRef>
          </c:cat>
          <c:val>
            <c:numRef>
              <c:f>Φύλλο1!$B$1:$B$5</c:f>
              <c:numCache>
                <c:formatCode>#.000%</c:formatCode>
                <c:ptCount val="5"/>
                <c:pt idx="0">
                  <c:v>0.129</c:v>
                </c:pt>
                <c:pt idx="1">
                  <c:v>0.26800000000000002</c:v>
                </c:pt>
                <c:pt idx="2">
                  <c:v>0.15900000000000117</c:v>
                </c:pt>
                <c:pt idx="3" formatCode="0%">
                  <c:v>0.33000000000000274</c:v>
                </c:pt>
                <c:pt idx="4">
                  <c:v>0.11400000000000024</c:v>
                </c:pt>
              </c:numCache>
            </c:numRef>
          </c:val>
        </c:ser>
        <c:axId val="134500736"/>
        <c:axId val="134502272"/>
      </c:barChart>
      <c:catAx>
        <c:axId val="134500736"/>
        <c:scaling>
          <c:orientation val="minMax"/>
        </c:scaling>
        <c:axPos val="b"/>
        <c:tickLblPos val="nextTo"/>
        <c:spPr>
          <a:ln>
            <a:solidFill>
              <a:schemeClr val="bg1">
                <a:lumMod val="65000"/>
              </a:schemeClr>
            </a:solidFill>
          </a:ln>
        </c:spPr>
        <c:crossAx val="134502272"/>
        <c:crosses val="autoZero"/>
        <c:auto val="1"/>
        <c:lblAlgn val="ctr"/>
        <c:lblOffset val="100"/>
        <c:tickMarkSkip val="100"/>
      </c:catAx>
      <c:valAx>
        <c:axId val="134502272"/>
        <c:scaling>
          <c:orientation val="minMax"/>
        </c:scaling>
        <c:delete val="1"/>
        <c:axPos val="l"/>
        <c:numFmt formatCode="#.000%" sourceLinked="1"/>
        <c:tickLblPos val="none"/>
        <c:crossAx val="134500736"/>
        <c:crosses val="autoZero"/>
        <c:crossBetween val="between"/>
      </c:valAx>
      <c:spPr>
        <a:noFill/>
        <a:ln>
          <a:solidFill>
            <a:sysClr val="window" lastClr="FFFFFF">
              <a:alpha val="0"/>
            </a:sysClr>
          </a:solidFill>
        </a:ln>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style val="32"/>
  <c:chart>
    <c:autoTitleDeleted val="1"/>
    <c:plotArea>
      <c:layout>
        <c:manualLayout>
          <c:layoutTarget val="inner"/>
          <c:xMode val="edge"/>
          <c:yMode val="edge"/>
          <c:x val="2.9678955784749845E-2"/>
          <c:y val="2.8821152204769402E-2"/>
          <c:w val="0.93888888888889366"/>
          <c:h val="0.72902274077054241"/>
        </c:manualLayout>
      </c:layout>
      <c:barChart>
        <c:barDir val="col"/>
        <c:grouping val="clustered"/>
        <c:ser>
          <c:idx val="0"/>
          <c:order val="0"/>
          <c:dLbls>
            <c:dLbl>
              <c:idx val="0"/>
              <c:tx>
                <c:rich>
                  <a:bodyPr/>
                  <a:lstStyle/>
                  <a:p>
                    <a:r>
                      <a:rPr lang="en-US"/>
                      <a:t>21,1%</a:t>
                    </a:r>
                  </a:p>
                </c:rich>
              </c:tx>
              <c:showVal val="1"/>
            </c:dLbl>
            <c:dLbl>
              <c:idx val="1"/>
              <c:layout>
                <c:manualLayout>
                  <c:x val="7.6846988198376417E-2"/>
                  <c:y val="0"/>
                </c:manualLayout>
              </c:layout>
              <c:showVal val="1"/>
            </c:dLbl>
            <c:dLbl>
              <c:idx val="3"/>
              <c:tx>
                <c:rich>
                  <a:bodyPr/>
                  <a:lstStyle/>
                  <a:p>
                    <a:r>
                      <a:rPr lang="en-US"/>
                      <a:t>16,1%</a:t>
                    </a:r>
                  </a:p>
                </c:rich>
              </c:tx>
              <c:showVal val="1"/>
            </c:dLbl>
            <c:dLbl>
              <c:idx val="4"/>
              <c:tx>
                <c:rich>
                  <a:bodyPr/>
                  <a:lstStyle/>
                  <a:p>
                    <a:r>
                      <a:rPr lang="en-US"/>
                      <a:t>5,6%</a:t>
                    </a:r>
                  </a:p>
                </c:rich>
              </c:tx>
              <c:showVal val="1"/>
            </c:dLbl>
            <c:showVal val="1"/>
          </c:dLbls>
          <c:cat>
            <c:strRef>
              <c:f>Φύλλο1!$A$6:$A$10</c:f>
              <c:strCache>
                <c:ptCount val="5"/>
                <c:pt idx="0">
                  <c:v>Διαφωνώ απόλυτα</c:v>
                </c:pt>
                <c:pt idx="1">
                  <c:v>Διαφωνώ</c:v>
                </c:pt>
                <c:pt idx="2">
                  <c:v>Δεν έχω άποψη</c:v>
                </c:pt>
                <c:pt idx="3">
                  <c:v>Συμφωνώ</c:v>
                </c:pt>
                <c:pt idx="4">
                  <c:v>Συμφωνώ απόλυτα</c:v>
                </c:pt>
              </c:strCache>
            </c:strRef>
          </c:cat>
          <c:val>
            <c:numRef>
              <c:f>Φύλλο1!$B$6:$B$10</c:f>
              <c:numCache>
                <c:formatCode>0%</c:formatCode>
                <c:ptCount val="5"/>
                <c:pt idx="0" formatCode="#.000%">
                  <c:v>0.21100000000000024</c:v>
                </c:pt>
                <c:pt idx="1">
                  <c:v>0.37000000000000038</c:v>
                </c:pt>
                <c:pt idx="2">
                  <c:v>0.2</c:v>
                </c:pt>
                <c:pt idx="3" formatCode="#.000%">
                  <c:v>0.161</c:v>
                </c:pt>
                <c:pt idx="4" formatCode="#.000%">
                  <c:v>5.6000000000000001E-2</c:v>
                </c:pt>
              </c:numCache>
            </c:numRef>
          </c:val>
        </c:ser>
        <c:dLbls>
          <c:showVal val="1"/>
        </c:dLbls>
        <c:overlap val="-25"/>
        <c:axId val="148640896"/>
        <c:axId val="148642432"/>
      </c:barChart>
      <c:catAx>
        <c:axId val="148640896"/>
        <c:scaling>
          <c:orientation val="minMax"/>
        </c:scaling>
        <c:axPos val="b"/>
        <c:majorTickMark val="none"/>
        <c:tickLblPos val="nextTo"/>
        <c:crossAx val="148642432"/>
        <c:crosses val="autoZero"/>
        <c:auto val="1"/>
        <c:lblAlgn val="ctr"/>
        <c:lblOffset val="100"/>
      </c:catAx>
      <c:valAx>
        <c:axId val="148642432"/>
        <c:scaling>
          <c:orientation val="minMax"/>
        </c:scaling>
        <c:delete val="1"/>
        <c:axPos val="l"/>
        <c:numFmt formatCode="#.000%" sourceLinked="1"/>
        <c:tickLblPos val="none"/>
        <c:crossAx val="148640896"/>
        <c:crosses val="autoZero"/>
        <c:crossBetween val="between"/>
      </c:valAx>
      <c:spPr>
        <a:noFill/>
        <a:ln w="25400">
          <a:solidFill>
            <a:sysClr val="window" lastClr="FFFFFF">
              <a:alpha val="0"/>
            </a:sysClr>
          </a:solidFill>
        </a:ln>
      </c:spPr>
    </c:plotArea>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style val="32"/>
  <c:chart>
    <c:plotArea>
      <c:layout>
        <c:manualLayout>
          <c:layoutTarget val="inner"/>
          <c:xMode val="edge"/>
          <c:yMode val="edge"/>
          <c:x val="4.1939005015868946E-2"/>
          <c:y val="0"/>
          <c:w val="0.91612198996825778"/>
          <c:h val="0.69865056241169177"/>
        </c:manualLayout>
      </c:layout>
      <c:barChart>
        <c:barDir val="col"/>
        <c:grouping val="clustered"/>
        <c:ser>
          <c:idx val="0"/>
          <c:order val="0"/>
          <c:dLbls>
            <c:dLbl>
              <c:idx val="0"/>
              <c:tx>
                <c:rich>
                  <a:bodyPr/>
                  <a:lstStyle/>
                  <a:p>
                    <a:r>
                      <a:rPr lang="en-US"/>
                      <a:t>1</a:t>
                    </a:r>
                    <a:r>
                      <a:rPr lang="el-GR"/>
                      <a:t>4,8</a:t>
                    </a:r>
                    <a:r>
                      <a:rPr lang="en-US"/>
                      <a:t>%</a:t>
                    </a:r>
                  </a:p>
                </c:rich>
              </c:tx>
              <c:showVal val="1"/>
            </c:dLbl>
            <c:dLbl>
              <c:idx val="1"/>
              <c:tx>
                <c:rich>
                  <a:bodyPr/>
                  <a:lstStyle/>
                  <a:p>
                    <a:r>
                      <a:rPr lang="en-US"/>
                      <a:t>48</a:t>
                    </a:r>
                    <a:r>
                      <a:rPr lang="el-GR"/>
                      <a:t>,1</a:t>
                    </a:r>
                    <a:r>
                      <a:rPr lang="en-US"/>
                      <a:t>%</a:t>
                    </a:r>
                  </a:p>
                </c:rich>
              </c:tx>
              <c:showVal val="1"/>
            </c:dLbl>
            <c:dLbl>
              <c:idx val="2"/>
              <c:tx>
                <c:rich>
                  <a:bodyPr/>
                  <a:lstStyle/>
                  <a:p>
                    <a:r>
                      <a:rPr lang="en-US"/>
                      <a:t>1</a:t>
                    </a:r>
                    <a:r>
                      <a:rPr lang="el-GR"/>
                      <a:t>2,9</a:t>
                    </a:r>
                    <a:r>
                      <a:rPr lang="en-US"/>
                      <a:t>%</a:t>
                    </a:r>
                  </a:p>
                </c:rich>
              </c:tx>
              <c:showVal val="1"/>
            </c:dLbl>
            <c:dLbl>
              <c:idx val="3"/>
              <c:tx>
                <c:rich>
                  <a:bodyPr/>
                  <a:lstStyle/>
                  <a:p>
                    <a:r>
                      <a:rPr lang="en-US"/>
                      <a:t>2</a:t>
                    </a:r>
                    <a:r>
                      <a:rPr lang="el-GR"/>
                      <a:t>0,9%</a:t>
                    </a:r>
                    <a:endParaRPr lang="en-US"/>
                  </a:p>
                </c:rich>
              </c:tx>
              <c:showVal val="1"/>
            </c:dLbl>
            <c:showVal val="1"/>
          </c:dLbls>
          <c:cat>
            <c:strRef>
              <c:f>Φύλλο1!$A$1:$A$5</c:f>
              <c:strCache>
                <c:ptCount val="5"/>
                <c:pt idx="0">
                  <c:v>Διαφωνώ Απόλυτα</c:v>
                </c:pt>
                <c:pt idx="1">
                  <c:v>Διαφωνώ </c:v>
                </c:pt>
                <c:pt idx="2">
                  <c:v>Δεν εχω άποψη</c:v>
                </c:pt>
                <c:pt idx="3">
                  <c:v>Συμφωνώ</c:v>
                </c:pt>
                <c:pt idx="4">
                  <c:v>Συμφωνώ Απόλυτα</c:v>
                </c:pt>
              </c:strCache>
            </c:strRef>
          </c:cat>
          <c:val>
            <c:numRef>
              <c:f>Φύλλο1!$B$1:$B$5</c:f>
              <c:numCache>
                <c:formatCode>0%</c:formatCode>
                <c:ptCount val="5"/>
                <c:pt idx="0">
                  <c:v>0.15000000000000024</c:v>
                </c:pt>
                <c:pt idx="1">
                  <c:v>0.48000000000000032</c:v>
                </c:pt>
                <c:pt idx="2">
                  <c:v>0.13</c:v>
                </c:pt>
                <c:pt idx="3">
                  <c:v>0.21000000000000021</c:v>
                </c:pt>
                <c:pt idx="4">
                  <c:v>3.0000000000000002E-2</c:v>
                </c:pt>
              </c:numCache>
            </c:numRef>
          </c:val>
        </c:ser>
        <c:axId val="155453312"/>
        <c:axId val="155454848"/>
      </c:barChart>
      <c:catAx>
        <c:axId val="155453312"/>
        <c:scaling>
          <c:orientation val="minMax"/>
        </c:scaling>
        <c:axPos val="b"/>
        <c:tickLblPos val="nextTo"/>
        <c:crossAx val="155454848"/>
        <c:crosses val="autoZero"/>
        <c:auto val="1"/>
        <c:lblAlgn val="ctr"/>
        <c:lblOffset val="100"/>
        <c:tickMarkSkip val="100"/>
      </c:catAx>
      <c:valAx>
        <c:axId val="155454848"/>
        <c:scaling>
          <c:orientation val="minMax"/>
        </c:scaling>
        <c:delete val="1"/>
        <c:axPos val="l"/>
        <c:majorGridlines>
          <c:spPr>
            <a:ln>
              <a:solidFill>
                <a:schemeClr val="bg1">
                  <a:alpha val="0"/>
                </a:schemeClr>
              </a:solidFill>
            </a:ln>
          </c:spPr>
        </c:majorGridlines>
        <c:numFmt formatCode="0%" sourceLinked="1"/>
        <c:tickLblPos val="none"/>
        <c:crossAx val="155453312"/>
        <c:crosses val="autoZero"/>
        <c:crossBetween val="between"/>
      </c:valAx>
      <c:spPr>
        <a:ln>
          <a:solidFill>
            <a:sysClr val="window" lastClr="FFFFFF"/>
          </a:solidFill>
        </a:ln>
      </c:spPr>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style val="32"/>
  <c:chart>
    <c:plotArea>
      <c:layout/>
      <c:barChart>
        <c:barDir val="col"/>
        <c:grouping val="clustered"/>
        <c:ser>
          <c:idx val="0"/>
          <c:order val="0"/>
          <c:dLbls>
            <c:dLbl>
              <c:idx val="0"/>
              <c:tx>
                <c:rich>
                  <a:bodyPr/>
                  <a:lstStyle/>
                  <a:p>
                    <a:r>
                      <a:rPr lang="en-US"/>
                      <a:t>14</a:t>
                    </a:r>
                    <a:r>
                      <a:rPr lang="el-GR"/>
                      <a:t>,3</a:t>
                    </a:r>
                    <a:r>
                      <a:rPr lang="en-US"/>
                      <a:t>%</a:t>
                    </a:r>
                  </a:p>
                </c:rich>
              </c:tx>
              <c:showVal val="1"/>
            </c:dLbl>
            <c:dLbl>
              <c:idx val="1"/>
              <c:tx>
                <c:rich>
                  <a:bodyPr/>
                  <a:lstStyle/>
                  <a:p>
                    <a:r>
                      <a:rPr lang="en-US"/>
                      <a:t>4</a:t>
                    </a:r>
                    <a:r>
                      <a:rPr lang="el-GR"/>
                      <a:t>6,6</a:t>
                    </a:r>
                    <a:r>
                      <a:rPr lang="en-US"/>
                      <a:t>%</a:t>
                    </a:r>
                  </a:p>
                </c:rich>
              </c:tx>
              <c:showVal val="1"/>
            </c:dLbl>
            <c:dLbl>
              <c:idx val="2"/>
              <c:tx>
                <c:rich>
                  <a:bodyPr/>
                  <a:lstStyle/>
                  <a:p>
                    <a:r>
                      <a:rPr lang="en-US"/>
                      <a:t>11</a:t>
                    </a:r>
                    <a:r>
                      <a:rPr lang="el-GR"/>
                      <a:t>,1</a:t>
                    </a:r>
                    <a:r>
                      <a:rPr lang="en-US"/>
                      <a:t>%</a:t>
                    </a:r>
                  </a:p>
                </c:rich>
              </c:tx>
              <c:showVal val="1"/>
            </c:dLbl>
            <c:dLbl>
              <c:idx val="3"/>
              <c:tx>
                <c:rich>
                  <a:bodyPr/>
                  <a:lstStyle/>
                  <a:p>
                    <a:r>
                      <a:rPr lang="en-US"/>
                      <a:t>2</a:t>
                    </a:r>
                    <a:r>
                      <a:rPr lang="el-GR"/>
                      <a:t>1,9</a:t>
                    </a:r>
                    <a:r>
                      <a:rPr lang="en-US"/>
                      <a:t>%</a:t>
                    </a:r>
                  </a:p>
                </c:rich>
              </c:tx>
              <c:showVal val="1"/>
            </c:dLbl>
            <c:dLbl>
              <c:idx val="4"/>
              <c:tx>
                <c:rich>
                  <a:bodyPr/>
                  <a:lstStyle/>
                  <a:p>
                    <a:r>
                      <a:rPr lang="en-US"/>
                      <a:t>6</a:t>
                    </a:r>
                    <a:r>
                      <a:rPr lang="el-GR"/>
                      <a:t>,1</a:t>
                    </a:r>
                    <a:r>
                      <a:rPr lang="en-US"/>
                      <a:t>%</a:t>
                    </a:r>
                  </a:p>
                </c:rich>
              </c:tx>
              <c:showVal val="1"/>
            </c:dLbl>
            <c:showVal val="1"/>
          </c:dLbls>
          <c:cat>
            <c:strRef>
              <c:f>Φύλλο1!$A$1:$A$5</c:f>
              <c:strCache>
                <c:ptCount val="5"/>
                <c:pt idx="0">
                  <c:v>Διαφωνώ Απόλυτα</c:v>
                </c:pt>
                <c:pt idx="1">
                  <c:v>Διαφωνώ </c:v>
                </c:pt>
                <c:pt idx="2">
                  <c:v>Δεν εχω άποψη</c:v>
                </c:pt>
                <c:pt idx="3">
                  <c:v>Συμφωνώ</c:v>
                </c:pt>
                <c:pt idx="4">
                  <c:v>Συμφωνώ Απόλυτα</c:v>
                </c:pt>
              </c:strCache>
            </c:strRef>
          </c:cat>
          <c:val>
            <c:numRef>
              <c:f>Φύλλο1!$B$1:$B$5</c:f>
              <c:numCache>
                <c:formatCode>0%</c:formatCode>
                <c:ptCount val="5"/>
                <c:pt idx="0">
                  <c:v>0.14300000000000004</c:v>
                </c:pt>
                <c:pt idx="1">
                  <c:v>0.46600000000000008</c:v>
                </c:pt>
                <c:pt idx="2">
                  <c:v>0.111</c:v>
                </c:pt>
                <c:pt idx="3">
                  <c:v>0.21800000000000044</c:v>
                </c:pt>
                <c:pt idx="4">
                  <c:v>6.1000000000000013E-2</c:v>
                </c:pt>
              </c:numCache>
            </c:numRef>
          </c:val>
        </c:ser>
        <c:axId val="155482752"/>
        <c:axId val="155521408"/>
      </c:barChart>
      <c:catAx>
        <c:axId val="155482752"/>
        <c:scaling>
          <c:orientation val="minMax"/>
        </c:scaling>
        <c:axPos val="b"/>
        <c:tickLblPos val="nextTo"/>
        <c:crossAx val="155521408"/>
        <c:crosses val="autoZero"/>
        <c:auto val="1"/>
        <c:lblAlgn val="ctr"/>
        <c:lblOffset val="100"/>
        <c:tickMarkSkip val="100"/>
      </c:catAx>
      <c:valAx>
        <c:axId val="155521408"/>
        <c:scaling>
          <c:orientation val="minMax"/>
        </c:scaling>
        <c:delete val="1"/>
        <c:axPos val="l"/>
        <c:majorGridlines>
          <c:spPr>
            <a:ln>
              <a:solidFill>
                <a:sysClr val="window" lastClr="FFFFFF">
                  <a:alpha val="0"/>
                </a:sysClr>
              </a:solidFill>
            </a:ln>
          </c:spPr>
        </c:majorGridlines>
        <c:numFmt formatCode="0%" sourceLinked="1"/>
        <c:tickLblPos val="none"/>
        <c:crossAx val="155482752"/>
        <c:crosses val="autoZero"/>
        <c:crossBetween val="between"/>
      </c:valAx>
      <c:spPr>
        <a:ln>
          <a:solidFill>
            <a:sysClr val="window" lastClr="FFFFFF">
              <a:alpha val="0"/>
            </a:sysClr>
          </a:solidFill>
        </a:ln>
      </c:spPr>
    </c:plotArea>
    <c:plotVisOnly val="1"/>
  </c:chart>
  <c:spPr>
    <a:ln>
      <a:solidFill>
        <a:sysClr val="window" lastClr="FFFFFF">
          <a:alpha val="0"/>
        </a:sysClr>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style val="32"/>
  <c:chart>
    <c:plotArea>
      <c:layout>
        <c:manualLayout>
          <c:layoutTarget val="inner"/>
          <c:xMode val="edge"/>
          <c:yMode val="edge"/>
          <c:x val="4.0790179056331317E-2"/>
          <c:y val="2.7120323479260133E-2"/>
          <c:w val="0.91841964188733227"/>
          <c:h val="0.66990615727439262"/>
        </c:manualLayout>
      </c:layout>
      <c:barChart>
        <c:barDir val="col"/>
        <c:grouping val="clustered"/>
        <c:ser>
          <c:idx val="0"/>
          <c:order val="0"/>
          <c:dLbls>
            <c:dLbl>
              <c:idx val="0"/>
              <c:tx>
                <c:rich>
                  <a:bodyPr/>
                  <a:lstStyle/>
                  <a:p>
                    <a:r>
                      <a:rPr lang="en-US"/>
                      <a:t>16,3%</a:t>
                    </a:r>
                  </a:p>
                </c:rich>
              </c:tx>
              <c:showVal val="1"/>
            </c:dLbl>
            <c:dLbl>
              <c:idx val="1"/>
              <c:layout>
                <c:manualLayout>
                  <c:x val="0.10055270362765237"/>
                  <c:y val="0"/>
                </c:manualLayout>
              </c:layout>
              <c:tx>
                <c:rich>
                  <a:bodyPr/>
                  <a:lstStyle/>
                  <a:p>
                    <a:r>
                      <a:rPr lang="en-US"/>
                      <a:t>37,2%</a:t>
                    </a:r>
                  </a:p>
                </c:rich>
              </c:tx>
              <c:showVal val="1"/>
            </c:dLbl>
            <c:dLbl>
              <c:idx val="2"/>
              <c:tx>
                <c:rich>
                  <a:bodyPr/>
                  <a:lstStyle/>
                  <a:p>
                    <a:r>
                      <a:rPr lang="en-US"/>
                      <a:t>13,4%</a:t>
                    </a:r>
                  </a:p>
                </c:rich>
              </c:tx>
              <c:showVal val="1"/>
            </c:dLbl>
            <c:dLbl>
              <c:idx val="4"/>
              <c:tx>
                <c:rich>
                  <a:bodyPr/>
                  <a:lstStyle/>
                  <a:p>
                    <a:r>
                      <a:rPr lang="en-US"/>
                      <a:t>7,9%</a:t>
                    </a:r>
                  </a:p>
                </c:rich>
              </c:tx>
              <c:showVal val="1"/>
            </c:dLbl>
            <c:showVal val="1"/>
          </c:dLbls>
          <c:cat>
            <c:strRef>
              <c:f>Φύλλο1!$A$1:$A$5</c:f>
              <c:strCache>
                <c:ptCount val="5"/>
                <c:pt idx="0">
                  <c:v>Διαφωνώ απόλυτα</c:v>
                </c:pt>
                <c:pt idx="1">
                  <c:v>Διαφωνώ</c:v>
                </c:pt>
                <c:pt idx="2">
                  <c:v>Δεν έχω άποψη</c:v>
                </c:pt>
                <c:pt idx="3">
                  <c:v>Συμφωνώ</c:v>
                </c:pt>
                <c:pt idx="4">
                  <c:v>Συμφωνώ απόλυτα</c:v>
                </c:pt>
              </c:strCache>
            </c:strRef>
          </c:cat>
          <c:val>
            <c:numRef>
              <c:f>Φύλλο1!$B$1:$B$5</c:f>
              <c:numCache>
                <c:formatCode>#.000%</c:formatCode>
                <c:ptCount val="5"/>
                <c:pt idx="0">
                  <c:v>0.16300000000000001</c:v>
                </c:pt>
                <c:pt idx="1">
                  <c:v>0.37200000000000188</c:v>
                </c:pt>
                <c:pt idx="2">
                  <c:v>0.13400000000000001</c:v>
                </c:pt>
                <c:pt idx="3" formatCode="0%">
                  <c:v>0.25</c:v>
                </c:pt>
                <c:pt idx="4">
                  <c:v>7.9000000000000514E-2</c:v>
                </c:pt>
              </c:numCache>
            </c:numRef>
          </c:val>
        </c:ser>
        <c:axId val="155528576"/>
        <c:axId val="155542656"/>
      </c:barChart>
      <c:catAx>
        <c:axId val="155528576"/>
        <c:scaling>
          <c:orientation val="minMax"/>
        </c:scaling>
        <c:axPos val="b"/>
        <c:tickLblPos val="nextTo"/>
        <c:crossAx val="155542656"/>
        <c:crosses val="autoZero"/>
        <c:auto val="1"/>
        <c:lblAlgn val="ctr"/>
        <c:lblOffset val="100"/>
        <c:tickMarkSkip val="100"/>
      </c:catAx>
      <c:valAx>
        <c:axId val="155542656"/>
        <c:scaling>
          <c:orientation val="minMax"/>
        </c:scaling>
        <c:delete val="1"/>
        <c:axPos val="l"/>
        <c:majorGridlines>
          <c:spPr>
            <a:ln>
              <a:solidFill>
                <a:sysClr val="window" lastClr="FFFFFF">
                  <a:alpha val="0"/>
                </a:sysClr>
              </a:solidFill>
            </a:ln>
          </c:spPr>
        </c:majorGridlines>
        <c:numFmt formatCode="#.000%" sourceLinked="1"/>
        <c:tickLblPos val="none"/>
        <c:crossAx val="155528576"/>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l-GR"/>
  <c:style val="32"/>
  <c:chart>
    <c:plotArea>
      <c:layout/>
      <c:barChart>
        <c:barDir val="col"/>
        <c:grouping val="clustered"/>
        <c:ser>
          <c:idx val="0"/>
          <c:order val="0"/>
          <c:dLbls>
            <c:dLbl>
              <c:idx val="0"/>
              <c:tx>
                <c:rich>
                  <a:bodyPr/>
                  <a:lstStyle/>
                  <a:p>
                    <a:r>
                      <a:rPr lang="en-US"/>
                      <a:t>1</a:t>
                    </a:r>
                    <a:r>
                      <a:rPr lang="el-GR"/>
                      <a:t>3,8</a:t>
                    </a:r>
                    <a:r>
                      <a:rPr lang="en-US"/>
                      <a:t>%</a:t>
                    </a:r>
                  </a:p>
                </c:rich>
              </c:tx>
              <c:showVal val="1"/>
            </c:dLbl>
            <c:showVal val="1"/>
          </c:dLbls>
          <c:cat>
            <c:strRef>
              <c:f>Φύλλο1!$A$1:$A$5</c:f>
              <c:strCache>
                <c:ptCount val="5"/>
                <c:pt idx="0">
                  <c:v>Διαφωνώ απόλυτα</c:v>
                </c:pt>
                <c:pt idx="1">
                  <c:v>Διαφωνώ</c:v>
                </c:pt>
                <c:pt idx="2">
                  <c:v>Δεν έχω άποψη</c:v>
                </c:pt>
                <c:pt idx="3">
                  <c:v>Συμφωνώ</c:v>
                </c:pt>
                <c:pt idx="4">
                  <c:v>Συμφωνώ απόλυτα</c:v>
                </c:pt>
              </c:strCache>
            </c:strRef>
          </c:cat>
          <c:val>
            <c:numRef>
              <c:f>Φύλλο1!$B$1:$B$5</c:f>
              <c:numCache>
                <c:formatCode>0%</c:formatCode>
                <c:ptCount val="5"/>
                <c:pt idx="0">
                  <c:v>0.14000000000000001</c:v>
                </c:pt>
                <c:pt idx="1">
                  <c:v>0.17</c:v>
                </c:pt>
                <c:pt idx="2">
                  <c:v>0.1</c:v>
                </c:pt>
                <c:pt idx="3">
                  <c:v>0.35000000000000031</c:v>
                </c:pt>
                <c:pt idx="4">
                  <c:v>0.24000000000000021</c:v>
                </c:pt>
              </c:numCache>
            </c:numRef>
          </c:val>
        </c:ser>
        <c:axId val="155570560"/>
        <c:axId val="155572096"/>
      </c:barChart>
      <c:catAx>
        <c:axId val="155570560"/>
        <c:scaling>
          <c:orientation val="minMax"/>
        </c:scaling>
        <c:axPos val="b"/>
        <c:tickLblPos val="nextTo"/>
        <c:crossAx val="155572096"/>
        <c:crosses val="autoZero"/>
        <c:auto val="1"/>
        <c:lblAlgn val="ctr"/>
        <c:lblOffset val="100"/>
        <c:tickMarkSkip val="100"/>
      </c:catAx>
      <c:valAx>
        <c:axId val="155572096"/>
        <c:scaling>
          <c:orientation val="minMax"/>
        </c:scaling>
        <c:delete val="1"/>
        <c:axPos val="l"/>
        <c:majorGridlines>
          <c:spPr>
            <a:ln>
              <a:solidFill>
                <a:sysClr val="window" lastClr="FFFFFF">
                  <a:alpha val="0"/>
                </a:sysClr>
              </a:solidFill>
            </a:ln>
          </c:spPr>
        </c:majorGridlines>
        <c:numFmt formatCode="0%" sourceLinked="1"/>
        <c:tickLblPos val="none"/>
        <c:crossAx val="155570560"/>
        <c:crosses val="autoZero"/>
        <c:crossBetween val="between"/>
      </c:valAx>
      <c:spPr>
        <a:ln>
          <a:solidFill>
            <a:schemeClr val="bg1">
              <a:alpha val="0"/>
            </a:schemeClr>
          </a:solidFill>
        </a:ln>
      </c:spPr>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l-GR"/>
  <c:style val="32"/>
  <c:chart>
    <c:plotArea>
      <c:layout>
        <c:manualLayout>
          <c:layoutTarget val="inner"/>
          <c:xMode val="edge"/>
          <c:yMode val="edge"/>
          <c:x val="4.3117283950617875E-2"/>
          <c:y val="0"/>
          <c:w val="0.91376543209877059"/>
          <c:h val="0.72972436722436762"/>
        </c:manualLayout>
      </c:layout>
      <c:barChart>
        <c:barDir val="col"/>
        <c:grouping val="clustered"/>
        <c:ser>
          <c:idx val="0"/>
          <c:order val="0"/>
          <c:dLbls>
            <c:dLbl>
              <c:idx val="0"/>
              <c:tx>
                <c:rich>
                  <a:bodyPr/>
                  <a:lstStyle/>
                  <a:p>
                    <a:r>
                      <a:rPr lang="en-US"/>
                      <a:t>16,6%</a:t>
                    </a:r>
                  </a:p>
                </c:rich>
              </c:tx>
              <c:showVal val="1"/>
            </c:dLbl>
            <c:dLbl>
              <c:idx val="1"/>
              <c:tx>
                <c:rich>
                  <a:bodyPr/>
                  <a:lstStyle/>
                  <a:p>
                    <a:r>
                      <a:rPr lang="en-US"/>
                      <a:t>38,9%</a:t>
                    </a:r>
                  </a:p>
                </c:rich>
              </c:tx>
              <c:showVal val="1"/>
            </c:dLbl>
            <c:dLbl>
              <c:idx val="2"/>
              <c:tx>
                <c:rich>
                  <a:bodyPr/>
                  <a:lstStyle/>
                  <a:p>
                    <a:r>
                      <a:rPr lang="en-US"/>
                      <a:t>19,5%</a:t>
                    </a:r>
                  </a:p>
                </c:rich>
              </c:tx>
              <c:showVal val="1"/>
            </c:dLbl>
            <c:dLbl>
              <c:idx val="3"/>
              <c:tx>
                <c:rich>
                  <a:bodyPr/>
                  <a:lstStyle/>
                  <a:p>
                    <a:r>
                      <a:rPr lang="en-US"/>
                      <a:t>16,8%</a:t>
                    </a:r>
                  </a:p>
                </c:rich>
              </c:tx>
              <c:showVal val="1"/>
            </c:dLbl>
            <c:dLbl>
              <c:idx val="4"/>
              <c:tx>
                <c:rich>
                  <a:bodyPr/>
                  <a:lstStyle/>
                  <a:p>
                    <a:r>
                      <a:rPr lang="en-US"/>
                      <a:t>8,2%</a:t>
                    </a:r>
                  </a:p>
                </c:rich>
              </c:tx>
              <c:showVal val="1"/>
            </c:dLbl>
            <c:showVal val="1"/>
          </c:dLbls>
          <c:cat>
            <c:strRef>
              <c:f>Φύλλο1!$A$1:$A$5</c:f>
              <c:strCache>
                <c:ptCount val="5"/>
                <c:pt idx="0">
                  <c:v>Διαφωνώ απόλυτα</c:v>
                </c:pt>
                <c:pt idx="1">
                  <c:v>Διαφωνώ</c:v>
                </c:pt>
                <c:pt idx="2">
                  <c:v>Δεν έχω άποψη</c:v>
                </c:pt>
                <c:pt idx="3">
                  <c:v>Συμφωνώ</c:v>
                </c:pt>
                <c:pt idx="4">
                  <c:v>Συμφωνώ απόλυτα</c:v>
                </c:pt>
              </c:strCache>
            </c:strRef>
          </c:cat>
          <c:val>
            <c:numRef>
              <c:f>Φύλλο1!$B$1:$B$5</c:f>
              <c:numCache>
                <c:formatCode>#.000%</c:formatCode>
                <c:ptCount val="5"/>
                <c:pt idx="0">
                  <c:v>0.16600000000000001</c:v>
                </c:pt>
                <c:pt idx="1">
                  <c:v>0.3890000000000024</c:v>
                </c:pt>
                <c:pt idx="2">
                  <c:v>0.19500000000000001</c:v>
                </c:pt>
                <c:pt idx="3">
                  <c:v>0.16800000000000001</c:v>
                </c:pt>
                <c:pt idx="4">
                  <c:v>8.2000000000000003E-2</c:v>
                </c:pt>
              </c:numCache>
            </c:numRef>
          </c:val>
        </c:ser>
        <c:axId val="155612288"/>
        <c:axId val="155613824"/>
      </c:barChart>
      <c:catAx>
        <c:axId val="155612288"/>
        <c:scaling>
          <c:orientation val="minMax"/>
        </c:scaling>
        <c:axPos val="b"/>
        <c:tickLblPos val="nextTo"/>
        <c:crossAx val="155613824"/>
        <c:crosses val="autoZero"/>
        <c:auto val="1"/>
        <c:lblAlgn val="ctr"/>
        <c:lblOffset val="100"/>
        <c:tickMarkSkip val="100"/>
      </c:catAx>
      <c:valAx>
        <c:axId val="155613824"/>
        <c:scaling>
          <c:orientation val="minMax"/>
        </c:scaling>
        <c:delete val="1"/>
        <c:axPos val="l"/>
        <c:majorGridlines>
          <c:spPr>
            <a:ln>
              <a:solidFill>
                <a:sysClr val="window" lastClr="FFFFFF">
                  <a:alpha val="0"/>
                </a:sysClr>
              </a:solidFill>
            </a:ln>
          </c:spPr>
        </c:majorGridlines>
        <c:numFmt formatCode="#.000%" sourceLinked="1"/>
        <c:tickLblPos val="none"/>
        <c:crossAx val="155612288"/>
        <c:crosses val="autoZero"/>
        <c:crossBetween val="between"/>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l-GR"/>
  <c:style val="32"/>
  <c:chart>
    <c:plotArea>
      <c:layout>
        <c:manualLayout>
          <c:layoutTarget val="inner"/>
          <c:xMode val="edge"/>
          <c:yMode val="edge"/>
          <c:x val="4.1943978817239852E-2"/>
          <c:y val="0"/>
          <c:w val="0.91611204236552035"/>
          <c:h val="0.63686169569483086"/>
        </c:manualLayout>
      </c:layout>
      <c:barChart>
        <c:barDir val="col"/>
        <c:grouping val="clustered"/>
        <c:ser>
          <c:idx val="0"/>
          <c:order val="0"/>
          <c:dLbls>
            <c:dLbl>
              <c:idx val="1"/>
              <c:layout>
                <c:manualLayout>
                  <c:x val="0.10676652359071852"/>
                  <c:y val="0"/>
                </c:manualLayout>
              </c:layout>
              <c:tx>
                <c:rich>
                  <a:bodyPr/>
                  <a:lstStyle/>
                  <a:p>
                    <a:r>
                      <a:rPr lang="en-US"/>
                      <a:t>34,7%</a:t>
                    </a:r>
                  </a:p>
                </c:rich>
              </c:tx>
              <c:showVal val="1"/>
            </c:dLbl>
            <c:dLbl>
              <c:idx val="2"/>
              <c:tx>
                <c:rich>
                  <a:bodyPr/>
                  <a:lstStyle/>
                  <a:p>
                    <a:r>
                      <a:rPr lang="en-US"/>
                      <a:t>9,8%</a:t>
                    </a:r>
                  </a:p>
                </c:rich>
              </c:tx>
              <c:showVal val="1"/>
            </c:dLbl>
            <c:dLbl>
              <c:idx val="3"/>
              <c:layout>
                <c:manualLayout>
                  <c:x val="0.11057961371895784"/>
                  <c:y val="0"/>
                </c:manualLayout>
              </c:layout>
              <c:tx>
                <c:rich>
                  <a:bodyPr/>
                  <a:lstStyle/>
                  <a:p>
                    <a:r>
                      <a:rPr lang="en-US"/>
                      <a:t>36,8%</a:t>
                    </a:r>
                  </a:p>
                </c:rich>
              </c:tx>
              <c:showVal val="1"/>
            </c:dLbl>
            <c:dLbl>
              <c:idx val="4"/>
              <c:layout>
                <c:manualLayout>
                  <c:x val="3.0504721025919411E-2"/>
                  <c:y val="0"/>
                </c:manualLayout>
              </c:layout>
              <c:tx>
                <c:rich>
                  <a:bodyPr/>
                  <a:lstStyle/>
                  <a:p>
                    <a:r>
                      <a:rPr lang="en-US"/>
                      <a:t>11,6%</a:t>
                    </a:r>
                  </a:p>
                </c:rich>
              </c:tx>
              <c:showVal val="1"/>
            </c:dLbl>
            <c:showVal val="1"/>
          </c:dLbls>
          <c:cat>
            <c:strRef>
              <c:f>Φύλλο1!$A$1:$A$5</c:f>
              <c:strCache>
                <c:ptCount val="5"/>
                <c:pt idx="0">
                  <c:v>Διαφωνώ απόλυτα</c:v>
                </c:pt>
                <c:pt idx="1">
                  <c:v>Διαφωνώ</c:v>
                </c:pt>
                <c:pt idx="2">
                  <c:v>Δεν έχω άποψη</c:v>
                </c:pt>
                <c:pt idx="3">
                  <c:v>Συμφωνώ</c:v>
                </c:pt>
                <c:pt idx="4">
                  <c:v>Συμφωνώ απόλυτα</c:v>
                </c:pt>
              </c:strCache>
            </c:strRef>
          </c:cat>
          <c:val>
            <c:numRef>
              <c:f>Φύλλο1!$B$1:$B$5</c:f>
              <c:numCache>
                <c:formatCode>#.000%</c:formatCode>
                <c:ptCount val="5"/>
                <c:pt idx="0" formatCode="0%">
                  <c:v>7.0000000000000021E-2</c:v>
                </c:pt>
                <c:pt idx="1">
                  <c:v>0.34700000000000031</c:v>
                </c:pt>
                <c:pt idx="2">
                  <c:v>9.8000000000000226E-2</c:v>
                </c:pt>
                <c:pt idx="3">
                  <c:v>0.36800000000000038</c:v>
                </c:pt>
                <c:pt idx="4">
                  <c:v>0.11600000000000002</c:v>
                </c:pt>
              </c:numCache>
            </c:numRef>
          </c:val>
        </c:ser>
        <c:axId val="155645824"/>
        <c:axId val="155647360"/>
      </c:barChart>
      <c:catAx>
        <c:axId val="155645824"/>
        <c:scaling>
          <c:orientation val="minMax"/>
        </c:scaling>
        <c:axPos val="b"/>
        <c:tickLblPos val="nextTo"/>
        <c:crossAx val="155647360"/>
        <c:crosses val="autoZero"/>
        <c:auto val="1"/>
        <c:lblAlgn val="ctr"/>
        <c:lblOffset val="100"/>
        <c:tickMarkSkip val="100"/>
      </c:catAx>
      <c:valAx>
        <c:axId val="155647360"/>
        <c:scaling>
          <c:orientation val="minMax"/>
        </c:scaling>
        <c:delete val="1"/>
        <c:axPos val="l"/>
        <c:majorGridlines>
          <c:spPr>
            <a:ln>
              <a:solidFill>
                <a:sysClr val="window" lastClr="FFFFFF">
                  <a:alpha val="0"/>
                </a:sysClr>
              </a:solidFill>
            </a:ln>
          </c:spPr>
        </c:majorGridlines>
        <c:numFmt formatCode="0%" sourceLinked="1"/>
        <c:tickLblPos val="none"/>
        <c:crossAx val="155645824"/>
        <c:crosses val="autoZero"/>
        <c:crossBetween val="between"/>
      </c:valAx>
    </c:plotArea>
    <c:plotVisOnly val="1"/>
  </c:chart>
  <c:spPr>
    <a:noFill/>
    <a:ln>
      <a:noFill/>
    </a:ln>
  </c:spPr>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5142-570A-4F35-A999-7CBA6108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5488</Words>
  <Characters>29640</Characters>
  <Application>Microsoft Office Word</Application>
  <DocSecurity>0</DocSecurity>
  <Lines>247</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2024-07-28T17:54:00Z</dcterms:created>
  <dcterms:modified xsi:type="dcterms:W3CDTF">2024-07-28T17:54:00Z</dcterms:modified>
</cp:coreProperties>
</file>