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0257" w14:textId="42BE4507" w:rsidR="008E63B9" w:rsidRPr="00650C4E" w:rsidRDefault="00650C4E" w:rsidP="008E63B9">
      <w:pPr>
        <w:pStyle w:val="Heading1"/>
        <w:suppressAutoHyphens w:val="0"/>
        <w:autoSpaceDE w:val="0"/>
        <w:autoSpaceDN w:val="0"/>
        <w:adjustRightInd w:val="0"/>
        <w:jc w:val="center"/>
        <w:rPr>
          <w:rFonts w:ascii="Calibri" w:hAnsi="Calibri" w:cs="Calibri"/>
          <w:b/>
          <w:bCs/>
          <w:color w:val="000000"/>
          <w:lang w:eastAsia="el-GR"/>
        </w:rPr>
      </w:pPr>
      <w:r w:rsidRPr="00650C4E">
        <w:rPr>
          <w:rFonts w:ascii="Calibri" w:hAnsi="Calibri"/>
          <w:b/>
          <w:bCs/>
          <w:sz w:val="28"/>
          <w:szCs w:val="28"/>
        </w:rPr>
        <w:t xml:space="preserve">Διαχείριση Προβλημάτων Συμπεριφοράς Παιδιών Με και Χωρίς </w:t>
      </w:r>
      <w:r w:rsidR="008E63B9">
        <w:rPr>
          <w:rFonts w:ascii="Calibri" w:hAnsi="Calibri"/>
          <w:b/>
          <w:bCs/>
          <w:sz w:val="28"/>
          <w:szCs w:val="28"/>
        </w:rPr>
        <w:t>αναπηρία</w:t>
      </w:r>
      <w:r w:rsidRPr="00650C4E">
        <w:rPr>
          <w:rFonts w:ascii="Calibri" w:hAnsi="Calibri"/>
          <w:b/>
          <w:bCs/>
          <w:sz w:val="28"/>
          <w:szCs w:val="28"/>
        </w:rPr>
        <w:t xml:space="preserve">: </w:t>
      </w:r>
      <w:r w:rsidR="008E63B9" w:rsidRPr="008E63B9">
        <w:rPr>
          <w:rFonts w:ascii="Calibri" w:hAnsi="Calibri"/>
          <w:b/>
          <w:bCs/>
          <w:sz w:val="28"/>
          <w:szCs w:val="28"/>
        </w:rPr>
        <w:t xml:space="preserve">Μια διερευνητική μελέτη των απόψεων των </w:t>
      </w:r>
    </w:p>
    <w:p w14:paraId="6AE867C4" w14:textId="77777777" w:rsidR="008E63B9" w:rsidRPr="008E63B9" w:rsidRDefault="008E63B9" w:rsidP="008E63B9">
      <w:pPr>
        <w:pStyle w:val="Heading1"/>
        <w:autoSpaceDE w:val="0"/>
        <w:autoSpaceDN w:val="0"/>
        <w:adjustRightInd w:val="0"/>
        <w:jc w:val="center"/>
        <w:rPr>
          <w:rFonts w:ascii="Calibri" w:hAnsi="Calibri"/>
          <w:b/>
          <w:bCs/>
          <w:sz w:val="28"/>
          <w:szCs w:val="28"/>
        </w:rPr>
      </w:pPr>
      <w:r w:rsidRPr="008E63B9">
        <w:rPr>
          <w:rFonts w:ascii="Calibri" w:hAnsi="Calibri"/>
          <w:b/>
          <w:bCs/>
          <w:sz w:val="28"/>
          <w:szCs w:val="28"/>
        </w:rPr>
        <w:t>γονέων</w:t>
      </w:r>
    </w:p>
    <w:p w14:paraId="1B6C937C" w14:textId="77777777" w:rsidR="00650C4E" w:rsidRDefault="00650C4E" w:rsidP="0026520E">
      <w:pPr>
        <w:jc w:val="center"/>
        <w:rPr>
          <w:rFonts w:ascii="Calibri" w:hAnsi="Calibri" w:cs="Calibri"/>
          <w:b/>
          <w:bCs/>
          <w:color w:val="000000"/>
          <w:sz w:val="24"/>
          <w:lang w:eastAsia="el-GR"/>
        </w:rPr>
      </w:pPr>
      <w:bookmarkStart w:id="0" w:name="_Hlk64797426"/>
    </w:p>
    <w:p w14:paraId="1D3734E3" w14:textId="03BD9793" w:rsidR="0026520E" w:rsidRPr="006832BB" w:rsidRDefault="000D77AC" w:rsidP="0026520E">
      <w:pPr>
        <w:jc w:val="center"/>
        <w:rPr>
          <w:rFonts w:ascii="Calibri" w:eastAsia="Times" w:hAnsi="Calibri" w:cs="Calibri"/>
          <w:bCs/>
          <w:sz w:val="24"/>
          <w:lang w:eastAsia="en-US"/>
        </w:rPr>
      </w:pPr>
      <w:r>
        <w:rPr>
          <w:rFonts w:ascii="Calibri" w:hAnsi="Calibri" w:cs="Calibri"/>
          <w:b/>
          <w:bCs/>
          <w:color w:val="000000"/>
          <w:sz w:val="24"/>
          <w:lang w:eastAsia="el-GR"/>
        </w:rPr>
        <w:t>Λεωνίδου Παγώνα</w:t>
      </w:r>
      <w:r w:rsidR="0026520E" w:rsidRPr="006832BB">
        <w:rPr>
          <w:rFonts w:ascii="Calibri" w:hAnsi="Calibri" w:cs="Calibri"/>
          <w:b/>
          <w:bCs/>
          <w:color w:val="000000"/>
          <w:sz w:val="24"/>
          <w:lang w:eastAsia="el-GR"/>
        </w:rPr>
        <w:t xml:space="preserve"> </w:t>
      </w:r>
    </w:p>
    <w:p w14:paraId="69F4AED2" w14:textId="029EC06E" w:rsidR="0026520E" w:rsidRPr="006832BB" w:rsidRDefault="000D77AC" w:rsidP="0026520E">
      <w:pPr>
        <w:jc w:val="center"/>
        <w:rPr>
          <w:rFonts w:ascii="Calibri" w:hAnsi="Calibri" w:cs="Calibri"/>
          <w:sz w:val="22"/>
          <w:szCs w:val="22"/>
        </w:rPr>
      </w:pPr>
      <w:r>
        <w:rPr>
          <w:rFonts w:ascii="Calibri" w:eastAsia="Times" w:hAnsi="Calibri" w:cs="Calibri"/>
          <w:sz w:val="22"/>
          <w:szCs w:val="22"/>
          <w:lang w:eastAsia="en-US"/>
        </w:rPr>
        <w:t>Υποψήφια Διδάκτωρ, Τμήμα Εκπαιδευτικής και Κοινωνικής Πολιτικής, Παν. Μακεδονίας</w:t>
      </w:r>
    </w:p>
    <w:p w14:paraId="6AE39DA1" w14:textId="4312F6C9" w:rsidR="0026520E" w:rsidRPr="006832BB" w:rsidRDefault="00A05627" w:rsidP="0026520E">
      <w:pPr>
        <w:jc w:val="center"/>
        <w:rPr>
          <w:rFonts w:ascii="Calibri" w:hAnsi="Calibri" w:cs="Calibri"/>
          <w:sz w:val="22"/>
          <w:szCs w:val="22"/>
        </w:rPr>
      </w:pPr>
      <w:hyperlink r:id="rId7" w:history="1">
        <w:r w:rsidR="000D77AC" w:rsidRPr="0038239F">
          <w:rPr>
            <w:rStyle w:val="Hyperlink"/>
            <w:rFonts w:ascii="Calibri" w:hAnsi="Calibri" w:cs="Calibri"/>
            <w:sz w:val="22"/>
            <w:szCs w:val="22"/>
            <w:lang w:val="en-US"/>
          </w:rPr>
          <w:t>leonidou</w:t>
        </w:r>
        <w:r w:rsidR="000D77AC" w:rsidRPr="0038239F">
          <w:rPr>
            <w:rStyle w:val="Hyperlink"/>
            <w:rFonts w:ascii="Calibri" w:hAnsi="Calibri" w:cs="Calibri"/>
            <w:sz w:val="22"/>
            <w:szCs w:val="22"/>
          </w:rPr>
          <w:t>@</w:t>
        </w:r>
        <w:r w:rsidR="000D77AC" w:rsidRPr="0038239F">
          <w:rPr>
            <w:rStyle w:val="Hyperlink"/>
            <w:rFonts w:ascii="Calibri" w:hAnsi="Calibri" w:cs="Calibri"/>
            <w:sz w:val="22"/>
            <w:szCs w:val="22"/>
            <w:lang w:val="en-US"/>
          </w:rPr>
          <w:t>uom</w:t>
        </w:r>
        <w:r w:rsidR="000D77AC" w:rsidRPr="0038239F">
          <w:rPr>
            <w:rStyle w:val="Hyperlink"/>
            <w:rFonts w:ascii="Calibri" w:hAnsi="Calibri" w:cs="Calibri"/>
            <w:sz w:val="22"/>
            <w:szCs w:val="22"/>
          </w:rPr>
          <w:t>.</w:t>
        </w:r>
        <w:r w:rsidR="000D77AC" w:rsidRPr="0038239F">
          <w:rPr>
            <w:rStyle w:val="Hyperlink"/>
            <w:rFonts w:ascii="Calibri" w:hAnsi="Calibri" w:cs="Calibri"/>
            <w:sz w:val="22"/>
            <w:szCs w:val="22"/>
            <w:lang w:val="en-US"/>
          </w:rPr>
          <w:t>edu</w:t>
        </w:r>
        <w:r w:rsidR="000D77AC" w:rsidRPr="009326C5">
          <w:rPr>
            <w:rStyle w:val="Hyperlink"/>
            <w:rFonts w:ascii="Calibri" w:hAnsi="Calibri" w:cs="Calibri"/>
            <w:sz w:val="22"/>
            <w:szCs w:val="22"/>
          </w:rPr>
          <w:t>.</w:t>
        </w:r>
        <w:r w:rsidR="000D77AC" w:rsidRPr="0038239F">
          <w:rPr>
            <w:rStyle w:val="Hyperlink"/>
            <w:rFonts w:ascii="Calibri" w:hAnsi="Calibri" w:cs="Calibri"/>
            <w:sz w:val="22"/>
            <w:szCs w:val="22"/>
            <w:lang w:val="en-US"/>
          </w:rPr>
          <w:t>gr</w:t>
        </w:r>
      </w:hyperlink>
      <w:r w:rsidR="000D77AC" w:rsidRPr="009326C5">
        <w:rPr>
          <w:rFonts w:ascii="Calibri" w:hAnsi="Calibri" w:cs="Calibri"/>
          <w:sz w:val="22"/>
          <w:szCs w:val="22"/>
        </w:rPr>
        <w:t xml:space="preserve"> </w:t>
      </w:r>
    </w:p>
    <w:p w14:paraId="3923268B" w14:textId="77777777" w:rsidR="0026520E" w:rsidRPr="0026520E" w:rsidRDefault="0026520E" w:rsidP="0026520E">
      <w:pPr>
        <w:jc w:val="center"/>
        <w:rPr>
          <w:rFonts w:ascii="Calibri" w:eastAsia="Times" w:hAnsi="Calibri" w:cs="Calibri"/>
          <w:sz w:val="28"/>
          <w:szCs w:val="28"/>
          <w:lang w:eastAsia="en-US"/>
        </w:rPr>
      </w:pPr>
    </w:p>
    <w:p w14:paraId="148A827B" w14:textId="03F3D220" w:rsidR="00CE4DF4" w:rsidRPr="006832BB" w:rsidRDefault="000D77AC" w:rsidP="00CE4DF4">
      <w:pPr>
        <w:jc w:val="center"/>
        <w:rPr>
          <w:rFonts w:ascii="Calibri" w:eastAsia="Times" w:hAnsi="Calibri" w:cs="Calibri"/>
          <w:bCs/>
          <w:sz w:val="24"/>
          <w:lang w:eastAsia="en-US"/>
        </w:rPr>
      </w:pPr>
      <w:r>
        <w:rPr>
          <w:rFonts w:ascii="Calibri" w:hAnsi="Calibri" w:cs="Calibri"/>
          <w:b/>
          <w:bCs/>
          <w:color w:val="000000"/>
          <w:sz w:val="24"/>
          <w:lang w:eastAsia="el-GR"/>
        </w:rPr>
        <w:t>Καρτασίδου Λευκοθέα</w:t>
      </w:r>
      <w:r w:rsidR="00CE4DF4" w:rsidRPr="006832BB">
        <w:rPr>
          <w:rFonts w:ascii="Calibri" w:hAnsi="Calibri" w:cs="Calibri"/>
          <w:b/>
          <w:bCs/>
          <w:color w:val="000000"/>
          <w:sz w:val="24"/>
          <w:lang w:eastAsia="el-GR"/>
        </w:rPr>
        <w:t xml:space="preserve"> </w:t>
      </w:r>
      <w:r w:rsidR="00CE4DF4" w:rsidRPr="006832BB">
        <w:rPr>
          <w:rFonts w:ascii="Calibri" w:eastAsia="Times" w:hAnsi="Calibri" w:cs="Calibri"/>
          <w:bCs/>
          <w:sz w:val="24"/>
          <w:lang w:eastAsia="en-US"/>
        </w:rPr>
        <w:t xml:space="preserve"> </w:t>
      </w:r>
    </w:p>
    <w:p w14:paraId="258F864C" w14:textId="77777777" w:rsidR="009F5FA0" w:rsidRPr="009326C5" w:rsidRDefault="009F5FA0" w:rsidP="00CE4DF4">
      <w:pPr>
        <w:jc w:val="center"/>
        <w:rPr>
          <w:rFonts w:ascii="Calibri" w:eastAsia="Times" w:hAnsi="Calibri" w:cs="Calibri"/>
          <w:sz w:val="22"/>
          <w:szCs w:val="22"/>
          <w:lang w:eastAsia="en-US"/>
        </w:rPr>
      </w:pPr>
      <w:r w:rsidRPr="009326C5">
        <w:rPr>
          <w:rFonts w:ascii="Calibri" w:eastAsia="Times" w:hAnsi="Calibri" w:cs="Calibri"/>
          <w:sz w:val="22"/>
          <w:szCs w:val="22"/>
          <w:lang w:eastAsia="en-US"/>
        </w:rPr>
        <w:t>Καθηγήτρια, Τμήμα Εκπαιδευτικής και Κοινωνικής Πολιτικής, Παν. Μακεδονίας</w:t>
      </w:r>
    </w:p>
    <w:p w14:paraId="7913956E" w14:textId="4992635F" w:rsidR="0026520E" w:rsidRPr="006832BB" w:rsidRDefault="00A05627" w:rsidP="00CE4DF4">
      <w:pPr>
        <w:suppressAutoHyphens w:val="0"/>
        <w:autoSpaceDE w:val="0"/>
        <w:autoSpaceDN w:val="0"/>
        <w:adjustRightInd w:val="0"/>
        <w:jc w:val="center"/>
        <w:rPr>
          <w:rFonts w:ascii="Trebuchet MS" w:hAnsi="Trebuchet MS"/>
          <w:sz w:val="22"/>
          <w:szCs w:val="22"/>
        </w:rPr>
      </w:pPr>
      <w:hyperlink r:id="rId8" w:history="1">
        <w:r w:rsidR="000D77AC" w:rsidRPr="000D77AC">
          <w:rPr>
            <w:rStyle w:val="Hyperlink"/>
            <w:rFonts w:ascii="Calibri" w:hAnsi="Calibri" w:cs="Calibri"/>
            <w:sz w:val="22"/>
            <w:szCs w:val="22"/>
            <w:lang w:val="en-US"/>
          </w:rPr>
          <w:t>lefka</w:t>
        </w:r>
        <w:r w:rsidR="000D77AC" w:rsidRPr="000D77AC">
          <w:rPr>
            <w:rStyle w:val="Hyperlink"/>
            <w:rFonts w:ascii="Calibri" w:hAnsi="Calibri" w:cs="Calibri"/>
            <w:sz w:val="22"/>
            <w:szCs w:val="22"/>
          </w:rPr>
          <w:t>@</w:t>
        </w:r>
        <w:r w:rsidR="000D77AC" w:rsidRPr="000D77AC">
          <w:rPr>
            <w:rStyle w:val="Hyperlink"/>
            <w:rFonts w:ascii="Calibri" w:hAnsi="Calibri" w:cs="Calibri"/>
            <w:sz w:val="22"/>
            <w:szCs w:val="22"/>
            <w:lang w:val="en-US"/>
          </w:rPr>
          <w:t>uom</w:t>
        </w:r>
        <w:r w:rsidR="000D77AC" w:rsidRPr="000D77AC">
          <w:rPr>
            <w:rStyle w:val="Hyperlink"/>
            <w:rFonts w:ascii="Calibri" w:hAnsi="Calibri" w:cs="Calibri"/>
            <w:sz w:val="22"/>
            <w:szCs w:val="22"/>
          </w:rPr>
          <w:t>.</w:t>
        </w:r>
        <w:r w:rsidR="000D77AC" w:rsidRPr="000D77AC">
          <w:rPr>
            <w:rStyle w:val="Hyperlink"/>
            <w:rFonts w:ascii="Calibri" w:hAnsi="Calibri" w:cs="Calibri"/>
            <w:sz w:val="22"/>
            <w:szCs w:val="22"/>
            <w:lang w:val="en-US"/>
          </w:rPr>
          <w:t>edu</w:t>
        </w:r>
        <w:r w:rsidR="000D77AC" w:rsidRPr="000D77AC">
          <w:rPr>
            <w:rStyle w:val="Hyperlink"/>
            <w:rFonts w:ascii="Calibri" w:hAnsi="Calibri" w:cs="Calibri"/>
            <w:sz w:val="22"/>
            <w:szCs w:val="22"/>
          </w:rPr>
          <w:t>.</w:t>
        </w:r>
        <w:r w:rsidR="000D77AC" w:rsidRPr="000D77AC">
          <w:rPr>
            <w:rStyle w:val="Hyperlink"/>
            <w:rFonts w:ascii="Calibri" w:hAnsi="Calibri" w:cs="Calibri"/>
            <w:sz w:val="22"/>
            <w:szCs w:val="22"/>
            <w:lang w:val="en-US"/>
          </w:rPr>
          <w:t>gr</w:t>
        </w:r>
      </w:hyperlink>
      <w:r w:rsidR="000D77AC" w:rsidRPr="000D77AC">
        <w:rPr>
          <w:rFonts w:ascii="Calibri" w:hAnsi="Calibri" w:cs="Calibri"/>
          <w:sz w:val="22"/>
          <w:szCs w:val="22"/>
        </w:rPr>
        <w:t xml:space="preserve">  </w:t>
      </w:r>
    </w:p>
    <w:p w14:paraId="7F5889E7" w14:textId="77777777" w:rsidR="0026520E" w:rsidRDefault="0026520E" w:rsidP="0026520E">
      <w:pPr>
        <w:suppressAutoHyphens w:val="0"/>
        <w:autoSpaceDE w:val="0"/>
        <w:autoSpaceDN w:val="0"/>
        <w:adjustRightInd w:val="0"/>
        <w:jc w:val="center"/>
        <w:rPr>
          <w:rFonts w:ascii="Trebuchet MS" w:hAnsi="Trebuchet MS"/>
          <w:sz w:val="18"/>
          <w:szCs w:val="18"/>
        </w:rPr>
      </w:pPr>
    </w:p>
    <w:bookmarkEnd w:id="0"/>
    <w:p w14:paraId="0007F345" w14:textId="77777777" w:rsidR="00E97D54" w:rsidRPr="00CF2E39" w:rsidRDefault="00E97D54" w:rsidP="00E70830">
      <w:pPr>
        <w:spacing w:before="240"/>
        <w:ind w:firstLine="284"/>
        <w:rPr>
          <w:rFonts w:ascii="Calibri" w:hAnsi="Calibri" w:cs="Calibri"/>
          <w:b/>
          <w:sz w:val="22"/>
          <w:szCs w:val="22"/>
        </w:rPr>
      </w:pPr>
      <w:r w:rsidRPr="00CF2E39">
        <w:rPr>
          <w:rFonts w:ascii="Calibri" w:hAnsi="Calibri" w:cs="Calibri"/>
          <w:b/>
          <w:sz w:val="22"/>
          <w:szCs w:val="22"/>
        </w:rPr>
        <w:t>Περίληψη</w:t>
      </w:r>
    </w:p>
    <w:p w14:paraId="40FFB6A7" w14:textId="0FE3B3D7"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Ο ρόλος της οικογένειας είναι εξαιρετικά σημαντικός στην κοινωνική ανάπτυξη του παιδιού και το γονεϊκό ύφος διαπαιδαγώγησης μπορεί να αποτελεί είτε προστατευτικό παράγοντα είτε παράγοντα επικινδυνότητας (π.χ. </w:t>
      </w:r>
      <w:r w:rsidRPr="000D77AC">
        <w:rPr>
          <w:rFonts w:ascii="Calibri" w:hAnsi="Calibri"/>
          <w:sz w:val="22"/>
          <w:szCs w:val="22"/>
          <w:lang w:val="en-US"/>
        </w:rPr>
        <w:t>Earle</w:t>
      </w:r>
      <w:r w:rsidRPr="000D77AC">
        <w:rPr>
          <w:rFonts w:ascii="Calibri" w:hAnsi="Calibri"/>
          <w:sz w:val="22"/>
          <w:szCs w:val="22"/>
        </w:rPr>
        <w:t xml:space="preserve">, 2013). Σκοπός της παρούσας έρευνας είναι </w:t>
      </w:r>
      <w:r w:rsidR="00780729">
        <w:rPr>
          <w:rFonts w:ascii="Calibri" w:hAnsi="Calibri"/>
          <w:sz w:val="22"/>
          <w:szCs w:val="22"/>
        </w:rPr>
        <w:t>η διερεύνηση των απόψεων</w:t>
      </w:r>
      <w:r w:rsidRPr="000D77AC">
        <w:rPr>
          <w:rFonts w:ascii="Calibri" w:hAnsi="Calibri"/>
          <w:sz w:val="22"/>
          <w:szCs w:val="22"/>
        </w:rPr>
        <w:t xml:space="preserve"> των γονέων σχετικά με την ικανότητά τους στη διαχείριση των προβλημάτων συμπεριφοράς και συγκεκριμένα βάσει των ερευνητικών ερωτημάτων (α)  ποιες είναι οι στρατηγικές που επιλέγουν οι γονείς για τη διαχείριση των προβλημάτων συμπεριφοράς και (β) αν υπάρχουν διαφορές στη χρήση στρατηγικών διαχείρισης των προβλημάτων συμπεριφοράς των γονέων πα</w:t>
      </w:r>
      <w:r w:rsidR="001451F2">
        <w:rPr>
          <w:rFonts w:ascii="Calibri" w:hAnsi="Calibri"/>
          <w:sz w:val="22"/>
          <w:szCs w:val="22"/>
        </w:rPr>
        <w:t xml:space="preserve">ιδιών με και χωρίς αναπηρία. Η </w:t>
      </w:r>
      <w:r w:rsidR="001451F2" w:rsidRPr="001451F2">
        <w:rPr>
          <w:rFonts w:ascii="Calibri" w:hAnsi="Calibri"/>
          <w:color w:val="FF0000"/>
          <w:sz w:val="22"/>
          <w:szCs w:val="22"/>
        </w:rPr>
        <w:t>σ</w:t>
      </w:r>
      <w:r w:rsidRPr="000D77AC">
        <w:rPr>
          <w:rFonts w:ascii="Calibri" w:hAnsi="Calibri"/>
          <w:sz w:val="22"/>
          <w:szCs w:val="22"/>
        </w:rPr>
        <w:t xml:space="preserve">υνέντευξη για τις γονεϊκές πρακτικές (Parent Practices Interview, PPI: Webster-Stratton, 1998) χρησιμοποιήθηκε ως εργαλείο συλλογής δεδομένων στη συγκεκριμένη έρευνα. Συνολικά, 110 γονείς συμμετείχαν στην έρευνα. </w:t>
      </w:r>
      <w:r w:rsidR="0087561F" w:rsidRPr="0087561F">
        <w:rPr>
          <w:rFonts w:ascii="Calibri" w:hAnsi="Calibri"/>
          <w:color w:val="FF0000"/>
          <w:sz w:val="22"/>
          <w:szCs w:val="22"/>
        </w:rPr>
        <w:t>Οι συμμετέχοντες επιλέχθηκαν βάσει τυχαίας δειγματοληψίας</w:t>
      </w:r>
      <w:r w:rsidR="0087561F">
        <w:rPr>
          <w:rFonts w:ascii="Calibri" w:hAnsi="Calibri"/>
          <w:sz w:val="22"/>
          <w:szCs w:val="22"/>
        </w:rPr>
        <w:t xml:space="preserve"> </w:t>
      </w:r>
      <w:r w:rsidRPr="000D77AC">
        <w:rPr>
          <w:rFonts w:ascii="Calibri" w:hAnsi="Calibri"/>
          <w:sz w:val="22"/>
          <w:szCs w:val="22"/>
        </w:rPr>
        <w:t>και κυρίως από την Κεντρική και Βόρεια Ελλάδα. Τα αποτελέσματα δείχνουν ότι γενικά οι γονείς</w:t>
      </w:r>
      <w:r w:rsidR="00780729">
        <w:rPr>
          <w:rFonts w:ascii="Calibri" w:hAnsi="Calibri"/>
          <w:sz w:val="22"/>
          <w:szCs w:val="22"/>
        </w:rPr>
        <w:t xml:space="preserve"> δηλώνουν ότι</w:t>
      </w:r>
      <w:r w:rsidRPr="000D77AC">
        <w:rPr>
          <w:rFonts w:ascii="Calibri" w:hAnsi="Calibri"/>
          <w:sz w:val="22"/>
          <w:szCs w:val="22"/>
        </w:rPr>
        <w:t xml:space="preserve"> διαχειρίζονται τα προβλήματα συμπεριφοράς χρησιμοποιώντας </w:t>
      </w:r>
      <w:r w:rsidR="00863E3F" w:rsidRPr="000D77AC">
        <w:rPr>
          <w:rFonts w:ascii="Calibri" w:hAnsi="Calibri"/>
          <w:sz w:val="22"/>
          <w:szCs w:val="22"/>
        </w:rPr>
        <w:t xml:space="preserve">κυρίως </w:t>
      </w:r>
      <w:r w:rsidRPr="000D77AC">
        <w:rPr>
          <w:rFonts w:ascii="Calibri" w:hAnsi="Calibri"/>
          <w:sz w:val="22"/>
          <w:szCs w:val="22"/>
        </w:rPr>
        <w:t xml:space="preserve">στρατηγικές θετικής λεκτικής πειθαρχίας. </w:t>
      </w:r>
    </w:p>
    <w:p w14:paraId="6A58E487" w14:textId="5643BB69" w:rsidR="000D77AC" w:rsidRPr="000D77AC" w:rsidRDefault="00E97D54" w:rsidP="000D77AC">
      <w:pPr>
        <w:spacing w:before="120"/>
        <w:ind w:firstLine="284"/>
        <w:jc w:val="both"/>
        <w:rPr>
          <w:rFonts w:ascii="Calibri" w:hAnsi="Calibri"/>
          <w:sz w:val="22"/>
          <w:szCs w:val="22"/>
        </w:rPr>
      </w:pPr>
      <w:r w:rsidRPr="00CF2E39">
        <w:rPr>
          <w:rFonts w:ascii="Calibri" w:hAnsi="Calibri"/>
          <w:b/>
          <w:bCs/>
          <w:sz w:val="22"/>
          <w:szCs w:val="22"/>
        </w:rPr>
        <w:t>Λέξεις κλειδιά</w:t>
      </w:r>
      <w:r w:rsidRPr="001451F2">
        <w:rPr>
          <w:rFonts w:ascii="Calibri" w:hAnsi="Calibri"/>
          <w:b/>
          <w:color w:val="FF0000"/>
          <w:sz w:val="22"/>
          <w:szCs w:val="22"/>
        </w:rPr>
        <w:t xml:space="preserve">: </w:t>
      </w:r>
      <w:r w:rsidR="000D77AC" w:rsidRPr="001451F2">
        <w:rPr>
          <w:rFonts w:ascii="Calibri" w:hAnsi="Calibri"/>
          <w:color w:val="FF0000"/>
          <w:sz w:val="22"/>
          <w:szCs w:val="22"/>
        </w:rPr>
        <w:t xml:space="preserve">απόψεις γονέων, </w:t>
      </w:r>
      <w:r w:rsidR="001451F2" w:rsidRPr="001451F2">
        <w:rPr>
          <w:rFonts w:ascii="Calibri" w:hAnsi="Calibri"/>
          <w:color w:val="FF0000"/>
          <w:sz w:val="22"/>
          <w:szCs w:val="22"/>
        </w:rPr>
        <w:t>διαχείριση</w:t>
      </w:r>
      <w:r w:rsidR="000D77AC" w:rsidRPr="001451F2">
        <w:rPr>
          <w:rFonts w:ascii="Calibri" w:hAnsi="Calibri"/>
          <w:color w:val="FF0000"/>
          <w:sz w:val="22"/>
          <w:szCs w:val="22"/>
        </w:rPr>
        <w:t xml:space="preserve"> συμπεριφορά</w:t>
      </w:r>
      <w:r w:rsidR="00A62204" w:rsidRPr="001451F2">
        <w:rPr>
          <w:rFonts w:ascii="Calibri" w:hAnsi="Calibri"/>
          <w:color w:val="FF0000"/>
          <w:sz w:val="22"/>
          <w:szCs w:val="22"/>
        </w:rPr>
        <w:t>ς, παιδιά με</w:t>
      </w:r>
      <w:r w:rsidR="001451F2" w:rsidRPr="001451F2">
        <w:rPr>
          <w:rFonts w:ascii="Calibri" w:hAnsi="Calibri"/>
          <w:color w:val="FF0000"/>
          <w:sz w:val="22"/>
          <w:szCs w:val="22"/>
        </w:rPr>
        <w:t>/</w:t>
      </w:r>
      <w:r w:rsidR="00A62204" w:rsidRPr="001451F2">
        <w:rPr>
          <w:rFonts w:ascii="Calibri" w:hAnsi="Calibri"/>
          <w:color w:val="FF0000"/>
          <w:sz w:val="22"/>
          <w:szCs w:val="22"/>
        </w:rPr>
        <w:t>χωρίς αναπηρία</w:t>
      </w:r>
    </w:p>
    <w:p w14:paraId="11CEBA15" w14:textId="55E9185F" w:rsidR="00E97D54" w:rsidRPr="00CF2E39" w:rsidRDefault="00E97D54" w:rsidP="008D0A74">
      <w:pPr>
        <w:spacing w:before="120"/>
        <w:ind w:firstLine="284"/>
        <w:jc w:val="both"/>
        <w:rPr>
          <w:rFonts w:ascii="Calibri" w:hAnsi="Calibri"/>
          <w:b/>
          <w:bCs/>
          <w:sz w:val="22"/>
          <w:szCs w:val="22"/>
        </w:rPr>
      </w:pPr>
    </w:p>
    <w:p w14:paraId="4C1115BB" w14:textId="77777777" w:rsidR="00E97D54" w:rsidRPr="00CF2E39" w:rsidRDefault="00E97D54" w:rsidP="008D0A74">
      <w:pPr>
        <w:spacing w:before="240"/>
        <w:ind w:firstLine="284"/>
        <w:rPr>
          <w:rFonts w:ascii="Calibri" w:hAnsi="Calibri" w:cs="Calibri"/>
          <w:b/>
          <w:sz w:val="22"/>
          <w:szCs w:val="22"/>
        </w:rPr>
      </w:pPr>
      <w:r w:rsidRPr="00CF2E39">
        <w:rPr>
          <w:rFonts w:ascii="Calibri" w:hAnsi="Calibri" w:cs="Calibri"/>
          <w:b/>
          <w:sz w:val="22"/>
          <w:szCs w:val="22"/>
        </w:rPr>
        <w:t>Εισαγωγή</w:t>
      </w:r>
    </w:p>
    <w:p w14:paraId="0B4994E3" w14:textId="1ED176BE" w:rsidR="000D77AC" w:rsidRPr="000D77AC" w:rsidRDefault="000D77AC" w:rsidP="000D77AC">
      <w:pPr>
        <w:ind w:firstLine="284"/>
        <w:jc w:val="both"/>
        <w:rPr>
          <w:rFonts w:ascii="Calibri" w:hAnsi="Calibri"/>
          <w:sz w:val="22"/>
          <w:szCs w:val="22"/>
        </w:rPr>
      </w:pPr>
      <w:r w:rsidRPr="000D77AC">
        <w:rPr>
          <w:rFonts w:ascii="Calibri" w:hAnsi="Calibri"/>
          <w:sz w:val="22"/>
          <w:szCs w:val="22"/>
        </w:rPr>
        <w:tab/>
        <w:t xml:space="preserve">Ο ρόλος της οικογένειας είναι εξαιρετικά σημαντικός για την κοινωνική ανάπτυξη του παιδιού με αναπηρία και μπορεί να αποτελεί είτε προστατευτικό παράγοντα είτε παράγοντα επικινδυνότητας για τη δημιουργία ή την κλιμάκωση των προβλημάτων συμπεριφοράς (π.χ. </w:t>
      </w:r>
      <w:r w:rsidRPr="000D77AC">
        <w:rPr>
          <w:rFonts w:ascii="Calibri" w:hAnsi="Calibri"/>
          <w:sz w:val="22"/>
          <w:szCs w:val="22"/>
          <w:lang w:val="en-US"/>
        </w:rPr>
        <w:t>Patterson</w:t>
      </w:r>
      <w:r w:rsidRPr="000D77AC">
        <w:rPr>
          <w:rFonts w:ascii="Calibri" w:hAnsi="Calibri"/>
          <w:sz w:val="22"/>
          <w:szCs w:val="22"/>
        </w:rPr>
        <w:t xml:space="preserve"> &amp; </w:t>
      </w:r>
      <w:r w:rsidRPr="000D77AC">
        <w:rPr>
          <w:rFonts w:ascii="Calibri" w:hAnsi="Calibri"/>
          <w:sz w:val="22"/>
          <w:szCs w:val="22"/>
          <w:lang w:val="en-US"/>
        </w:rPr>
        <w:t>Dishion</w:t>
      </w:r>
      <w:r w:rsidR="00620AEE">
        <w:rPr>
          <w:rFonts w:ascii="Calibri" w:hAnsi="Calibri"/>
          <w:sz w:val="22"/>
          <w:szCs w:val="22"/>
        </w:rPr>
        <w:t>, 1985</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Aynola</w:t>
      </w:r>
      <w:r w:rsidRPr="000D77AC">
        <w:rPr>
          <w:rFonts w:ascii="Calibri" w:hAnsi="Calibri"/>
          <w:sz w:val="22"/>
          <w:szCs w:val="22"/>
        </w:rPr>
        <w:t xml:space="preserve"> &amp; </w:t>
      </w:r>
      <w:r w:rsidRPr="000D77AC">
        <w:rPr>
          <w:rFonts w:ascii="Calibri" w:hAnsi="Calibri"/>
          <w:sz w:val="22"/>
          <w:szCs w:val="22"/>
          <w:lang w:val="en-US"/>
        </w:rPr>
        <w:t>Nurmi</w:t>
      </w:r>
      <w:r w:rsidR="00620AEE">
        <w:rPr>
          <w:rFonts w:ascii="Calibri" w:hAnsi="Calibri"/>
          <w:sz w:val="22"/>
          <w:szCs w:val="22"/>
        </w:rPr>
        <w:t>, 2005</w:t>
      </w:r>
      <w:r w:rsidR="008B471E">
        <w:rPr>
          <w:rFonts w:ascii="Calibri" w:hAnsi="Calibri"/>
          <w:sz w:val="22"/>
          <w:szCs w:val="22"/>
        </w:rPr>
        <w:t>˙</w:t>
      </w:r>
      <w:r w:rsidR="00620AEE" w:rsidRPr="00076D58">
        <w:rPr>
          <w:rFonts w:ascii="Calibri" w:hAnsi="Calibri"/>
          <w:sz w:val="22"/>
          <w:szCs w:val="22"/>
        </w:rPr>
        <w:t xml:space="preserve"> </w:t>
      </w:r>
      <w:r w:rsidRPr="000D77AC">
        <w:rPr>
          <w:rFonts w:ascii="Calibri" w:hAnsi="Calibri"/>
          <w:sz w:val="22"/>
          <w:szCs w:val="22"/>
          <w:lang w:val="en-US"/>
        </w:rPr>
        <w:t>Earle</w:t>
      </w:r>
      <w:r w:rsidR="00620AEE">
        <w:rPr>
          <w:rFonts w:ascii="Calibri" w:hAnsi="Calibri"/>
          <w:sz w:val="22"/>
          <w:szCs w:val="22"/>
        </w:rPr>
        <w:t>, 2013</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Devi</w:t>
      </w:r>
      <w:r w:rsidRPr="000D77AC">
        <w:rPr>
          <w:rFonts w:ascii="Calibri" w:hAnsi="Calibri"/>
          <w:sz w:val="22"/>
          <w:szCs w:val="22"/>
        </w:rPr>
        <w:t xml:space="preserve">, 2014), τα οποία συχνά αποτελούν τις σκληρότερες όψεις των προβλημάτων του παιδιού τους που έχουν να αντιμετωπίσουν οι γονείς (π.χ. </w:t>
      </w:r>
      <w:r w:rsidRPr="000D77AC">
        <w:rPr>
          <w:rFonts w:ascii="Calibri" w:hAnsi="Calibri"/>
          <w:sz w:val="22"/>
          <w:szCs w:val="22"/>
          <w:lang w:val="en-US"/>
        </w:rPr>
        <w:t>Earle</w:t>
      </w:r>
      <w:r w:rsidRPr="000D77AC">
        <w:rPr>
          <w:rFonts w:ascii="Calibri" w:hAnsi="Calibri"/>
          <w:sz w:val="22"/>
          <w:szCs w:val="22"/>
        </w:rPr>
        <w:t>, 2013). Ασφαλώς, οι αποδόσεις αιτιών των γονέων σχετικά με τα προβλήματα συμπεριφοράς του παιδιού και οι τεχνικές πειθαρχίας θεωρείται ότι επηρεάζουν την ανάπτυξη και επιμονή των προβλημάτων διαγωγής (</w:t>
      </w:r>
      <w:r w:rsidRPr="000D77AC">
        <w:rPr>
          <w:rFonts w:ascii="Calibri" w:hAnsi="Calibri"/>
          <w:sz w:val="22"/>
          <w:szCs w:val="22"/>
          <w:lang w:val="en-US"/>
        </w:rPr>
        <w:t>Dix</w:t>
      </w:r>
      <w:r w:rsidRPr="000D77AC">
        <w:rPr>
          <w:rFonts w:ascii="Calibri" w:hAnsi="Calibri"/>
          <w:sz w:val="22"/>
          <w:szCs w:val="22"/>
        </w:rPr>
        <w:t xml:space="preserve">, 1993), οπότε η αλληλεπίδραση γονέα-παιδιού και ο τρόπος γονεϊκής διαπαιδαγώγησης αποτέλεσαν σκοπό διαφόρων ερευνών (π.χ. </w:t>
      </w:r>
      <w:r w:rsidRPr="000D77AC">
        <w:rPr>
          <w:rFonts w:ascii="Calibri" w:hAnsi="Calibri"/>
          <w:sz w:val="22"/>
          <w:szCs w:val="22"/>
          <w:lang w:val="en-US"/>
        </w:rPr>
        <w:t>Aynola</w:t>
      </w:r>
      <w:r w:rsidRPr="000D77AC">
        <w:rPr>
          <w:rFonts w:ascii="Calibri" w:hAnsi="Calibri"/>
          <w:sz w:val="22"/>
          <w:szCs w:val="22"/>
        </w:rPr>
        <w:t xml:space="preserve">, &amp; </w:t>
      </w:r>
      <w:r w:rsidRPr="000D77AC">
        <w:rPr>
          <w:rFonts w:ascii="Calibri" w:hAnsi="Calibri"/>
          <w:sz w:val="22"/>
          <w:szCs w:val="22"/>
          <w:lang w:val="en-US"/>
        </w:rPr>
        <w:t>Nurmi</w:t>
      </w:r>
      <w:r w:rsidR="00620AEE">
        <w:rPr>
          <w:rFonts w:ascii="Calibri" w:hAnsi="Calibri"/>
          <w:sz w:val="22"/>
          <w:szCs w:val="22"/>
        </w:rPr>
        <w:t>, 2005</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Snyder</w:t>
      </w:r>
      <w:r w:rsidR="00620AEE" w:rsidRPr="00076D58">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 xml:space="preserve">., </w:t>
      </w:r>
      <w:r w:rsidRPr="000D77AC">
        <w:rPr>
          <w:rFonts w:ascii="Calibri" w:hAnsi="Calibri"/>
          <w:sz w:val="22"/>
          <w:szCs w:val="22"/>
        </w:rPr>
        <w:t xml:space="preserve">2005). </w:t>
      </w:r>
    </w:p>
    <w:p w14:paraId="20E16FCE" w14:textId="19209153" w:rsidR="000D77AC" w:rsidRPr="000D77AC" w:rsidRDefault="000D77AC" w:rsidP="00F82B62">
      <w:pPr>
        <w:ind w:firstLine="284"/>
        <w:jc w:val="both"/>
        <w:rPr>
          <w:rFonts w:ascii="Calibri" w:hAnsi="Calibri"/>
          <w:sz w:val="22"/>
          <w:szCs w:val="22"/>
        </w:rPr>
      </w:pPr>
      <w:r w:rsidRPr="000D77AC">
        <w:rPr>
          <w:rFonts w:ascii="Calibri" w:hAnsi="Calibri"/>
          <w:sz w:val="22"/>
          <w:szCs w:val="22"/>
        </w:rPr>
        <w:tab/>
      </w:r>
      <w:r w:rsidR="009326C5">
        <w:rPr>
          <w:rFonts w:ascii="Calibri" w:hAnsi="Calibri"/>
          <w:sz w:val="22"/>
          <w:szCs w:val="22"/>
        </w:rPr>
        <w:t>Σ</w:t>
      </w:r>
      <w:r w:rsidRPr="000D77AC">
        <w:rPr>
          <w:rFonts w:ascii="Calibri" w:hAnsi="Calibri"/>
          <w:sz w:val="22"/>
          <w:szCs w:val="22"/>
        </w:rPr>
        <w:t xml:space="preserve">ύμφωνα με έρευνες (π.χ. </w:t>
      </w:r>
      <w:r w:rsidRPr="000D77AC">
        <w:rPr>
          <w:rFonts w:ascii="Calibri" w:hAnsi="Calibri"/>
          <w:sz w:val="22"/>
          <w:szCs w:val="22"/>
          <w:lang w:val="en-US"/>
        </w:rPr>
        <w:t>Turnbull</w:t>
      </w:r>
      <w:r w:rsidRPr="000D77AC">
        <w:rPr>
          <w:rFonts w:ascii="Calibri" w:hAnsi="Calibri"/>
          <w:sz w:val="22"/>
          <w:szCs w:val="22"/>
        </w:rPr>
        <w:t xml:space="preserve"> &amp; </w:t>
      </w:r>
      <w:r w:rsidRPr="000D77AC">
        <w:rPr>
          <w:rFonts w:ascii="Calibri" w:hAnsi="Calibri"/>
          <w:sz w:val="22"/>
          <w:szCs w:val="22"/>
          <w:lang w:val="en-US"/>
        </w:rPr>
        <w:t>Ruef</w:t>
      </w:r>
      <w:r w:rsidRPr="000D77AC">
        <w:rPr>
          <w:rFonts w:ascii="Calibri" w:hAnsi="Calibri"/>
          <w:sz w:val="22"/>
          <w:szCs w:val="22"/>
        </w:rPr>
        <w:t>, 1996)</w:t>
      </w:r>
      <w:r w:rsidR="009326C5">
        <w:rPr>
          <w:rFonts w:ascii="Calibri" w:hAnsi="Calibri"/>
          <w:sz w:val="22"/>
          <w:szCs w:val="22"/>
        </w:rPr>
        <w:t xml:space="preserve"> </w:t>
      </w:r>
      <w:r w:rsidR="007C6FA8">
        <w:rPr>
          <w:rFonts w:ascii="Calibri" w:hAnsi="Calibri"/>
          <w:sz w:val="22"/>
          <w:szCs w:val="22"/>
        </w:rPr>
        <w:t>σχετικά με</w:t>
      </w:r>
      <w:r w:rsidR="00F82B62">
        <w:rPr>
          <w:rFonts w:ascii="Calibri" w:hAnsi="Calibri"/>
          <w:sz w:val="22"/>
          <w:szCs w:val="22"/>
        </w:rPr>
        <w:t xml:space="preserve"> τις αντιλήψεις της οικογένειας </w:t>
      </w:r>
      <w:r w:rsidR="009326C5">
        <w:rPr>
          <w:rFonts w:ascii="Calibri" w:hAnsi="Calibri"/>
          <w:sz w:val="22"/>
          <w:szCs w:val="22"/>
        </w:rPr>
        <w:t xml:space="preserve">για </w:t>
      </w:r>
      <w:r w:rsidR="007C6FA8">
        <w:rPr>
          <w:rFonts w:ascii="Calibri" w:hAnsi="Calibri"/>
          <w:sz w:val="22"/>
          <w:szCs w:val="22"/>
        </w:rPr>
        <w:t xml:space="preserve">τον </w:t>
      </w:r>
      <w:r w:rsidR="00F82B62">
        <w:rPr>
          <w:rFonts w:ascii="Calibri" w:hAnsi="Calibri"/>
          <w:sz w:val="22"/>
          <w:szCs w:val="22"/>
        </w:rPr>
        <w:t>ορισμό του προβλήματος</w:t>
      </w:r>
      <w:r w:rsidR="009326C5">
        <w:rPr>
          <w:rFonts w:ascii="Calibri" w:hAnsi="Calibri"/>
          <w:sz w:val="22"/>
          <w:szCs w:val="22"/>
        </w:rPr>
        <w:t xml:space="preserve"> συμπεριφοράς</w:t>
      </w:r>
      <w:r w:rsidR="00F82B62">
        <w:rPr>
          <w:rFonts w:ascii="Calibri" w:hAnsi="Calibri"/>
          <w:sz w:val="22"/>
          <w:szCs w:val="22"/>
        </w:rPr>
        <w:t>,</w:t>
      </w:r>
      <w:r w:rsidRPr="000D77AC">
        <w:rPr>
          <w:rFonts w:ascii="Calibri" w:hAnsi="Calibri"/>
          <w:sz w:val="22"/>
          <w:szCs w:val="22"/>
        </w:rPr>
        <w:t xml:space="preserve"> κυριαρχούν στις απαντήσεις τους δύο βασικοί τομείς</w:t>
      </w:r>
      <w:r w:rsidR="00F82B62">
        <w:rPr>
          <w:rFonts w:ascii="Calibri" w:hAnsi="Calibri"/>
          <w:sz w:val="22"/>
          <w:szCs w:val="22"/>
        </w:rPr>
        <w:t>:</w:t>
      </w:r>
      <w:r w:rsidRPr="000D77AC">
        <w:rPr>
          <w:rFonts w:ascii="Calibri" w:hAnsi="Calibri"/>
          <w:sz w:val="22"/>
          <w:szCs w:val="22"/>
        </w:rPr>
        <w:t xml:space="preserve"> η επικίνδυνη συμπεριφορά</w:t>
      </w:r>
      <w:r w:rsidR="0035378E">
        <w:rPr>
          <w:rFonts w:ascii="Calibri" w:hAnsi="Calibri"/>
          <w:sz w:val="22"/>
          <w:szCs w:val="22"/>
        </w:rPr>
        <w:t xml:space="preserve">, </w:t>
      </w:r>
      <w:r w:rsidR="0035378E" w:rsidRPr="0035378E">
        <w:rPr>
          <w:rFonts w:ascii="Calibri" w:hAnsi="Calibri"/>
          <w:color w:val="C00000"/>
          <w:sz w:val="22"/>
          <w:szCs w:val="22"/>
        </w:rPr>
        <w:t>όπως το</w:t>
      </w:r>
      <w:r w:rsidR="000256C0" w:rsidRPr="0035378E">
        <w:rPr>
          <w:rFonts w:ascii="Calibri" w:hAnsi="Calibri"/>
          <w:color w:val="C00000"/>
          <w:sz w:val="22"/>
          <w:szCs w:val="22"/>
        </w:rPr>
        <w:t xml:space="preserve"> σπάσιμο μίας τζαμαρίας</w:t>
      </w:r>
      <w:r w:rsidR="0035378E">
        <w:rPr>
          <w:rFonts w:ascii="Calibri" w:hAnsi="Calibri"/>
          <w:sz w:val="22"/>
          <w:szCs w:val="22"/>
        </w:rPr>
        <w:t>,</w:t>
      </w:r>
      <w:r w:rsidR="000256C0">
        <w:rPr>
          <w:rFonts w:ascii="Calibri" w:hAnsi="Calibri"/>
          <w:sz w:val="22"/>
          <w:szCs w:val="22"/>
        </w:rPr>
        <w:t xml:space="preserve"> </w:t>
      </w:r>
      <w:r w:rsidRPr="000D77AC">
        <w:rPr>
          <w:rFonts w:ascii="Calibri" w:hAnsi="Calibri"/>
          <w:sz w:val="22"/>
          <w:szCs w:val="22"/>
        </w:rPr>
        <w:t>και η δ</w:t>
      </w:r>
      <w:r w:rsidR="00190B10">
        <w:rPr>
          <w:rFonts w:ascii="Calibri" w:hAnsi="Calibri"/>
          <w:sz w:val="22"/>
          <w:szCs w:val="22"/>
        </w:rPr>
        <w:t>ύσκολα διαχειρίσιμη συμπεριφορά</w:t>
      </w:r>
      <w:r w:rsidR="0035378E">
        <w:rPr>
          <w:rFonts w:ascii="Calibri" w:hAnsi="Calibri"/>
          <w:sz w:val="22"/>
          <w:szCs w:val="22"/>
        </w:rPr>
        <w:t xml:space="preserve">, </w:t>
      </w:r>
      <w:r w:rsidR="0035378E" w:rsidRPr="0035378E">
        <w:rPr>
          <w:rFonts w:ascii="Calibri" w:hAnsi="Calibri"/>
          <w:color w:val="C00000"/>
          <w:sz w:val="22"/>
          <w:szCs w:val="22"/>
        </w:rPr>
        <w:t xml:space="preserve">όπως για παράδειγμα </w:t>
      </w:r>
      <w:r w:rsidR="000256C0" w:rsidRPr="0035378E">
        <w:rPr>
          <w:rFonts w:ascii="Calibri" w:hAnsi="Calibri"/>
          <w:color w:val="C00000"/>
          <w:sz w:val="22"/>
          <w:szCs w:val="22"/>
        </w:rPr>
        <w:t>οι συνεχείς φωνές και τα ξεσπάσματα</w:t>
      </w:r>
      <w:r w:rsidR="00190B10">
        <w:rPr>
          <w:rFonts w:ascii="Calibri" w:hAnsi="Calibri"/>
          <w:sz w:val="22"/>
          <w:szCs w:val="22"/>
        </w:rPr>
        <w:t xml:space="preserve">. Επίσης, </w:t>
      </w:r>
      <w:r w:rsidR="00F82B62" w:rsidRPr="00F82B62">
        <w:rPr>
          <w:rFonts w:ascii="Calibri" w:hAnsi="Calibri"/>
          <w:sz w:val="22"/>
          <w:szCs w:val="22"/>
        </w:rPr>
        <w:t xml:space="preserve">αναδύθηκαν τρεις διαστάσεις σε κάθε έναν από </w:t>
      </w:r>
      <w:r w:rsidR="00F82B62">
        <w:rPr>
          <w:rFonts w:ascii="Calibri" w:hAnsi="Calibri"/>
          <w:sz w:val="22"/>
          <w:szCs w:val="22"/>
        </w:rPr>
        <w:t>αυτούς τους τομείς</w:t>
      </w:r>
      <w:r w:rsidR="00190B10">
        <w:rPr>
          <w:rFonts w:ascii="Calibri" w:hAnsi="Calibri"/>
          <w:sz w:val="22"/>
          <w:szCs w:val="22"/>
        </w:rPr>
        <w:t xml:space="preserve">: </w:t>
      </w:r>
      <w:r w:rsidR="00F82B62">
        <w:rPr>
          <w:rFonts w:ascii="Calibri" w:hAnsi="Calibri"/>
          <w:sz w:val="22"/>
          <w:szCs w:val="22"/>
        </w:rPr>
        <w:t xml:space="preserve">η </w:t>
      </w:r>
      <w:r w:rsidR="00F82B62" w:rsidRPr="00F82B62">
        <w:rPr>
          <w:rFonts w:ascii="Calibri" w:hAnsi="Calibri"/>
          <w:sz w:val="22"/>
          <w:szCs w:val="22"/>
        </w:rPr>
        <w:t xml:space="preserve">παρατηρήσιμη συμπεριφορά, </w:t>
      </w:r>
      <w:r w:rsidR="00F82B62">
        <w:rPr>
          <w:rFonts w:ascii="Calibri" w:hAnsi="Calibri"/>
          <w:sz w:val="22"/>
          <w:szCs w:val="22"/>
        </w:rPr>
        <w:t xml:space="preserve">η </w:t>
      </w:r>
      <w:r w:rsidR="00F82B62" w:rsidRPr="00F82B62">
        <w:rPr>
          <w:rFonts w:ascii="Calibri" w:hAnsi="Calibri"/>
          <w:sz w:val="22"/>
          <w:szCs w:val="22"/>
        </w:rPr>
        <w:t xml:space="preserve">αντίληψη των οικογενειών </w:t>
      </w:r>
      <w:r w:rsidR="00DD275B">
        <w:rPr>
          <w:rFonts w:ascii="Calibri" w:hAnsi="Calibri"/>
          <w:sz w:val="22"/>
          <w:szCs w:val="22"/>
        </w:rPr>
        <w:t>για τη συμπεριφορά του παιδιού</w:t>
      </w:r>
      <w:r w:rsidR="00DD275B" w:rsidRPr="00F82B62">
        <w:rPr>
          <w:rFonts w:ascii="Calibri" w:hAnsi="Calibri"/>
          <w:sz w:val="22"/>
          <w:szCs w:val="22"/>
        </w:rPr>
        <w:t xml:space="preserve"> </w:t>
      </w:r>
      <w:r w:rsidR="00F82B62" w:rsidRPr="00F82B62">
        <w:rPr>
          <w:rFonts w:ascii="Calibri" w:hAnsi="Calibri"/>
          <w:sz w:val="22"/>
          <w:szCs w:val="22"/>
        </w:rPr>
        <w:t>και</w:t>
      </w:r>
      <w:r w:rsidR="00F82B62">
        <w:rPr>
          <w:rFonts w:ascii="Calibri" w:hAnsi="Calibri"/>
          <w:sz w:val="22"/>
          <w:szCs w:val="22"/>
        </w:rPr>
        <w:t xml:space="preserve"> η </w:t>
      </w:r>
      <w:r w:rsidR="00F82B62" w:rsidRPr="00F82B62">
        <w:rPr>
          <w:rFonts w:ascii="Calibri" w:hAnsi="Calibri"/>
          <w:sz w:val="22"/>
          <w:szCs w:val="22"/>
        </w:rPr>
        <w:t>αντίληψη των άλλων</w:t>
      </w:r>
      <w:r w:rsidR="00DD275B">
        <w:rPr>
          <w:rFonts w:ascii="Calibri" w:hAnsi="Calibri"/>
          <w:sz w:val="22"/>
          <w:szCs w:val="22"/>
        </w:rPr>
        <w:t xml:space="preserve"> για αυτή</w:t>
      </w:r>
      <w:r w:rsidR="00F82B62">
        <w:rPr>
          <w:rFonts w:ascii="Calibri" w:hAnsi="Calibri"/>
          <w:sz w:val="22"/>
          <w:szCs w:val="22"/>
        </w:rPr>
        <w:t xml:space="preserve">. </w:t>
      </w:r>
      <w:r w:rsidR="00190B10">
        <w:rPr>
          <w:rFonts w:ascii="Calibri" w:hAnsi="Calibri"/>
          <w:sz w:val="22"/>
          <w:szCs w:val="22"/>
        </w:rPr>
        <w:t xml:space="preserve">Μάλιστα, όπως επεσήμαναν οι ερευνητές, παρόλο που ήταν αναμενόμενο να απασχολεί τους γονείς η επικίνδυνη συμπεριφορά, αντ’ αυτού φάνηκε </w:t>
      </w:r>
      <w:r w:rsidR="00190B10">
        <w:rPr>
          <w:rFonts w:ascii="Calibri" w:hAnsi="Calibri"/>
          <w:sz w:val="22"/>
          <w:szCs w:val="22"/>
        </w:rPr>
        <w:lastRenderedPageBreak/>
        <w:t xml:space="preserve">να τους προβληματίζει περισσότερο η δύσκολα διαχείρισιμη συμπεριφορά. </w:t>
      </w:r>
      <w:r w:rsidR="00F82B62">
        <w:rPr>
          <w:rFonts w:ascii="Calibri" w:hAnsi="Calibri"/>
          <w:sz w:val="22"/>
          <w:szCs w:val="22"/>
        </w:rPr>
        <w:t>Τ</w:t>
      </w:r>
      <w:r w:rsidRPr="000D77AC">
        <w:rPr>
          <w:rFonts w:ascii="Calibri" w:hAnsi="Calibri"/>
          <w:sz w:val="22"/>
          <w:szCs w:val="22"/>
        </w:rPr>
        <w:t>ο αποτέλεσμα της δυσκολίας διαχείρισης</w:t>
      </w:r>
      <w:r w:rsidR="00F82B62">
        <w:rPr>
          <w:rFonts w:ascii="Calibri" w:hAnsi="Calibri"/>
          <w:sz w:val="22"/>
          <w:szCs w:val="22"/>
        </w:rPr>
        <w:t>, πάντως,</w:t>
      </w:r>
      <w:r w:rsidRPr="000D77AC">
        <w:rPr>
          <w:rFonts w:ascii="Calibri" w:hAnsi="Calibri"/>
          <w:sz w:val="22"/>
          <w:szCs w:val="22"/>
        </w:rPr>
        <w:t xml:space="preserve"> </w:t>
      </w:r>
      <w:r w:rsidR="00F82B62">
        <w:rPr>
          <w:rFonts w:ascii="Calibri" w:hAnsi="Calibri"/>
          <w:sz w:val="22"/>
          <w:szCs w:val="22"/>
        </w:rPr>
        <w:t>εκ μέρους των γονέων προκαλεί</w:t>
      </w:r>
      <w:r w:rsidR="00526AC3">
        <w:rPr>
          <w:rFonts w:ascii="Calibri" w:hAnsi="Calibri"/>
          <w:sz w:val="22"/>
          <w:szCs w:val="22"/>
        </w:rPr>
        <w:t>, όπως ομολογούν,</w:t>
      </w:r>
      <w:r w:rsidR="00F82B62">
        <w:rPr>
          <w:rFonts w:ascii="Calibri" w:hAnsi="Calibri"/>
          <w:sz w:val="22"/>
          <w:szCs w:val="22"/>
        </w:rPr>
        <w:t xml:space="preserve"> ένα αίσθημα αναποτελεσματικότητας σχετικά με τον</w:t>
      </w:r>
      <w:r w:rsidRPr="000D77AC">
        <w:rPr>
          <w:rFonts w:ascii="Calibri" w:hAnsi="Calibri"/>
          <w:sz w:val="22"/>
          <w:szCs w:val="22"/>
        </w:rPr>
        <w:t xml:space="preserve"> γονεϊκό </w:t>
      </w:r>
      <w:r w:rsidR="00F82B62">
        <w:rPr>
          <w:rFonts w:ascii="Calibri" w:hAnsi="Calibri"/>
          <w:sz w:val="22"/>
          <w:szCs w:val="22"/>
        </w:rPr>
        <w:t xml:space="preserve">τους </w:t>
      </w:r>
      <w:r w:rsidRPr="000D77AC">
        <w:rPr>
          <w:rFonts w:ascii="Calibri" w:hAnsi="Calibri"/>
          <w:sz w:val="22"/>
          <w:szCs w:val="22"/>
        </w:rPr>
        <w:t xml:space="preserve">ρόλο. </w:t>
      </w:r>
    </w:p>
    <w:p w14:paraId="038AF32D" w14:textId="313D72DB" w:rsidR="000D77AC" w:rsidRPr="0035378E" w:rsidRDefault="000D77AC" w:rsidP="000D77AC">
      <w:pPr>
        <w:ind w:firstLine="284"/>
        <w:jc w:val="both"/>
        <w:rPr>
          <w:rFonts w:ascii="Calibri" w:hAnsi="Calibri"/>
          <w:color w:val="C00000"/>
          <w:sz w:val="22"/>
          <w:szCs w:val="22"/>
        </w:rPr>
      </w:pPr>
      <w:r w:rsidRPr="000D77AC">
        <w:rPr>
          <w:rFonts w:ascii="Calibri" w:hAnsi="Calibri"/>
          <w:sz w:val="22"/>
          <w:szCs w:val="22"/>
        </w:rPr>
        <w:t>Ως επακόλουθο, διαμορφώνεται ανάλογα το αίσθημα αυτο-αποτελεσματικότητας (</w:t>
      </w:r>
      <w:r w:rsidRPr="000D77AC">
        <w:rPr>
          <w:rFonts w:ascii="Calibri" w:hAnsi="Calibri"/>
          <w:sz w:val="22"/>
          <w:szCs w:val="22"/>
          <w:lang w:val="en-US"/>
        </w:rPr>
        <w:t>self</w:t>
      </w:r>
      <w:r w:rsidRPr="000D77AC">
        <w:rPr>
          <w:rFonts w:ascii="Calibri" w:hAnsi="Calibri"/>
          <w:sz w:val="22"/>
          <w:szCs w:val="22"/>
        </w:rPr>
        <w:t>-</w:t>
      </w:r>
      <w:r w:rsidRPr="000D77AC">
        <w:rPr>
          <w:rFonts w:ascii="Calibri" w:hAnsi="Calibri"/>
          <w:sz w:val="22"/>
          <w:szCs w:val="22"/>
          <w:lang w:val="en-US"/>
        </w:rPr>
        <w:t>efficacy</w:t>
      </w:r>
      <w:r w:rsidRPr="000D77AC">
        <w:rPr>
          <w:rFonts w:ascii="Calibri" w:hAnsi="Calibri"/>
          <w:sz w:val="22"/>
          <w:szCs w:val="22"/>
        </w:rPr>
        <w:t xml:space="preserve">) των γονέων, το οποίο, σύμφωνα με τον </w:t>
      </w:r>
      <w:r w:rsidRPr="000D77AC">
        <w:rPr>
          <w:rFonts w:ascii="Calibri" w:hAnsi="Calibri"/>
          <w:sz w:val="22"/>
          <w:szCs w:val="22"/>
          <w:lang w:val="en-US"/>
        </w:rPr>
        <w:t>Bandura</w:t>
      </w:r>
      <w:r w:rsidRPr="000D77AC">
        <w:rPr>
          <w:rFonts w:ascii="Calibri" w:hAnsi="Calibri"/>
          <w:sz w:val="22"/>
          <w:szCs w:val="22"/>
        </w:rPr>
        <w:t xml:space="preserve"> (1989), θα πρέπει να ενσωματώνει τόσο το επίπεδο συγκεκριμένων γνώσεων σχετικά με την ανατροφή των παιδιών όσο και τον βαθμό αυτοπεποίθησης του γονέα στην ικανότητά του να εκτελέσει τις καθορισμένες από τον ρόλο του συμπεριφορές.  Όπως προκύπτει, λοιπόν, από έρευνες στον τομέα αυτό, </w:t>
      </w:r>
      <w:r w:rsidR="008E51CE">
        <w:rPr>
          <w:rFonts w:ascii="Calibri" w:hAnsi="Calibri"/>
          <w:sz w:val="22"/>
          <w:szCs w:val="22"/>
        </w:rPr>
        <w:t xml:space="preserve">το αίσθημα </w:t>
      </w:r>
      <w:r w:rsidR="00C110C4">
        <w:rPr>
          <w:rFonts w:ascii="Calibri" w:hAnsi="Calibri"/>
          <w:sz w:val="22"/>
          <w:szCs w:val="22"/>
        </w:rPr>
        <w:t>αυτο</w:t>
      </w:r>
      <w:r w:rsidR="008E51CE">
        <w:rPr>
          <w:rFonts w:ascii="Calibri" w:hAnsi="Calibri"/>
          <w:sz w:val="22"/>
          <w:szCs w:val="22"/>
        </w:rPr>
        <w:t xml:space="preserve">-αποτελεσματικότητας </w:t>
      </w:r>
      <w:r w:rsidRPr="000D77AC">
        <w:rPr>
          <w:rFonts w:ascii="Calibri" w:hAnsi="Calibri"/>
          <w:sz w:val="22"/>
          <w:szCs w:val="22"/>
        </w:rPr>
        <w:t xml:space="preserve">φαίνεται να διαδραματίζει σημαντικό ρόλο στη διαμόρφωση του γονεϊκού ύφους διαπαιδαγώγησης (π.χ. </w:t>
      </w:r>
      <w:r w:rsidRPr="000D77AC">
        <w:rPr>
          <w:rFonts w:ascii="Calibri" w:hAnsi="Calibri"/>
          <w:sz w:val="22"/>
          <w:szCs w:val="22"/>
          <w:lang w:val="en-US"/>
        </w:rPr>
        <w:t>Coleman</w:t>
      </w:r>
      <w:r w:rsidRPr="000D77AC">
        <w:rPr>
          <w:rFonts w:ascii="Calibri" w:hAnsi="Calibri"/>
          <w:sz w:val="22"/>
          <w:szCs w:val="22"/>
        </w:rPr>
        <w:t xml:space="preserve"> &amp; </w:t>
      </w:r>
      <w:r w:rsidRPr="000D77AC">
        <w:rPr>
          <w:rFonts w:ascii="Calibri" w:hAnsi="Calibri"/>
          <w:sz w:val="22"/>
          <w:szCs w:val="22"/>
          <w:lang w:val="en-US"/>
        </w:rPr>
        <w:t>Karraker</w:t>
      </w:r>
      <w:r w:rsidRPr="000D77AC">
        <w:rPr>
          <w:rFonts w:ascii="Calibri" w:hAnsi="Calibri"/>
          <w:sz w:val="22"/>
          <w:szCs w:val="22"/>
        </w:rPr>
        <w:t>, 1997</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Sanders</w:t>
      </w:r>
      <w:r w:rsidRPr="000D77AC">
        <w:rPr>
          <w:rFonts w:ascii="Calibri" w:hAnsi="Calibri"/>
          <w:sz w:val="22"/>
          <w:szCs w:val="22"/>
        </w:rPr>
        <w:t xml:space="preserve"> &amp; </w:t>
      </w:r>
      <w:r w:rsidRPr="000D77AC">
        <w:rPr>
          <w:rFonts w:ascii="Calibri" w:hAnsi="Calibri"/>
          <w:sz w:val="22"/>
          <w:szCs w:val="22"/>
          <w:lang w:val="en-US"/>
        </w:rPr>
        <w:t>Woolley</w:t>
      </w:r>
      <w:r w:rsidR="00C110C4">
        <w:rPr>
          <w:rFonts w:ascii="Calibri" w:hAnsi="Calibri"/>
          <w:sz w:val="22"/>
          <w:szCs w:val="22"/>
        </w:rPr>
        <w:t>, 2005), με την υψηλή αυτο</w:t>
      </w:r>
      <w:r w:rsidRPr="000D77AC">
        <w:rPr>
          <w:rFonts w:ascii="Calibri" w:hAnsi="Calibri"/>
          <w:sz w:val="22"/>
          <w:szCs w:val="22"/>
        </w:rPr>
        <w:t>-αποτελεσματικότητα να αποτελεί προγνωστικό παράγοντα για τις θετικές γονεϊκές πρακτικές και, επίσης, μεσολαβητική μεταβλητή στις συνέπειες σημαντικών ερευνημένων συσχετίσεων της ποιότητας της γονεϊκής διαπαιδαγώγησης, όπως η φτώχεια, η ιδιοσυγκρασία του παιδιού, οι στρεσσογόνες καταστάσεις</w:t>
      </w:r>
      <w:r w:rsidRPr="000D77AC">
        <w:rPr>
          <w:rFonts w:ascii="Calibri" w:hAnsi="Calibri"/>
          <w:sz w:val="22"/>
          <w:szCs w:val="22"/>
          <w:lang w:val="pt-PT"/>
        </w:rPr>
        <w:t xml:space="preserve"> </w:t>
      </w:r>
      <w:r w:rsidRPr="000D77AC">
        <w:rPr>
          <w:rFonts w:ascii="Calibri" w:hAnsi="Calibri"/>
          <w:sz w:val="22"/>
          <w:szCs w:val="22"/>
        </w:rPr>
        <w:t>(</w:t>
      </w:r>
      <w:r w:rsidRPr="000D77AC">
        <w:rPr>
          <w:rFonts w:ascii="Calibri" w:hAnsi="Calibri"/>
          <w:sz w:val="22"/>
          <w:szCs w:val="22"/>
          <w:lang w:val="en-US"/>
        </w:rPr>
        <w:t>Coleman</w:t>
      </w:r>
      <w:r w:rsidRPr="000D77AC">
        <w:rPr>
          <w:rFonts w:ascii="Calibri" w:hAnsi="Calibri"/>
          <w:sz w:val="22"/>
          <w:szCs w:val="22"/>
        </w:rPr>
        <w:t xml:space="preserve"> &amp; </w:t>
      </w:r>
      <w:r w:rsidRPr="000D77AC">
        <w:rPr>
          <w:rFonts w:ascii="Calibri" w:hAnsi="Calibri"/>
          <w:sz w:val="22"/>
          <w:szCs w:val="22"/>
          <w:lang w:val="en-US"/>
        </w:rPr>
        <w:t>Karraker</w:t>
      </w:r>
      <w:r w:rsidRPr="000D77AC">
        <w:rPr>
          <w:rFonts w:ascii="Calibri" w:hAnsi="Calibri"/>
          <w:sz w:val="22"/>
          <w:szCs w:val="22"/>
        </w:rPr>
        <w:t xml:space="preserve">, 1997). Επίσης, στην έρευνα των </w:t>
      </w:r>
      <w:r w:rsidRPr="000D77AC">
        <w:rPr>
          <w:rFonts w:ascii="Calibri" w:hAnsi="Calibri"/>
          <w:sz w:val="22"/>
          <w:szCs w:val="22"/>
          <w:lang w:val="en-US"/>
        </w:rPr>
        <w:t>Sanders</w:t>
      </w:r>
      <w:r w:rsidRPr="000D77AC">
        <w:rPr>
          <w:rFonts w:ascii="Calibri" w:hAnsi="Calibri"/>
          <w:sz w:val="22"/>
          <w:szCs w:val="22"/>
        </w:rPr>
        <w:t xml:space="preserve"> και </w:t>
      </w:r>
      <w:r w:rsidRPr="000D77AC">
        <w:rPr>
          <w:rFonts w:ascii="Calibri" w:hAnsi="Calibri"/>
          <w:sz w:val="22"/>
          <w:szCs w:val="22"/>
          <w:lang w:val="en-US"/>
        </w:rPr>
        <w:t>Woolley</w:t>
      </w:r>
      <w:r w:rsidRPr="000D77AC">
        <w:rPr>
          <w:rFonts w:ascii="Calibri" w:hAnsi="Calibri"/>
          <w:sz w:val="22"/>
          <w:szCs w:val="22"/>
        </w:rPr>
        <w:t xml:space="preserve"> (2005) φάνηκε ότι η χαμηλή αυτο-αποτελεσματικότητα σχετίζεται και με την υπερβολική α</w:t>
      </w:r>
      <w:r w:rsidR="0035378E">
        <w:rPr>
          <w:rFonts w:ascii="Calibri" w:hAnsi="Calibri"/>
          <w:sz w:val="22"/>
          <w:szCs w:val="22"/>
        </w:rPr>
        <w:t xml:space="preserve">ντίδραση, </w:t>
      </w:r>
      <w:r w:rsidR="0035378E" w:rsidRPr="0035378E">
        <w:rPr>
          <w:rFonts w:ascii="Calibri" w:hAnsi="Calibri"/>
          <w:color w:val="C00000"/>
          <w:sz w:val="22"/>
          <w:szCs w:val="22"/>
        </w:rPr>
        <w:t xml:space="preserve">την εννοούμενη ως </w:t>
      </w:r>
      <w:r w:rsidRPr="0035378E">
        <w:rPr>
          <w:rFonts w:ascii="Calibri" w:hAnsi="Calibri"/>
          <w:color w:val="C00000"/>
          <w:sz w:val="22"/>
          <w:szCs w:val="22"/>
        </w:rPr>
        <w:t>σκληρή πειθαρχία</w:t>
      </w:r>
      <w:r w:rsidR="0035378E">
        <w:rPr>
          <w:rFonts w:ascii="Calibri" w:hAnsi="Calibri"/>
          <w:sz w:val="22"/>
          <w:szCs w:val="22"/>
        </w:rPr>
        <w:t xml:space="preserve">, </w:t>
      </w:r>
      <w:r w:rsidRPr="000D77AC">
        <w:rPr>
          <w:rFonts w:ascii="Calibri" w:hAnsi="Calibri"/>
          <w:sz w:val="22"/>
          <w:szCs w:val="22"/>
        </w:rPr>
        <w:t xml:space="preserve"> και με τη μαλθακότητα</w:t>
      </w:r>
      <w:r w:rsidR="0035378E">
        <w:rPr>
          <w:rFonts w:ascii="Calibri" w:hAnsi="Calibri"/>
          <w:sz w:val="22"/>
          <w:szCs w:val="22"/>
        </w:rPr>
        <w:t xml:space="preserve">, </w:t>
      </w:r>
      <w:r w:rsidR="0035378E" w:rsidRPr="0035378E">
        <w:rPr>
          <w:rFonts w:ascii="Calibri" w:hAnsi="Calibri"/>
          <w:color w:val="C00000"/>
          <w:sz w:val="22"/>
          <w:szCs w:val="22"/>
        </w:rPr>
        <w:t xml:space="preserve">δηλαδή την επιτρεπτική και ασυνεπή πειθαρχία </w:t>
      </w:r>
      <w:r w:rsidRPr="0035378E">
        <w:rPr>
          <w:rFonts w:ascii="Calibri" w:hAnsi="Calibri"/>
          <w:color w:val="C00000"/>
          <w:sz w:val="22"/>
          <w:szCs w:val="22"/>
        </w:rPr>
        <w:t xml:space="preserve">των γονέων. </w:t>
      </w:r>
    </w:p>
    <w:p w14:paraId="049FC7D0" w14:textId="7788102A" w:rsidR="000D77AC" w:rsidRPr="000D77AC" w:rsidRDefault="000D77AC" w:rsidP="000D77AC">
      <w:pPr>
        <w:ind w:firstLine="284"/>
        <w:jc w:val="both"/>
        <w:rPr>
          <w:rFonts w:ascii="Calibri" w:hAnsi="Calibri"/>
          <w:sz w:val="22"/>
          <w:szCs w:val="22"/>
        </w:rPr>
      </w:pPr>
      <w:r w:rsidRPr="000D77AC">
        <w:rPr>
          <w:rFonts w:ascii="Calibri" w:hAnsi="Calibri"/>
          <w:sz w:val="22"/>
          <w:szCs w:val="22"/>
        </w:rPr>
        <w:tab/>
        <w:t xml:space="preserve">Υπάρχουν, λοιπόν, 3 τύποι γονικού ύφους διαπαιδαγώγησης, σύμφωνα με την κατηγοριοποίηση της </w:t>
      </w:r>
      <w:r w:rsidRPr="000D77AC">
        <w:rPr>
          <w:rFonts w:ascii="Calibri" w:hAnsi="Calibri"/>
          <w:sz w:val="22"/>
          <w:szCs w:val="22"/>
          <w:lang w:val="en-US"/>
        </w:rPr>
        <w:t>Baumrind</w:t>
      </w:r>
      <w:r w:rsidRPr="000D77AC">
        <w:rPr>
          <w:rFonts w:ascii="Calibri" w:hAnsi="Calibri"/>
          <w:sz w:val="22"/>
          <w:szCs w:val="22"/>
        </w:rPr>
        <w:t xml:space="preserve"> (1966), την οποία έχουν υιοθετήσει διάφοροι </w:t>
      </w:r>
      <w:r w:rsidR="008E63B9">
        <w:rPr>
          <w:rFonts w:ascii="Calibri" w:hAnsi="Calibri"/>
          <w:sz w:val="22"/>
          <w:szCs w:val="22"/>
        </w:rPr>
        <w:t>ερευνητές/ ερευνήτριες</w:t>
      </w:r>
      <w:r w:rsidRPr="000D77AC">
        <w:rPr>
          <w:rFonts w:ascii="Calibri" w:hAnsi="Calibri"/>
          <w:sz w:val="22"/>
          <w:szCs w:val="22"/>
        </w:rPr>
        <w:t xml:space="preserve">  (π.χ. </w:t>
      </w:r>
      <w:r w:rsidRPr="000D77AC">
        <w:rPr>
          <w:rFonts w:ascii="Calibri" w:hAnsi="Calibri"/>
          <w:sz w:val="22"/>
          <w:szCs w:val="22"/>
          <w:lang w:val="en-US"/>
        </w:rPr>
        <w:t>Patterson</w:t>
      </w:r>
      <w:r w:rsidRPr="000D77AC">
        <w:rPr>
          <w:rFonts w:ascii="Calibri" w:hAnsi="Calibri"/>
          <w:sz w:val="22"/>
          <w:szCs w:val="22"/>
        </w:rPr>
        <w:t xml:space="preserve"> &amp; </w:t>
      </w:r>
      <w:r w:rsidRPr="000D77AC">
        <w:rPr>
          <w:rFonts w:ascii="Calibri" w:hAnsi="Calibri"/>
          <w:sz w:val="22"/>
          <w:szCs w:val="22"/>
          <w:lang w:val="en-US"/>
        </w:rPr>
        <w:t>Dishion</w:t>
      </w:r>
      <w:r w:rsidRPr="000D77AC">
        <w:rPr>
          <w:rFonts w:ascii="Calibri" w:hAnsi="Calibri"/>
          <w:sz w:val="22"/>
          <w:szCs w:val="22"/>
        </w:rPr>
        <w:t>, 1985</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Maccoby</w:t>
      </w:r>
      <w:r w:rsidRPr="000D77AC">
        <w:rPr>
          <w:rFonts w:ascii="Calibri" w:hAnsi="Calibri"/>
          <w:sz w:val="22"/>
          <w:szCs w:val="22"/>
        </w:rPr>
        <w:t>, 1992</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Aynola</w:t>
      </w:r>
      <w:r w:rsidRPr="000D77AC">
        <w:rPr>
          <w:rFonts w:ascii="Calibri" w:hAnsi="Calibri"/>
          <w:sz w:val="22"/>
          <w:szCs w:val="22"/>
        </w:rPr>
        <w:t xml:space="preserve"> &amp; </w:t>
      </w:r>
      <w:r w:rsidRPr="000D77AC">
        <w:rPr>
          <w:rFonts w:ascii="Calibri" w:hAnsi="Calibri"/>
          <w:sz w:val="22"/>
          <w:szCs w:val="22"/>
          <w:lang w:val="en-US"/>
        </w:rPr>
        <w:t>Nurmi</w:t>
      </w:r>
      <w:r w:rsidRPr="000D77AC">
        <w:rPr>
          <w:rFonts w:ascii="Calibri" w:hAnsi="Calibri"/>
          <w:sz w:val="22"/>
          <w:szCs w:val="22"/>
        </w:rPr>
        <w:t>, 2005) και μάλιστα θεωρείται ότι μέσω αυτής επιτυχώς διακρίνεται το αποτελεσματικό από το μη αποτελεσματικό ύφος διαπαιδαγώγησης (</w:t>
      </w:r>
      <w:r w:rsidRPr="000D77AC">
        <w:rPr>
          <w:rFonts w:ascii="Calibri" w:hAnsi="Calibri"/>
          <w:sz w:val="22"/>
          <w:szCs w:val="22"/>
          <w:lang w:val="en-US"/>
        </w:rPr>
        <w:t>Maccoby</w:t>
      </w:r>
      <w:r w:rsidRPr="000D77AC">
        <w:rPr>
          <w:rFonts w:ascii="Calibri" w:hAnsi="Calibri"/>
          <w:sz w:val="22"/>
          <w:szCs w:val="22"/>
        </w:rPr>
        <w:t xml:space="preserve">, 1992): α) </w:t>
      </w:r>
      <w:r w:rsidRPr="000D77AC">
        <w:rPr>
          <w:rFonts w:ascii="Calibri" w:hAnsi="Calibri"/>
          <w:i/>
          <w:sz w:val="22"/>
          <w:szCs w:val="22"/>
        </w:rPr>
        <w:t>Αυταρχικό</w:t>
      </w:r>
      <w:r w:rsidRPr="000D77AC">
        <w:rPr>
          <w:rFonts w:ascii="Calibri" w:hAnsi="Calibri"/>
          <w:sz w:val="22"/>
          <w:szCs w:val="22"/>
        </w:rPr>
        <w:t xml:space="preserve">, σύμφωνα με το οποίο οι γονείς είναι απαιτητικοί, αλλά όχι αποκριτικοί στις ανάγκες του παιδιού, αναμένουν οι εντολές τους να ακολουθούνται χωρίς εξηγήσεις, προτιμούν τις τιμωρητικές μεθόδους και δεν ενθαρρύνουν τις λεκτικές συνδιαλλαγές με το παιδί, β) </w:t>
      </w:r>
      <w:r w:rsidRPr="000D77AC">
        <w:rPr>
          <w:rFonts w:ascii="Calibri" w:hAnsi="Calibri"/>
          <w:i/>
          <w:sz w:val="22"/>
          <w:szCs w:val="22"/>
        </w:rPr>
        <w:t>Δημοκρατικό</w:t>
      </w:r>
      <w:r w:rsidRPr="000D77AC">
        <w:rPr>
          <w:rFonts w:ascii="Calibri" w:hAnsi="Calibri"/>
          <w:sz w:val="22"/>
          <w:szCs w:val="22"/>
        </w:rPr>
        <w:t xml:space="preserve">, κατά το οποίο οι γονείς είναι και απαιτητικοί και αποκριτικοί, παρακολουθούν και μεταφέρουν ξεκάθαρα κριτήρια για τη συμπεριφορά, είναι αυστηροί, αλλά όχι παρεμβατικοί και μοιράζονται με το παιδί τη λογική πίσω από τις αρχές συμπεριφοράς και γ) </w:t>
      </w:r>
      <w:r w:rsidRPr="000D77AC">
        <w:rPr>
          <w:rFonts w:ascii="Calibri" w:hAnsi="Calibri"/>
          <w:i/>
          <w:sz w:val="22"/>
          <w:szCs w:val="22"/>
        </w:rPr>
        <w:t>Επιτρεπτικό</w:t>
      </w:r>
      <w:r w:rsidRPr="000D77AC">
        <w:rPr>
          <w:rFonts w:ascii="Calibri" w:hAnsi="Calibri"/>
          <w:sz w:val="22"/>
          <w:szCs w:val="22"/>
        </w:rPr>
        <w:t>, σύμφωνα με το οποίο οι γονείς είναι υπέρ του δέοντος αποκριτικοί, αλλά όχι απαιτητικοί ή ηγετικοί, είναι μαλθακοί, δε θέτουν καθόλου κανόνες συμπεριφοράς και αποφεύγουν τη διένεξη. Άλλοι</w:t>
      </w:r>
      <w:r w:rsidR="008E63B9">
        <w:rPr>
          <w:rFonts w:ascii="Calibri" w:hAnsi="Calibri"/>
          <w:sz w:val="22"/>
          <w:szCs w:val="22"/>
        </w:rPr>
        <w:t>/ες</w:t>
      </w:r>
      <w:r w:rsidRPr="000D77AC">
        <w:rPr>
          <w:rFonts w:ascii="Calibri" w:hAnsi="Calibri"/>
          <w:sz w:val="22"/>
          <w:szCs w:val="22"/>
        </w:rPr>
        <w:t xml:space="preserve"> ερευνητές</w:t>
      </w:r>
      <w:r w:rsidR="00227DA8">
        <w:rPr>
          <w:rFonts w:ascii="Calibri" w:hAnsi="Calibri"/>
          <w:sz w:val="22"/>
          <w:szCs w:val="22"/>
        </w:rPr>
        <w:t>/ ερευνήτριες</w:t>
      </w:r>
      <w:r w:rsidRPr="000D77AC">
        <w:rPr>
          <w:rFonts w:ascii="Calibri" w:hAnsi="Calibri"/>
          <w:sz w:val="22"/>
          <w:szCs w:val="22"/>
        </w:rPr>
        <w:t xml:space="preserve">, επίσης, προσθέτουν το </w:t>
      </w:r>
      <w:r w:rsidRPr="000D77AC">
        <w:rPr>
          <w:rFonts w:ascii="Calibri" w:hAnsi="Calibri"/>
          <w:i/>
          <w:sz w:val="22"/>
          <w:szCs w:val="22"/>
        </w:rPr>
        <w:t>Παραμελητικό/Αδιάφορο</w:t>
      </w:r>
      <w:r w:rsidRPr="000D77AC">
        <w:rPr>
          <w:rFonts w:ascii="Calibri" w:hAnsi="Calibri"/>
          <w:sz w:val="22"/>
          <w:szCs w:val="22"/>
        </w:rPr>
        <w:t xml:space="preserve"> ύφος διαπαιδαγώγησης (π.χ. </w:t>
      </w:r>
      <w:r w:rsidRPr="000D77AC">
        <w:rPr>
          <w:rFonts w:ascii="Calibri" w:hAnsi="Calibri"/>
          <w:sz w:val="22"/>
          <w:szCs w:val="22"/>
          <w:lang w:val="en-US"/>
        </w:rPr>
        <w:t>Earle</w:t>
      </w:r>
      <w:r w:rsidRPr="000D77AC">
        <w:rPr>
          <w:rFonts w:ascii="Calibri" w:hAnsi="Calibri"/>
          <w:sz w:val="22"/>
          <w:szCs w:val="22"/>
        </w:rPr>
        <w:t>, 2013</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Devi</w:t>
      </w:r>
      <w:r w:rsidRPr="000D77AC">
        <w:rPr>
          <w:rFonts w:ascii="Calibri" w:hAnsi="Calibri"/>
          <w:sz w:val="22"/>
          <w:szCs w:val="22"/>
        </w:rPr>
        <w:t xml:space="preserve">, 2014), σύμφωνα με το οποίο οι γονείς δεν είναι ούτε απαιτητικοί ούτε αποκριτικοί και δείχνουν να μην ενδιαφέρονται τι κάνουν ή τι θα απογίνουν τα παιδιά τους. Αξιοσημείωτη, ωστόσο, είναι η παρατήρηση της </w:t>
      </w:r>
      <w:r w:rsidRPr="000D77AC">
        <w:rPr>
          <w:rFonts w:ascii="Calibri" w:hAnsi="Calibri"/>
          <w:sz w:val="22"/>
          <w:szCs w:val="22"/>
          <w:lang w:val="en-US"/>
        </w:rPr>
        <w:t>Earle</w:t>
      </w:r>
      <w:r w:rsidRPr="000D77AC">
        <w:rPr>
          <w:rFonts w:ascii="Calibri" w:hAnsi="Calibri"/>
          <w:sz w:val="22"/>
          <w:szCs w:val="22"/>
        </w:rPr>
        <w:t xml:space="preserve"> (2013), η οποία τονίζει πως στη συγκεκριμένη κατηγοριοποίηση παραλείπεται η επιρροή του περιβάλλοντος και του παιδιού, καθώς οι σχέσεις γονέων-παιδιών δεν είναι απλώς ένα αποτέλεσμα του γονεϊκού ύφους διαπαιδαγώγησης, αλλά συνισταμένη πολλών παραγόντων.</w:t>
      </w:r>
    </w:p>
    <w:p w14:paraId="00C12E77" w14:textId="1FCB39EF" w:rsidR="000D77AC" w:rsidRPr="000D77AC" w:rsidRDefault="000D77AC" w:rsidP="000D77AC">
      <w:pPr>
        <w:ind w:firstLine="284"/>
        <w:jc w:val="both"/>
        <w:rPr>
          <w:rFonts w:ascii="Calibri" w:hAnsi="Calibri"/>
          <w:sz w:val="22"/>
          <w:szCs w:val="22"/>
        </w:rPr>
      </w:pPr>
      <w:r w:rsidRPr="000D77AC">
        <w:rPr>
          <w:rFonts w:ascii="Calibri" w:hAnsi="Calibri"/>
          <w:sz w:val="22"/>
          <w:szCs w:val="22"/>
        </w:rPr>
        <w:t>Περαιτέρω, φαίνεται να υπάρχει συσχετισμός ανάμεσα στα προβλήματα συμπεριφοράς του παιδιού και στο γονεϊκό ύφος διαπαιδαγώγησης, ακόμη και σε συγκεκριμένες διαστάσεις του π.χ. η στοργή της μητέρας σε συνδυασμό με τον αυταρχισμό της μεταφέρει συγκεχυμένα μηνύματα στο παιδί με αποτέλεσμα την επιδείνωση των προβλημάτων συμπεριφοράς (</w:t>
      </w:r>
      <w:r w:rsidRPr="000D77AC">
        <w:rPr>
          <w:rFonts w:ascii="Calibri" w:hAnsi="Calibri"/>
          <w:sz w:val="22"/>
          <w:szCs w:val="22"/>
          <w:lang w:val="en-US"/>
        </w:rPr>
        <w:t>Aynola</w:t>
      </w:r>
      <w:r w:rsidRPr="000D77AC">
        <w:rPr>
          <w:rFonts w:ascii="Calibri" w:hAnsi="Calibri"/>
          <w:sz w:val="22"/>
          <w:szCs w:val="22"/>
        </w:rPr>
        <w:t xml:space="preserve"> &amp; </w:t>
      </w:r>
      <w:r w:rsidRPr="000D77AC">
        <w:rPr>
          <w:rFonts w:ascii="Calibri" w:hAnsi="Calibri"/>
          <w:sz w:val="22"/>
          <w:szCs w:val="22"/>
          <w:lang w:val="en-US"/>
        </w:rPr>
        <w:t>Nurmi</w:t>
      </w:r>
      <w:r w:rsidRPr="000D77AC">
        <w:rPr>
          <w:rFonts w:ascii="Calibri" w:hAnsi="Calibri"/>
          <w:sz w:val="22"/>
          <w:szCs w:val="22"/>
        </w:rPr>
        <w:t>, 2005). Βέβαια, κανένας δε θα μπορούσε να δηλώσει ότι η ανατροφή και η διαπαιδαγώγηση ενός παιδιού είναι εύκολη υπόθεση και, μάλιστα, σε συνδυασμό με τις καθημερινές ανάγκες φροντίδας, τη συναισθηματική κόπωση, τις διαπροσωπικές δυσκολίες, τα οικονομικά προβλήματα και τις δυσμενείς κοινωνικές συνέπειες</w:t>
      </w:r>
      <w:r w:rsidR="00313799">
        <w:rPr>
          <w:rFonts w:ascii="Calibri" w:hAnsi="Calibri"/>
          <w:sz w:val="22"/>
          <w:szCs w:val="22"/>
        </w:rPr>
        <w:t>,</w:t>
      </w:r>
      <w:r w:rsidRPr="000D77AC">
        <w:rPr>
          <w:rFonts w:ascii="Calibri" w:hAnsi="Calibri"/>
          <w:sz w:val="22"/>
          <w:szCs w:val="22"/>
        </w:rPr>
        <w:t xml:space="preserve"> προκαλεί άγχος στους γονείς παιδιών με αναπηρία (</w:t>
      </w:r>
      <w:r w:rsidRPr="000D77AC">
        <w:rPr>
          <w:rFonts w:ascii="Calibri" w:hAnsi="Calibri"/>
          <w:sz w:val="22"/>
          <w:szCs w:val="22"/>
          <w:lang w:val="en-US"/>
        </w:rPr>
        <w:t>Gupta</w:t>
      </w:r>
      <w:r w:rsidRPr="000D77AC">
        <w:rPr>
          <w:rFonts w:ascii="Calibri" w:hAnsi="Calibri"/>
          <w:sz w:val="22"/>
          <w:szCs w:val="22"/>
        </w:rPr>
        <w:t xml:space="preserve"> &amp; </w:t>
      </w:r>
      <w:r w:rsidRPr="000D77AC">
        <w:rPr>
          <w:rFonts w:ascii="Calibri" w:hAnsi="Calibri"/>
          <w:sz w:val="22"/>
          <w:szCs w:val="22"/>
          <w:lang w:val="en-US"/>
        </w:rPr>
        <w:t>Singhal</w:t>
      </w:r>
      <w:r w:rsidRPr="000D77AC">
        <w:rPr>
          <w:rFonts w:ascii="Calibri" w:hAnsi="Calibri"/>
          <w:sz w:val="22"/>
          <w:szCs w:val="22"/>
        </w:rPr>
        <w:t xml:space="preserve">, 2004). </w:t>
      </w:r>
    </w:p>
    <w:p w14:paraId="0E202BAE" w14:textId="5CA1DA4B"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Ακριβώς, λοιπόν, λόγω του άγχους της οικογένειας και της δυσμένειας, καθώς και των αρνητικών αποδόσεων αιτιών εκ μέρους των γονέων, φαίνεται να είναι μεγάλη πρόκληση η χρήση θετικών στρατηγικών πειθαρχίας για τη διαχείριση των προβλημάτων συμπεριφοράς </w:t>
      </w:r>
      <w:r w:rsidRPr="000D77AC">
        <w:rPr>
          <w:rFonts w:ascii="Calibri" w:hAnsi="Calibri"/>
          <w:sz w:val="22"/>
          <w:szCs w:val="22"/>
        </w:rPr>
        <w:lastRenderedPageBreak/>
        <w:t xml:space="preserve">στο σπίτι. Έτσι, ένα ευρύ φάσμα προγραμμάτων εκπαίδευσης γονέων έχουν εφαρμοστεί και αξιολογηθεί με σημαντικά θετικά αποτελέσματα για κάποια εξ αυτών </w:t>
      </w:r>
      <w:r w:rsidR="00313799">
        <w:rPr>
          <w:rFonts w:ascii="Calibri" w:hAnsi="Calibri"/>
          <w:sz w:val="22"/>
          <w:szCs w:val="22"/>
        </w:rPr>
        <w:t xml:space="preserve">τόσο στο εξωτερικό </w:t>
      </w:r>
      <w:r w:rsidRPr="000D77AC">
        <w:rPr>
          <w:rFonts w:ascii="Calibri" w:hAnsi="Calibri"/>
          <w:sz w:val="22"/>
          <w:szCs w:val="22"/>
        </w:rPr>
        <w:t xml:space="preserve">(π.χ. </w:t>
      </w:r>
      <w:r w:rsidRPr="000D77AC">
        <w:rPr>
          <w:rFonts w:ascii="Calibri" w:hAnsi="Calibri"/>
          <w:sz w:val="22"/>
          <w:szCs w:val="22"/>
          <w:lang w:val="en-US"/>
        </w:rPr>
        <w:t>Webster</w:t>
      </w:r>
      <w:r w:rsidRPr="000D77AC">
        <w:rPr>
          <w:rFonts w:ascii="Calibri" w:hAnsi="Calibri"/>
          <w:sz w:val="22"/>
          <w:szCs w:val="22"/>
        </w:rPr>
        <w:t>-</w:t>
      </w:r>
      <w:r w:rsidRPr="000D77AC">
        <w:rPr>
          <w:rFonts w:ascii="Calibri" w:hAnsi="Calibri"/>
          <w:sz w:val="22"/>
          <w:szCs w:val="22"/>
          <w:lang w:val="en-US"/>
        </w:rPr>
        <w:t>Stratton</w:t>
      </w:r>
      <w:r w:rsidRPr="000D77AC">
        <w:rPr>
          <w:rFonts w:ascii="Calibri" w:hAnsi="Calibri"/>
          <w:sz w:val="22"/>
          <w:szCs w:val="22"/>
        </w:rPr>
        <w:t xml:space="preserve">, 1998) </w:t>
      </w:r>
      <w:r w:rsidR="00313799">
        <w:rPr>
          <w:rFonts w:ascii="Calibri" w:hAnsi="Calibri"/>
          <w:sz w:val="22"/>
          <w:szCs w:val="22"/>
        </w:rPr>
        <w:t xml:space="preserve">όσο </w:t>
      </w:r>
      <w:r w:rsidRPr="000D77AC">
        <w:rPr>
          <w:rFonts w:ascii="Calibri" w:hAnsi="Calibri"/>
          <w:sz w:val="22"/>
          <w:szCs w:val="22"/>
        </w:rPr>
        <w:t xml:space="preserve">και στην Ελλάδα (π.χ. </w:t>
      </w:r>
      <w:r w:rsidRPr="000D77AC">
        <w:rPr>
          <w:rFonts w:ascii="Calibri" w:hAnsi="Calibri"/>
          <w:sz w:val="22"/>
          <w:szCs w:val="22"/>
          <w:lang w:val="en-US"/>
        </w:rPr>
        <w:t>Giannopoulou</w:t>
      </w:r>
      <w:r w:rsidR="00620AEE" w:rsidRPr="00076D58">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 xml:space="preserve">., </w:t>
      </w:r>
      <w:r w:rsidR="00313799">
        <w:rPr>
          <w:rFonts w:ascii="Calibri" w:hAnsi="Calibri"/>
          <w:sz w:val="22"/>
          <w:szCs w:val="22"/>
        </w:rPr>
        <w:t>2014), Σαφώς, όμως</w:t>
      </w:r>
      <w:r w:rsidRPr="000D77AC">
        <w:rPr>
          <w:rFonts w:ascii="Calibri" w:hAnsi="Calibri"/>
          <w:sz w:val="22"/>
          <w:szCs w:val="22"/>
        </w:rPr>
        <w:t xml:space="preserve">, </w:t>
      </w:r>
      <w:r w:rsidR="00313799">
        <w:rPr>
          <w:rFonts w:ascii="Calibri" w:hAnsi="Calibri"/>
          <w:sz w:val="22"/>
          <w:szCs w:val="22"/>
        </w:rPr>
        <w:t xml:space="preserve">ένα σημαντικό και απαραίτητο βήμα </w:t>
      </w:r>
      <w:r w:rsidRPr="000D77AC">
        <w:rPr>
          <w:rFonts w:ascii="Calibri" w:hAnsi="Calibri"/>
          <w:sz w:val="22"/>
          <w:szCs w:val="22"/>
        </w:rPr>
        <w:t xml:space="preserve">πριν την υλοποίησή τους είναι </w:t>
      </w:r>
      <w:r w:rsidR="00313799">
        <w:rPr>
          <w:rFonts w:ascii="Calibri" w:hAnsi="Calibri"/>
          <w:sz w:val="22"/>
          <w:szCs w:val="22"/>
        </w:rPr>
        <w:t xml:space="preserve">η διερεύνηση των </w:t>
      </w:r>
      <w:r w:rsidRPr="000D77AC">
        <w:rPr>
          <w:rFonts w:ascii="Calibri" w:hAnsi="Calibri"/>
          <w:sz w:val="22"/>
          <w:szCs w:val="22"/>
        </w:rPr>
        <w:t>στρατηγικ</w:t>
      </w:r>
      <w:r w:rsidR="00313799">
        <w:rPr>
          <w:rFonts w:ascii="Calibri" w:hAnsi="Calibri"/>
          <w:sz w:val="22"/>
          <w:szCs w:val="22"/>
        </w:rPr>
        <w:t>ών</w:t>
      </w:r>
      <w:r w:rsidRPr="000D77AC">
        <w:rPr>
          <w:rFonts w:ascii="Calibri" w:hAnsi="Calibri"/>
          <w:sz w:val="22"/>
          <w:szCs w:val="22"/>
        </w:rPr>
        <w:t xml:space="preserve"> και τεχνικ</w:t>
      </w:r>
      <w:r w:rsidR="00313799">
        <w:rPr>
          <w:rFonts w:ascii="Calibri" w:hAnsi="Calibri"/>
          <w:sz w:val="22"/>
          <w:szCs w:val="22"/>
        </w:rPr>
        <w:t>ών</w:t>
      </w:r>
      <w:r w:rsidRPr="000D77AC">
        <w:rPr>
          <w:rFonts w:ascii="Calibri" w:hAnsi="Calibri"/>
          <w:sz w:val="22"/>
          <w:szCs w:val="22"/>
        </w:rPr>
        <w:t xml:space="preserve"> που χρησιμοποιούν οι γονείς, όπως οι ίδιοι τις δηλώνουν.</w:t>
      </w:r>
    </w:p>
    <w:p w14:paraId="467B91C8" w14:textId="0CA8C208" w:rsidR="00E97D54" w:rsidRPr="00CF2E39" w:rsidRDefault="00E97D54" w:rsidP="00C0436D">
      <w:pPr>
        <w:ind w:firstLine="284"/>
        <w:jc w:val="both"/>
        <w:rPr>
          <w:rFonts w:ascii="Calibri" w:hAnsi="Calibri"/>
          <w:b/>
          <w:bCs/>
          <w:i/>
          <w:sz w:val="22"/>
          <w:szCs w:val="22"/>
        </w:rPr>
      </w:pPr>
    </w:p>
    <w:p w14:paraId="42FBC53E" w14:textId="77777777" w:rsidR="000D77AC" w:rsidRPr="000D77AC" w:rsidRDefault="000D77AC" w:rsidP="000D77AC">
      <w:pPr>
        <w:ind w:firstLine="284"/>
        <w:jc w:val="both"/>
        <w:rPr>
          <w:rFonts w:ascii="Calibri" w:hAnsi="Calibri"/>
          <w:b/>
          <w:sz w:val="22"/>
          <w:szCs w:val="22"/>
        </w:rPr>
      </w:pPr>
      <w:r w:rsidRPr="000D77AC">
        <w:rPr>
          <w:rFonts w:ascii="Calibri" w:hAnsi="Calibri"/>
          <w:b/>
          <w:sz w:val="22"/>
          <w:szCs w:val="22"/>
        </w:rPr>
        <w:t xml:space="preserve">Σκοπός της έρευνας-Ερευνητικά ερωτήματα </w:t>
      </w:r>
    </w:p>
    <w:p w14:paraId="4FCAB01E" w14:textId="77777777" w:rsidR="000D77AC" w:rsidRPr="000D77AC" w:rsidRDefault="000D77AC" w:rsidP="000D77AC">
      <w:pPr>
        <w:ind w:firstLine="284"/>
        <w:jc w:val="both"/>
        <w:rPr>
          <w:rFonts w:ascii="Calibri" w:hAnsi="Calibri"/>
          <w:sz w:val="22"/>
          <w:szCs w:val="22"/>
        </w:rPr>
      </w:pPr>
      <w:r w:rsidRPr="000D77AC">
        <w:rPr>
          <w:rFonts w:ascii="Calibri" w:hAnsi="Calibri"/>
          <w:sz w:val="22"/>
          <w:szCs w:val="22"/>
        </w:rPr>
        <w:tab/>
        <w:t>Ο σκοπός της παρούσας έρευνας είναι να διερευνηθούν οι απόψεις των γονέων σχετικά με τον τρόπο διαχείρισης των προβλημάτων συμπεριφοράς των παιδιών τους. Συγκεκριμένα, για να επιτευχθεί ο σκοπός αυτός, διαμορφώθηκαν τα παρακάτω ερευνητικά ερωτήματα:</w:t>
      </w:r>
    </w:p>
    <w:p w14:paraId="2DD34B83" w14:textId="77777777" w:rsidR="000D77AC" w:rsidRPr="000D77AC" w:rsidRDefault="000D77AC" w:rsidP="000D77AC">
      <w:pPr>
        <w:ind w:firstLine="284"/>
        <w:jc w:val="both"/>
        <w:rPr>
          <w:rFonts w:ascii="Calibri" w:hAnsi="Calibri"/>
          <w:sz w:val="22"/>
          <w:szCs w:val="22"/>
        </w:rPr>
      </w:pPr>
      <w:r w:rsidRPr="000D77AC">
        <w:rPr>
          <w:rFonts w:ascii="Calibri" w:hAnsi="Calibri"/>
          <w:sz w:val="22"/>
          <w:szCs w:val="22"/>
        </w:rPr>
        <w:t>α)</w:t>
      </w:r>
      <w:r w:rsidRPr="000D77AC">
        <w:rPr>
          <w:rFonts w:ascii="Calibri" w:hAnsi="Calibri"/>
          <w:sz w:val="22"/>
          <w:szCs w:val="22"/>
          <w:lang w:val="pt-PT"/>
        </w:rPr>
        <w:t xml:space="preserve"> </w:t>
      </w:r>
      <w:r w:rsidRPr="000D77AC">
        <w:rPr>
          <w:rFonts w:ascii="Calibri" w:hAnsi="Calibri"/>
          <w:sz w:val="22"/>
          <w:szCs w:val="22"/>
        </w:rPr>
        <w:t>Ποιες στρατηγικές αναφέρουν ότι χρησιμοποιούν οι γονείς για τη διαχείριση των προβλημάτων συμπεριφοράς;</w:t>
      </w:r>
    </w:p>
    <w:p w14:paraId="1E04A78D" w14:textId="77777777"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 β) Υπάρχουν διαφορές σχετικά με τη χρήση στρατηγικών διαχείρισης συμπεριφοράς ανάμεσα σε γονείς παιδιών με και χωρίς αναπηρία; </w:t>
      </w:r>
    </w:p>
    <w:p w14:paraId="4C7B7610" w14:textId="77777777" w:rsidR="000D77AC" w:rsidRDefault="000D77AC" w:rsidP="00C0436D">
      <w:pPr>
        <w:ind w:firstLine="284"/>
        <w:jc w:val="both"/>
        <w:rPr>
          <w:rFonts w:ascii="Calibri" w:hAnsi="Calibri"/>
          <w:sz w:val="22"/>
          <w:szCs w:val="22"/>
        </w:rPr>
      </w:pPr>
    </w:p>
    <w:p w14:paraId="3B25D8AA" w14:textId="77777777" w:rsidR="000D77AC" w:rsidRPr="000D77AC" w:rsidRDefault="000D77AC" w:rsidP="000D77AC">
      <w:pPr>
        <w:ind w:firstLine="284"/>
        <w:jc w:val="both"/>
        <w:rPr>
          <w:rFonts w:ascii="Calibri" w:hAnsi="Calibri"/>
          <w:b/>
          <w:sz w:val="22"/>
          <w:szCs w:val="22"/>
        </w:rPr>
      </w:pPr>
      <w:r w:rsidRPr="000D77AC">
        <w:rPr>
          <w:rFonts w:ascii="Calibri" w:hAnsi="Calibri"/>
          <w:b/>
          <w:sz w:val="22"/>
          <w:szCs w:val="22"/>
        </w:rPr>
        <w:t>Μεθοδολογία</w:t>
      </w:r>
    </w:p>
    <w:p w14:paraId="35F5B4F8" w14:textId="1A98FF07" w:rsidR="000D77AC" w:rsidRPr="00596A80" w:rsidRDefault="000D77AC" w:rsidP="000D77AC">
      <w:pPr>
        <w:ind w:firstLine="284"/>
        <w:jc w:val="both"/>
        <w:rPr>
          <w:rFonts w:ascii="Calibri" w:hAnsi="Calibri"/>
          <w:b/>
          <w:sz w:val="22"/>
          <w:szCs w:val="22"/>
        </w:rPr>
      </w:pPr>
      <w:r w:rsidRPr="00596A80">
        <w:rPr>
          <w:rFonts w:ascii="Calibri" w:hAnsi="Calibri"/>
          <w:b/>
          <w:sz w:val="22"/>
          <w:szCs w:val="22"/>
        </w:rPr>
        <w:t>Συμμετέχοντες</w:t>
      </w:r>
      <w:r w:rsidR="0035378E">
        <w:rPr>
          <w:rFonts w:ascii="Calibri" w:hAnsi="Calibri"/>
          <w:b/>
          <w:sz w:val="22"/>
          <w:szCs w:val="22"/>
        </w:rPr>
        <w:t>/ουσες</w:t>
      </w:r>
    </w:p>
    <w:p w14:paraId="2E2C6550" w14:textId="4379724F" w:rsidR="000D77AC" w:rsidRPr="000D77AC" w:rsidRDefault="000D77AC" w:rsidP="000D77AC">
      <w:pPr>
        <w:ind w:firstLine="284"/>
        <w:jc w:val="both"/>
        <w:rPr>
          <w:rFonts w:ascii="Calibri" w:hAnsi="Calibri"/>
          <w:sz w:val="22"/>
          <w:szCs w:val="22"/>
        </w:rPr>
      </w:pPr>
      <w:r w:rsidRPr="000D77AC">
        <w:rPr>
          <w:rFonts w:ascii="Calibri" w:hAnsi="Calibri"/>
          <w:sz w:val="22"/>
          <w:szCs w:val="22"/>
        </w:rPr>
        <w:t>Συμμετέχοντες</w:t>
      </w:r>
      <w:r w:rsidR="0035378E">
        <w:rPr>
          <w:rFonts w:ascii="Calibri" w:hAnsi="Calibri"/>
          <w:sz w:val="22"/>
          <w:szCs w:val="22"/>
        </w:rPr>
        <w:t>/ουσες</w:t>
      </w:r>
      <w:r w:rsidRPr="000D77AC">
        <w:rPr>
          <w:rFonts w:ascii="Calibri" w:hAnsi="Calibri"/>
          <w:sz w:val="22"/>
          <w:szCs w:val="22"/>
        </w:rPr>
        <w:t xml:space="preserve"> στην παρούσα έρευνα ήταν 110 γονείς/κηδεμόνες προερχόμενοι από την Κεντρική (31,5%), Βόρεια (57,7%), Νότια Ελλάδα (5,4%) και τα ελληνικά νησιά (5,4%). Κυρίως μητέρες (83,8%) συμπλήρωσαν το ερωτηματολόγιο και μόνο το 12,6% ήταν πατέρες και το 3,6% κηδεμόνες. </w:t>
      </w:r>
    </w:p>
    <w:p w14:paraId="78377205" w14:textId="21CAD5C1"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Όσον αφορά στα παιδιά, για τα οποία συμπληρώθηκαν τα ερωτηματολόγια, το 64,8% ήταν αγόρια και το 35,2% κορίτσια. Τα ποσοστά των ηλικιακών ομάδων ήταν ως εξής: 0-5 χρονών (1%), 6-14 (95%) και 15-20 (4%).  Σχετικά με τη διάγνωση, το 54,9% ήταν παιδιά χωρίς αναπηρίες και το 45,1% με αναπηρίες (εκ των οποίων: το 23,9% παιδιά με </w:t>
      </w:r>
      <w:r w:rsidR="00843BB9">
        <w:rPr>
          <w:rFonts w:ascii="Calibri" w:hAnsi="Calibri"/>
          <w:sz w:val="22"/>
          <w:szCs w:val="22"/>
        </w:rPr>
        <w:t>διαταραχή αυτιστικού φάσματος</w:t>
      </w:r>
      <w:r w:rsidR="00731266" w:rsidRPr="00076D58">
        <w:rPr>
          <w:rFonts w:ascii="Calibri" w:hAnsi="Calibri"/>
          <w:sz w:val="22"/>
          <w:szCs w:val="22"/>
        </w:rPr>
        <w:t xml:space="preserve"> </w:t>
      </w:r>
      <w:r w:rsidR="00731266">
        <w:rPr>
          <w:rFonts w:ascii="Calibri" w:hAnsi="Calibri"/>
          <w:sz w:val="22"/>
          <w:szCs w:val="22"/>
        </w:rPr>
        <w:t>επιπέδου</w:t>
      </w:r>
      <w:r w:rsidR="007A1280" w:rsidRPr="007A1280">
        <w:rPr>
          <w:rFonts w:ascii="Calibri" w:hAnsi="Calibri"/>
          <w:sz w:val="22"/>
          <w:szCs w:val="22"/>
        </w:rPr>
        <w:t xml:space="preserve"> 2 και 3</w:t>
      </w:r>
      <w:r w:rsidRPr="000D77AC">
        <w:rPr>
          <w:rFonts w:ascii="Calibri" w:hAnsi="Calibri"/>
          <w:sz w:val="22"/>
          <w:szCs w:val="22"/>
        </w:rPr>
        <w:t xml:space="preserve">, </w:t>
      </w:r>
      <w:r w:rsidR="00731266">
        <w:rPr>
          <w:rFonts w:ascii="Calibri" w:hAnsi="Calibri"/>
          <w:sz w:val="22"/>
          <w:szCs w:val="22"/>
        </w:rPr>
        <w:t xml:space="preserve">το </w:t>
      </w:r>
      <w:r w:rsidR="00731266" w:rsidRPr="00731266">
        <w:rPr>
          <w:rFonts w:ascii="Calibri" w:hAnsi="Calibri"/>
          <w:sz w:val="22"/>
          <w:szCs w:val="22"/>
        </w:rPr>
        <w:t xml:space="preserve">5.5% παιδιά με διαταραχή αυτιστικού φάσματος </w:t>
      </w:r>
      <w:r w:rsidR="00731266">
        <w:rPr>
          <w:rFonts w:ascii="Calibri" w:hAnsi="Calibri"/>
          <w:sz w:val="22"/>
          <w:szCs w:val="22"/>
        </w:rPr>
        <w:t>επιπέδου</w:t>
      </w:r>
      <w:r w:rsidR="00731266" w:rsidRPr="00731266">
        <w:rPr>
          <w:rFonts w:ascii="Calibri" w:hAnsi="Calibri"/>
          <w:sz w:val="22"/>
          <w:szCs w:val="22"/>
        </w:rPr>
        <w:t xml:space="preserve"> 1</w:t>
      </w:r>
      <w:r w:rsidR="00731266">
        <w:rPr>
          <w:rFonts w:ascii="Calibri" w:hAnsi="Calibri"/>
          <w:sz w:val="22"/>
          <w:szCs w:val="22"/>
        </w:rPr>
        <w:t>,</w:t>
      </w:r>
      <w:r w:rsidR="00731266" w:rsidRPr="00731266">
        <w:rPr>
          <w:rFonts w:ascii="Calibri" w:hAnsi="Calibri"/>
          <w:sz w:val="22"/>
          <w:szCs w:val="22"/>
        </w:rPr>
        <w:t xml:space="preserve"> </w:t>
      </w:r>
      <w:r w:rsidRPr="000D77AC">
        <w:rPr>
          <w:rFonts w:ascii="Calibri" w:hAnsi="Calibri"/>
          <w:sz w:val="22"/>
          <w:szCs w:val="22"/>
        </w:rPr>
        <w:t xml:space="preserve">το 0,9% με εγκεφαλική παράλυση, </w:t>
      </w:r>
      <w:r w:rsidR="00731266">
        <w:rPr>
          <w:rFonts w:ascii="Calibri" w:hAnsi="Calibri"/>
          <w:sz w:val="22"/>
          <w:szCs w:val="22"/>
        </w:rPr>
        <w:t>τ</w:t>
      </w:r>
      <w:r w:rsidRPr="000D77AC">
        <w:rPr>
          <w:rFonts w:ascii="Calibri" w:hAnsi="Calibri"/>
          <w:sz w:val="22"/>
          <w:szCs w:val="22"/>
        </w:rPr>
        <w:t>ο 7,3% με νοητική αναπηρία, το 6,4% με Διαταραχή Ελλειμματικής Προσοχής και/ή Υπερκινητικότητα (ΔΕΠ</w:t>
      </w:r>
      <w:r w:rsidR="0080021C">
        <w:rPr>
          <w:rFonts w:ascii="Calibri" w:hAnsi="Calibri"/>
          <w:sz w:val="22"/>
          <w:szCs w:val="22"/>
        </w:rPr>
        <w:t>/</w:t>
      </w:r>
      <w:r w:rsidRPr="000D77AC">
        <w:rPr>
          <w:rFonts w:ascii="Calibri" w:hAnsi="Calibri"/>
          <w:sz w:val="22"/>
          <w:szCs w:val="22"/>
        </w:rPr>
        <w:t>Υ) και το 1,8% με ειδικές μαθησιακές δυσκολίες).</w:t>
      </w:r>
    </w:p>
    <w:p w14:paraId="021E205B" w14:textId="77777777" w:rsidR="000D77AC" w:rsidRPr="000D77AC" w:rsidRDefault="000D77AC" w:rsidP="000D77AC">
      <w:pPr>
        <w:ind w:firstLine="284"/>
        <w:jc w:val="both"/>
        <w:rPr>
          <w:rFonts w:ascii="Calibri" w:hAnsi="Calibri"/>
          <w:sz w:val="22"/>
          <w:szCs w:val="22"/>
        </w:rPr>
      </w:pPr>
    </w:p>
    <w:p w14:paraId="58CC0452" w14:textId="77777777" w:rsidR="000D77AC" w:rsidRPr="00596A80" w:rsidRDefault="000D77AC" w:rsidP="000D77AC">
      <w:pPr>
        <w:ind w:firstLine="284"/>
        <w:jc w:val="both"/>
        <w:rPr>
          <w:rFonts w:ascii="Calibri" w:hAnsi="Calibri"/>
          <w:b/>
          <w:sz w:val="22"/>
          <w:szCs w:val="22"/>
        </w:rPr>
      </w:pPr>
      <w:r w:rsidRPr="00596A80">
        <w:rPr>
          <w:rFonts w:ascii="Calibri" w:hAnsi="Calibri"/>
          <w:b/>
          <w:sz w:val="22"/>
          <w:szCs w:val="22"/>
        </w:rPr>
        <w:t>Εργαλείο Συλλογής Δεδομένων</w:t>
      </w:r>
    </w:p>
    <w:p w14:paraId="25CE9FA6" w14:textId="1DCB2262" w:rsidR="000D77AC" w:rsidRPr="000D77AC" w:rsidRDefault="00843BB9" w:rsidP="000D77AC">
      <w:pPr>
        <w:ind w:firstLine="284"/>
        <w:jc w:val="both"/>
        <w:rPr>
          <w:rFonts w:ascii="Calibri" w:hAnsi="Calibri"/>
          <w:sz w:val="22"/>
          <w:szCs w:val="22"/>
        </w:rPr>
      </w:pPr>
      <w:r>
        <w:rPr>
          <w:rFonts w:ascii="Calibri" w:hAnsi="Calibri"/>
          <w:sz w:val="22"/>
          <w:szCs w:val="22"/>
        </w:rPr>
        <w:t>Τ</w:t>
      </w:r>
      <w:r w:rsidRPr="000D77AC">
        <w:rPr>
          <w:rFonts w:ascii="Calibri" w:hAnsi="Calibri"/>
          <w:sz w:val="22"/>
          <w:szCs w:val="22"/>
        </w:rPr>
        <w:t xml:space="preserve">ο </w:t>
      </w:r>
      <w:r w:rsidRPr="0087561F">
        <w:rPr>
          <w:rFonts w:ascii="Calibri" w:hAnsi="Calibri"/>
          <w:color w:val="FF0000"/>
          <w:sz w:val="22"/>
          <w:szCs w:val="22"/>
        </w:rPr>
        <w:t>Ερωτηματολόγιο</w:t>
      </w:r>
      <w:r w:rsidRPr="000D77AC">
        <w:rPr>
          <w:rFonts w:ascii="Calibri" w:hAnsi="Calibri"/>
          <w:sz w:val="22"/>
          <w:szCs w:val="22"/>
        </w:rPr>
        <w:t xml:space="preserve"> για τις αντιλήψεις των γονέων σχετικά με τις στρατηγικές διαχείρισης συμπεριφοράς που χρησιμοποιούν (</w:t>
      </w:r>
      <w:r w:rsidRPr="000D77AC">
        <w:rPr>
          <w:rFonts w:ascii="Calibri" w:hAnsi="Calibri"/>
          <w:sz w:val="22"/>
          <w:szCs w:val="22"/>
          <w:lang w:val="en-US"/>
        </w:rPr>
        <w:t>Parent</w:t>
      </w:r>
      <w:r w:rsidRPr="000D77AC">
        <w:rPr>
          <w:rFonts w:ascii="Calibri" w:hAnsi="Calibri"/>
          <w:sz w:val="22"/>
          <w:szCs w:val="22"/>
        </w:rPr>
        <w:t xml:space="preserve"> </w:t>
      </w:r>
      <w:r w:rsidRPr="000D77AC">
        <w:rPr>
          <w:rFonts w:ascii="Calibri" w:hAnsi="Calibri"/>
          <w:sz w:val="22"/>
          <w:szCs w:val="22"/>
          <w:lang w:val="en-US"/>
        </w:rPr>
        <w:t>Practices</w:t>
      </w:r>
      <w:r w:rsidRPr="000D77AC">
        <w:rPr>
          <w:rFonts w:ascii="Calibri" w:hAnsi="Calibri"/>
          <w:sz w:val="22"/>
          <w:szCs w:val="22"/>
        </w:rPr>
        <w:t xml:space="preserve"> </w:t>
      </w:r>
      <w:r w:rsidRPr="000D77AC">
        <w:rPr>
          <w:rFonts w:ascii="Calibri" w:hAnsi="Calibri"/>
          <w:sz w:val="22"/>
          <w:szCs w:val="22"/>
          <w:lang w:val="en-US"/>
        </w:rPr>
        <w:t>Inventory</w:t>
      </w:r>
      <w:r w:rsidRPr="000D77AC">
        <w:rPr>
          <w:rFonts w:ascii="Calibri" w:hAnsi="Calibri"/>
          <w:sz w:val="22"/>
          <w:szCs w:val="22"/>
        </w:rPr>
        <w:t>-</w:t>
      </w:r>
      <w:r w:rsidRPr="000D77AC">
        <w:rPr>
          <w:rFonts w:ascii="Calibri" w:hAnsi="Calibri"/>
          <w:sz w:val="22"/>
          <w:szCs w:val="22"/>
          <w:lang w:val="en-US"/>
        </w:rPr>
        <w:t>Interview</w:t>
      </w:r>
      <w:r w:rsidRPr="000D77AC">
        <w:rPr>
          <w:rFonts w:ascii="Calibri" w:hAnsi="Calibri"/>
          <w:sz w:val="22"/>
          <w:szCs w:val="22"/>
        </w:rPr>
        <w:t xml:space="preserve"> </w:t>
      </w:r>
      <w:r w:rsidRPr="000D77AC">
        <w:rPr>
          <w:rFonts w:ascii="Calibri" w:hAnsi="Calibri"/>
          <w:sz w:val="22"/>
          <w:szCs w:val="22"/>
          <w:lang w:val="en-US"/>
        </w:rPr>
        <w:t>Form</w:t>
      </w:r>
      <w:r w:rsidRPr="000D77AC">
        <w:rPr>
          <w:rFonts w:ascii="Calibri" w:hAnsi="Calibri"/>
          <w:sz w:val="22"/>
          <w:szCs w:val="22"/>
        </w:rPr>
        <w:t xml:space="preserve">, </w:t>
      </w:r>
      <w:r w:rsidRPr="000D77AC">
        <w:rPr>
          <w:rFonts w:ascii="Calibri" w:hAnsi="Calibri"/>
          <w:sz w:val="22"/>
          <w:szCs w:val="22"/>
          <w:lang w:val="en-US"/>
        </w:rPr>
        <w:t>PPI</w:t>
      </w:r>
      <w:r w:rsidRPr="000D77AC">
        <w:rPr>
          <w:rFonts w:ascii="Calibri" w:hAnsi="Calibri"/>
          <w:sz w:val="22"/>
          <w:szCs w:val="22"/>
        </w:rPr>
        <w:t xml:space="preserve">: </w:t>
      </w:r>
      <w:r w:rsidRPr="000D77AC">
        <w:rPr>
          <w:rFonts w:ascii="Calibri" w:hAnsi="Calibri"/>
          <w:sz w:val="22"/>
          <w:szCs w:val="22"/>
          <w:lang w:val="en-US"/>
        </w:rPr>
        <w:t>Webster</w:t>
      </w:r>
      <w:r w:rsidRPr="000D77AC">
        <w:rPr>
          <w:rFonts w:ascii="Calibri" w:hAnsi="Calibri"/>
          <w:sz w:val="22"/>
          <w:szCs w:val="22"/>
        </w:rPr>
        <w:t xml:space="preserve"> – </w:t>
      </w:r>
      <w:r w:rsidRPr="000D77AC">
        <w:rPr>
          <w:rFonts w:ascii="Calibri" w:hAnsi="Calibri"/>
          <w:sz w:val="22"/>
          <w:szCs w:val="22"/>
          <w:lang w:val="en-US"/>
        </w:rPr>
        <w:t>Stratton</w:t>
      </w:r>
      <w:r w:rsidRPr="000D77AC">
        <w:rPr>
          <w:rFonts w:ascii="Calibri" w:hAnsi="Calibri"/>
          <w:sz w:val="22"/>
          <w:szCs w:val="22"/>
        </w:rPr>
        <w:t>, 1998)</w:t>
      </w:r>
      <w:r>
        <w:rPr>
          <w:rFonts w:ascii="Calibri" w:hAnsi="Calibri"/>
          <w:sz w:val="22"/>
          <w:szCs w:val="22"/>
        </w:rPr>
        <w:t xml:space="preserve"> αποτέλεσε το εργαλείο </w:t>
      </w:r>
      <w:r w:rsidR="000D77AC" w:rsidRPr="000D77AC">
        <w:rPr>
          <w:rFonts w:ascii="Calibri" w:hAnsi="Calibri"/>
          <w:sz w:val="22"/>
          <w:szCs w:val="22"/>
        </w:rPr>
        <w:t>συλλογ</w:t>
      </w:r>
      <w:r w:rsidR="0053520B">
        <w:rPr>
          <w:rFonts w:ascii="Calibri" w:hAnsi="Calibri"/>
          <w:sz w:val="22"/>
          <w:szCs w:val="22"/>
        </w:rPr>
        <w:t xml:space="preserve">ής δεδομένων. Το εργαλείο αυτό </w:t>
      </w:r>
      <w:r w:rsidR="000D77AC" w:rsidRPr="000D77AC">
        <w:rPr>
          <w:rFonts w:ascii="Calibri" w:hAnsi="Calibri"/>
          <w:sz w:val="22"/>
          <w:szCs w:val="22"/>
        </w:rPr>
        <w:t xml:space="preserve">αποτελεί προσαρμογή του </w:t>
      </w:r>
      <w:r w:rsidR="000D77AC" w:rsidRPr="000D77AC">
        <w:rPr>
          <w:rFonts w:ascii="Calibri" w:hAnsi="Calibri"/>
          <w:sz w:val="22"/>
          <w:szCs w:val="22"/>
          <w:lang w:val="en-US"/>
        </w:rPr>
        <w:t>Oregon</w:t>
      </w:r>
      <w:r w:rsidR="000D77AC" w:rsidRPr="000D77AC">
        <w:rPr>
          <w:rFonts w:ascii="Calibri" w:hAnsi="Calibri"/>
          <w:sz w:val="22"/>
          <w:szCs w:val="22"/>
        </w:rPr>
        <w:t xml:space="preserve"> </w:t>
      </w:r>
      <w:r w:rsidR="000D77AC" w:rsidRPr="000D77AC">
        <w:rPr>
          <w:rFonts w:ascii="Calibri" w:hAnsi="Calibri"/>
          <w:sz w:val="22"/>
          <w:szCs w:val="22"/>
          <w:lang w:val="en-US"/>
        </w:rPr>
        <w:t>Social</w:t>
      </w:r>
      <w:r w:rsidR="000D77AC" w:rsidRPr="000D77AC">
        <w:rPr>
          <w:rFonts w:ascii="Calibri" w:hAnsi="Calibri"/>
          <w:sz w:val="22"/>
          <w:szCs w:val="22"/>
        </w:rPr>
        <w:t xml:space="preserve"> </w:t>
      </w:r>
      <w:r w:rsidR="000D77AC" w:rsidRPr="000D77AC">
        <w:rPr>
          <w:rFonts w:ascii="Calibri" w:hAnsi="Calibri"/>
          <w:sz w:val="22"/>
          <w:szCs w:val="22"/>
          <w:lang w:val="en-US"/>
        </w:rPr>
        <w:t>Learning</w:t>
      </w:r>
      <w:r w:rsidR="000D77AC" w:rsidRPr="000D77AC">
        <w:rPr>
          <w:rFonts w:ascii="Calibri" w:hAnsi="Calibri"/>
          <w:sz w:val="22"/>
          <w:szCs w:val="22"/>
        </w:rPr>
        <w:t xml:space="preserve"> </w:t>
      </w:r>
      <w:r w:rsidR="000D77AC" w:rsidRPr="000D77AC">
        <w:rPr>
          <w:rFonts w:ascii="Calibri" w:hAnsi="Calibri"/>
          <w:sz w:val="22"/>
          <w:szCs w:val="22"/>
          <w:lang w:val="en-US"/>
        </w:rPr>
        <w:t>Center</w:t>
      </w:r>
      <w:r w:rsidR="000D77AC" w:rsidRPr="000D77AC">
        <w:rPr>
          <w:rFonts w:ascii="Calibri" w:hAnsi="Calibri"/>
          <w:sz w:val="22"/>
          <w:szCs w:val="22"/>
        </w:rPr>
        <w:t>’</w:t>
      </w:r>
      <w:r w:rsidR="000D77AC" w:rsidRPr="000D77AC">
        <w:rPr>
          <w:rFonts w:ascii="Calibri" w:hAnsi="Calibri"/>
          <w:sz w:val="22"/>
          <w:szCs w:val="22"/>
          <w:lang w:val="en-US"/>
        </w:rPr>
        <w:t>s</w:t>
      </w:r>
      <w:r w:rsidR="000D77AC" w:rsidRPr="000D77AC">
        <w:rPr>
          <w:rFonts w:ascii="Calibri" w:hAnsi="Calibri"/>
          <w:sz w:val="22"/>
          <w:szCs w:val="22"/>
        </w:rPr>
        <w:t xml:space="preserve"> </w:t>
      </w:r>
      <w:r w:rsidR="000D77AC" w:rsidRPr="000D77AC">
        <w:rPr>
          <w:rFonts w:ascii="Calibri" w:hAnsi="Calibri"/>
          <w:sz w:val="22"/>
          <w:szCs w:val="22"/>
          <w:lang w:val="en-US"/>
        </w:rPr>
        <w:t>Discipline</w:t>
      </w:r>
      <w:r w:rsidR="000D77AC" w:rsidRPr="000D77AC">
        <w:rPr>
          <w:rFonts w:ascii="Calibri" w:hAnsi="Calibri"/>
          <w:sz w:val="22"/>
          <w:szCs w:val="22"/>
        </w:rPr>
        <w:t xml:space="preserve"> </w:t>
      </w:r>
      <w:r w:rsidR="000D77AC" w:rsidRPr="000D77AC">
        <w:rPr>
          <w:rFonts w:ascii="Calibri" w:hAnsi="Calibri"/>
          <w:sz w:val="22"/>
          <w:szCs w:val="22"/>
          <w:lang w:val="en-US"/>
        </w:rPr>
        <w:t>Questionnaire</w:t>
      </w:r>
      <w:r w:rsidR="000D77AC" w:rsidRPr="000D77AC">
        <w:rPr>
          <w:rFonts w:ascii="Calibri" w:hAnsi="Calibri"/>
          <w:sz w:val="22"/>
          <w:szCs w:val="22"/>
        </w:rPr>
        <w:t xml:space="preserve"> και αναθεωρ</w:t>
      </w:r>
      <w:r>
        <w:rPr>
          <w:rFonts w:ascii="Calibri" w:hAnsi="Calibri"/>
          <w:sz w:val="22"/>
          <w:szCs w:val="22"/>
        </w:rPr>
        <w:t>ήθηκε για χρήση σε μικρά παιδιά. Γ</w:t>
      </w:r>
      <w:r w:rsidR="000D77AC" w:rsidRPr="000D77AC">
        <w:rPr>
          <w:rFonts w:ascii="Calibri" w:hAnsi="Calibri"/>
          <w:sz w:val="22"/>
          <w:szCs w:val="22"/>
        </w:rPr>
        <w:t>ια την επίτευξη του σκοπού της παρούσας έρευνας μεταφράστηκε</w:t>
      </w:r>
      <w:r>
        <w:rPr>
          <w:rFonts w:ascii="Calibri" w:hAnsi="Calibri"/>
          <w:sz w:val="22"/>
          <w:szCs w:val="22"/>
        </w:rPr>
        <w:t xml:space="preserve"> και προσαρμόστηκε</w:t>
      </w:r>
      <w:r w:rsidR="000D77AC" w:rsidRPr="000D77AC">
        <w:rPr>
          <w:rFonts w:ascii="Calibri" w:hAnsi="Calibri"/>
          <w:sz w:val="22"/>
          <w:szCs w:val="22"/>
        </w:rPr>
        <w:t xml:space="preserve"> στα ελληνικά με την τεχνική της διπλής μετάφρασης μετά από γραπτή άδεια από το </w:t>
      </w:r>
      <w:r w:rsidR="000D77AC" w:rsidRPr="000D77AC">
        <w:rPr>
          <w:rFonts w:ascii="Calibri" w:hAnsi="Calibri"/>
          <w:sz w:val="22"/>
          <w:szCs w:val="22"/>
          <w:lang w:val="en-US"/>
        </w:rPr>
        <w:t>Incredible</w:t>
      </w:r>
      <w:r w:rsidR="000D77AC" w:rsidRPr="000D77AC">
        <w:rPr>
          <w:rFonts w:ascii="Calibri" w:hAnsi="Calibri"/>
          <w:sz w:val="22"/>
          <w:szCs w:val="22"/>
        </w:rPr>
        <w:t xml:space="preserve"> </w:t>
      </w:r>
      <w:r w:rsidR="000D77AC" w:rsidRPr="000D77AC">
        <w:rPr>
          <w:rFonts w:ascii="Calibri" w:hAnsi="Calibri"/>
          <w:sz w:val="22"/>
          <w:szCs w:val="22"/>
          <w:lang w:val="en-US"/>
        </w:rPr>
        <w:t>Year</w:t>
      </w:r>
      <w:r w:rsidR="000D77AC" w:rsidRPr="000D77AC">
        <w:rPr>
          <w:rFonts w:ascii="Calibri" w:hAnsi="Calibri"/>
          <w:sz w:val="22"/>
          <w:szCs w:val="22"/>
        </w:rPr>
        <w:t xml:space="preserve"> (</w:t>
      </w:r>
      <w:r w:rsidR="000D77AC" w:rsidRPr="000D77AC">
        <w:rPr>
          <w:rFonts w:ascii="Calibri" w:hAnsi="Calibri"/>
          <w:sz w:val="22"/>
          <w:szCs w:val="22"/>
          <w:lang w:val="en-US"/>
        </w:rPr>
        <w:t>IY</w:t>
      </w:r>
      <w:r w:rsidR="000D77AC" w:rsidRPr="000D77AC">
        <w:rPr>
          <w:rFonts w:ascii="Calibri" w:hAnsi="Calibri"/>
          <w:sz w:val="22"/>
          <w:szCs w:val="22"/>
        </w:rPr>
        <w:t xml:space="preserve">) </w:t>
      </w:r>
      <w:r w:rsidR="000D77AC" w:rsidRPr="000D77AC">
        <w:rPr>
          <w:rFonts w:ascii="Calibri" w:hAnsi="Calibri"/>
          <w:sz w:val="22"/>
          <w:szCs w:val="22"/>
          <w:lang w:val="en-US"/>
        </w:rPr>
        <w:t>project</w:t>
      </w:r>
      <w:r w:rsidR="000D77AC" w:rsidRPr="000D77AC">
        <w:rPr>
          <w:rFonts w:ascii="Calibri" w:hAnsi="Calibri"/>
          <w:sz w:val="22"/>
          <w:szCs w:val="22"/>
        </w:rPr>
        <w:t xml:space="preserve">. </w:t>
      </w:r>
    </w:p>
    <w:p w14:paraId="02CF7654" w14:textId="77777777" w:rsidR="000D77AC" w:rsidRPr="005B7927" w:rsidRDefault="000D77AC" w:rsidP="000D77AC">
      <w:pPr>
        <w:ind w:firstLine="284"/>
        <w:jc w:val="both"/>
        <w:rPr>
          <w:rFonts w:ascii="Calibri" w:hAnsi="Calibri"/>
          <w:sz w:val="22"/>
          <w:szCs w:val="22"/>
        </w:rPr>
      </w:pPr>
      <w:r w:rsidRPr="000D77AC">
        <w:rPr>
          <w:rFonts w:ascii="Calibri" w:hAnsi="Calibri"/>
          <w:sz w:val="22"/>
          <w:szCs w:val="22"/>
        </w:rPr>
        <w:t xml:space="preserve">    Περιλαμβάνει 73 ερωτήσεις</w:t>
      </w:r>
      <w:r w:rsidRPr="000D77AC">
        <w:rPr>
          <w:rFonts w:ascii="Calibri" w:hAnsi="Calibri"/>
          <w:b/>
          <w:sz w:val="22"/>
          <w:szCs w:val="22"/>
        </w:rPr>
        <w:t xml:space="preserve"> </w:t>
      </w:r>
      <w:r w:rsidRPr="000D77AC">
        <w:rPr>
          <w:rFonts w:ascii="Calibri" w:hAnsi="Calibri"/>
          <w:sz w:val="22"/>
          <w:szCs w:val="22"/>
        </w:rPr>
        <w:t xml:space="preserve">κλειστού τύπου που βαθμολογούνται σε κλίμακα </w:t>
      </w:r>
      <w:r w:rsidRPr="000D77AC">
        <w:rPr>
          <w:rFonts w:ascii="Calibri" w:hAnsi="Calibri"/>
          <w:sz w:val="22"/>
          <w:szCs w:val="22"/>
          <w:lang w:val="en-US"/>
        </w:rPr>
        <w:t>Likert</w:t>
      </w:r>
      <w:r w:rsidRPr="000D77AC">
        <w:rPr>
          <w:rFonts w:ascii="Calibri" w:hAnsi="Calibri"/>
          <w:sz w:val="22"/>
          <w:szCs w:val="22"/>
        </w:rPr>
        <w:t xml:space="preserve">, διαφορετική για κάθε τομέα ερωτήσεων που εκτείνεται π.χ. από 1-«Ποτέ» έως 7-«Πάντα» ή από 1-«Κανένα ή σχεδόν κανένα» έως 5-«Όλα ή σχεδόν όλα» κ.ο.κ. ανάλογα την ερώτηση. Οι οδηγίες βαθμολόγησης ανακτήθηκαν από την επίσημη ιστοσελίδα του προγράμματος </w:t>
      </w:r>
      <w:r w:rsidRPr="005B7927">
        <w:rPr>
          <w:rFonts w:ascii="Calibri" w:hAnsi="Calibri"/>
          <w:sz w:val="22"/>
          <w:szCs w:val="22"/>
          <w:lang w:val="en-US"/>
        </w:rPr>
        <w:t>Incredible</w:t>
      </w:r>
      <w:r w:rsidRPr="005B7927">
        <w:rPr>
          <w:rFonts w:ascii="Calibri" w:hAnsi="Calibri"/>
          <w:sz w:val="22"/>
          <w:szCs w:val="22"/>
        </w:rPr>
        <w:t xml:space="preserve"> </w:t>
      </w:r>
      <w:r w:rsidRPr="005B7927">
        <w:rPr>
          <w:rFonts w:ascii="Calibri" w:hAnsi="Calibri"/>
          <w:sz w:val="22"/>
          <w:szCs w:val="22"/>
          <w:lang w:val="en-US"/>
        </w:rPr>
        <w:t>Years</w:t>
      </w:r>
      <w:r w:rsidRPr="005B7927">
        <w:rPr>
          <w:rFonts w:ascii="Calibri" w:hAnsi="Calibri"/>
          <w:sz w:val="22"/>
          <w:szCs w:val="22"/>
        </w:rPr>
        <w:t xml:space="preserve"> (</w:t>
      </w:r>
      <w:hyperlink r:id="rId9" w:history="1">
        <w:r w:rsidRPr="005B7927">
          <w:rPr>
            <w:rStyle w:val="Hyperlink"/>
            <w:rFonts w:ascii="Calibri" w:hAnsi="Calibri"/>
            <w:color w:val="auto"/>
            <w:sz w:val="22"/>
            <w:szCs w:val="22"/>
            <w:u w:val="none"/>
            <w:lang w:val="en-US"/>
          </w:rPr>
          <w:t>http</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www</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incredibleyears</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com</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for</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researchers</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measures</w:t>
        </w:r>
        <w:r w:rsidRPr="005B7927">
          <w:rPr>
            <w:rStyle w:val="Hyperlink"/>
            <w:rFonts w:ascii="Calibri" w:hAnsi="Calibri"/>
            <w:color w:val="auto"/>
            <w:sz w:val="22"/>
            <w:szCs w:val="22"/>
            <w:u w:val="none"/>
          </w:rPr>
          <w:t>/</w:t>
        </w:r>
      </w:hyperlink>
      <w:r w:rsidRPr="005B7927">
        <w:rPr>
          <w:rFonts w:ascii="Calibri" w:hAnsi="Calibri"/>
          <w:sz w:val="22"/>
          <w:szCs w:val="22"/>
        </w:rPr>
        <w:t xml:space="preserve">). </w:t>
      </w:r>
    </w:p>
    <w:p w14:paraId="6BFB31E1" w14:textId="77777777" w:rsidR="000D77AC" w:rsidRPr="005B7927" w:rsidRDefault="000D77AC" w:rsidP="000D77AC">
      <w:pPr>
        <w:ind w:firstLine="284"/>
        <w:jc w:val="both"/>
        <w:rPr>
          <w:rFonts w:ascii="Calibri" w:hAnsi="Calibri"/>
          <w:sz w:val="22"/>
          <w:szCs w:val="22"/>
        </w:rPr>
      </w:pPr>
      <w:r w:rsidRPr="005B7927">
        <w:rPr>
          <w:rFonts w:ascii="Calibri" w:hAnsi="Calibri"/>
          <w:sz w:val="22"/>
          <w:szCs w:val="22"/>
        </w:rPr>
        <w:t>Οι ερωτήσεις αφορούν τους διάφορους τρόπους με τους οποίους οι γονείς πειθαρχούν τα παιδιά και τα διδάσκουν το σωστό από το λάθος. Συγκεκριμένα, αξιολογούνται οι πρακτικές των γονέων παιδιών με προβλήματα συμπεριφοράς ως προς τις παρακάτω υποκλίμακες: Κατάλληλη πειθαρχία, Σκληρή και ασυνεπής πειθαρχία, Θετική λεκτική πειθαρχία, Επίβλεψη, Σωματική τιμωρία, Έπαινος και κίνητρα και Ξεκάθαρες προσδοκίες (</w:t>
      </w:r>
      <w:hyperlink r:id="rId10" w:history="1">
        <w:r w:rsidRPr="005B7927">
          <w:rPr>
            <w:rStyle w:val="Hyperlink"/>
            <w:rFonts w:ascii="Calibri" w:hAnsi="Calibri"/>
            <w:color w:val="auto"/>
            <w:sz w:val="22"/>
            <w:szCs w:val="22"/>
            <w:u w:val="none"/>
            <w:lang w:val="en-US"/>
          </w:rPr>
          <w:t>http</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incredibleyears</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com</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for</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researchers</w:t>
        </w:r>
        <w:r w:rsidRPr="005B7927">
          <w:rPr>
            <w:rStyle w:val="Hyperlink"/>
            <w:rFonts w:ascii="Calibri" w:hAnsi="Calibri"/>
            <w:color w:val="auto"/>
            <w:sz w:val="22"/>
            <w:szCs w:val="22"/>
            <w:u w:val="none"/>
          </w:rPr>
          <w:t>/</w:t>
        </w:r>
        <w:r w:rsidRPr="005B7927">
          <w:rPr>
            <w:rStyle w:val="Hyperlink"/>
            <w:rFonts w:ascii="Calibri" w:hAnsi="Calibri"/>
            <w:color w:val="auto"/>
            <w:sz w:val="22"/>
            <w:szCs w:val="22"/>
            <w:u w:val="none"/>
            <w:lang w:val="en-US"/>
          </w:rPr>
          <w:t>measures</w:t>
        </w:r>
        <w:r w:rsidRPr="005B7927">
          <w:rPr>
            <w:rStyle w:val="Hyperlink"/>
            <w:rFonts w:ascii="Calibri" w:hAnsi="Calibri"/>
            <w:color w:val="auto"/>
            <w:sz w:val="22"/>
            <w:szCs w:val="22"/>
            <w:u w:val="none"/>
          </w:rPr>
          <w:t>/</w:t>
        </w:r>
      </w:hyperlink>
      <w:r w:rsidRPr="005B7927">
        <w:rPr>
          <w:rFonts w:ascii="Calibri" w:hAnsi="Calibri"/>
          <w:sz w:val="22"/>
          <w:szCs w:val="22"/>
        </w:rPr>
        <w:t xml:space="preserve">). </w:t>
      </w:r>
    </w:p>
    <w:p w14:paraId="183F70B9" w14:textId="77777777" w:rsidR="00E15C8E" w:rsidRDefault="00E15C8E" w:rsidP="000D77AC">
      <w:pPr>
        <w:ind w:firstLine="284"/>
        <w:jc w:val="both"/>
        <w:rPr>
          <w:rFonts w:ascii="Calibri" w:hAnsi="Calibri"/>
          <w:i/>
          <w:sz w:val="22"/>
          <w:szCs w:val="22"/>
        </w:rPr>
      </w:pPr>
    </w:p>
    <w:p w14:paraId="1EB57BE1" w14:textId="6EDC65EF" w:rsidR="000D77AC" w:rsidRPr="00E15C8E" w:rsidRDefault="000D77AC" w:rsidP="000D77AC">
      <w:pPr>
        <w:ind w:firstLine="284"/>
        <w:jc w:val="both"/>
        <w:rPr>
          <w:rFonts w:ascii="Calibri" w:hAnsi="Calibri"/>
          <w:b/>
          <w:sz w:val="22"/>
          <w:szCs w:val="22"/>
        </w:rPr>
      </w:pPr>
      <w:r w:rsidRPr="00E15C8E">
        <w:rPr>
          <w:rFonts w:ascii="Calibri" w:hAnsi="Calibri"/>
          <w:b/>
          <w:sz w:val="22"/>
          <w:szCs w:val="22"/>
        </w:rPr>
        <w:lastRenderedPageBreak/>
        <w:t xml:space="preserve">Διαδικασία </w:t>
      </w:r>
      <w:r w:rsidR="00C25371" w:rsidRPr="00E15C8E">
        <w:rPr>
          <w:rFonts w:ascii="Calibri" w:hAnsi="Calibri"/>
          <w:b/>
          <w:sz w:val="22"/>
          <w:szCs w:val="22"/>
        </w:rPr>
        <w:t>συλλογής δεδομένων</w:t>
      </w:r>
    </w:p>
    <w:p w14:paraId="335E29F3" w14:textId="406DC661" w:rsidR="000D77AC" w:rsidRPr="000D77AC" w:rsidRDefault="000D77AC" w:rsidP="000D77AC">
      <w:pPr>
        <w:ind w:firstLine="284"/>
        <w:jc w:val="both"/>
        <w:rPr>
          <w:rFonts w:ascii="Calibri" w:hAnsi="Calibri"/>
          <w:sz w:val="22"/>
          <w:szCs w:val="22"/>
        </w:rPr>
      </w:pPr>
      <w:r w:rsidRPr="000D77AC">
        <w:rPr>
          <w:rFonts w:ascii="Calibri" w:hAnsi="Calibri"/>
          <w:sz w:val="22"/>
          <w:szCs w:val="22"/>
        </w:rPr>
        <w:t>Η έρευνα διενεργήθηκε</w:t>
      </w:r>
      <w:r w:rsidR="00C25371">
        <w:rPr>
          <w:rFonts w:ascii="Calibri" w:hAnsi="Calibri"/>
          <w:sz w:val="22"/>
          <w:szCs w:val="22"/>
        </w:rPr>
        <w:t xml:space="preserve"> σε πανελλήνια εμβέλεια</w:t>
      </w:r>
      <w:r w:rsidR="00FF4F34">
        <w:rPr>
          <w:rFonts w:ascii="Calibri" w:hAnsi="Calibri"/>
          <w:sz w:val="22"/>
          <w:szCs w:val="22"/>
        </w:rPr>
        <w:t xml:space="preserve"> με </w:t>
      </w:r>
      <w:r w:rsidR="0087561F" w:rsidRPr="0087561F">
        <w:rPr>
          <w:rFonts w:ascii="Calibri" w:hAnsi="Calibri"/>
          <w:color w:val="FF0000"/>
          <w:sz w:val="22"/>
          <w:szCs w:val="22"/>
        </w:rPr>
        <w:t>συμμετέχοντες επιλέχθηκαν βάσει τυχαίας δειγματοληψίας</w:t>
      </w:r>
      <w:r w:rsidR="0087561F" w:rsidRPr="0087561F">
        <w:rPr>
          <w:rFonts w:ascii="Calibri" w:hAnsi="Calibri"/>
          <w:sz w:val="22"/>
          <w:szCs w:val="22"/>
        </w:rPr>
        <w:t xml:space="preserve"> </w:t>
      </w:r>
      <w:r w:rsidRPr="000D77AC">
        <w:rPr>
          <w:rFonts w:ascii="Calibri" w:hAnsi="Calibri"/>
          <w:sz w:val="22"/>
          <w:szCs w:val="22"/>
        </w:rPr>
        <w:t>και, μετά από γραπτή ενημέρωση των συμμετεχόντων</w:t>
      </w:r>
      <w:r w:rsidR="00843BB9">
        <w:rPr>
          <w:rFonts w:ascii="Calibri" w:hAnsi="Calibri"/>
          <w:sz w:val="22"/>
          <w:szCs w:val="22"/>
        </w:rPr>
        <w:t>/ συμμετεχουσών</w:t>
      </w:r>
      <w:r w:rsidRPr="000D77AC">
        <w:rPr>
          <w:rFonts w:ascii="Calibri" w:hAnsi="Calibri"/>
          <w:sz w:val="22"/>
          <w:szCs w:val="22"/>
        </w:rPr>
        <w:t xml:space="preserve"> σχετικά με τον σκοπό της έρευνας, ακολούθησε η συμπλήρωση των ερωτηματολογίων είτε εγγρ</w:t>
      </w:r>
      <w:r w:rsidR="00E15C8E">
        <w:rPr>
          <w:rFonts w:ascii="Calibri" w:hAnsi="Calibri"/>
          <w:sz w:val="22"/>
          <w:szCs w:val="22"/>
        </w:rPr>
        <w:t xml:space="preserve">άφως είτε διαδικτυακά μέσω των </w:t>
      </w:r>
      <w:r w:rsidR="00E15C8E">
        <w:rPr>
          <w:rFonts w:ascii="Calibri" w:hAnsi="Calibri"/>
          <w:sz w:val="22"/>
          <w:szCs w:val="22"/>
          <w:lang w:val="en-US"/>
        </w:rPr>
        <w:t>G</w:t>
      </w:r>
      <w:r w:rsidRPr="000D77AC">
        <w:rPr>
          <w:rFonts w:ascii="Calibri" w:hAnsi="Calibri"/>
          <w:sz w:val="22"/>
          <w:szCs w:val="22"/>
        </w:rPr>
        <w:t xml:space="preserve">oogle forms. </w:t>
      </w:r>
      <w:r w:rsidRPr="000D77AC">
        <w:rPr>
          <w:rFonts w:ascii="Calibri" w:hAnsi="Calibri"/>
          <w:sz w:val="22"/>
          <w:szCs w:val="22"/>
          <w:lang w:val="pt-PT"/>
        </w:rPr>
        <w:t>Κατά τη διεξαγωγή της παρούσας έρευνας τηρήθηκαν οι αρχές ηθικής και δεοντολογίας.</w:t>
      </w:r>
    </w:p>
    <w:p w14:paraId="572C2B76" w14:textId="77777777" w:rsidR="00596A80" w:rsidRDefault="00596A80" w:rsidP="000D77AC">
      <w:pPr>
        <w:ind w:firstLine="284"/>
        <w:jc w:val="both"/>
        <w:rPr>
          <w:rFonts w:ascii="Calibri" w:hAnsi="Calibri"/>
          <w:b/>
          <w:sz w:val="22"/>
          <w:szCs w:val="22"/>
        </w:rPr>
      </w:pPr>
    </w:p>
    <w:p w14:paraId="3E7C267F" w14:textId="0862F3B5" w:rsidR="000D77AC" w:rsidRPr="00596A80" w:rsidRDefault="000D77AC" w:rsidP="000D77AC">
      <w:pPr>
        <w:ind w:firstLine="284"/>
        <w:jc w:val="both"/>
        <w:rPr>
          <w:rFonts w:ascii="Calibri" w:hAnsi="Calibri"/>
          <w:b/>
          <w:sz w:val="22"/>
          <w:szCs w:val="22"/>
        </w:rPr>
      </w:pPr>
      <w:r w:rsidRPr="00596A80">
        <w:rPr>
          <w:rFonts w:ascii="Calibri" w:hAnsi="Calibri"/>
          <w:b/>
          <w:sz w:val="22"/>
          <w:szCs w:val="22"/>
        </w:rPr>
        <w:t>Ανάλυση δεδομένων</w:t>
      </w:r>
    </w:p>
    <w:p w14:paraId="3BDD9A19" w14:textId="77777777" w:rsidR="000D77AC" w:rsidRPr="000D77AC" w:rsidRDefault="000D77AC" w:rsidP="000D77AC">
      <w:pPr>
        <w:ind w:firstLine="284"/>
        <w:jc w:val="both"/>
        <w:rPr>
          <w:rFonts w:ascii="Calibri" w:hAnsi="Calibri"/>
          <w:sz w:val="22"/>
          <w:szCs w:val="22"/>
        </w:rPr>
      </w:pPr>
      <w:r w:rsidRPr="000D77AC">
        <w:rPr>
          <w:rFonts w:ascii="Calibri" w:hAnsi="Calibri"/>
          <w:sz w:val="22"/>
          <w:szCs w:val="22"/>
        </w:rPr>
        <w:t>Οι απαντήσεις αναλύθηκαν με το στατιστικό πακέτο SPSS 24.0, που θεωρείται ενδεδειγμένο για την επεξεργασία αποτελεσμάτων στις Κοινωνικές Επιστήμες, με σκοπό να εξαχθούν συμπεράσματα σχετικά με τα ερευνητικά ερωτήματα. Έγιναν αναλύσεις περιγραφικής στατιστικής και, επιπρόσθετα, εφαρμόστηκαν κατά περίπτωση περαιτέρω στατιστικές αναλύσεις μέσω παραμετρικών τεστ είτε με Ανάλυση ∆ιασποράς µίας κατεύθυνσης (One-way ANOVA) ανάμεσα σε περισσότερα των δύο ανεξάρτητων δειγμάτων είτε με τα παραμετρικά T-test ανάμεσα σε δύο ανεξάρτητα δείγματα.</w:t>
      </w:r>
    </w:p>
    <w:p w14:paraId="67048216" w14:textId="77777777" w:rsidR="000D77AC" w:rsidRPr="000F3E16" w:rsidRDefault="000D77AC" w:rsidP="000D77AC">
      <w:pPr>
        <w:ind w:firstLine="284"/>
        <w:jc w:val="both"/>
        <w:rPr>
          <w:rFonts w:ascii="Calibri" w:hAnsi="Calibri"/>
          <w:i/>
          <w:sz w:val="22"/>
          <w:szCs w:val="22"/>
        </w:rPr>
      </w:pPr>
      <w:r w:rsidRPr="000F3E16">
        <w:rPr>
          <w:rFonts w:ascii="Calibri" w:hAnsi="Calibri"/>
          <w:i/>
          <w:sz w:val="22"/>
          <w:szCs w:val="22"/>
        </w:rPr>
        <w:t>Βαθμός αξιοπιστίας</w:t>
      </w:r>
    </w:p>
    <w:p w14:paraId="32FF8047" w14:textId="77777777"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Η αξιοπιστία του ερωτηματολογίου ελέγχθηκε με τον δείκτη αξιοπιστίας </w:t>
      </w:r>
      <w:r w:rsidRPr="000D77AC">
        <w:rPr>
          <w:rFonts w:ascii="Calibri" w:hAnsi="Calibri"/>
          <w:sz w:val="22"/>
          <w:szCs w:val="22"/>
          <w:lang w:val="en-US"/>
        </w:rPr>
        <w:t>Cronbach</w:t>
      </w:r>
      <w:r w:rsidRPr="000D77AC">
        <w:rPr>
          <w:rFonts w:ascii="Calibri" w:hAnsi="Calibri"/>
          <w:sz w:val="22"/>
          <w:szCs w:val="22"/>
        </w:rPr>
        <w:t>’</w:t>
      </w:r>
      <w:r w:rsidRPr="000D77AC">
        <w:rPr>
          <w:rFonts w:ascii="Calibri" w:hAnsi="Calibri"/>
          <w:sz w:val="22"/>
          <w:szCs w:val="22"/>
          <w:lang w:val="en-US"/>
        </w:rPr>
        <w:t>s</w:t>
      </w:r>
      <w:r w:rsidRPr="000D77AC">
        <w:rPr>
          <w:rFonts w:ascii="Calibri" w:hAnsi="Calibri"/>
          <w:sz w:val="22"/>
          <w:szCs w:val="22"/>
        </w:rPr>
        <w:t xml:space="preserve"> </w:t>
      </w:r>
      <w:r w:rsidRPr="000D77AC">
        <w:rPr>
          <w:rFonts w:ascii="Calibri" w:hAnsi="Calibri"/>
          <w:sz w:val="22"/>
          <w:szCs w:val="22"/>
          <w:lang w:val="en-US"/>
        </w:rPr>
        <w:t>Alpha</w:t>
      </w:r>
      <w:r w:rsidRPr="000D77AC">
        <w:rPr>
          <w:rFonts w:ascii="Calibri" w:hAnsi="Calibri"/>
          <w:sz w:val="22"/>
          <w:szCs w:val="22"/>
        </w:rPr>
        <w:t xml:space="preserve">. Ο δείκτης αξιοπιστίας Cronbach’s Alpha ολόκληρου του ερωτηματολογίου είναι .768, υποδεικνύοντας ότι παρουσιάζει ικανοποιητική εσωτερική συνοχή (α ≥ .70) (George &amp; Mallery, 2003). Βέβαια, πρέπει να σημειωθεί ότι δεν έχει γίνει στάθμιση του εργαλείου στα ελληνικά δεδομένα, ώστε μέσω της παραγοντικής ανάλυσης να αναδειχθούν υποκλίμακες, οπότε η ανάλυση έγινε με βάση τις υποκλίμακες που αναφέρονται στην επίσημη ιστοσελίδα </w:t>
      </w:r>
      <w:r w:rsidRPr="005B7927">
        <w:rPr>
          <w:rFonts w:ascii="Calibri" w:hAnsi="Calibri"/>
          <w:sz w:val="22"/>
          <w:szCs w:val="22"/>
        </w:rPr>
        <w:t>(</w:t>
      </w:r>
      <w:hyperlink r:id="rId11" w:history="1">
        <w:r w:rsidRPr="005B7927">
          <w:rPr>
            <w:rStyle w:val="Hyperlink"/>
            <w:rFonts w:ascii="Calibri" w:hAnsi="Calibri"/>
            <w:color w:val="auto"/>
            <w:sz w:val="22"/>
            <w:szCs w:val="22"/>
            <w:u w:val="none"/>
          </w:rPr>
          <w:t>http://www.incredibleyears.com/for-researchers/measures/</w:t>
        </w:r>
      </w:hyperlink>
      <w:r w:rsidRPr="005B7927">
        <w:rPr>
          <w:rFonts w:ascii="Calibri" w:hAnsi="Calibri"/>
          <w:sz w:val="22"/>
          <w:szCs w:val="22"/>
        </w:rPr>
        <w:t xml:space="preserve">) και  έτσι πιθανόν εξηγείται και </w:t>
      </w:r>
      <w:r w:rsidRPr="000D77AC">
        <w:rPr>
          <w:rFonts w:ascii="Calibri" w:hAnsi="Calibri"/>
          <w:sz w:val="22"/>
          <w:szCs w:val="22"/>
        </w:rPr>
        <w:t>ο χαμηλός δείκτης αξιοπιστίας</w:t>
      </w:r>
      <w:r w:rsidRPr="000D77AC" w:rsidDel="00272D90">
        <w:rPr>
          <w:rFonts w:ascii="Calibri" w:hAnsi="Calibri"/>
          <w:sz w:val="22"/>
          <w:szCs w:val="22"/>
        </w:rPr>
        <w:t xml:space="preserve"> </w:t>
      </w:r>
      <w:r w:rsidRPr="000D77AC">
        <w:rPr>
          <w:rFonts w:ascii="Calibri" w:hAnsi="Calibri"/>
          <w:sz w:val="22"/>
          <w:szCs w:val="22"/>
        </w:rPr>
        <w:t xml:space="preserve"> σε κάποιες από αυτές. Οι  δείκτες αξιοπιστίας παρουσιάζονται σε φθίνουσα σειρά παρακάτω.</w:t>
      </w:r>
    </w:p>
    <w:p w14:paraId="0EE8E80E" w14:textId="4072F168" w:rsidR="000D77AC" w:rsidRPr="008B471E" w:rsidRDefault="000D77AC" w:rsidP="000D77AC">
      <w:pPr>
        <w:numPr>
          <w:ilvl w:val="0"/>
          <w:numId w:val="36"/>
        </w:numPr>
        <w:jc w:val="both"/>
        <w:rPr>
          <w:rFonts w:ascii="Calibri" w:hAnsi="Calibri"/>
          <w:color w:val="FF0000"/>
          <w:sz w:val="22"/>
          <w:szCs w:val="22"/>
        </w:rPr>
      </w:pPr>
      <w:r w:rsidRPr="00B036B3">
        <w:rPr>
          <w:rFonts w:ascii="Calibri" w:hAnsi="Calibri"/>
          <w:sz w:val="22"/>
          <w:szCs w:val="22"/>
        </w:rPr>
        <w:t>«Σκληρ</w:t>
      </w:r>
      <w:r w:rsidR="008B471E" w:rsidRPr="00B036B3">
        <w:rPr>
          <w:rFonts w:ascii="Calibri" w:hAnsi="Calibri"/>
          <w:sz w:val="22"/>
          <w:szCs w:val="22"/>
        </w:rPr>
        <w:t xml:space="preserve">ή και Ασυνεπής Πειθαρχία» </w:t>
      </w:r>
      <w:r w:rsidR="008B471E" w:rsidRPr="008B471E">
        <w:rPr>
          <w:rFonts w:ascii="Calibri" w:hAnsi="Calibri"/>
          <w:color w:val="FF0000"/>
          <w:sz w:val="22"/>
          <w:szCs w:val="22"/>
        </w:rPr>
        <w:t>α= .85</w:t>
      </w:r>
      <w:r w:rsidRPr="008B471E">
        <w:rPr>
          <w:rFonts w:ascii="Calibri" w:hAnsi="Calibri"/>
          <w:color w:val="FF0000"/>
          <w:sz w:val="22"/>
          <w:szCs w:val="22"/>
        </w:rPr>
        <w:t xml:space="preserve"> </w:t>
      </w:r>
    </w:p>
    <w:p w14:paraId="181B26C6" w14:textId="5607994A" w:rsidR="000D77AC" w:rsidRPr="008B471E" w:rsidRDefault="000D77AC" w:rsidP="000D77AC">
      <w:pPr>
        <w:numPr>
          <w:ilvl w:val="0"/>
          <w:numId w:val="36"/>
        </w:numPr>
        <w:jc w:val="both"/>
        <w:rPr>
          <w:rFonts w:ascii="Calibri" w:hAnsi="Calibri"/>
          <w:color w:val="FF0000"/>
          <w:sz w:val="22"/>
          <w:szCs w:val="22"/>
        </w:rPr>
      </w:pPr>
      <w:r w:rsidRPr="00B036B3">
        <w:rPr>
          <w:rFonts w:ascii="Calibri" w:hAnsi="Calibri"/>
          <w:sz w:val="22"/>
          <w:szCs w:val="22"/>
        </w:rPr>
        <w:t>«Σωμα</w:t>
      </w:r>
      <w:r w:rsidR="008B471E" w:rsidRPr="00B036B3">
        <w:rPr>
          <w:rFonts w:ascii="Calibri" w:hAnsi="Calibri"/>
          <w:sz w:val="22"/>
          <w:szCs w:val="22"/>
        </w:rPr>
        <w:t xml:space="preserve">τική Τιμωρία» </w:t>
      </w:r>
      <w:r w:rsidR="008B471E" w:rsidRPr="008B471E">
        <w:rPr>
          <w:rFonts w:ascii="Calibri" w:hAnsi="Calibri"/>
          <w:color w:val="FF0000"/>
          <w:sz w:val="22"/>
          <w:szCs w:val="22"/>
        </w:rPr>
        <w:t>α= .80</w:t>
      </w:r>
      <w:r w:rsidRPr="008B471E">
        <w:rPr>
          <w:rFonts w:ascii="Calibri" w:hAnsi="Calibri"/>
          <w:color w:val="FF0000"/>
          <w:sz w:val="22"/>
          <w:szCs w:val="22"/>
        </w:rPr>
        <w:t xml:space="preserve">  </w:t>
      </w:r>
    </w:p>
    <w:p w14:paraId="64AB2A8E" w14:textId="64AA84F8" w:rsidR="000D77AC" w:rsidRPr="008B471E" w:rsidRDefault="008B471E" w:rsidP="000D77AC">
      <w:pPr>
        <w:numPr>
          <w:ilvl w:val="0"/>
          <w:numId w:val="36"/>
        </w:numPr>
        <w:jc w:val="both"/>
        <w:rPr>
          <w:rFonts w:ascii="Calibri" w:hAnsi="Calibri"/>
          <w:color w:val="FF0000"/>
          <w:sz w:val="22"/>
          <w:szCs w:val="22"/>
        </w:rPr>
      </w:pPr>
      <w:r w:rsidRPr="00B036B3">
        <w:rPr>
          <w:rFonts w:ascii="Calibri" w:hAnsi="Calibri"/>
          <w:sz w:val="22"/>
          <w:szCs w:val="22"/>
        </w:rPr>
        <w:t xml:space="preserve">«Κατάλληλη Πειθαρχία» </w:t>
      </w:r>
      <w:r w:rsidRPr="008B471E">
        <w:rPr>
          <w:rFonts w:ascii="Calibri" w:hAnsi="Calibri"/>
          <w:color w:val="FF0000"/>
          <w:sz w:val="22"/>
          <w:szCs w:val="22"/>
        </w:rPr>
        <w:t>α=.76</w:t>
      </w:r>
    </w:p>
    <w:p w14:paraId="158C855F" w14:textId="32F822E3" w:rsidR="000D77AC" w:rsidRPr="008B471E" w:rsidRDefault="008B471E" w:rsidP="000D77AC">
      <w:pPr>
        <w:numPr>
          <w:ilvl w:val="0"/>
          <w:numId w:val="36"/>
        </w:numPr>
        <w:jc w:val="both"/>
        <w:rPr>
          <w:rFonts w:ascii="Calibri" w:hAnsi="Calibri"/>
          <w:color w:val="FF0000"/>
          <w:sz w:val="22"/>
          <w:szCs w:val="22"/>
        </w:rPr>
      </w:pPr>
      <w:r w:rsidRPr="00B036B3">
        <w:rPr>
          <w:rFonts w:ascii="Calibri" w:hAnsi="Calibri"/>
          <w:sz w:val="22"/>
          <w:szCs w:val="22"/>
        </w:rPr>
        <w:t xml:space="preserve">«Ξεκάθαρες Προσδοκίες» </w:t>
      </w:r>
      <w:r w:rsidRPr="008B471E">
        <w:rPr>
          <w:rFonts w:ascii="Calibri" w:hAnsi="Calibri"/>
          <w:color w:val="FF0000"/>
          <w:sz w:val="22"/>
          <w:szCs w:val="22"/>
        </w:rPr>
        <w:t>α=.69</w:t>
      </w:r>
    </w:p>
    <w:p w14:paraId="4AE543AF" w14:textId="17C31535" w:rsidR="000D77AC" w:rsidRPr="008B471E" w:rsidRDefault="008B471E" w:rsidP="000D77AC">
      <w:pPr>
        <w:numPr>
          <w:ilvl w:val="0"/>
          <w:numId w:val="36"/>
        </w:numPr>
        <w:jc w:val="both"/>
        <w:rPr>
          <w:rFonts w:ascii="Calibri" w:hAnsi="Calibri"/>
          <w:color w:val="FF0000"/>
          <w:sz w:val="22"/>
          <w:szCs w:val="22"/>
        </w:rPr>
      </w:pPr>
      <w:r w:rsidRPr="00B036B3">
        <w:rPr>
          <w:rFonts w:ascii="Calibri" w:hAnsi="Calibri"/>
          <w:sz w:val="22"/>
          <w:szCs w:val="22"/>
        </w:rPr>
        <w:t xml:space="preserve">«Έπαινοι και Κίνητρα» </w:t>
      </w:r>
      <w:r w:rsidRPr="008B471E">
        <w:rPr>
          <w:rFonts w:ascii="Calibri" w:hAnsi="Calibri"/>
          <w:color w:val="FF0000"/>
          <w:sz w:val="22"/>
          <w:szCs w:val="22"/>
        </w:rPr>
        <w:t>α=.57</w:t>
      </w:r>
    </w:p>
    <w:p w14:paraId="586276ED" w14:textId="25AADD22" w:rsidR="000D77AC" w:rsidRPr="008B471E" w:rsidRDefault="000D77AC" w:rsidP="000D77AC">
      <w:pPr>
        <w:numPr>
          <w:ilvl w:val="0"/>
          <w:numId w:val="36"/>
        </w:numPr>
        <w:jc w:val="both"/>
        <w:rPr>
          <w:rFonts w:ascii="Calibri" w:hAnsi="Calibri"/>
          <w:color w:val="FF0000"/>
          <w:sz w:val="22"/>
          <w:szCs w:val="22"/>
        </w:rPr>
      </w:pPr>
      <w:r w:rsidRPr="00B036B3">
        <w:rPr>
          <w:rFonts w:ascii="Calibri" w:hAnsi="Calibri"/>
          <w:sz w:val="22"/>
          <w:szCs w:val="22"/>
        </w:rPr>
        <w:t>«Θετική Λεκτική Πειθαρχία»</w:t>
      </w:r>
      <w:r w:rsidR="00C04261" w:rsidRPr="00B036B3">
        <w:rPr>
          <w:rFonts w:ascii="Calibri" w:hAnsi="Calibri"/>
          <w:sz w:val="22"/>
          <w:szCs w:val="22"/>
        </w:rPr>
        <w:t xml:space="preserve"> </w:t>
      </w:r>
      <w:r w:rsidR="008B471E" w:rsidRPr="008B471E">
        <w:rPr>
          <w:rFonts w:ascii="Calibri" w:hAnsi="Calibri"/>
          <w:color w:val="FF0000"/>
          <w:sz w:val="22"/>
          <w:szCs w:val="22"/>
        </w:rPr>
        <w:t>α=.28</w:t>
      </w:r>
    </w:p>
    <w:p w14:paraId="54794095" w14:textId="36FC90DF" w:rsidR="000D77AC" w:rsidRPr="008B471E" w:rsidRDefault="008B471E" w:rsidP="000D77AC">
      <w:pPr>
        <w:numPr>
          <w:ilvl w:val="0"/>
          <w:numId w:val="36"/>
        </w:numPr>
        <w:jc w:val="both"/>
        <w:rPr>
          <w:rFonts w:ascii="Calibri" w:hAnsi="Calibri"/>
          <w:color w:val="FF0000"/>
          <w:sz w:val="22"/>
          <w:szCs w:val="22"/>
        </w:rPr>
      </w:pPr>
      <w:r w:rsidRPr="00B036B3">
        <w:rPr>
          <w:rFonts w:ascii="Calibri" w:hAnsi="Calibri"/>
          <w:sz w:val="22"/>
          <w:szCs w:val="22"/>
        </w:rPr>
        <w:t xml:space="preserve">«Επίβλεψη» </w:t>
      </w:r>
      <w:r w:rsidRPr="008B471E">
        <w:rPr>
          <w:rFonts w:ascii="Calibri" w:hAnsi="Calibri"/>
          <w:color w:val="FF0000"/>
          <w:sz w:val="22"/>
          <w:szCs w:val="22"/>
        </w:rPr>
        <w:t>α=.19</w:t>
      </w:r>
      <w:r w:rsidR="000D77AC" w:rsidRPr="008B471E">
        <w:rPr>
          <w:rFonts w:ascii="Calibri" w:hAnsi="Calibri"/>
          <w:color w:val="FF0000"/>
          <w:sz w:val="22"/>
          <w:szCs w:val="22"/>
        </w:rPr>
        <w:t xml:space="preserve">. </w:t>
      </w:r>
    </w:p>
    <w:p w14:paraId="4AAF6FD7" w14:textId="77777777" w:rsidR="000D77AC" w:rsidRPr="000D77AC" w:rsidRDefault="000D77AC" w:rsidP="000D77AC">
      <w:pPr>
        <w:ind w:firstLine="284"/>
        <w:jc w:val="both"/>
        <w:rPr>
          <w:rFonts w:ascii="Calibri" w:hAnsi="Calibri"/>
          <w:b/>
          <w:sz w:val="22"/>
          <w:szCs w:val="22"/>
        </w:rPr>
      </w:pPr>
    </w:p>
    <w:p w14:paraId="47627188" w14:textId="77777777" w:rsidR="000D77AC" w:rsidRPr="000D77AC" w:rsidRDefault="000D77AC" w:rsidP="000D77AC">
      <w:pPr>
        <w:ind w:firstLine="284"/>
        <w:jc w:val="both"/>
        <w:rPr>
          <w:rFonts w:ascii="Calibri" w:hAnsi="Calibri"/>
          <w:b/>
          <w:sz w:val="22"/>
          <w:szCs w:val="22"/>
        </w:rPr>
      </w:pPr>
      <w:r w:rsidRPr="000D77AC">
        <w:rPr>
          <w:rFonts w:ascii="Calibri" w:hAnsi="Calibri"/>
          <w:b/>
          <w:sz w:val="22"/>
          <w:szCs w:val="22"/>
        </w:rPr>
        <w:t>Αποτελέσματα</w:t>
      </w:r>
    </w:p>
    <w:p w14:paraId="6F5FF683" w14:textId="77777777" w:rsidR="000D77AC" w:rsidRPr="00C04261" w:rsidRDefault="000D77AC" w:rsidP="000D77AC">
      <w:pPr>
        <w:ind w:firstLine="284"/>
        <w:jc w:val="both"/>
        <w:rPr>
          <w:rFonts w:ascii="Calibri" w:hAnsi="Calibri"/>
          <w:i/>
          <w:sz w:val="22"/>
          <w:szCs w:val="22"/>
        </w:rPr>
      </w:pPr>
      <w:r w:rsidRPr="00C04261">
        <w:rPr>
          <w:rFonts w:ascii="Calibri" w:hAnsi="Calibri"/>
          <w:i/>
          <w:sz w:val="22"/>
          <w:szCs w:val="22"/>
        </w:rPr>
        <w:t>Περιγραφική στατιστική ανάλυση</w:t>
      </w:r>
    </w:p>
    <w:p w14:paraId="4F80E664" w14:textId="14971A9C" w:rsidR="000D77AC" w:rsidRDefault="000D77AC" w:rsidP="000D77AC">
      <w:pPr>
        <w:ind w:firstLine="284"/>
        <w:jc w:val="both"/>
        <w:rPr>
          <w:rFonts w:ascii="Calibri" w:hAnsi="Calibri"/>
          <w:sz w:val="22"/>
          <w:szCs w:val="22"/>
        </w:rPr>
      </w:pPr>
      <w:r w:rsidRPr="000D77AC">
        <w:rPr>
          <w:rFonts w:ascii="Calibri" w:hAnsi="Calibri"/>
          <w:sz w:val="22"/>
          <w:szCs w:val="22"/>
        </w:rPr>
        <w:t>Ο  υψηλότερος συνολικός μέσος όρος (</w:t>
      </w:r>
      <w:r w:rsidRPr="000D77AC">
        <w:rPr>
          <w:rFonts w:ascii="Calibri" w:hAnsi="Calibri"/>
          <w:sz w:val="22"/>
          <w:szCs w:val="22"/>
          <w:lang w:val="en-US"/>
        </w:rPr>
        <w:t>M</w:t>
      </w:r>
      <w:r w:rsidRPr="000D77AC">
        <w:rPr>
          <w:rFonts w:ascii="Calibri" w:hAnsi="Calibri"/>
          <w:sz w:val="22"/>
          <w:szCs w:val="22"/>
        </w:rPr>
        <w:t>.Ο.=4.98) αφορά στην υποκλίμακα σχετικά με τη θετική λεκτική πειθαρχία, οπότε και υποδεικνύεται πως οι γονείς δηλώνουν ότι χρησιμοποιούν περισσότερο τέτοιες στρατηγικές για τη διαχείριση των προβλημάτων συμπεριφοράς του παιδιού τους (βλ Πίνακα 1). Έπονται οι στρατηγικές σχετικά με τους επαίνους και τα κίνητρα (</w:t>
      </w:r>
      <w:r w:rsidRPr="000D77AC">
        <w:rPr>
          <w:rFonts w:ascii="Calibri" w:hAnsi="Calibri"/>
          <w:sz w:val="22"/>
          <w:szCs w:val="22"/>
          <w:lang w:val="en-US"/>
        </w:rPr>
        <w:t>M</w:t>
      </w:r>
      <w:r w:rsidRPr="000D77AC">
        <w:rPr>
          <w:rFonts w:ascii="Calibri" w:hAnsi="Calibri"/>
          <w:sz w:val="22"/>
          <w:szCs w:val="22"/>
        </w:rPr>
        <w:t>.Ο.=4.0</w:t>
      </w:r>
      <w:r w:rsidR="008B471E">
        <w:rPr>
          <w:rFonts w:ascii="Calibri" w:hAnsi="Calibri"/>
          <w:sz w:val="22"/>
          <w:szCs w:val="22"/>
        </w:rPr>
        <w:t>9</w:t>
      </w:r>
      <w:r w:rsidRPr="000D77AC">
        <w:rPr>
          <w:rFonts w:ascii="Calibri" w:hAnsi="Calibri"/>
          <w:sz w:val="22"/>
          <w:szCs w:val="22"/>
        </w:rPr>
        <w:t>), η κατάλληλη πειθαρχία (</w:t>
      </w:r>
      <w:r w:rsidRPr="000D77AC">
        <w:rPr>
          <w:rFonts w:ascii="Calibri" w:hAnsi="Calibri"/>
          <w:sz w:val="22"/>
          <w:szCs w:val="22"/>
          <w:lang w:val="en-US"/>
        </w:rPr>
        <w:t>M</w:t>
      </w:r>
      <w:r w:rsidRPr="000D77AC">
        <w:rPr>
          <w:rFonts w:ascii="Calibri" w:hAnsi="Calibri"/>
          <w:sz w:val="22"/>
          <w:szCs w:val="22"/>
        </w:rPr>
        <w:t>.Ο.=3.73) και οι στρατηγικές επίβλεψης</w:t>
      </w:r>
      <w:r w:rsidRPr="000D77AC" w:rsidDel="0013241F">
        <w:rPr>
          <w:rFonts w:ascii="Calibri" w:hAnsi="Calibri"/>
          <w:sz w:val="22"/>
          <w:szCs w:val="22"/>
        </w:rPr>
        <w:t xml:space="preserve"> </w:t>
      </w:r>
      <w:r w:rsidRPr="000D77AC">
        <w:rPr>
          <w:rFonts w:ascii="Calibri" w:hAnsi="Calibri"/>
          <w:sz w:val="22"/>
          <w:szCs w:val="22"/>
        </w:rPr>
        <w:t>(</w:t>
      </w:r>
      <w:r w:rsidRPr="000D77AC">
        <w:rPr>
          <w:rFonts w:ascii="Calibri" w:hAnsi="Calibri"/>
          <w:sz w:val="22"/>
          <w:szCs w:val="22"/>
          <w:lang w:val="en-US"/>
        </w:rPr>
        <w:t>M</w:t>
      </w:r>
      <w:r w:rsidRPr="000D77AC">
        <w:rPr>
          <w:rFonts w:ascii="Calibri" w:hAnsi="Calibri"/>
          <w:sz w:val="22"/>
          <w:szCs w:val="22"/>
        </w:rPr>
        <w:t>.Ο.=3.33). Οι λιγότερο χρησιμοποιούμενες στρατηγικές, σύμφωνα πάντα με τις δηλώσεις των ίδιων των γονέων, αφορούν στη χρήση ξεκάθαρων προσδοκιών (</w:t>
      </w:r>
      <w:r w:rsidRPr="000D77AC">
        <w:rPr>
          <w:rFonts w:ascii="Calibri" w:hAnsi="Calibri"/>
          <w:sz w:val="22"/>
          <w:szCs w:val="22"/>
          <w:lang w:val="en-US"/>
        </w:rPr>
        <w:t>M</w:t>
      </w:r>
      <w:r w:rsidRPr="000D77AC">
        <w:rPr>
          <w:rFonts w:ascii="Calibri" w:hAnsi="Calibri"/>
          <w:sz w:val="22"/>
          <w:szCs w:val="22"/>
        </w:rPr>
        <w:t>.Ο.=2.3</w:t>
      </w:r>
      <w:r w:rsidR="008B471E">
        <w:rPr>
          <w:rFonts w:ascii="Calibri" w:hAnsi="Calibri"/>
          <w:sz w:val="22"/>
          <w:szCs w:val="22"/>
        </w:rPr>
        <w:t>3</w:t>
      </w:r>
      <w:r w:rsidRPr="000D77AC">
        <w:rPr>
          <w:rFonts w:ascii="Calibri" w:hAnsi="Calibri"/>
          <w:sz w:val="22"/>
          <w:szCs w:val="22"/>
        </w:rPr>
        <w:t>) και λιγότερο από όλες στη σωματική τιμωρία  (</w:t>
      </w:r>
      <w:r w:rsidRPr="000D77AC">
        <w:rPr>
          <w:rFonts w:ascii="Calibri" w:hAnsi="Calibri"/>
          <w:sz w:val="22"/>
          <w:szCs w:val="22"/>
          <w:lang w:val="en-US"/>
        </w:rPr>
        <w:t>M</w:t>
      </w:r>
      <w:r w:rsidRPr="000D77AC">
        <w:rPr>
          <w:rFonts w:ascii="Calibri" w:hAnsi="Calibri"/>
          <w:sz w:val="22"/>
          <w:szCs w:val="22"/>
        </w:rPr>
        <w:t>.Ο.=1.2</w:t>
      </w:r>
      <w:r w:rsidR="008B471E">
        <w:rPr>
          <w:rFonts w:ascii="Calibri" w:hAnsi="Calibri"/>
          <w:sz w:val="22"/>
          <w:szCs w:val="22"/>
        </w:rPr>
        <w:t>8</w:t>
      </w:r>
      <w:r w:rsidRPr="000D77AC">
        <w:rPr>
          <w:rFonts w:ascii="Calibri" w:hAnsi="Calibri"/>
          <w:sz w:val="22"/>
          <w:szCs w:val="22"/>
        </w:rPr>
        <w:t xml:space="preserve">). </w:t>
      </w:r>
    </w:p>
    <w:p w14:paraId="5D858571" w14:textId="77777777" w:rsidR="006B70B1" w:rsidRDefault="006B70B1" w:rsidP="000D77AC">
      <w:pPr>
        <w:ind w:firstLine="284"/>
        <w:jc w:val="both"/>
        <w:rPr>
          <w:rFonts w:ascii="Calibri" w:hAnsi="Calibri"/>
          <w:sz w:val="22"/>
          <w:szCs w:val="22"/>
        </w:rPr>
      </w:pPr>
    </w:p>
    <w:p w14:paraId="7ED896D1" w14:textId="77777777" w:rsidR="006B70B1" w:rsidRPr="008B471E" w:rsidRDefault="006B70B1" w:rsidP="006B70B1">
      <w:pPr>
        <w:ind w:firstLine="284"/>
        <w:jc w:val="both"/>
        <w:rPr>
          <w:rFonts w:ascii="Calibri" w:hAnsi="Calibri"/>
          <w:b/>
          <w:color w:val="FF0000"/>
          <w:sz w:val="22"/>
          <w:szCs w:val="22"/>
        </w:rPr>
      </w:pPr>
      <w:r w:rsidRPr="008B471E">
        <w:rPr>
          <w:rFonts w:ascii="Calibri" w:hAnsi="Calibri"/>
          <w:b/>
          <w:color w:val="FF0000"/>
          <w:sz w:val="22"/>
          <w:szCs w:val="22"/>
        </w:rPr>
        <w:t>Πίνακας 1. Μέσοι όροι υποκλιμάκων γονεϊκών στρατηγικών (φθίνουσα σειρά)</w:t>
      </w:r>
    </w:p>
    <w:tbl>
      <w:tblPr>
        <w:tblStyle w:val="TableGrid"/>
        <w:tblW w:w="8720" w:type="dxa"/>
        <w:tblBorders>
          <w:left w:val="none" w:sz="0" w:space="0" w:color="auto"/>
          <w:right w:val="none" w:sz="0" w:space="0" w:color="auto"/>
          <w:insideV w:val="none" w:sz="0" w:space="0" w:color="auto"/>
        </w:tblBorders>
        <w:tblLook w:val="04A0" w:firstRow="1" w:lastRow="0" w:firstColumn="1" w:lastColumn="0" w:noHBand="0" w:noVBand="1"/>
      </w:tblPr>
      <w:tblGrid>
        <w:gridCol w:w="2841"/>
        <w:gridCol w:w="1531"/>
        <w:gridCol w:w="1333"/>
        <w:gridCol w:w="1285"/>
        <w:gridCol w:w="1730"/>
      </w:tblGrid>
      <w:tr w:rsidR="008B471E" w:rsidRPr="008B471E" w14:paraId="3FA78851" w14:textId="77777777" w:rsidTr="00F50B9C">
        <w:trPr>
          <w:trHeight w:val="584"/>
        </w:trPr>
        <w:tc>
          <w:tcPr>
            <w:tcW w:w="2869" w:type="dxa"/>
            <w:tcBorders>
              <w:bottom w:val="single" w:sz="4" w:space="0" w:color="auto"/>
            </w:tcBorders>
          </w:tcPr>
          <w:p w14:paraId="561ED67F" w14:textId="77777777" w:rsidR="006B70B1" w:rsidRPr="008B471E" w:rsidRDefault="006B70B1" w:rsidP="00F50B9C">
            <w:pPr>
              <w:ind w:firstLine="284"/>
              <w:jc w:val="both"/>
              <w:rPr>
                <w:rFonts w:ascii="Calibri" w:hAnsi="Calibri"/>
                <w:b/>
                <w:color w:val="FF0000"/>
                <w:szCs w:val="22"/>
              </w:rPr>
            </w:pPr>
            <w:r w:rsidRPr="008B471E">
              <w:rPr>
                <w:rFonts w:ascii="Calibri" w:hAnsi="Calibri"/>
                <w:b/>
                <w:color w:val="FF0000"/>
                <w:szCs w:val="22"/>
              </w:rPr>
              <w:t>Υποκλίμακες</w:t>
            </w:r>
          </w:p>
        </w:tc>
        <w:tc>
          <w:tcPr>
            <w:tcW w:w="1547" w:type="dxa"/>
            <w:tcBorders>
              <w:bottom w:val="single" w:sz="4" w:space="0" w:color="auto"/>
            </w:tcBorders>
          </w:tcPr>
          <w:p w14:paraId="7817A8AA" w14:textId="77777777" w:rsidR="006B70B1" w:rsidRPr="008B471E" w:rsidRDefault="006B70B1" w:rsidP="00F50B9C">
            <w:pPr>
              <w:jc w:val="both"/>
              <w:rPr>
                <w:rFonts w:ascii="Calibri" w:hAnsi="Calibri"/>
                <w:b/>
                <w:color w:val="FF0000"/>
                <w:szCs w:val="22"/>
              </w:rPr>
            </w:pPr>
            <w:r w:rsidRPr="008B471E">
              <w:rPr>
                <w:rFonts w:ascii="Calibri" w:hAnsi="Calibri"/>
                <w:b/>
                <w:color w:val="FF0000"/>
                <w:szCs w:val="22"/>
              </w:rPr>
              <w:t>Μέσος όρος</w:t>
            </w:r>
          </w:p>
        </w:tc>
        <w:tc>
          <w:tcPr>
            <w:tcW w:w="1321" w:type="dxa"/>
            <w:tcBorders>
              <w:bottom w:val="single" w:sz="4" w:space="0" w:color="auto"/>
            </w:tcBorders>
          </w:tcPr>
          <w:p w14:paraId="3EAE7C7E" w14:textId="77777777" w:rsidR="006B70B1" w:rsidRPr="008B471E" w:rsidRDefault="006B70B1" w:rsidP="00F50B9C">
            <w:pPr>
              <w:ind w:firstLine="284"/>
              <w:jc w:val="both"/>
              <w:rPr>
                <w:rFonts w:ascii="Calibri" w:hAnsi="Calibri"/>
                <w:b/>
                <w:color w:val="FF0000"/>
                <w:szCs w:val="22"/>
                <w:lang w:val="en-US"/>
              </w:rPr>
            </w:pPr>
            <w:r w:rsidRPr="008B471E">
              <w:rPr>
                <w:rFonts w:ascii="Calibri" w:hAnsi="Calibri"/>
                <w:b/>
                <w:color w:val="FF0000"/>
                <w:szCs w:val="22"/>
              </w:rPr>
              <w:t>Ελάχιστη</w:t>
            </w:r>
          </w:p>
          <w:p w14:paraId="46EAB5A1" w14:textId="77777777" w:rsidR="006B70B1" w:rsidRPr="008B471E" w:rsidRDefault="006B70B1" w:rsidP="00F50B9C">
            <w:pPr>
              <w:ind w:firstLine="284"/>
              <w:jc w:val="both"/>
              <w:rPr>
                <w:rFonts w:ascii="Calibri" w:hAnsi="Calibri"/>
                <w:b/>
                <w:color w:val="FF0000"/>
                <w:szCs w:val="22"/>
              </w:rPr>
            </w:pPr>
            <w:r w:rsidRPr="008B471E">
              <w:rPr>
                <w:rFonts w:ascii="Calibri" w:hAnsi="Calibri"/>
                <w:b/>
                <w:color w:val="FF0000"/>
                <w:szCs w:val="22"/>
              </w:rPr>
              <w:t xml:space="preserve"> τιμή</w:t>
            </w:r>
          </w:p>
        </w:tc>
        <w:tc>
          <w:tcPr>
            <w:tcW w:w="1239" w:type="dxa"/>
            <w:tcBorders>
              <w:bottom w:val="single" w:sz="4" w:space="0" w:color="auto"/>
            </w:tcBorders>
          </w:tcPr>
          <w:p w14:paraId="3546C2BF" w14:textId="77777777" w:rsidR="006B70B1" w:rsidRPr="008B471E" w:rsidRDefault="006B70B1" w:rsidP="00F50B9C">
            <w:pPr>
              <w:ind w:firstLine="284"/>
              <w:jc w:val="both"/>
              <w:rPr>
                <w:rFonts w:ascii="Calibri" w:hAnsi="Calibri"/>
                <w:b/>
                <w:color w:val="FF0000"/>
                <w:szCs w:val="22"/>
                <w:lang w:val="en-US"/>
              </w:rPr>
            </w:pPr>
            <w:r w:rsidRPr="008B471E">
              <w:rPr>
                <w:rFonts w:ascii="Calibri" w:hAnsi="Calibri"/>
                <w:b/>
                <w:color w:val="FF0000"/>
                <w:szCs w:val="22"/>
              </w:rPr>
              <w:t>Μέγιστη</w:t>
            </w:r>
          </w:p>
          <w:p w14:paraId="76A9EA62" w14:textId="77777777" w:rsidR="006B70B1" w:rsidRPr="008B471E" w:rsidRDefault="006B70B1" w:rsidP="00F50B9C">
            <w:pPr>
              <w:ind w:firstLine="284"/>
              <w:jc w:val="both"/>
              <w:rPr>
                <w:rFonts w:ascii="Calibri" w:hAnsi="Calibri"/>
                <w:b/>
                <w:color w:val="FF0000"/>
                <w:szCs w:val="22"/>
              </w:rPr>
            </w:pPr>
            <w:r w:rsidRPr="008B471E">
              <w:rPr>
                <w:rFonts w:ascii="Calibri" w:hAnsi="Calibri"/>
                <w:b/>
                <w:color w:val="FF0000"/>
                <w:szCs w:val="22"/>
              </w:rPr>
              <w:t xml:space="preserve"> τιμή</w:t>
            </w:r>
          </w:p>
        </w:tc>
        <w:tc>
          <w:tcPr>
            <w:tcW w:w="1744" w:type="dxa"/>
            <w:tcBorders>
              <w:bottom w:val="single" w:sz="4" w:space="0" w:color="auto"/>
            </w:tcBorders>
          </w:tcPr>
          <w:p w14:paraId="6F919900" w14:textId="77777777" w:rsidR="006B70B1" w:rsidRPr="008B471E" w:rsidRDefault="006B70B1" w:rsidP="00F50B9C">
            <w:pPr>
              <w:ind w:firstLine="284"/>
              <w:jc w:val="both"/>
              <w:rPr>
                <w:rFonts w:ascii="Calibri" w:hAnsi="Calibri"/>
                <w:b/>
                <w:color w:val="FF0000"/>
                <w:szCs w:val="22"/>
              </w:rPr>
            </w:pPr>
            <w:r w:rsidRPr="008B471E">
              <w:rPr>
                <w:rFonts w:ascii="Calibri" w:hAnsi="Calibri"/>
                <w:b/>
                <w:color w:val="FF0000"/>
                <w:szCs w:val="22"/>
              </w:rPr>
              <w:t>Τυπική απόκλιση</w:t>
            </w:r>
          </w:p>
        </w:tc>
      </w:tr>
      <w:tr w:rsidR="008B471E" w:rsidRPr="008B471E" w14:paraId="16E402AB" w14:textId="77777777" w:rsidTr="00F50B9C">
        <w:tc>
          <w:tcPr>
            <w:tcW w:w="2869" w:type="dxa"/>
            <w:tcBorders>
              <w:bottom w:val="nil"/>
            </w:tcBorders>
          </w:tcPr>
          <w:p w14:paraId="192553E2"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 xml:space="preserve">Θετική Λεκτική Πειθαρχία </w:t>
            </w:r>
          </w:p>
        </w:tc>
        <w:tc>
          <w:tcPr>
            <w:tcW w:w="1547" w:type="dxa"/>
            <w:tcBorders>
              <w:bottom w:val="nil"/>
            </w:tcBorders>
          </w:tcPr>
          <w:p w14:paraId="480FD161" w14:textId="644230B6" w:rsidR="006B70B1" w:rsidRPr="008B471E" w:rsidRDefault="006B70B1" w:rsidP="008B471E">
            <w:pPr>
              <w:ind w:firstLine="284"/>
              <w:jc w:val="both"/>
              <w:rPr>
                <w:rFonts w:ascii="Calibri" w:hAnsi="Calibri"/>
                <w:color w:val="FF0000"/>
                <w:szCs w:val="22"/>
              </w:rPr>
            </w:pPr>
            <w:r w:rsidRPr="008B471E">
              <w:rPr>
                <w:rFonts w:ascii="Calibri" w:hAnsi="Calibri"/>
                <w:color w:val="FF0000"/>
                <w:szCs w:val="22"/>
                <w:lang w:val="en-US"/>
              </w:rPr>
              <w:t>4</w:t>
            </w:r>
            <w:r w:rsidR="008B471E" w:rsidRPr="008B471E">
              <w:rPr>
                <w:rFonts w:ascii="Calibri" w:hAnsi="Calibri"/>
                <w:color w:val="FF0000"/>
                <w:szCs w:val="22"/>
              </w:rPr>
              <w:t>.</w:t>
            </w:r>
            <w:r w:rsidR="008B471E" w:rsidRPr="008B471E">
              <w:rPr>
                <w:rFonts w:ascii="Calibri" w:hAnsi="Calibri"/>
                <w:color w:val="FF0000"/>
                <w:szCs w:val="22"/>
                <w:lang w:val="en-US"/>
              </w:rPr>
              <w:t>98</w:t>
            </w:r>
          </w:p>
        </w:tc>
        <w:tc>
          <w:tcPr>
            <w:tcW w:w="1321" w:type="dxa"/>
            <w:tcBorders>
              <w:bottom w:val="nil"/>
            </w:tcBorders>
          </w:tcPr>
          <w:p w14:paraId="21E04CA2" w14:textId="7E98106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lang w:val="en-US"/>
              </w:rPr>
              <w:t>2</w:t>
            </w:r>
            <w:r w:rsidR="008B471E" w:rsidRPr="008B471E">
              <w:rPr>
                <w:rFonts w:ascii="Calibri" w:hAnsi="Calibri"/>
                <w:color w:val="FF0000"/>
                <w:szCs w:val="22"/>
              </w:rPr>
              <w:t>.</w:t>
            </w:r>
            <w:r w:rsidRPr="008B471E">
              <w:rPr>
                <w:rFonts w:ascii="Calibri" w:hAnsi="Calibri"/>
                <w:color w:val="FF0000"/>
                <w:szCs w:val="22"/>
                <w:lang w:val="en-US"/>
              </w:rPr>
              <w:t>4</w:t>
            </w:r>
            <w:r w:rsidRPr="008B471E">
              <w:rPr>
                <w:rFonts w:ascii="Calibri" w:hAnsi="Calibri"/>
                <w:color w:val="FF0000"/>
                <w:szCs w:val="22"/>
              </w:rPr>
              <w:t>4</w:t>
            </w:r>
          </w:p>
        </w:tc>
        <w:tc>
          <w:tcPr>
            <w:tcW w:w="1239" w:type="dxa"/>
            <w:tcBorders>
              <w:bottom w:val="nil"/>
            </w:tcBorders>
          </w:tcPr>
          <w:p w14:paraId="34E8A6E3" w14:textId="33DB42DE"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6.</w:t>
            </w:r>
            <w:r w:rsidR="006B70B1" w:rsidRPr="008B471E">
              <w:rPr>
                <w:rFonts w:ascii="Calibri" w:hAnsi="Calibri"/>
                <w:color w:val="FF0000"/>
                <w:szCs w:val="22"/>
              </w:rPr>
              <w:t>11</w:t>
            </w:r>
          </w:p>
        </w:tc>
        <w:tc>
          <w:tcPr>
            <w:tcW w:w="1744" w:type="dxa"/>
            <w:tcBorders>
              <w:bottom w:val="nil"/>
            </w:tcBorders>
          </w:tcPr>
          <w:p w14:paraId="5C57299B" w14:textId="7929173A"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.60</w:t>
            </w:r>
          </w:p>
        </w:tc>
      </w:tr>
      <w:tr w:rsidR="008B471E" w:rsidRPr="008B471E" w14:paraId="58D4FA76" w14:textId="77777777" w:rsidTr="00F50B9C">
        <w:tc>
          <w:tcPr>
            <w:tcW w:w="2869" w:type="dxa"/>
            <w:tcBorders>
              <w:top w:val="nil"/>
              <w:bottom w:val="nil"/>
            </w:tcBorders>
          </w:tcPr>
          <w:p w14:paraId="4447080D"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Έπαινος και κίνητρα</w:t>
            </w:r>
          </w:p>
        </w:tc>
        <w:tc>
          <w:tcPr>
            <w:tcW w:w="1547" w:type="dxa"/>
            <w:tcBorders>
              <w:top w:val="nil"/>
              <w:bottom w:val="nil"/>
            </w:tcBorders>
          </w:tcPr>
          <w:p w14:paraId="740CC1D2" w14:textId="76166EF8"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4.09</w:t>
            </w:r>
          </w:p>
        </w:tc>
        <w:tc>
          <w:tcPr>
            <w:tcW w:w="1321" w:type="dxa"/>
            <w:tcBorders>
              <w:top w:val="nil"/>
              <w:bottom w:val="nil"/>
            </w:tcBorders>
          </w:tcPr>
          <w:p w14:paraId="28749318" w14:textId="736B6811"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2</w:t>
            </w:r>
            <w:r w:rsidR="008B471E" w:rsidRPr="008B471E">
              <w:rPr>
                <w:rFonts w:ascii="Calibri" w:hAnsi="Calibri"/>
                <w:color w:val="FF0000"/>
                <w:szCs w:val="22"/>
              </w:rPr>
              <w:t>.</w:t>
            </w:r>
            <w:r w:rsidRPr="008B471E">
              <w:rPr>
                <w:rFonts w:ascii="Calibri" w:hAnsi="Calibri"/>
                <w:color w:val="FF0000"/>
                <w:szCs w:val="22"/>
              </w:rPr>
              <w:t>64</w:t>
            </w:r>
          </w:p>
        </w:tc>
        <w:tc>
          <w:tcPr>
            <w:tcW w:w="1239" w:type="dxa"/>
            <w:tcBorders>
              <w:top w:val="nil"/>
              <w:bottom w:val="nil"/>
            </w:tcBorders>
          </w:tcPr>
          <w:p w14:paraId="1B3BD8A9" w14:textId="70415331"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6.</w:t>
            </w:r>
            <w:r w:rsidR="006B70B1" w:rsidRPr="008B471E">
              <w:rPr>
                <w:rFonts w:ascii="Calibri" w:hAnsi="Calibri"/>
                <w:color w:val="FF0000"/>
                <w:szCs w:val="22"/>
              </w:rPr>
              <w:t>09</w:t>
            </w:r>
          </w:p>
        </w:tc>
        <w:tc>
          <w:tcPr>
            <w:tcW w:w="1744" w:type="dxa"/>
            <w:tcBorders>
              <w:top w:val="nil"/>
              <w:bottom w:val="nil"/>
            </w:tcBorders>
          </w:tcPr>
          <w:p w14:paraId="61F3962C" w14:textId="56826977"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w:t>
            </w:r>
            <w:r w:rsidR="006B70B1" w:rsidRPr="008B471E">
              <w:rPr>
                <w:rFonts w:ascii="Calibri" w:hAnsi="Calibri"/>
                <w:color w:val="FF0000"/>
                <w:szCs w:val="22"/>
              </w:rPr>
              <w:t>64</w:t>
            </w:r>
          </w:p>
        </w:tc>
      </w:tr>
      <w:tr w:rsidR="008B471E" w:rsidRPr="008B471E" w14:paraId="645A4248" w14:textId="77777777" w:rsidTr="00F50B9C">
        <w:tc>
          <w:tcPr>
            <w:tcW w:w="2869" w:type="dxa"/>
            <w:tcBorders>
              <w:top w:val="nil"/>
              <w:bottom w:val="nil"/>
            </w:tcBorders>
          </w:tcPr>
          <w:p w14:paraId="7D9970F5"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Κατάλληλη πειθαρχία</w:t>
            </w:r>
          </w:p>
        </w:tc>
        <w:tc>
          <w:tcPr>
            <w:tcW w:w="1547" w:type="dxa"/>
            <w:tcBorders>
              <w:top w:val="nil"/>
              <w:bottom w:val="nil"/>
            </w:tcBorders>
          </w:tcPr>
          <w:p w14:paraId="028F5D05" w14:textId="023E1830" w:rsidR="006B70B1" w:rsidRPr="008B471E" w:rsidRDefault="006B70B1" w:rsidP="008B471E">
            <w:pPr>
              <w:ind w:firstLine="284"/>
              <w:jc w:val="both"/>
              <w:rPr>
                <w:rFonts w:ascii="Calibri" w:hAnsi="Calibri"/>
                <w:color w:val="FF0000"/>
                <w:szCs w:val="22"/>
              </w:rPr>
            </w:pPr>
            <w:r w:rsidRPr="008B471E">
              <w:rPr>
                <w:rFonts w:ascii="Calibri" w:hAnsi="Calibri"/>
                <w:color w:val="FF0000"/>
                <w:szCs w:val="22"/>
              </w:rPr>
              <w:t>3</w:t>
            </w:r>
            <w:r w:rsidR="008B471E" w:rsidRPr="008B471E">
              <w:rPr>
                <w:rFonts w:ascii="Calibri" w:hAnsi="Calibri"/>
                <w:color w:val="FF0000"/>
                <w:szCs w:val="22"/>
              </w:rPr>
              <w:t>.</w:t>
            </w:r>
            <w:r w:rsidRPr="008B471E">
              <w:rPr>
                <w:rFonts w:ascii="Calibri" w:hAnsi="Calibri"/>
                <w:color w:val="FF0000"/>
                <w:szCs w:val="22"/>
              </w:rPr>
              <w:t>73</w:t>
            </w:r>
          </w:p>
        </w:tc>
        <w:tc>
          <w:tcPr>
            <w:tcW w:w="1321" w:type="dxa"/>
            <w:tcBorders>
              <w:top w:val="nil"/>
              <w:bottom w:val="nil"/>
            </w:tcBorders>
          </w:tcPr>
          <w:p w14:paraId="50F03F97" w14:textId="545BBC03"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1</w:t>
            </w:r>
            <w:r w:rsidR="008B471E" w:rsidRPr="008B471E">
              <w:rPr>
                <w:rFonts w:ascii="Calibri" w:hAnsi="Calibri"/>
                <w:color w:val="FF0000"/>
                <w:szCs w:val="22"/>
              </w:rPr>
              <w:t>.</w:t>
            </w:r>
            <w:r w:rsidRPr="008B471E">
              <w:rPr>
                <w:rFonts w:ascii="Calibri" w:hAnsi="Calibri"/>
                <w:color w:val="FF0000"/>
                <w:szCs w:val="22"/>
              </w:rPr>
              <w:t>75</w:t>
            </w:r>
          </w:p>
        </w:tc>
        <w:tc>
          <w:tcPr>
            <w:tcW w:w="1239" w:type="dxa"/>
            <w:tcBorders>
              <w:top w:val="nil"/>
              <w:bottom w:val="nil"/>
            </w:tcBorders>
          </w:tcPr>
          <w:p w14:paraId="2BC4553B" w14:textId="4DB34B0A"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6.</w:t>
            </w:r>
            <w:r w:rsidR="006B70B1" w:rsidRPr="008B471E">
              <w:rPr>
                <w:rFonts w:ascii="Calibri" w:hAnsi="Calibri"/>
                <w:color w:val="FF0000"/>
                <w:szCs w:val="22"/>
              </w:rPr>
              <w:t>58</w:t>
            </w:r>
          </w:p>
        </w:tc>
        <w:tc>
          <w:tcPr>
            <w:tcW w:w="1744" w:type="dxa"/>
            <w:tcBorders>
              <w:top w:val="nil"/>
              <w:bottom w:val="nil"/>
            </w:tcBorders>
          </w:tcPr>
          <w:p w14:paraId="26068CF4" w14:textId="0B2C3E80"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.90</w:t>
            </w:r>
          </w:p>
        </w:tc>
      </w:tr>
      <w:tr w:rsidR="008B471E" w:rsidRPr="008B471E" w14:paraId="0A9121D1" w14:textId="77777777" w:rsidTr="00F50B9C">
        <w:tc>
          <w:tcPr>
            <w:tcW w:w="2869" w:type="dxa"/>
            <w:tcBorders>
              <w:top w:val="nil"/>
              <w:bottom w:val="nil"/>
            </w:tcBorders>
          </w:tcPr>
          <w:p w14:paraId="75ADB598"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Επίβλεψη</w:t>
            </w:r>
          </w:p>
        </w:tc>
        <w:tc>
          <w:tcPr>
            <w:tcW w:w="1547" w:type="dxa"/>
            <w:tcBorders>
              <w:top w:val="nil"/>
              <w:bottom w:val="nil"/>
            </w:tcBorders>
          </w:tcPr>
          <w:p w14:paraId="241C8893" w14:textId="3F42C540"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3.</w:t>
            </w:r>
            <w:r w:rsidR="006B70B1" w:rsidRPr="008B471E">
              <w:rPr>
                <w:rFonts w:ascii="Calibri" w:hAnsi="Calibri"/>
                <w:color w:val="FF0000"/>
                <w:szCs w:val="22"/>
              </w:rPr>
              <w:t>33</w:t>
            </w:r>
          </w:p>
        </w:tc>
        <w:tc>
          <w:tcPr>
            <w:tcW w:w="1321" w:type="dxa"/>
            <w:tcBorders>
              <w:top w:val="nil"/>
              <w:bottom w:val="nil"/>
            </w:tcBorders>
          </w:tcPr>
          <w:p w14:paraId="75B028B8" w14:textId="13E12AB2"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1</w:t>
            </w:r>
            <w:r w:rsidR="008B471E" w:rsidRPr="008B471E">
              <w:rPr>
                <w:rFonts w:ascii="Calibri" w:hAnsi="Calibri"/>
                <w:color w:val="FF0000"/>
                <w:szCs w:val="22"/>
              </w:rPr>
              <w:t>.</w:t>
            </w:r>
            <w:r w:rsidRPr="008B471E">
              <w:rPr>
                <w:rFonts w:ascii="Calibri" w:hAnsi="Calibri"/>
                <w:color w:val="FF0000"/>
                <w:szCs w:val="22"/>
              </w:rPr>
              <w:t>60</w:t>
            </w:r>
          </w:p>
        </w:tc>
        <w:tc>
          <w:tcPr>
            <w:tcW w:w="1239" w:type="dxa"/>
            <w:tcBorders>
              <w:top w:val="nil"/>
              <w:bottom w:val="nil"/>
            </w:tcBorders>
          </w:tcPr>
          <w:p w14:paraId="02171954" w14:textId="6FAC42C8"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5.</w:t>
            </w:r>
            <w:r w:rsidR="006B70B1" w:rsidRPr="008B471E">
              <w:rPr>
                <w:rFonts w:ascii="Calibri" w:hAnsi="Calibri"/>
                <w:color w:val="FF0000"/>
                <w:szCs w:val="22"/>
              </w:rPr>
              <w:t>40</w:t>
            </w:r>
          </w:p>
        </w:tc>
        <w:tc>
          <w:tcPr>
            <w:tcW w:w="1744" w:type="dxa"/>
            <w:tcBorders>
              <w:top w:val="nil"/>
              <w:bottom w:val="nil"/>
            </w:tcBorders>
          </w:tcPr>
          <w:p w14:paraId="4B335001" w14:textId="4FE0B191"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.78</w:t>
            </w:r>
          </w:p>
        </w:tc>
      </w:tr>
      <w:tr w:rsidR="008B471E" w:rsidRPr="008B471E" w14:paraId="4E4A652B" w14:textId="77777777" w:rsidTr="00F50B9C">
        <w:tc>
          <w:tcPr>
            <w:tcW w:w="2869" w:type="dxa"/>
            <w:tcBorders>
              <w:top w:val="nil"/>
              <w:bottom w:val="nil"/>
            </w:tcBorders>
          </w:tcPr>
          <w:p w14:paraId="7CCB052C"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lastRenderedPageBreak/>
              <w:t xml:space="preserve">Σκληρή και Ασυνεπής  </w:t>
            </w:r>
          </w:p>
          <w:p w14:paraId="1392564F"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Πειθαρχία</w:t>
            </w:r>
          </w:p>
        </w:tc>
        <w:tc>
          <w:tcPr>
            <w:tcW w:w="1547" w:type="dxa"/>
            <w:tcBorders>
              <w:top w:val="nil"/>
              <w:bottom w:val="nil"/>
            </w:tcBorders>
          </w:tcPr>
          <w:p w14:paraId="7005C8C6" w14:textId="1CB339D5"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3.01</w:t>
            </w:r>
          </w:p>
        </w:tc>
        <w:tc>
          <w:tcPr>
            <w:tcW w:w="1321" w:type="dxa"/>
            <w:tcBorders>
              <w:top w:val="nil"/>
              <w:bottom w:val="nil"/>
            </w:tcBorders>
          </w:tcPr>
          <w:p w14:paraId="28F436FD" w14:textId="39A4A1F6"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1</w:t>
            </w:r>
            <w:r w:rsidR="008B471E" w:rsidRPr="008B471E">
              <w:rPr>
                <w:rFonts w:ascii="Calibri" w:hAnsi="Calibri"/>
                <w:color w:val="FF0000"/>
                <w:szCs w:val="22"/>
              </w:rPr>
              <w:t>.</w:t>
            </w:r>
            <w:r w:rsidRPr="008B471E">
              <w:rPr>
                <w:rFonts w:ascii="Calibri" w:hAnsi="Calibri"/>
                <w:color w:val="FF0000"/>
                <w:szCs w:val="22"/>
              </w:rPr>
              <w:t>08</w:t>
            </w:r>
          </w:p>
        </w:tc>
        <w:tc>
          <w:tcPr>
            <w:tcW w:w="1239" w:type="dxa"/>
            <w:tcBorders>
              <w:top w:val="nil"/>
              <w:bottom w:val="nil"/>
            </w:tcBorders>
          </w:tcPr>
          <w:p w14:paraId="3BEE407B" w14:textId="77B5CFBB"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6.</w:t>
            </w:r>
            <w:r w:rsidR="006B70B1" w:rsidRPr="008B471E">
              <w:rPr>
                <w:rFonts w:ascii="Calibri" w:hAnsi="Calibri"/>
                <w:color w:val="FF0000"/>
                <w:szCs w:val="22"/>
              </w:rPr>
              <w:t>00</w:t>
            </w:r>
          </w:p>
        </w:tc>
        <w:tc>
          <w:tcPr>
            <w:tcW w:w="1744" w:type="dxa"/>
            <w:tcBorders>
              <w:top w:val="nil"/>
              <w:bottom w:val="nil"/>
            </w:tcBorders>
          </w:tcPr>
          <w:p w14:paraId="3E2C8DD8" w14:textId="51ED3A5E"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w:t>
            </w:r>
            <w:r w:rsidR="006B70B1" w:rsidRPr="008B471E">
              <w:rPr>
                <w:rFonts w:ascii="Calibri" w:hAnsi="Calibri"/>
                <w:color w:val="FF0000"/>
                <w:szCs w:val="22"/>
              </w:rPr>
              <w:t>82</w:t>
            </w:r>
          </w:p>
        </w:tc>
      </w:tr>
      <w:tr w:rsidR="008B471E" w:rsidRPr="008B471E" w14:paraId="3C11AFF0" w14:textId="77777777" w:rsidTr="00F50B9C">
        <w:tc>
          <w:tcPr>
            <w:tcW w:w="2869" w:type="dxa"/>
            <w:tcBorders>
              <w:top w:val="nil"/>
              <w:bottom w:val="nil"/>
            </w:tcBorders>
          </w:tcPr>
          <w:p w14:paraId="17180A53"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Ξεκάθαρες προσδοκίες</w:t>
            </w:r>
          </w:p>
        </w:tc>
        <w:tc>
          <w:tcPr>
            <w:tcW w:w="1547" w:type="dxa"/>
            <w:tcBorders>
              <w:top w:val="nil"/>
              <w:bottom w:val="nil"/>
            </w:tcBorders>
          </w:tcPr>
          <w:p w14:paraId="1050D49E" w14:textId="59B0BCF7" w:rsidR="006B70B1" w:rsidRPr="008B471E" w:rsidRDefault="006B70B1" w:rsidP="008B471E">
            <w:pPr>
              <w:ind w:firstLine="284"/>
              <w:jc w:val="both"/>
              <w:rPr>
                <w:rFonts w:ascii="Calibri" w:hAnsi="Calibri"/>
                <w:color w:val="FF0000"/>
                <w:szCs w:val="22"/>
              </w:rPr>
            </w:pPr>
            <w:r w:rsidRPr="008B471E">
              <w:rPr>
                <w:rFonts w:ascii="Calibri" w:hAnsi="Calibri"/>
                <w:color w:val="FF0000"/>
                <w:szCs w:val="22"/>
              </w:rPr>
              <w:t>2</w:t>
            </w:r>
            <w:r w:rsidR="008B471E" w:rsidRPr="008B471E">
              <w:rPr>
                <w:rFonts w:ascii="Calibri" w:hAnsi="Calibri"/>
                <w:color w:val="FF0000"/>
                <w:szCs w:val="22"/>
              </w:rPr>
              <w:t>.33</w:t>
            </w:r>
          </w:p>
        </w:tc>
        <w:tc>
          <w:tcPr>
            <w:tcW w:w="1321" w:type="dxa"/>
            <w:tcBorders>
              <w:top w:val="nil"/>
              <w:bottom w:val="nil"/>
            </w:tcBorders>
          </w:tcPr>
          <w:p w14:paraId="07F9694C" w14:textId="78C4F613"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1</w:t>
            </w:r>
            <w:r w:rsidR="008B471E" w:rsidRPr="008B471E">
              <w:rPr>
                <w:rFonts w:ascii="Calibri" w:hAnsi="Calibri"/>
                <w:color w:val="FF0000"/>
                <w:szCs w:val="22"/>
              </w:rPr>
              <w:t>.</w:t>
            </w:r>
            <w:r w:rsidRPr="008B471E">
              <w:rPr>
                <w:rFonts w:ascii="Calibri" w:hAnsi="Calibri"/>
                <w:color w:val="FF0000"/>
                <w:szCs w:val="22"/>
              </w:rPr>
              <w:t>17</w:t>
            </w:r>
          </w:p>
        </w:tc>
        <w:tc>
          <w:tcPr>
            <w:tcW w:w="1239" w:type="dxa"/>
            <w:tcBorders>
              <w:top w:val="nil"/>
              <w:bottom w:val="nil"/>
            </w:tcBorders>
          </w:tcPr>
          <w:p w14:paraId="06494F6C" w14:textId="5E6613E4"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5.</w:t>
            </w:r>
            <w:r w:rsidR="006B70B1" w:rsidRPr="008B471E">
              <w:rPr>
                <w:rFonts w:ascii="Calibri" w:hAnsi="Calibri"/>
                <w:color w:val="FF0000"/>
                <w:szCs w:val="22"/>
              </w:rPr>
              <w:t>83</w:t>
            </w:r>
          </w:p>
        </w:tc>
        <w:tc>
          <w:tcPr>
            <w:tcW w:w="1744" w:type="dxa"/>
            <w:tcBorders>
              <w:top w:val="nil"/>
              <w:bottom w:val="nil"/>
            </w:tcBorders>
          </w:tcPr>
          <w:p w14:paraId="4578884C" w14:textId="362D82FB"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.88</w:t>
            </w:r>
          </w:p>
        </w:tc>
      </w:tr>
      <w:tr w:rsidR="008B471E" w:rsidRPr="008B471E" w14:paraId="4811B61A" w14:textId="77777777" w:rsidTr="00F50B9C">
        <w:tc>
          <w:tcPr>
            <w:tcW w:w="2869" w:type="dxa"/>
            <w:tcBorders>
              <w:top w:val="nil"/>
            </w:tcBorders>
          </w:tcPr>
          <w:p w14:paraId="0D976C59" w14:textId="77777777"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Σωματική τιμωρία</w:t>
            </w:r>
          </w:p>
        </w:tc>
        <w:tc>
          <w:tcPr>
            <w:tcW w:w="1547" w:type="dxa"/>
            <w:tcBorders>
              <w:top w:val="nil"/>
            </w:tcBorders>
          </w:tcPr>
          <w:p w14:paraId="052443DD" w14:textId="43AC192B"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1.2</w:t>
            </w:r>
            <w:r w:rsidR="006B70B1" w:rsidRPr="008B471E">
              <w:rPr>
                <w:rFonts w:ascii="Calibri" w:hAnsi="Calibri"/>
                <w:color w:val="FF0000"/>
                <w:szCs w:val="22"/>
              </w:rPr>
              <w:t>8</w:t>
            </w:r>
          </w:p>
        </w:tc>
        <w:tc>
          <w:tcPr>
            <w:tcW w:w="1321" w:type="dxa"/>
            <w:tcBorders>
              <w:top w:val="nil"/>
            </w:tcBorders>
          </w:tcPr>
          <w:p w14:paraId="5B4C2B3B" w14:textId="28FDFE9E" w:rsidR="006B70B1" w:rsidRPr="008B471E" w:rsidRDefault="006B70B1" w:rsidP="00F50B9C">
            <w:pPr>
              <w:ind w:firstLine="284"/>
              <w:jc w:val="both"/>
              <w:rPr>
                <w:rFonts w:ascii="Calibri" w:hAnsi="Calibri"/>
                <w:color w:val="FF0000"/>
                <w:szCs w:val="22"/>
              </w:rPr>
            </w:pPr>
            <w:r w:rsidRPr="008B471E">
              <w:rPr>
                <w:rFonts w:ascii="Calibri" w:hAnsi="Calibri"/>
                <w:color w:val="FF0000"/>
                <w:szCs w:val="22"/>
              </w:rPr>
              <w:t>1</w:t>
            </w:r>
            <w:r w:rsidR="008B471E" w:rsidRPr="008B471E">
              <w:rPr>
                <w:rFonts w:ascii="Calibri" w:hAnsi="Calibri"/>
                <w:color w:val="FF0000"/>
                <w:szCs w:val="22"/>
              </w:rPr>
              <w:t>.</w:t>
            </w:r>
            <w:r w:rsidRPr="008B471E">
              <w:rPr>
                <w:rFonts w:ascii="Calibri" w:hAnsi="Calibri"/>
                <w:color w:val="FF0000"/>
                <w:szCs w:val="22"/>
              </w:rPr>
              <w:t>00</w:t>
            </w:r>
          </w:p>
        </w:tc>
        <w:tc>
          <w:tcPr>
            <w:tcW w:w="1239" w:type="dxa"/>
            <w:tcBorders>
              <w:top w:val="nil"/>
            </w:tcBorders>
          </w:tcPr>
          <w:p w14:paraId="14236E3F" w14:textId="35A9631B" w:rsidR="006B70B1" w:rsidRPr="008B471E" w:rsidRDefault="008B471E" w:rsidP="00F50B9C">
            <w:pPr>
              <w:ind w:firstLine="284"/>
              <w:jc w:val="both"/>
              <w:rPr>
                <w:rFonts w:ascii="Calibri" w:hAnsi="Calibri"/>
                <w:color w:val="FF0000"/>
                <w:szCs w:val="22"/>
              </w:rPr>
            </w:pPr>
            <w:r w:rsidRPr="008B471E">
              <w:rPr>
                <w:rFonts w:ascii="Calibri" w:hAnsi="Calibri"/>
                <w:color w:val="FF0000"/>
                <w:szCs w:val="22"/>
              </w:rPr>
              <w:t>3.</w:t>
            </w:r>
            <w:r w:rsidR="006B70B1" w:rsidRPr="008B471E">
              <w:rPr>
                <w:rFonts w:ascii="Calibri" w:hAnsi="Calibri"/>
                <w:color w:val="FF0000"/>
                <w:szCs w:val="22"/>
              </w:rPr>
              <w:t>33</w:t>
            </w:r>
          </w:p>
        </w:tc>
        <w:tc>
          <w:tcPr>
            <w:tcW w:w="1744" w:type="dxa"/>
            <w:tcBorders>
              <w:top w:val="nil"/>
            </w:tcBorders>
          </w:tcPr>
          <w:p w14:paraId="2E492B5F" w14:textId="5DE316EA" w:rsidR="006B70B1" w:rsidRPr="008B471E" w:rsidRDefault="008B471E" w:rsidP="008B471E">
            <w:pPr>
              <w:ind w:firstLine="284"/>
              <w:jc w:val="both"/>
              <w:rPr>
                <w:rFonts w:ascii="Calibri" w:hAnsi="Calibri"/>
                <w:color w:val="FF0000"/>
                <w:szCs w:val="22"/>
              </w:rPr>
            </w:pPr>
            <w:r w:rsidRPr="008B471E">
              <w:rPr>
                <w:rFonts w:ascii="Calibri" w:hAnsi="Calibri"/>
                <w:color w:val="FF0000"/>
                <w:szCs w:val="22"/>
              </w:rPr>
              <w:t>.</w:t>
            </w:r>
            <w:r w:rsidR="006B70B1" w:rsidRPr="008B471E">
              <w:rPr>
                <w:rFonts w:ascii="Calibri" w:hAnsi="Calibri"/>
                <w:color w:val="FF0000"/>
                <w:szCs w:val="22"/>
              </w:rPr>
              <w:t>41</w:t>
            </w:r>
          </w:p>
        </w:tc>
      </w:tr>
    </w:tbl>
    <w:p w14:paraId="705E904B" w14:textId="77777777" w:rsidR="006B70B1" w:rsidRPr="000D77AC" w:rsidRDefault="006B70B1" w:rsidP="000D77AC">
      <w:pPr>
        <w:ind w:firstLine="284"/>
        <w:jc w:val="both"/>
        <w:rPr>
          <w:rFonts w:ascii="Calibri" w:hAnsi="Calibri"/>
          <w:sz w:val="22"/>
          <w:szCs w:val="22"/>
        </w:rPr>
      </w:pPr>
    </w:p>
    <w:p w14:paraId="1F136C43" w14:textId="179529B9" w:rsidR="000D77AC" w:rsidRPr="000D77AC" w:rsidRDefault="000D77AC" w:rsidP="000D77AC">
      <w:pPr>
        <w:ind w:firstLine="284"/>
        <w:jc w:val="both"/>
        <w:rPr>
          <w:rFonts w:ascii="Calibri" w:hAnsi="Calibri"/>
          <w:sz w:val="22"/>
          <w:szCs w:val="22"/>
        </w:rPr>
      </w:pPr>
      <w:r w:rsidRPr="000D77AC">
        <w:rPr>
          <w:rFonts w:ascii="Calibri" w:hAnsi="Calibri"/>
          <w:sz w:val="22"/>
          <w:szCs w:val="22"/>
        </w:rPr>
        <w:t>Όσον αφορά στην επεξεργασία της κάθε ερώτησης και κάθε υποκλίμακας χωριστά, σχετικά με τις στρατηγικές θετικής λεκτικής πειθαρχίας, η πιο προτιμώμενη τεχνική (</w:t>
      </w:r>
      <w:r w:rsidRPr="000D77AC">
        <w:rPr>
          <w:rFonts w:ascii="Calibri" w:hAnsi="Calibri"/>
          <w:sz w:val="22"/>
          <w:szCs w:val="22"/>
          <w:lang w:val="en-US"/>
        </w:rPr>
        <w:t>M</w:t>
      </w:r>
      <w:r w:rsidRPr="000D77AC">
        <w:rPr>
          <w:rFonts w:ascii="Calibri" w:hAnsi="Calibri"/>
          <w:sz w:val="22"/>
          <w:szCs w:val="22"/>
        </w:rPr>
        <w:t>.Ο.=6.29) φαίνεται να είναι «να συζητάω το πρόβλημα με το παιδί ή να κάνω ερωτήσεις, σε περίπτωση που το παιδί μου χτυπήσει κάποιο άλλο παιδί» και η λιγότερο προτιμώμενη (</w:t>
      </w:r>
      <w:r w:rsidRPr="000D77AC">
        <w:rPr>
          <w:rFonts w:ascii="Calibri" w:hAnsi="Calibri"/>
          <w:sz w:val="22"/>
          <w:szCs w:val="22"/>
          <w:lang w:val="en-US"/>
        </w:rPr>
        <w:t>M</w:t>
      </w:r>
      <w:r w:rsidRPr="000D77AC">
        <w:rPr>
          <w:rFonts w:ascii="Calibri" w:hAnsi="Calibri"/>
          <w:sz w:val="22"/>
          <w:szCs w:val="22"/>
        </w:rPr>
        <w:t>.Ο.=2.64) είναι να επαινούν το παιδί όταν τα πηγαίνει καλά.  Σχετικά με τις πρακτικές επαίνου και κινήτρων, όταν το παιδί συμπεριφέρεται καλά ή κάνει καλή δουλειά, οι γονείς δηλώνουν ότι πολύ συχνά (</w:t>
      </w:r>
      <w:r w:rsidRPr="000D77AC">
        <w:rPr>
          <w:rFonts w:ascii="Calibri" w:hAnsi="Calibri"/>
          <w:sz w:val="22"/>
          <w:szCs w:val="22"/>
          <w:lang w:val="en-US"/>
        </w:rPr>
        <w:t>M</w:t>
      </w:r>
      <w:r w:rsidRPr="000D77AC">
        <w:rPr>
          <w:rFonts w:ascii="Calibri" w:hAnsi="Calibri"/>
          <w:sz w:val="22"/>
          <w:szCs w:val="22"/>
        </w:rPr>
        <w:t>.Ο.=6.52) δίνουν μία αγκαλιά, ένα φιλί, ένα φιλικό χτύπημα στον ώμο, μια χειραψία ή «κόλλα το», ενώ η λιγότερο προτιμώμενη τεχνική (</w:t>
      </w:r>
      <w:r w:rsidRPr="000D77AC">
        <w:rPr>
          <w:rFonts w:ascii="Calibri" w:hAnsi="Calibri"/>
          <w:sz w:val="22"/>
          <w:szCs w:val="22"/>
          <w:lang w:val="en-US"/>
        </w:rPr>
        <w:t>M</w:t>
      </w:r>
      <w:r w:rsidRPr="000D77AC">
        <w:rPr>
          <w:rFonts w:ascii="Calibri" w:hAnsi="Calibri"/>
          <w:sz w:val="22"/>
          <w:szCs w:val="22"/>
        </w:rPr>
        <w:t>.Ο.=2.41) στην ίδια περίσταση φαίνεται να είναι το να δίνουν αστεράκια ή πόντους σε διάγραμμα</w:t>
      </w:r>
      <w:r w:rsidR="009E6592" w:rsidRPr="00076D58">
        <w:rPr>
          <w:rFonts w:ascii="Calibri" w:hAnsi="Calibri"/>
          <w:sz w:val="22"/>
          <w:szCs w:val="22"/>
        </w:rPr>
        <w:t>/</w:t>
      </w:r>
      <w:r w:rsidR="009E6592">
        <w:rPr>
          <w:rFonts w:ascii="Calibri" w:hAnsi="Calibri"/>
          <w:sz w:val="22"/>
          <w:szCs w:val="22"/>
        </w:rPr>
        <w:t>πίνακα επιβράβευσης</w:t>
      </w:r>
      <w:r w:rsidRPr="000D77AC">
        <w:rPr>
          <w:rFonts w:ascii="Calibri" w:hAnsi="Calibri"/>
          <w:sz w:val="22"/>
          <w:szCs w:val="22"/>
        </w:rPr>
        <w:t>. Αναφορικά με την υποκλίμακα της κατάλληλης πειθαρχίας, οι γονείς δηλώνουν ότι όταν το παιδί τους μαλώνει,  κλέβει ή ψεύδεται, το πιο πιθανό (</w:t>
      </w:r>
      <w:r w:rsidRPr="000D77AC">
        <w:rPr>
          <w:rFonts w:ascii="Calibri" w:hAnsi="Calibri"/>
          <w:sz w:val="22"/>
          <w:szCs w:val="22"/>
          <w:lang w:val="en-US"/>
        </w:rPr>
        <w:t>M</w:t>
      </w:r>
      <w:r w:rsidRPr="000D77AC">
        <w:rPr>
          <w:rFonts w:ascii="Calibri" w:hAnsi="Calibri"/>
          <w:sz w:val="22"/>
          <w:szCs w:val="22"/>
        </w:rPr>
        <w:t>.Ο.=5.64) είναι να τιμωρήσουν το παιδί, ενώ το λιγότερο πιθανό (</w:t>
      </w:r>
      <w:r w:rsidRPr="000D77AC">
        <w:rPr>
          <w:rFonts w:ascii="Calibri" w:hAnsi="Calibri"/>
          <w:sz w:val="22"/>
          <w:szCs w:val="22"/>
          <w:lang w:val="en-US"/>
        </w:rPr>
        <w:t>M</w:t>
      </w:r>
      <w:r w:rsidRPr="000D77AC">
        <w:rPr>
          <w:rFonts w:ascii="Calibri" w:hAnsi="Calibri"/>
          <w:sz w:val="22"/>
          <w:szCs w:val="22"/>
        </w:rPr>
        <w:t xml:space="preserve">.Ο.=1.85) είναι να βάλουν το παιδί να διορθώσει το πρόβλημα ή να επανορθώσει για το λάθος του σε περίπτωση μη υπακοής. Όσον </w:t>
      </w:r>
      <w:r w:rsidRPr="001451F2">
        <w:rPr>
          <w:rFonts w:ascii="Calibri" w:hAnsi="Calibri"/>
          <w:color w:val="FF0000"/>
          <w:sz w:val="22"/>
          <w:szCs w:val="22"/>
        </w:rPr>
        <w:t xml:space="preserve">αφορά </w:t>
      </w:r>
      <w:r w:rsidR="001451F2" w:rsidRPr="001451F2">
        <w:rPr>
          <w:rFonts w:ascii="Calibri" w:hAnsi="Calibri"/>
          <w:color w:val="FF0000"/>
          <w:sz w:val="22"/>
          <w:szCs w:val="22"/>
        </w:rPr>
        <w:t>σ</w:t>
      </w:r>
      <w:r w:rsidRPr="001451F2">
        <w:rPr>
          <w:rFonts w:ascii="Calibri" w:hAnsi="Calibri"/>
          <w:color w:val="FF0000"/>
          <w:sz w:val="22"/>
          <w:szCs w:val="22"/>
        </w:rPr>
        <w:t xml:space="preserve">τις </w:t>
      </w:r>
      <w:r w:rsidRPr="000D77AC">
        <w:rPr>
          <w:rFonts w:ascii="Calibri" w:hAnsi="Calibri"/>
          <w:sz w:val="22"/>
          <w:szCs w:val="22"/>
        </w:rPr>
        <w:t>πρακτικές επίβλεψης, οι γονείς δηλώνουν ότι στο 75% του χρόνου (</w:t>
      </w:r>
      <w:r w:rsidRPr="000D77AC">
        <w:rPr>
          <w:rFonts w:ascii="Calibri" w:hAnsi="Calibri"/>
          <w:sz w:val="22"/>
          <w:szCs w:val="22"/>
          <w:lang w:val="en-US"/>
        </w:rPr>
        <w:t>M</w:t>
      </w:r>
      <w:r w:rsidRPr="000D77AC">
        <w:rPr>
          <w:rFonts w:ascii="Calibri" w:hAnsi="Calibri"/>
          <w:sz w:val="22"/>
          <w:szCs w:val="22"/>
        </w:rPr>
        <w:t>.Ο.=4.31) γνωρίζουν πού βρίσκεται το παιδί τους όταν είναι εκτός της άμεσης επίβλεψής τους, ενώ για τις τελευταίες 2 ημέρες δήλωσαν ότι το παιδί τους ασχολήθηκε με δραστηριότητες εκτός σπιτιού χωρίς επίβλεψη ενηλίκων μόνο για λιγότερο από μισή ώρα (</w:t>
      </w:r>
      <w:r w:rsidRPr="000D77AC">
        <w:rPr>
          <w:rFonts w:ascii="Calibri" w:hAnsi="Calibri"/>
          <w:sz w:val="22"/>
          <w:szCs w:val="22"/>
          <w:lang w:val="en-US"/>
        </w:rPr>
        <w:t>M</w:t>
      </w:r>
      <w:r w:rsidRPr="000D77AC">
        <w:rPr>
          <w:rFonts w:ascii="Calibri" w:hAnsi="Calibri"/>
          <w:sz w:val="22"/>
          <w:szCs w:val="22"/>
        </w:rPr>
        <w:t>.Ο.=2.28). Στην υποκλίμακα της σκληρής και ασυνεπούς πειθαρχίας οι γονείς δήλωσαν ότι αν το παιδί τους χτυπούσε ένα άλλο παιδί, τότε θα ανέβαζαν τον τόνο της φωνής τους, θα επέπλητταν ή θα φώναζαν (</w:t>
      </w:r>
      <w:r w:rsidRPr="000D77AC">
        <w:rPr>
          <w:rFonts w:ascii="Calibri" w:hAnsi="Calibri"/>
          <w:sz w:val="22"/>
          <w:szCs w:val="22"/>
          <w:lang w:val="en-US"/>
        </w:rPr>
        <w:t>M</w:t>
      </w:r>
      <w:r w:rsidRPr="000D77AC">
        <w:rPr>
          <w:rFonts w:ascii="Calibri" w:hAnsi="Calibri"/>
          <w:sz w:val="22"/>
          <w:szCs w:val="22"/>
        </w:rPr>
        <w:t>.Ο.=4.12) και το λιγότερο πιθανό θα ήταν να αγνοήσουν τη μη συμμόρφωση (</w:t>
      </w:r>
      <w:r w:rsidRPr="000D77AC">
        <w:rPr>
          <w:rFonts w:ascii="Calibri" w:hAnsi="Calibri"/>
          <w:sz w:val="22"/>
          <w:szCs w:val="22"/>
          <w:lang w:val="en-US"/>
        </w:rPr>
        <w:t>M</w:t>
      </w:r>
      <w:r w:rsidRPr="000D77AC">
        <w:rPr>
          <w:rFonts w:ascii="Calibri" w:hAnsi="Calibri"/>
          <w:sz w:val="22"/>
          <w:szCs w:val="22"/>
        </w:rPr>
        <w:t>.Ο.=2.08). Σχετικά με τη διατύπωση ξεκάθαρων προσδοκιών, οι γονείς φαίνεται να συμφωνούν λίγο (</w:t>
      </w:r>
      <w:r w:rsidRPr="000D77AC">
        <w:rPr>
          <w:rFonts w:ascii="Calibri" w:hAnsi="Calibri"/>
          <w:sz w:val="22"/>
          <w:szCs w:val="22"/>
          <w:lang w:val="en-US"/>
        </w:rPr>
        <w:t>M</w:t>
      </w:r>
      <w:r w:rsidRPr="000D77AC">
        <w:rPr>
          <w:rFonts w:ascii="Calibri" w:hAnsi="Calibri"/>
          <w:sz w:val="22"/>
          <w:szCs w:val="22"/>
        </w:rPr>
        <w:t>.Ο.=4.20) στο ότι έχουν διατυπώσει ξεκάθαρους κανόνες ή προσδοκίες για το να πηγαίνει για ύπνο το παιδί τους ή για να ξυπνάει εγκαίρως το πρωί, ενώ όταν το παιδί τους συμπεριφέρεται άσχημα μερικές φορές (</w:t>
      </w:r>
      <w:r w:rsidRPr="000D77AC">
        <w:rPr>
          <w:rFonts w:ascii="Calibri" w:hAnsi="Calibri"/>
          <w:sz w:val="22"/>
          <w:szCs w:val="22"/>
          <w:lang w:val="en-US"/>
        </w:rPr>
        <w:t>M</w:t>
      </w:r>
      <w:r w:rsidRPr="000D77AC">
        <w:rPr>
          <w:rFonts w:ascii="Calibri" w:hAnsi="Calibri"/>
          <w:sz w:val="22"/>
          <w:szCs w:val="22"/>
        </w:rPr>
        <w:t xml:space="preserve">.Ο=2.66) αναθέτουν στο παιδί τους επιπλέον δουλειές στο σπίτι. Τέλος, όσον </w:t>
      </w:r>
      <w:r w:rsidRPr="001451F2">
        <w:rPr>
          <w:rFonts w:ascii="Calibri" w:hAnsi="Calibri"/>
          <w:color w:val="FF0000"/>
          <w:sz w:val="22"/>
          <w:szCs w:val="22"/>
        </w:rPr>
        <w:t xml:space="preserve">αφορά </w:t>
      </w:r>
      <w:r w:rsidR="001451F2" w:rsidRPr="001451F2">
        <w:rPr>
          <w:rFonts w:ascii="Calibri" w:hAnsi="Calibri"/>
          <w:color w:val="FF0000"/>
          <w:sz w:val="22"/>
          <w:szCs w:val="22"/>
        </w:rPr>
        <w:t>σ</w:t>
      </w:r>
      <w:r w:rsidRPr="001451F2">
        <w:rPr>
          <w:rFonts w:ascii="Calibri" w:hAnsi="Calibri"/>
          <w:color w:val="FF0000"/>
          <w:sz w:val="22"/>
          <w:szCs w:val="22"/>
        </w:rPr>
        <w:t xml:space="preserve">τη </w:t>
      </w:r>
      <w:r w:rsidRPr="000D77AC">
        <w:rPr>
          <w:rFonts w:ascii="Calibri" w:hAnsi="Calibri"/>
          <w:sz w:val="22"/>
          <w:szCs w:val="22"/>
        </w:rPr>
        <w:t>σωματική τιμωρία, σε περίπτωση μη συμμόρφωσης, σπάνια ή σχεδόν ποτέ (</w:t>
      </w:r>
      <w:r w:rsidRPr="000D77AC">
        <w:rPr>
          <w:rFonts w:ascii="Calibri" w:hAnsi="Calibri"/>
          <w:sz w:val="22"/>
          <w:szCs w:val="22"/>
          <w:lang w:val="en-US"/>
        </w:rPr>
        <w:t>M</w:t>
      </w:r>
      <w:r w:rsidRPr="000D77AC">
        <w:rPr>
          <w:rFonts w:ascii="Calibri" w:hAnsi="Calibri"/>
          <w:sz w:val="22"/>
          <w:szCs w:val="22"/>
        </w:rPr>
        <w:t>.Ο.=1.15) δε χαστουκίζουν ή χτυπάνε το παιδί τους, αλλά, όταν το παιδί τους συμπεριφέρεται άσχημα δηλώνουν ότι, αν και  σπάνια (Μ.Ο.= 1</w:t>
      </w:r>
      <w:r w:rsidR="0035378E">
        <w:rPr>
          <w:rFonts w:ascii="Calibri" w:hAnsi="Calibri"/>
          <w:sz w:val="22"/>
          <w:szCs w:val="22"/>
        </w:rPr>
        <w:t>.</w:t>
      </w:r>
      <w:r w:rsidRPr="000D77AC">
        <w:rPr>
          <w:rFonts w:ascii="Calibri" w:hAnsi="Calibri"/>
          <w:sz w:val="22"/>
          <w:szCs w:val="22"/>
        </w:rPr>
        <w:t xml:space="preserve">52), αντιδρούν χαστουκίζοντας ή χτυπώντας το παιδί τους. </w:t>
      </w:r>
    </w:p>
    <w:p w14:paraId="472D0953" w14:textId="77777777" w:rsidR="000D77AC" w:rsidRPr="00C04261" w:rsidRDefault="000D77AC" w:rsidP="000D77AC">
      <w:pPr>
        <w:ind w:firstLine="284"/>
        <w:jc w:val="both"/>
        <w:rPr>
          <w:rFonts w:ascii="Calibri" w:hAnsi="Calibri"/>
          <w:i/>
          <w:sz w:val="22"/>
          <w:szCs w:val="22"/>
        </w:rPr>
      </w:pPr>
      <w:r w:rsidRPr="00C04261">
        <w:rPr>
          <w:rFonts w:ascii="Calibri" w:hAnsi="Calibri"/>
          <w:i/>
          <w:sz w:val="22"/>
          <w:szCs w:val="22"/>
        </w:rPr>
        <w:t>Επαγωγική στατιστική ανάλυση</w:t>
      </w:r>
    </w:p>
    <w:p w14:paraId="25CB9DD4" w14:textId="1AB394D7" w:rsidR="000D77AC" w:rsidRPr="000D77AC" w:rsidRDefault="000D77AC" w:rsidP="000D77AC">
      <w:pPr>
        <w:ind w:firstLine="284"/>
        <w:jc w:val="both"/>
        <w:rPr>
          <w:rFonts w:ascii="Calibri" w:hAnsi="Calibri"/>
          <w:sz w:val="22"/>
          <w:szCs w:val="22"/>
        </w:rPr>
      </w:pPr>
      <w:r w:rsidRPr="000D77AC">
        <w:rPr>
          <w:rFonts w:ascii="Calibri" w:hAnsi="Calibri"/>
          <w:sz w:val="22"/>
          <w:szCs w:val="22"/>
        </w:rPr>
        <w:t>Σύμφωνα με την επαγωγική στατιστική διαπιστώνεται  στατιστικά σημαντική διαφορά ανάμεσα στου</w:t>
      </w:r>
      <w:r w:rsidR="009E6592">
        <w:rPr>
          <w:rFonts w:ascii="Calibri" w:hAnsi="Calibri"/>
          <w:sz w:val="22"/>
          <w:szCs w:val="22"/>
        </w:rPr>
        <w:t>ς</w:t>
      </w:r>
      <w:r w:rsidRPr="000D77AC">
        <w:rPr>
          <w:rFonts w:ascii="Calibri" w:hAnsi="Calibri"/>
          <w:sz w:val="22"/>
          <w:szCs w:val="22"/>
        </w:rPr>
        <w:t xml:space="preserve"> γονείς με παιδιά με αναπηρία και στους γονείς με παιδιά χωρίς αναπηρία (</w:t>
      </w:r>
      <w:r w:rsidRPr="000D77AC">
        <w:rPr>
          <w:rFonts w:ascii="Calibri" w:hAnsi="Calibri"/>
          <w:i/>
          <w:sz w:val="22"/>
          <w:szCs w:val="22"/>
          <w:lang w:val="en-US"/>
        </w:rPr>
        <w:t>p</w:t>
      </w:r>
      <w:r w:rsidRPr="000D77AC">
        <w:rPr>
          <w:rFonts w:ascii="Calibri" w:hAnsi="Calibri"/>
          <w:sz w:val="22"/>
          <w:szCs w:val="22"/>
        </w:rPr>
        <w:t xml:space="preserve">=0.036&lt;0.05), καθώς οι γονείς </w:t>
      </w:r>
      <w:r w:rsidR="009E6592">
        <w:rPr>
          <w:rFonts w:ascii="Calibri" w:hAnsi="Calibri"/>
          <w:sz w:val="22"/>
          <w:szCs w:val="22"/>
        </w:rPr>
        <w:t>των παιδιών με αναπηρία</w:t>
      </w:r>
      <w:r w:rsidRPr="000D77AC">
        <w:rPr>
          <w:rFonts w:ascii="Calibri" w:hAnsi="Calibri"/>
          <w:sz w:val="22"/>
          <w:szCs w:val="22"/>
        </w:rPr>
        <w:t xml:space="preserve"> (</w:t>
      </w:r>
      <w:r w:rsidRPr="000D77AC">
        <w:rPr>
          <w:rFonts w:ascii="Calibri" w:hAnsi="Calibri"/>
          <w:sz w:val="22"/>
          <w:szCs w:val="22"/>
          <w:lang w:val="en-US"/>
        </w:rPr>
        <w:t>M</w:t>
      </w:r>
      <w:r w:rsidRPr="000D77AC">
        <w:rPr>
          <w:rFonts w:ascii="Calibri" w:hAnsi="Calibri"/>
          <w:sz w:val="22"/>
          <w:szCs w:val="22"/>
        </w:rPr>
        <w:t>.Ο.=4.04) χρησιμοποιούν περισσότερες στρατηγικές κατάλληλης πειθαρχίας σε σχέση με του</w:t>
      </w:r>
      <w:r w:rsidR="009E6592">
        <w:rPr>
          <w:rFonts w:ascii="Calibri" w:hAnsi="Calibri"/>
          <w:sz w:val="22"/>
          <w:szCs w:val="22"/>
        </w:rPr>
        <w:t>ς γονείς παιδιών χωρίς αναπηρία</w:t>
      </w:r>
      <w:r w:rsidRPr="000D77AC">
        <w:rPr>
          <w:rFonts w:ascii="Calibri" w:hAnsi="Calibri"/>
          <w:sz w:val="22"/>
          <w:szCs w:val="22"/>
        </w:rPr>
        <w:t xml:space="preserve"> (</w:t>
      </w:r>
      <w:r w:rsidRPr="000D77AC">
        <w:rPr>
          <w:rFonts w:ascii="Calibri" w:hAnsi="Calibri"/>
          <w:sz w:val="22"/>
          <w:szCs w:val="22"/>
          <w:lang w:val="en-US"/>
        </w:rPr>
        <w:t>M</w:t>
      </w:r>
      <w:r w:rsidRPr="000D77AC">
        <w:rPr>
          <w:rFonts w:ascii="Calibri" w:hAnsi="Calibri"/>
          <w:sz w:val="22"/>
          <w:szCs w:val="22"/>
        </w:rPr>
        <w:t>.Ο.=3.64). Σχετικά με τη χρήση στρατηγικών ξεκάθαρων προσδοκιών, στατιστική σημαντικότητα (</w:t>
      </w:r>
      <w:r w:rsidRPr="000D77AC">
        <w:rPr>
          <w:rFonts w:ascii="Calibri" w:hAnsi="Calibri"/>
          <w:i/>
          <w:sz w:val="22"/>
          <w:szCs w:val="22"/>
          <w:lang w:val="en-US"/>
        </w:rPr>
        <w:t>p</w:t>
      </w:r>
      <w:r w:rsidRPr="000D77AC">
        <w:rPr>
          <w:rFonts w:ascii="Calibri" w:hAnsi="Calibri"/>
          <w:sz w:val="22"/>
          <w:szCs w:val="22"/>
        </w:rPr>
        <w:t xml:space="preserve">=0.035&lt;0.05) εντοπίστηκε σε σχέση με το </w:t>
      </w:r>
      <w:r w:rsidRPr="000D77AC">
        <w:rPr>
          <w:rFonts w:ascii="Calibri" w:hAnsi="Calibri"/>
          <w:i/>
          <w:sz w:val="22"/>
          <w:szCs w:val="22"/>
        </w:rPr>
        <w:t>φύλο</w:t>
      </w:r>
      <w:r w:rsidRPr="000D77AC">
        <w:rPr>
          <w:rFonts w:ascii="Calibri" w:hAnsi="Calibri"/>
          <w:sz w:val="22"/>
          <w:szCs w:val="22"/>
        </w:rPr>
        <w:t xml:space="preserve"> του παιδιού, με τους γονείς να δηλώνουν ότι διατυπώνουν περισσότερο ξεκάθαρες προσδοκίες στα αγόρια (</w:t>
      </w:r>
      <w:r w:rsidRPr="000D77AC">
        <w:rPr>
          <w:rFonts w:ascii="Calibri" w:hAnsi="Calibri"/>
          <w:sz w:val="22"/>
          <w:szCs w:val="22"/>
          <w:lang w:val="en-US"/>
        </w:rPr>
        <w:t>M</w:t>
      </w:r>
      <w:r w:rsidRPr="000D77AC">
        <w:rPr>
          <w:rFonts w:ascii="Calibri" w:hAnsi="Calibri"/>
          <w:sz w:val="22"/>
          <w:szCs w:val="22"/>
        </w:rPr>
        <w:t>.Ο.=2.42) από ό,τι στα κορίτσια (</w:t>
      </w:r>
      <w:r w:rsidRPr="000D77AC">
        <w:rPr>
          <w:rFonts w:ascii="Calibri" w:hAnsi="Calibri"/>
          <w:sz w:val="22"/>
          <w:szCs w:val="22"/>
          <w:lang w:val="en-US"/>
        </w:rPr>
        <w:t>M</w:t>
      </w:r>
      <w:r w:rsidRPr="000D77AC">
        <w:rPr>
          <w:rFonts w:ascii="Calibri" w:hAnsi="Calibri"/>
          <w:sz w:val="22"/>
          <w:szCs w:val="22"/>
        </w:rPr>
        <w:t>.Ο.=2.13). Επίσης, στατιστικά σημαντική διαφορά (</w:t>
      </w:r>
      <w:r w:rsidRPr="000D77AC">
        <w:rPr>
          <w:rFonts w:ascii="Calibri" w:hAnsi="Calibri"/>
          <w:i/>
          <w:sz w:val="22"/>
          <w:szCs w:val="22"/>
          <w:lang w:val="en-US"/>
        </w:rPr>
        <w:t>p</w:t>
      </w:r>
      <w:r w:rsidRPr="000D77AC">
        <w:rPr>
          <w:rFonts w:ascii="Calibri" w:hAnsi="Calibri"/>
          <w:sz w:val="22"/>
          <w:szCs w:val="22"/>
        </w:rPr>
        <w:t>=0.013&lt;0.05) φαίνεται να υπάρχει ανάμεσα στις μητέρες (</w:t>
      </w:r>
      <w:r w:rsidRPr="000D77AC">
        <w:rPr>
          <w:rFonts w:ascii="Calibri" w:hAnsi="Calibri"/>
          <w:sz w:val="22"/>
          <w:szCs w:val="22"/>
          <w:lang w:val="en-US"/>
        </w:rPr>
        <w:t>M</w:t>
      </w:r>
      <w:r w:rsidRPr="000D77AC">
        <w:rPr>
          <w:rFonts w:ascii="Calibri" w:hAnsi="Calibri"/>
          <w:sz w:val="22"/>
          <w:szCs w:val="22"/>
        </w:rPr>
        <w:t>.Ο.=3.24) και τους πατέρες (</w:t>
      </w:r>
      <w:r w:rsidRPr="000D77AC">
        <w:rPr>
          <w:rFonts w:ascii="Calibri" w:hAnsi="Calibri"/>
          <w:sz w:val="22"/>
          <w:szCs w:val="22"/>
          <w:lang w:val="en-US"/>
        </w:rPr>
        <w:t>M</w:t>
      </w:r>
      <w:r w:rsidRPr="000D77AC">
        <w:rPr>
          <w:rFonts w:ascii="Calibri" w:hAnsi="Calibri"/>
          <w:sz w:val="22"/>
          <w:szCs w:val="22"/>
        </w:rPr>
        <w:t xml:space="preserve">.Ο.=3.90) σχετικά με την επίβλεψη των παιδιών. Όσο για τις διαφορές ανάμεσα στις ομάδες των παιδιών βάσει της </w:t>
      </w:r>
      <w:r w:rsidRPr="000D77AC">
        <w:rPr>
          <w:rFonts w:ascii="Calibri" w:hAnsi="Calibri"/>
          <w:i/>
          <w:sz w:val="22"/>
          <w:szCs w:val="22"/>
        </w:rPr>
        <w:t>διάγνωσης</w:t>
      </w:r>
      <w:r w:rsidRPr="000D77AC">
        <w:rPr>
          <w:rFonts w:ascii="Calibri" w:hAnsi="Calibri"/>
          <w:sz w:val="22"/>
          <w:szCs w:val="22"/>
        </w:rPr>
        <w:t>, με στατιστική σημαντικότητα (</w:t>
      </w:r>
      <w:r w:rsidRPr="000D77AC">
        <w:rPr>
          <w:rFonts w:ascii="Calibri" w:hAnsi="Calibri"/>
          <w:i/>
          <w:sz w:val="22"/>
          <w:szCs w:val="22"/>
          <w:lang w:val="en-US"/>
        </w:rPr>
        <w:t>p</w:t>
      </w:r>
      <w:r w:rsidRPr="000D77AC">
        <w:rPr>
          <w:rFonts w:ascii="Calibri" w:hAnsi="Calibri"/>
          <w:sz w:val="22"/>
          <w:szCs w:val="22"/>
        </w:rPr>
        <w:t xml:space="preserve">=0.001) αποκαλύφθηκε διαφορά στη χρήση επαίνου και κινήτρων, καθώς οι γονείς σύμφωνα με τις δηλώσεις τους χρησιμοποιούν τέτοιες στρατηγικές περισσότερο από όλες τις ομάδες σε παιδιά με </w:t>
      </w:r>
      <w:r w:rsidR="00843BB9">
        <w:rPr>
          <w:rFonts w:ascii="Calibri" w:hAnsi="Calibri"/>
          <w:sz w:val="22"/>
          <w:szCs w:val="22"/>
        </w:rPr>
        <w:t xml:space="preserve">ειδικές </w:t>
      </w:r>
      <w:r w:rsidRPr="000D77AC">
        <w:rPr>
          <w:rFonts w:ascii="Calibri" w:hAnsi="Calibri"/>
          <w:sz w:val="22"/>
          <w:szCs w:val="22"/>
        </w:rPr>
        <w:t>μαθησιακές δυσκολίες (</w:t>
      </w:r>
      <w:r w:rsidRPr="000D77AC">
        <w:rPr>
          <w:rFonts w:ascii="Calibri" w:hAnsi="Calibri"/>
          <w:sz w:val="22"/>
          <w:szCs w:val="22"/>
          <w:lang w:val="en-US"/>
        </w:rPr>
        <w:t>M</w:t>
      </w:r>
      <w:r w:rsidRPr="000D77AC">
        <w:rPr>
          <w:rFonts w:ascii="Calibri" w:hAnsi="Calibri"/>
          <w:sz w:val="22"/>
          <w:szCs w:val="22"/>
        </w:rPr>
        <w:t>.Ο.=5.50) και λιγότερο από όλες τις ομάδες σε παιδιά με εγκεφαλική παράλυση (</w:t>
      </w:r>
      <w:r w:rsidRPr="000D77AC">
        <w:rPr>
          <w:rFonts w:ascii="Calibri" w:hAnsi="Calibri"/>
          <w:sz w:val="22"/>
          <w:szCs w:val="22"/>
          <w:lang w:val="en-US"/>
        </w:rPr>
        <w:t>M</w:t>
      </w:r>
      <w:r w:rsidRPr="000D77AC">
        <w:rPr>
          <w:rFonts w:ascii="Calibri" w:hAnsi="Calibri"/>
          <w:sz w:val="22"/>
          <w:szCs w:val="22"/>
        </w:rPr>
        <w:t>.Ο.= 3.54). Επίσης, αξιοσημείωτο είναι το στατιστικά σημαντικό αποτέλεσμα (</w:t>
      </w:r>
      <w:r w:rsidRPr="000D77AC">
        <w:rPr>
          <w:rFonts w:ascii="Calibri" w:hAnsi="Calibri"/>
          <w:i/>
          <w:sz w:val="22"/>
          <w:szCs w:val="22"/>
          <w:lang w:val="en-US"/>
        </w:rPr>
        <w:t>p</w:t>
      </w:r>
      <w:r w:rsidRPr="000D77AC">
        <w:rPr>
          <w:rFonts w:ascii="Calibri" w:hAnsi="Calibri"/>
          <w:sz w:val="22"/>
          <w:szCs w:val="22"/>
        </w:rPr>
        <w:t xml:space="preserve">=0.001) ότι στρατηγικές ξεκάθαρων προσδοκιών χρησιμοποιούν περισσότερο </w:t>
      </w:r>
      <w:r w:rsidRPr="000D77AC">
        <w:rPr>
          <w:rFonts w:ascii="Calibri" w:hAnsi="Calibri"/>
          <w:sz w:val="22"/>
          <w:szCs w:val="22"/>
        </w:rPr>
        <w:lastRenderedPageBreak/>
        <w:t>οι γονείς των παιδιών με</w:t>
      </w:r>
      <w:r w:rsidR="00843BB9">
        <w:rPr>
          <w:rFonts w:ascii="Calibri" w:hAnsi="Calibri"/>
          <w:sz w:val="22"/>
          <w:szCs w:val="22"/>
        </w:rPr>
        <w:t xml:space="preserve"> ειδικές</w:t>
      </w:r>
      <w:r w:rsidRPr="000D77AC">
        <w:rPr>
          <w:rFonts w:ascii="Calibri" w:hAnsi="Calibri"/>
          <w:sz w:val="22"/>
          <w:szCs w:val="22"/>
        </w:rPr>
        <w:t xml:space="preserve"> μαθησιακές δυσκολίες (</w:t>
      </w:r>
      <w:r w:rsidRPr="000D77AC">
        <w:rPr>
          <w:rFonts w:ascii="Calibri" w:hAnsi="Calibri"/>
          <w:sz w:val="22"/>
          <w:szCs w:val="22"/>
          <w:lang w:val="en-US"/>
        </w:rPr>
        <w:t>M</w:t>
      </w:r>
      <w:r w:rsidRPr="000D77AC">
        <w:rPr>
          <w:rFonts w:ascii="Calibri" w:hAnsi="Calibri"/>
          <w:sz w:val="22"/>
          <w:szCs w:val="22"/>
        </w:rPr>
        <w:t>.Ο.=3.50) και λιγότερο από όλους οι γονείς των παιδιών χωρίς αναπηρίες (</w:t>
      </w:r>
      <w:r w:rsidRPr="000D77AC">
        <w:rPr>
          <w:rFonts w:ascii="Calibri" w:hAnsi="Calibri"/>
          <w:sz w:val="22"/>
          <w:szCs w:val="22"/>
          <w:lang w:val="en-US"/>
        </w:rPr>
        <w:t>M</w:t>
      </w:r>
      <w:r w:rsidRPr="000D77AC">
        <w:rPr>
          <w:rFonts w:ascii="Calibri" w:hAnsi="Calibri"/>
          <w:sz w:val="22"/>
          <w:szCs w:val="22"/>
        </w:rPr>
        <w:t xml:space="preserve">.Ο.=1.99). </w:t>
      </w:r>
    </w:p>
    <w:p w14:paraId="0F729E58" w14:textId="1DB5D2B4"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Επιπρόσθετα, </w:t>
      </w:r>
      <w:r w:rsidR="00374CEA">
        <w:rPr>
          <w:rFonts w:ascii="Calibri" w:hAnsi="Calibri"/>
          <w:sz w:val="22"/>
          <w:szCs w:val="22"/>
        </w:rPr>
        <w:t>μέσα από τις</w:t>
      </w:r>
      <w:r w:rsidRPr="000D77AC">
        <w:rPr>
          <w:rFonts w:ascii="Calibri" w:hAnsi="Calibri"/>
          <w:sz w:val="22"/>
          <w:szCs w:val="22"/>
        </w:rPr>
        <w:t xml:space="preserve"> στατιστικές αναλύσεις του Συντελεστή Συσχέτισης </w:t>
      </w:r>
      <w:r w:rsidRPr="000D77AC">
        <w:rPr>
          <w:rFonts w:ascii="Calibri" w:hAnsi="Calibri"/>
          <w:sz w:val="22"/>
          <w:szCs w:val="22"/>
          <w:lang w:val="en-US"/>
        </w:rPr>
        <w:t>Pearson</w:t>
      </w:r>
      <w:r w:rsidRPr="000D77AC">
        <w:rPr>
          <w:rFonts w:ascii="Calibri" w:hAnsi="Calibri"/>
          <w:sz w:val="22"/>
          <w:szCs w:val="22"/>
        </w:rPr>
        <w:t xml:space="preserve"> αποκαλύφθηκαν αρκετά διαφωτιστικές σχέσεις μεταξύ συγκεκριμένων μεταβλητών (μεταξύ του μέσου όρου κάθε υποκλίμακας). Έτσι, λοιπόν, φαίνεται να υπάρχει αρνητική συσχέτιση ανάμεσα στην «Επίβλεψη» και τη «Σκληρή και Ασυνεπή Πειθαρχία» </w:t>
      </w:r>
      <w:r w:rsidRPr="00AE2D73">
        <w:rPr>
          <w:rFonts w:ascii="Calibri" w:hAnsi="Calibri"/>
          <w:color w:val="C00000"/>
          <w:sz w:val="22"/>
          <w:szCs w:val="22"/>
        </w:rPr>
        <w:t>(</w:t>
      </w:r>
      <w:r w:rsidRPr="00AE2D73">
        <w:rPr>
          <w:rFonts w:ascii="Calibri" w:hAnsi="Calibri"/>
          <w:i/>
          <w:color w:val="C00000"/>
          <w:sz w:val="22"/>
          <w:szCs w:val="22"/>
          <w:lang w:val="en-US"/>
        </w:rPr>
        <w:t>r</w:t>
      </w:r>
      <w:r w:rsidRPr="00AE2D73">
        <w:rPr>
          <w:rFonts w:ascii="Calibri" w:hAnsi="Calibri"/>
          <w:color w:val="C00000"/>
          <w:sz w:val="22"/>
          <w:szCs w:val="22"/>
        </w:rPr>
        <w:t xml:space="preserve">=-.25, </w:t>
      </w:r>
      <w:r w:rsidRPr="00AE2D73">
        <w:rPr>
          <w:rFonts w:ascii="Calibri" w:hAnsi="Calibri"/>
          <w:color w:val="C00000"/>
          <w:sz w:val="22"/>
          <w:szCs w:val="22"/>
          <w:lang w:val="en-US"/>
        </w:rPr>
        <w:t>N</w:t>
      </w:r>
      <w:r w:rsidRPr="00AE2D73">
        <w:rPr>
          <w:rFonts w:ascii="Calibri" w:hAnsi="Calibri"/>
          <w:color w:val="C00000"/>
          <w:sz w:val="22"/>
          <w:szCs w:val="22"/>
        </w:rPr>
        <w:t xml:space="preserve">=106, </w:t>
      </w:r>
      <w:r w:rsidRPr="00AE2D73">
        <w:rPr>
          <w:rFonts w:ascii="Calibri" w:hAnsi="Calibri"/>
          <w:i/>
          <w:color w:val="C00000"/>
          <w:sz w:val="22"/>
          <w:szCs w:val="22"/>
          <w:lang w:val="en-US"/>
        </w:rPr>
        <w:t>p</w:t>
      </w:r>
      <w:r w:rsidRPr="00AE2D73">
        <w:rPr>
          <w:rFonts w:ascii="Calibri" w:hAnsi="Calibri"/>
          <w:color w:val="C00000"/>
          <w:sz w:val="22"/>
          <w:szCs w:val="22"/>
        </w:rPr>
        <w:t>=.01&lt;.05)</w:t>
      </w:r>
      <w:r w:rsidRPr="000D77AC">
        <w:rPr>
          <w:rFonts w:ascii="Calibri" w:hAnsi="Calibri"/>
          <w:sz w:val="22"/>
          <w:szCs w:val="22"/>
        </w:rPr>
        <w:t xml:space="preserve">, ανάμεσα στη «Θετική Λεκτική Πειθαρχία» και τη «Σκληρή και Ασυνεπή Πειθαρχία» </w:t>
      </w:r>
      <w:r w:rsidRPr="00AE2D73">
        <w:rPr>
          <w:rFonts w:ascii="Calibri" w:hAnsi="Calibri"/>
          <w:color w:val="C00000"/>
          <w:sz w:val="22"/>
          <w:szCs w:val="22"/>
        </w:rPr>
        <w:t>(</w:t>
      </w:r>
      <w:r w:rsidRPr="00AE2D73">
        <w:rPr>
          <w:rFonts w:ascii="Calibri" w:hAnsi="Calibri"/>
          <w:i/>
          <w:color w:val="C00000"/>
          <w:sz w:val="22"/>
          <w:szCs w:val="22"/>
          <w:lang w:val="en-US"/>
        </w:rPr>
        <w:t>r</w:t>
      </w:r>
      <w:r w:rsidR="0035378E" w:rsidRPr="00AE2D73">
        <w:rPr>
          <w:rFonts w:ascii="Calibri" w:hAnsi="Calibri"/>
          <w:color w:val="C00000"/>
          <w:sz w:val="22"/>
          <w:szCs w:val="22"/>
        </w:rPr>
        <w:t xml:space="preserve"> = -</w:t>
      </w:r>
      <w:r w:rsidRPr="00AE2D73">
        <w:rPr>
          <w:rFonts w:ascii="Calibri" w:hAnsi="Calibri"/>
          <w:color w:val="C00000"/>
          <w:sz w:val="22"/>
          <w:szCs w:val="22"/>
        </w:rPr>
        <w:t xml:space="preserve">.29, </w:t>
      </w:r>
      <w:r w:rsidRPr="00AE2D73">
        <w:rPr>
          <w:rFonts w:ascii="Calibri" w:hAnsi="Calibri"/>
          <w:color w:val="C00000"/>
          <w:sz w:val="22"/>
          <w:szCs w:val="22"/>
          <w:lang w:val="en-US"/>
        </w:rPr>
        <w:t>N</w:t>
      </w:r>
      <w:r w:rsidRPr="00AE2D73">
        <w:rPr>
          <w:rFonts w:ascii="Calibri" w:hAnsi="Calibri"/>
          <w:color w:val="C00000"/>
          <w:sz w:val="22"/>
          <w:szCs w:val="22"/>
        </w:rPr>
        <w:t xml:space="preserve">=104, </w:t>
      </w:r>
      <w:r w:rsidRPr="00AE2D73">
        <w:rPr>
          <w:rFonts w:ascii="Calibri" w:hAnsi="Calibri"/>
          <w:i/>
          <w:color w:val="C00000"/>
          <w:sz w:val="22"/>
          <w:szCs w:val="22"/>
          <w:lang w:val="en-US"/>
        </w:rPr>
        <w:t>p</w:t>
      </w:r>
      <w:r w:rsidRPr="00AE2D73">
        <w:rPr>
          <w:rFonts w:ascii="Calibri" w:hAnsi="Calibri"/>
          <w:color w:val="C00000"/>
          <w:sz w:val="22"/>
          <w:szCs w:val="22"/>
        </w:rPr>
        <w:t>=.003&lt;.005</w:t>
      </w:r>
      <w:r w:rsidRPr="000D77AC">
        <w:rPr>
          <w:rFonts w:ascii="Calibri" w:hAnsi="Calibri"/>
          <w:sz w:val="22"/>
          <w:szCs w:val="22"/>
        </w:rPr>
        <w:t xml:space="preserve">) και ανάμεσα στη «Θετική Λεκτική Πειθαρχία» και τη «Σωματική Τιμωρία» </w:t>
      </w:r>
      <w:r w:rsidRPr="00AE2D73">
        <w:rPr>
          <w:rFonts w:ascii="Calibri" w:hAnsi="Calibri"/>
          <w:color w:val="C00000"/>
          <w:sz w:val="22"/>
          <w:szCs w:val="22"/>
        </w:rPr>
        <w:t>(</w:t>
      </w:r>
      <w:r w:rsidRPr="00AE2D73">
        <w:rPr>
          <w:rFonts w:ascii="Calibri" w:hAnsi="Calibri"/>
          <w:i/>
          <w:color w:val="C00000"/>
          <w:sz w:val="22"/>
          <w:szCs w:val="22"/>
          <w:lang w:val="en-US"/>
        </w:rPr>
        <w:t>r</w:t>
      </w:r>
      <w:r w:rsidRPr="00AE2D73">
        <w:rPr>
          <w:rFonts w:ascii="Calibri" w:hAnsi="Calibri"/>
          <w:color w:val="C00000"/>
          <w:sz w:val="22"/>
          <w:szCs w:val="22"/>
        </w:rPr>
        <w:t xml:space="preserve">= -.21, </w:t>
      </w:r>
      <w:r w:rsidRPr="00AE2D73">
        <w:rPr>
          <w:rFonts w:ascii="Calibri" w:hAnsi="Calibri"/>
          <w:color w:val="C00000"/>
          <w:sz w:val="22"/>
          <w:szCs w:val="22"/>
          <w:lang w:val="en-US"/>
        </w:rPr>
        <w:t>N</w:t>
      </w:r>
      <w:r w:rsidRPr="00AE2D73">
        <w:rPr>
          <w:rFonts w:ascii="Calibri" w:hAnsi="Calibri"/>
          <w:color w:val="C00000"/>
          <w:sz w:val="22"/>
          <w:szCs w:val="22"/>
        </w:rPr>
        <w:t xml:space="preserve">=104, </w:t>
      </w:r>
      <w:r w:rsidRPr="00AE2D73">
        <w:rPr>
          <w:rFonts w:ascii="Calibri" w:hAnsi="Calibri"/>
          <w:i/>
          <w:color w:val="C00000"/>
          <w:sz w:val="22"/>
          <w:szCs w:val="22"/>
          <w:lang w:val="en-US"/>
        </w:rPr>
        <w:t>p</w:t>
      </w:r>
      <w:r w:rsidRPr="00AE2D73">
        <w:rPr>
          <w:rFonts w:ascii="Calibri" w:hAnsi="Calibri"/>
          <w:color w:val="C00000"/>
          <w:sz w:val="22"/>
          <w:szCs w:val="22"/>
        </w:rPr>
        <w:t xml:space="preserve">=.033&lt; .05). </w:t>
      </w:r>
      <w:r w:rsidRPr="000D77AC">
        <w:rPr>
          <w:rFonts w:ascii="Calibri" w:hAnsi="Calibri"/>
          <w:sz w:val="22"/>
          <w:szCs w:val="22"/>
        </w:rPr>
        <w:t xml:space="preserve">Τέλος, θετική συσχέτιση φαίνεται να εντοπίζεται ανάμεσα στη «Σωματική Τιμωρία» και τη «Σκληρή και Ασυνεπή Πειθαρχία» </w:t>
      </w:r>
      <w:r w:rsidRPr="00AE2D73">
        <w:rPr>
          <w:rFonts w:ascii="Calibri" w:hAnsi="Calibri"/>
          <w:color w:val="C00000"/>
          <w:sz w:val="22"/>
          <w:szCs w:val="22"/>
        </w:rPr>
        <w:t>(</w:t>
      </w:r>
      <w:r w:rsidRPr="00AE2D73">
        <w:rPr>
          <w:rFonts w:ascii="Calibri" w:hAnsi="Calibri"/>
          <w:i/>
          <w:color w:val="C00000"/>
          <w:sz w:val="22"/>
          <w:szCs w:val="22"/>
          <w:lang w:val="en-US"/>
        </w:rPr>
        <w:t>r</w:t>
      </w:r>
      <w:r w:rsidR="0035378E" w:rsidRPr="00AE2D73">
        <w:rPr>
          <w:rFonts w:ascii="Calibri" w:hAnsi="Calibri"/>
          <w:color w:val="C00000"/>
          <w:sz w:val="22"/>
          <w:szCs w:val="22"/>
        </w:rPr>
        <w:t xml:space="preserve">= </w:t>
      </w:r>
      <w:r w:rsidRPr="00AE2D73">
        <w:rPr>
          <w:rFonts w:ascii="Calibri" w:hAnsi="Calibri"/>
          <w:color w:val="C00000"/>
          <w:sz w:val="22"/>
          <w:szCs w:val="22"/>
        </w:rPr>
        <w:t xml:space="preserve">.50, </w:t>
      </w:r>
      <w:r w:rsidRPr="00AE2D73">
        <w:rPr>
          <w:rFonts w:ascii="Calibri" w:hAnsi="Calibri"/>
          <w:color w:val="C00000"/>
          <w:sz w:val="22"/>
          <w:szCs w:val="22"/>
          <w:lang w:val="en-US"/>
        </w:rPr>
        <w:t>N</w:t>
      </w:r>
      <w:r w:rsidRPr="00AE2D73">
        <w:rPr>
          <w:rFonts w:ascii="Calibri" w:hAnsi="Calibri"/>
          <w:color w:val="C00000"/>
          <w:sz w:val="22"/>
          <w:szCs w:val="22"/>
        </w:rPr>
        <w:t xml:space="preserve">=106, </w:t>
      </w:r>
      <w:r w:rsidRPr="00AE2D73">
        <w:rPr>
          <w:rFonts w:ascii="Calibri" w:hAnsi="Calibri"/>
          <w:i/>
          <w:color w:val="C00000"/>
          <w:sz w:val="22"/>
          <w:szCs w:val="22"/>
          <w:lang w:val="en-US"/>
        </w:rPr>
        <w:t>p</w:t>
      </w:r>
      <w:r w:rsidRPr="00AE2D73">
        <w:rPr>
          <w:rFonts w:ascii="Calibri" w:hAnsi="Calibri"/>
          <w:color w:val="C00000"/>
          <w:sz w:val="22"/>
          <w:szCs w:val="22"/>
        </w:rPr>
        <w:t>=</w:t>
      </w:r>
      <w:r w:rsidR="0035378E" w:rsidRPr="00AE2D73">
        <w:rPr>
          <w:rFonts w:ascii="Calibri" w:hAnsi="Calibri"/>
          <w:color w:val="C00000"/>
          <w:sz w:val="22"/>
          <w:szCs w:val="22"/>
        </w:rPr>
        <w:t>.001&lt;</w:t>
      </w:r>
      <w:r w:rsidRPr="00AE2D73">
        <w:rPr>
          <w:rFonts w:ascii="Calibri" w:hAnsi="Calibri"/>
          <w:color w:val="C00000"/>
          <w:sz w:val="22"/>
          <w:szCs w:val="22"/>
        </w:rPr>
        <w:t>.005</w:t>
      </w:r>
      <w:r w:rsidRPr="000D77AC">
        <w:rPr>
          <w:rFonts w:ascii="Calibri" w:hAnsi="Calibri"/>
          <w:sz w:val="22"/>
          <w:szCs w:val="22"/>
        </w:rPr>
        <w:t xml:space="preserve">), ανάμεσα στη «Θετική Λεκτική Πειθαρχία» και την «Κατάλληλη Πειθαρχία» </w:t>
      </w:r>
      <w:r w:rsidRPr="00AE2D73">
        <w:rPr>
          <w:rFonts w:ascii="Calibri" w:hAnsi="Calibri"/>
          <w:color w:val="C00000"/>
          <w:sz w:val="22"/>
          <w:szCs w:val="22"/>
        </w:rPr>
        <w:t>(</w:t>
      </w:r>
      <w:r w:rsidRPr="00AE2D73">
        <w:rPr>
          <w:rFonts w:ascii="Calibri" w:hAnsi="Calibri"/>
          <w:i/>
          <w:color w:val="C00000"/>
          <w:sz w:val="22"/>
          <w:szCs w:val="22"/>
          <w:lang w:val="en-US"/>
        </w:rPr>
        <w:t>r</w:t>
      </w:r>
      <w:r w:rsidRPr="00AE2D73">
        <w:rPr>
          <w:rFonts w:ascii="Calibri" w:hAnsi="Calibri"/>
          <w:color w:val="C00000"/>
          <w:sz w:val="22"/>
          <w:szCs w:val="22"/>
        </w:rPr>
        <w:t xml:space="preserve"> = .22, </w:t>
      </w:r>
      <w:r w:rsidRPr="00AE2D73">
        <w:rPr>
          <w:rFonts w:ascii="Calibri" w:hAnsi="Calibri"/>
          <w:color w:val="C00000"/>
          <w:sz w:val="22"/>
          <w:szCs w:val="22"/>
          <w:lang w:val="en-US"/>
        </w:rPr>
        <w:t>N</w:t>
      </w:r>
      <w:r w:rsidRPr="00AE2D73">
        <w:rPr>
          <w:rFonts w:ascii="Calibri" w:hAnsi="Calibri"/>
          <w:color w:val="C00000"/>
          <w:sz w:val="22"/>
          <w:szCs w:val="22"/>
        </w:rPr>
        <w:t xml:space="preserve">=106, </w:t>
      </w:r>
      <w:r w:rsidRPr="00AE2D73">
        <w:rPr>
          <w:rFonts w:ascii="Calibri" w:hAnsi="Calibri"/>
          <w:i/>
          <w:color w:val="C00000"/>
          <w:sz w:val="22"/>
          <w:szCs w:val="22"/>
          <w:lang w:val="en-US"/>
        </w:rPr>
        <w:t>p</w:t>
      </w:r>
      <w:r w:rsidRPr="00AE2D73">
        <w:rPr>
          <w:rFonts w:ascii="Calibri" w:hAnsi="Calibri"/>
          <w:color w:val="C00000"/>
          <w:sz w:val="22"/>
          <w:szCs w:val="22"/>
        </w:rPr>
        <w:t xml:space="preserve">=.027&lt;.05), </w:t>
      </w:r>
      <w:r w:rsidRPr="000D77AC">
        <w:rPr>
          <w:rFonts w:ascii="Calibri" w:hAnsi="Calibri"/>
          <w:sz w:val="22"/>
          <w:szCs w:val="22"/>
        </w:rPr>
        <w:t xml:space="preserve">ανάμεσα στη «Θετική Λεκτική Πειθαρχία» και τον «Έπαινο και τα Κίνητρα» </w:t>
      </w:r>
      <w:r w:rsidRPr="00AE2D73">
        <w:rPr>
          <w:rFonts w:ascii="Calibri" w:hAnsi="Calibri"/>
          <w:color w:val="C00000"/>
          <w:sz w:val="22"/>
          <w:szCs w:val="22"/>
        </w:rPr>
        <w:t>(</w:t>
      </w:r>
      <w:r w:rsidRPr="00AE2D73">
        <w:rPr>
          <w:rFonts w:ascii="Calibri" w:hAnsi="Calibri"/>
          <w:i/>
          <w:color w:val="C00000"/>
          <w:sz w:val="22"/>
          <w:szCs w:val="22"/>
          <w:lang w:val="en-US"/>
        </w:rPr>
        <w:t>r</w:t>
      </w:r>
      <w:r w:rsidRPr="00AE2D73">
        <w:rPr>
          <w:rFonts w:ascii="Calibri" w:hAnsi="Calibri"/>
          <w:color w:val="C00000"/>
          <w:sz w:val="22"/>
          <w:szCs w:val="22"/>
        </w:rPr>
        <w:t xml:space="preserve"> = .25, </w:t>
      </w:r>
      <w:r w:rsidRPr="00AE2D73">
        <w:rPr>
          <w:rFonts w:ascii="Calibri" w:hAnsi="Calibri"/>
          <w:color w:val="C00000"/>
          <w:sz w:val="22"/>
          <w:szCs w:val="22"/>
          <w:lang w:val="en-US"/>
        </w:rPr>
        <w:t>N</w:t>
      </w:r>
      <w:r w:rsidRPr="00AE2D73">
        <w:rPr>
          <w:rFonts w:ascii="Calibri" w:hAnsi="Calibri"/>
          <w:color w:val="C00000"/>
          <w:sz w:val="22"/>
          <w:szCs w:val="22"/>
        </w:rPr>
        <w:t xml:space="preserve">=104, </w:t>
      </w:r>
      <w:r w:rsidRPr="00AE2D73">
        <w:rPr>
          <w:rFonts w:ascii="Calibri" w:hAnsi="Calibri"/>
          <w:i/>
          <w:color w:val="C00000"/>
          <w:sz w:val="22"/>
          <w:szCs w:val="22"/>
          <w:lang w:val="en-US"/>
        </w:rPr>
        <w:t>p</w:t>
      </w:r>
      <w:r w:rsidRPr="00AE2D73">
        <w:rPr>
          <w:rFonts w:ascii="Calibri" w:hAnsi="Calibri"/>
          <w:color w:val="C00000"/>
          <w:sz w:val="22"/>
          <w:szCs w:val="22"/>
        </w:rPr>
        <w:t>=.01&lt;.05</w:t>
      </w:r>
      <w:r w:rsidRPr="000D77AC">
        <w:rPr>
          <w:rFonts w:ascii="Calibri" w:hAnsi="Calibri"/>
          <w:sz w:val="22"/>
          <w:szCs w:val="22"/>
        </w:rPr>
        <w:t xml:space="preserve">) και, τέλος, ανάμεσα στις «Ξεκάθαρες Προσδοκίες» και τον «Έπαινο και τα Κίνητρα» </w:t>
      </w:r>
      <w:r w:rsidRPr="00AE2D73">
        <w:rPr>
          <w:rFonts w:ascii="Calibri" w:hAnsi="Calibri"/>
          <w:color w:val="C00000"/>
          <w:sz w:val="22"/>
          <w:szCs w:val="22"/>
        </w:rPr>
        <w:t>(</w:t>
      </w:r>
      <w:r w:rsidRPr="00AE2D73">
        <w:rPr>
          <w:rFonts w:ascii="Calibri" w:hAnsi="Calibri"/>
          <w:i/>
          <w:color w:val="C00000"/>
          <w:sz w:val="22"/>
          <w:szCs w:val="22"/>
          <w:lang w:val="en-US"/>
        </w:rPr>
        <w:t>r</w:t>
      </w:r>
      <w:r w:rsidRPr="00AE2D73">
        <w:rPr>
          <w:rFonts w:ascii="Calibri" w:hAnsi="Calibri"/>
          <w:color w:val="C00000"/>
          <w:sz w:val="22"/>
          <w:szCs w:val="22"/>
        </w:rPr>
        <w:t xml:space="preserve"> = .40, </w:t>
      </w:r>
      <w:r w:rsidRPr="00AE2D73">
        <w:rPr>
          <w:rFonts w:ascii="Calibri" w:hAnsi="Calibri"/>
          <w:color w:val="C00000"/>
          <w:sz w:val="22"/>
          <w:szCs w:val="22"/>
          <w:lang w:val="en-US"/>
        </w:rPr>
        <w:t>N</w:t>
      </w:r>
      <w:r w:rsidRPr="00AE2D73">
        <w:rPr>
          <w:rFonts w:ascii="Calibri" w:hAnsi="Calibri"/>
          <w:color w:val="C00000"/>
          <w:sz w:val="22"/>
          <w:szCs w:val="22"/>
        </w:rPr>
        <w:t xml:space="preserve">=106, </w:t>
      </w:r>
      <w:r w:rsidRPr="00AE2D73">
        <w:rPr>
          <w:rFonts w:ascii="Calibri" w:hAnsi="Calibri"/>
          <w:i/>
          <w:color w:val="C00000"/>
          <w:sz w:val="22"/>
          <w:szCs w:val="22"/>
          <w:lang w:val="en-US"/>
        </w:rPr>
        <w:t>p</w:t>
      </w:r>
      <w:r w:rsidRPr="00AE2D73">
        <w:rPr>
          <w:rFonts w:ascii="Calibri" w:hAnsi="Calibri"/>
          <w:color w:val="C00000"/>
          <w:sz w:val="22"/>
          <w:szCs w:val="22"/>
        </w:rPr>
        <w:t>=</w:t>
      </w:r>
      <w:r w:rsidR="0035378E" w:rsidRPr="00AE2D73">
        <w:rPr>
          <w:rFonts w:ascii="Calibri" w:hAnsi="Calibri"/>
          <w:color w:val="C00000"/>
          <w:sz w:val="22"/>
          <w:szCs w:val="22"/>
        </w:rPr>
        <w:t>.001&lt;</w:t>
      </w:r>
      <w:r w:rsidRPr="00AE2D73">
        <w:rPr>
          <w:rFonts w:ascii="Calibri" w:hAnsi="Calibri"/>
          <w:color w:val="C00000"/>
          <w:sz w:val="22"/>
          <w:szCs w:val="22"/>
        </w:rPr>
        <w:t xml:space="preserve">.005). </w:t>
      </w:r>
    </w:p>
    <w:p w14:paraId="3B313EA8" w14:textId="77777777" w:rsidR="000D77AC" w:rsidRPr="000D77AC" w:rsidRDefault="000D77AC" w:rsidP="000D77AC">
      <w:pPr>
        <w:ind w:firstLine="284"/>
        <w:jc w:val="both"/>
        <w:rPr>
          <w:rFonts w:ascii="Calibri" w:hAnsi="Calibri"/>
          <w:sz w:val="22"/>
          <w:szCs w:val="22"/>
        </w:rPr>
      </w:pPr>
    </w:p>
    <w:p w14:paraId="6B3D7EB5" w14:textId="598454ED" w:rsidR="000D77AC" w:rsidRPr="000D77AC" w:rsidRDefault="00D825B1" w:rsidP="000D77AC">
      <w:pPr>
        <w:ind w:firstLine="284"/>
        <w:jc w:val="both"/>
        <w:rPr>
          <w:rFonts w:ascii="Calibri" w:hAnsi="Calibri"/>
          <w:b/>
          <w:sz w:val="22"/>
          <w:szCs w:val="22"/>
        </w:rPr>
      </w:pPr>
      <w:r>
        <w:rPr>
          <w:rFonts w:ascii="Calibri" w:hAnsi="Calibri"/>
          <w:b/>
          <w:sz w:val="22"/>
          <w:szCs w:val="22"/>
        </w:rPr>
        <w:t>Συζήτηση</w:t>
      </w:r>
    </w:p>
    <w:p w14:paraId="79BA0C91" w14:textId="698F1400" w:rsidR="00843BB9" w:rsidRPr="00076D58" w:rsidRDefault="00843BB9" w:rsidP="00843BB9">
      <w:pPr>
        <w:ind w:firstLine="284"/>
        <w:jc w:val="both"/>
        <w:rPr>
          <w:rFonts w:ascii="Calibri" w:hAnsi="Calibri"/>
          <w:sz w:val="22"/>
          <w:szCs w:val="22"/>
        </w:rPr>
      </w:pPr>
      <w:r w:rsidRPr="000D77AC">
        <w:rPr>
          <w:rFonts w:ascii="Calibri" w:hAnsi="Calibri"/>
          <w:sz w:val="22"/>
          <w:szCs w:val="22"/>
        </w:rPr>
        <w:t xml:space="preserve">Σύμφωνα με την παρούσα έρευνα, </w:t>
      </w:r>
      <w:r w:rsidR="002555E4">
        <w:rPr>
          <w:rFonts w:ascii="Calibri" w:hAnsi="Calibri"/>
          <w:sz w:val="22"/>
          <w:szCs w:val="22"/>
        </w:rPr>
        <w:t xml:space="preserve">σχετικά </w:t>
      </w:r>
      <w:r w:rsidR="002555E4" w:rsidRPr="002555E4">
        <w:rPr>
          <w:rFonts w:ascii="Calibri" w:hAnsi="Calibri"/>
          <w:sz w:val="22"/>
          <w:szCs w:val="22"/>
        </w:rPr>
        <w:t>με τις στρατηγικές θετικής λεκτικής πειθαρχίας</w:t>
      </w:r>
      <w:r w:rsidR="002555E4">
        <w:rPr>
          <w:rFonts w:ascii="Calibri" w:hAnsi="Calibri"/>
          <w:sz w:val="22"/>
          <w:szCs w:val="22"/>
        </w:rPr>
        <w:t>,</w:t>
      </w:r>
      <w:r w:rsidR="002555E4" w:rsidRPr="002555E4">
        <w:rPr>
          <w:rFonts w:ascii="Calibri" w:hAnsi="Calibri"/>
          <w:sz w:val="22"/>
          <w:szCs w:val="22"/>
        </w:rPr>
        <w:t xml:space="preserve"> </w:t>
      </w:r>
      <w:r w:rsidRPr="000D77AC">
        <w:rPr>
          <w:rFonts w:ascii="Calibri" w:hAnsi="Calibri"/>
          <w:sz w:val="22"/>
          <w:szCs w:val="22"/>
        </w:rPr>
        <w:t>οι στρατηγικές επαίνου και κινήτρων αποτελο</w:t>
      </w:r>
      <w:bookmarkStart w:id="1" w:name="_GoBack"/>
      <w:bookmarkEnd w:id="1"/>
      <w:r w:rsidRPr="000D77AC">
        <w:rPr>
          <w:rFonts w:ascii="Calibri" w:hAnsi="Calibri"/>
          <w:sz w:val="22"/>
          <w:szCs w:val="22"/>
        </w:rPr>
        <w:t>ύν τις λιγό</w:t>
      </w:r>
      <w:r w:rsidR="00730950">
        <w:rPr>
          <w:rFonts w:ascii="Calibri" w:hAnsi="Calibri"/>
          <w:sz w:val="22"/>
          <w:szCs w:val="22"/>
        </w:rPr>
        <w:t>τερο προτιμώμενες</w:t>
      </w:r>
      <w:r w:rsidR="00065103">
        <w:rPr>
          <w:rFonts w:ascii="Calibri" w:hAnsi="Calibri"/>
          <w:sz w:val="22"/>
          <w:szCs w:val="22"/>
        </w:rPr>
        <w:t xml:space="preserve"> στρατηγικές</w:t>
      </w:r>
      <w:r w:rsidR="00730950">
        <w:rPr>
          <w:rFonts w:ascii="Calibri" w:hAnsi="Calibri"/>
          <w:sz w:val="22"/>
          <w:szCs w:val="22"/>
        </w:rPr>
        <w:t xml:space="preserve">, όταν τα παιδιά επιδεικνύουν την επιθυμητή συμπεριφορά, αλλά αντίθετα </w:t>
      </w:r>
      <w:r w:rsidR="002555E4">
        <w:rPr>
          <w:rFonts w:ascii="Calibri" w:hAnsi="Calibri"/>
          <w:sz w:val="22"/>
          <w:szCs w:val="22"/>
        </w:rPr>
        <w:t xml:space="preserve">οι γονείς </w:t>
      </w:r>
      <w:r w:rsidR="00730950">
        <w:rPr>
          <w:rFonts w:ascii="Calibri" w:hAnsi="Calibri"/>
          <w:sz w:val="22"/>
          <w:szCs w:val="22"/>
        </w:rPr>
        <w:t xml:space="preserve">προτιμούν να </w:t>
      </w:r>
      <w:r w:rsidR="00730950" w:rsidRPr="00730950">
        <w:rPr>
          <w:rFonts w:ascii="Calibri" w:hAnsi="Calibri"/>
          <w:sz w:val="22"/>
          <w:szCs w:val="22"/>
        </w:rPr>
        <w:t>συζητά</w:t>
      </w:r>
      <w:r w:rsidR="00730950">
        <w:rPr>
          <w:rFonts w:ascii="Calibri" w:hAnsi="Calibri"/>
          <w:sz w:val="22"/>
          <w:szCs w:val="22"/>
        </w:rPr>
        <w:t>νε</w:t>
      </w:r>
      <w:r w:rsidR="00730950" w:rsidRPr="00730950">
        <w:rPr>
          <w:rFonts w:ascii="Calibri" w:hAnsi="Calibri"/>
          <w:sz w:val="22"/>
          <w:szCs w:val="22"/>
        </w:rPr>
        <w:t xml:space="preserve"> τ</w:t>
      </w:r>
      <w:r w:rsidR="00730950">
        <w:rPr>
          <w:rFonts w:ascii="Calibri" w:hAnsi="Calibri"/>
          <w:sz w:val="22"/>
          <w:szCs w:val="22"/>
        </w:rPr>
        <w:t>ο πρόβλημα με το παιδί ή να κάνουν</w:t>
      </w:r>
      <w:r w:rsidR="00730950" w:rsidRPr="00730950">
        <w:rPr>
          <w:rFonts w:ascii="Calibri" w:hAnsi="Calibri"/>
          <w:sz w:val="22"/>
          <w:szCs w:val="22"/>
        </w:rPr>
        <w:t xml:space="preserve"> ερωτήσεις, σε περίπτωση πο</w:t>
      </w:r>
      <w:r w:rsidR="00730950">
        <w:rPr>
          <w:rFonts w:ascii="Calibri" w:hAnsi="Calibri"/>
          <w:sz w:val="22"/>
          <w:szCs w:val="22"/>
        </w:rPr>
        <w:t>υ το παιδί τ</w:t>
      </w:r>
      <w:r w:rsidR="00730950" w:rsidRPr="00730950">
        <w:rPr>
          <w:rFonts w:ascii="Calibri" w:hAnsi="Calibri"/>
          <w:sz w:val="22"/>
          <w:szCs w:val="22"/>
        </w:rPr>
        <w:t>ου</w:t>
      </w:r>
      <w:r w:rsidR="00730950">
        <w:rPr>
          <w:rFonts w:ascii="Calibri" w:hAnsi="Calibri"/>
          <w:sz w:val="22"/>
          <w:szCs w:val="22"/>
        </w:rPr>
        <w:t>ς</w:t>
      </w:r>
      <w:r w:rsidR="00730950" w:rsidRPr="00730950">
        <w:rPr>
          <w:rFonts w:ascii="Calibri" w:hAnsi="Calibri"/>
          <w:sz w:val="22"/>
          <w:szCs w:val="22"/>
        </w:rPr>
        <w:t xml:space="preserve"> χτυπήσει κάποιο άλλο παιδί</w:t>
      </w:r>
      <w:r w:rsidR="00730950">
        <w:rPr>
          <w:rFonts w:ascii="Calibri" w:hAnsi="Calibri"/>
          <w:sz w:val="22"/>
          <w:szCs w:val="22"/>
        </w:rPr>
        <w:t>.</w:t>
      </w:r>
      <w:r w:rsidRPr="000D77AC">
        <w:rPr>
          <w:rFonts w:ascii="Calibri" w:hAnsi="Calibri"/>
          <w:sz w:val="22"/>
          <w:szCs w:val="22"/>
        </w:rPr>
        <w:t xml:space="preserve"> </w:t>
      </w:r>
      <w:r w:rsidR="002555E4">
        <w:rPr>
          <w:rFonts w:ascii="Calibri" w:hAnsi="Calibri"/>
          <w:sz w:val="22"/>
          <w:szCs w:val="22"/>
        </w:rPr>
        <w:t xml:space="preserve">Φαίνεται, δηλαδή, να αφιερώνουν περισσότερο χρόνο όταν το παιδί εμφανίσει κάποια ανεπιθύμητη συμπεριφορά, παρά όταν επιδεικνύει επιθυμητή συμπεριφορά.  </w:t>
      </w:r>
      <w:r w:rsidR="00D504F4">
        <w:rPr>
          <w:rFonts w:ascii="Calibri" w:hAnsi="Calibri"/>
          <w:sz w:val="22"/>
          <w:szCs w:val="22"/>
        </w:rPr>
        <w:t>Το αποτέλεσμα συνάδει με προηγούμενη έρευνα τ</w:t>
      </w:r>
      <w:r w:rsidR="00730950">
        <w:rPr>
          <w:rFonts w:ascii="Calibri" w:hAnsi="Calibri"/>
          <w:sz w:val="22"/>
          <w:szCs w:val="22"/>
        </w:rPr>
        <w:t xml:space="preserve">ων </w:t>
      </w:r>
      <w:r w:rsidRPr="00EC4B5C">
        <w:rPr>
          <w:rFonts w:ascii="Calibri" w:hAnsi="Calibri"/>
          <w:color w:val="FF0000"/>
          <w:sz w:val="22"/>
          <w:szCs w:val="22"/>
          <w:lang w:val="en-US"/>
        </w:rPr>
        <w:t>Swenson</w:t>
      </w:r>
      <w:r w:rsidRPr="00EC4B5C">
        <w:rPr>
          <w:rFonts w:ascii="Calibri" w:hAnsi="Calibri"/>
          <w:color w:val="FF0000"/>
          <w:sz w:val="22"/>
          <w:szCs w:val="22"/>
        </w:rPr>
        <w:t xml:space="preserve"> </w:t>
      </w:r>
      <w:r w:rsidR="00EC4B5C" w:rsidRPr="00EC4B5C">
        <w:rPr>
          <w:rFonts w:ascii="Calibri" w:hAnsi="Calibri"/>
          <w:color w:val="FF0000"/>
          <w:sz w:val="22"/>
          <w:szCs w:val="22"/>
        </w:rPr>
        <w:t>κ.ά.</w:t>
      </w:r>
      <w:r w:rsidR="00730950" w:rsidRPr="00EC4B5C">
        <w:rPr>
          <w:rFonts w:ascii="Calibri" w:hAnsi="Calibri"/>
          <w:color w:val="FF0000"/>
          <w:sz w:val="22"/>
          <w:szCs w:val="22"/>
        </w:rPr>
        <w:t xml:space="preserve"> </w:t>
      </w:r>
      <w:r w:rsidR="00730950">
        <w:rPr>
          <w:rFonts w:ascii="Calibri" w:hAnsi="Calibri"/>
          <w:sz w:val="22"/>
          <w:szCs w:val="22"/>
        </w:rPr>
        <w:t>(</w:t>
      </w:r>
      <w:r w:rsidRPr="000D77AC">
        <w:rPr>
          <w:rFonts w:ascii="Calibri" w:hAnsi="Calibri"/>
          <w:sz w:val="22"/>
          <w:szCs w:val="22"/>
        </w:rPr>
        <w:t>2016)</w:t>
      </w:r>
      <w:r w:rsidR="00730950">
        <w:rPr>
          <w:rFonts w:ascii="Calibri" w:hAnsi="Calibri"/>
          <w:sz w:val="22"/>
          <w:szCs w:val="22"/>
        </w:rPr>
        <w:t xml:space="preserve">, </w:t>
      </w:r>
      <w:r w:rsidRPr="000D77AC">
        <w:rPr>
          <w:rFonts w:ascii="Calibri" w:hAnsi="Calibri"/>
          <w:sz w:val="22"/>
          <w:szCs w:val="22"/>
        </w:rPr>
        <w:t xml:space="preserve"> </w:t>
      </w:r>
      <w:r w:rsidR="002F334B">
        <w:rPr>
          <w:rFonts w:ascii="Calibri" w:hAnsi="Calibri"/>
          <w:sz w:val="22"/>
          <w:szCs w:val="22"/>
        </w:rPr>
        <w:t xml:space="preserve">κατά την οποία </w:t>
      </w:r>
      <w:r w:rsidR="00D504F4">
        <w:rPr>
          <w:rFonts w:ascii="Calibri" w:hAnsi="Calibri"/>
          <w:sz w:val="22"/>
          <w:szCs w:val="22"/>
        </w:rPr>
        <w:t>ο</w:t>
      </w:r>
      <w:r w:rsidR="00D504F4" w:rsidRPr="00D504F4">
        <w:rPr>
          <w:rFonts w:ascii="Calibri" w:hAnsi="Calibri"/>
          <w:sz w:val="22"/>
          <w:szCs w:val="22"/>
        </w:rPr>
        <w:t xml:space="preserve">ι γονείς </w:t>
      </w:r>
      <w:r w:rsidR="00D504F4">
        <w:rPr>
          <w:rFonts w:ascii="Calibri" w:hAnsi="Calibri"/>
          <w:sz w:val="22"/>
          <w:szCs w:val="22"/>
        </w:rPr>
        <w:t xml:space="preserve">φαίνεται ότι </w:t>
      </w:r>
      <w:r w:rsidR="00076D58">
        <w:rPr>
          <w:rFonts w:ascii="Calibri" w:hAnsi="Calibri"/>
          <w:sz w:val="22"/>
          <w:szCs w:val="22"/>
        </w:rPr>
        <w:t xml:space="preserve">συχνά </w:t>
      </w:r>
      <w:r w:rsidR="00D504F4" w:rsidRPr="00D504F4">
        <w:rPr>
          <w:rFonts w:ascii="Calibri" w:hAnsi="Calibri"/>
          <w:sz w:val="22"/>
          <w:szCs w:val="22"/>
        </w:rPr>
        <w:t>χρησιμοποιούν</w:t>
      </w:r>
      <w:r w:rsidR="00076D58">
        <w:rPr>
          <w:rFonts w:ascii="Calibri" w:hAnsi="Calibri"/>
          <w:sz w:val="22"/>
          <w:szCs w:val="22"/>
        </w:rPr>
        <w:t xml:space="preserve"> λιγότερο</w:t>
      </w:r>
      <w:r w:rsidR="00D504F4" w:rsidRPr="00D504F4">
        <w:rPr>
          <w:rFonts w:ascii="Calibri" w:hAnsi="Calibri"/>
          <w:sz w:val="22"/>
          <w:szCs w:val="22"/>
        </w:rPr>
        <w:t xml:space="preserve"> τον έπαινο και χρησιμοποιούν περισσότε</w:t>
      </w:r>
      <w:r w:rsidR="002F334B">
        <w:rPr>
          <w:rFonts w:ascii="Calibri" w:hAnsi="Calibri"/>
          <w:sz w:val="22"/>
          <w:szCs w:val="22"/>
        </w:rPr>
        <w:t>ρο τη</w:t>
      </w:r>
      <w:r w:rsidR="00D504F4" w:rsidRPr="00D504F4">
        <w:rPr>
          <w:rFonts w:ascii="Calibri" w:hAnsi="Calibri"/>
          <w:sz w:val="22"/>
          <w:szCs w:val="22"/>
        </w:rPr>
        <w:t xml:space="preserve"> «διόρθωση» για αρνητική συμπεριφορά</w:t>
      </w:r>
      <w:r w:rsidR="00D504F4">
        <w:rPr>
          <w:rFonts w:ascii="Calibri" w:hAnsi="Calibri"/>
          <w:sz w:val="22"/>
          <w:szCs w:val="22"/>
        </w:rPr>
        <w:t>.</w:t>
      </w:r>
      <w:r w:rsidR="00D504F4" w:rsidRPr="00076D58">
        <w:rPr>
          <w:rFonts w:ascii="Calibri" w:hAnsi="Calibri"/>
          <w:sz w:val="22"/>
          <w:szCs w:val="22"/>
        </w:rPr>
        <w:t xml:space="preserve"> </w:t>
      </w:r>
      <w:r w:rsidR="002F334B">
        <w:rPr>
          <w:rFonts w:ascii="Calibri" w:hAnsi="Calibri"/>
          <w:sz w:val="22"/>
          <w:szCs w:val="22"/>
        </w:rPr>
        <w:t xml:space="preserve">Μάλιστα, σύμφωνα με τους </w:t>
      </w:r>
      <w:r w:rsidR="00D504F4" w:rsidRPr="00EC4B5C">
        <w:rPr>
          <w:rFonts w:ascii="Calibri" w:hAnsi="Calibri"/>
          <w:color w:val="FF0000"/>
          <w:sz w:val="22"/>
          <w:szCs w:val="22"/>
          <w:lang w:val="en-US"/>
        </w:rPr>
        <w:t>Nelson</w:t>
      </w:r>
      <w:r w:rsidR="00D504F4" w:rsidRPr="00EC4B5C">
        <w:rPr>
          <w:rFonts w:ascii="Calibri" w:hAnsi="Calibri"/>
          <w:color w:val="FF0000"/>
          <w:sz w:val="22"/>
          <w:szCs w:val="22"/>
        </w:rPr>
        <w:t xml:space="preserve"> </w:t>
      </w:r>
      <w:r w:rsidR="00EC4B5C" w:rsidRPr="00EC4B5C">
        <w:rPr>
          <w:rFonts w:ascii="Calibri" w:hAnsi="Calibri"/>
          <w:color w:val="FF0000"/>
          <w:sz w:val="22"/>
          <w:szCs w:val="22"/>
        </w:rPr>
        <w:t>κ.ά.</w:t>
      </w:r>
      <w:r w:rsidR="002F334B" w:rsidRPr="00EC4B5C">
        <w:rPr>
          <w:rFonts w:ascii="Calibri" w:hAnsi="Calibri"/>
          <w:color w:val="FF0000"/>
          <w:sz w:val="22"/>
          <w:szCs w:val="22"/>
        </w:rPr>
        <w:t xml:space="preserve"> </w:t>
      </w:r>
      <w:r w:rsidR="002F334B">
        <w:rPr>
          <w:rFonts w:ascii="Calibri" w:hAnsi="Calibri"/>
          <w:sz w:val="22"/>
          <w:szCs w:val="22"/>
        </w:rPr>
        <w:t>(</w:t>
      </w:r>
      <w:r w:rsidR="00D504F4" w:rsidRPr="00076D58">
        <w:rPr>
          <w:rFonts w:ascii="Calibri" w:hAnsi="Calibri"/>
          <w:sz w:val="22"/>
          <w:szCs w:val="22"/>
        </w:rPr>
        <w:t>2013</w:t>
      </w:r>
      <w:r w:rsidR="00D504F4">
        <w:rPr>
          <w:rFonts w:ascii="Calibri" w:hAnsi="Calibri"/>
          <w:sz w:val="22"/>
          <w:szCs w:val="22"/>
        </w:rPr>
        <w:t>)</w:t>
      </w:r>
      <w:r w:rsidR="002F334B">
        <w:rPr>
          <w:rFonts w:ascii="Calibri" w:hAnsi="Calibri"/>
          <w:sz w:val="22"/>
          <w:szCs w:val="22"/>
        </w:rPr>
        <w:t xml:space="preserve">, </w:t>
      </w:r>
      <w:r w:rsidR="001358A3">
        <w:rPr>
          <w:rFonts w:ascii="Calibri" w:hAnsi="Calibri"/>
          <w:sz w:val="22"/>
          <w:szCs w:val="22"/>
        </w:rPr>
        <w:t>ό</w:t>
      </w:r>
      <w:r w:rsidR="001358A3" w:rsidRPr="001358A3">
        <w:rPr>
          <w:rFonts w:ascii="Calibri" w:hAnsi="Calibri"/>
          <w:sz w:val="22"/>
          <w:szCs w:val="22"/>
        </w:rPr>
        <w:t>ταν οι γονείς τείνουν να αποδίδουν αρνητικά κίνητρα ή πρόθεση σ</w:t>
      </w:r>
      <w:r w:rsidR="001358A3">
        <w:rPr>
          <w:rFonts w:ascii="Calibri" w:hAnsi="Calibri"/>
          <w:sz w:val="22"/>
          <w:szCs w:val="22"/>
        </w:rPr>
        <w:t xml:space="preserve">το παιδί για τη συμπεριφορά του, </w:t>
      </w:r>
      <w:r w:rsidR="001358A3" w:rsidRPr="001358A3">
        <w:rPr>
          <w:rFonts w:ascii="Calibri" w:hAnsi="Calibri"/>
          <w:sz w:val="22"/>
          <w:szCs w:val="22"/>
        </w:rPr>
        <w:t>τείνουν</w:t>
      </w:r>
      <w:r w:rsidR="001358A3">
        <w:rPr>
          <w:rFonts w:ascii="Calibri" w:hAnsi="Calibri"/>
          <w:sz w:val="22"/>
          <w:szCs w:val="22"/>
        </w:rPr>
        <w:t>,</w:t>
      </w:r>
      <w:r w:rsidR="001358A3" w:rsidRPr="001358A3">
        <w:rPr>
          <w:rFonts w:ascii="Calibri" w:hAnsi="Calibri"/>
          <w:sz w:val="22"/>
          <w:szCs w:val="22"/>
        </w:rPr>
        <w:t xml:space="preserve"> </w:t>
      </w:r>
      <w:r w:rsidR="001358A3">
        <w:rPr>
          <w:rFonts w:ascii="Calibri" w:hAnsi="Calibri"/>
          <w:sz w:val="22"/>
          <w:szCs w:val="22"/>
        </w:rPr>
        <w:t>επίσης,</w:t>
      </w:r>
      <w:r w:rsidR="001358A3" w:rsidRPr="001358A3">
        <w:rPr>
          <w:rFonts w:ascii="Calibri" w:hAnsi="Calibri"/>
          <w:sz w:val="22"/>
          <w:szCs w:val="22"/>
        </w:rPr>
        <w:t xml:space="preserve"> να αντιλαμβάνονται σε μεγαλύτερο βαθμό ότι το παιδί παρουσιάζει προβλήματα εξωτερικευμένης συμπεριφοράς (όπως επιθετικότητα ή ανυπακοή)</w:t>
      </w:r>
      <w:r w:rsidR="001358A3">
        <w:rPr>
          <w:rFonts w:ascii="Calibri" w:hAnsi="Calibri"/>
          <w:sz w:val="22"/>
          <w:szCs w:val="22"/>
        </w:rPr>
        <w:t xml:space="preserve"> και η προσοχή τους </w:t>
      </w:r>
      <w:r w:rsidR="00065103">
        <w:rPr>
          <w:rFonts w:ascii="Calibri" w:hAnsi="Calibri"/>
          <w:sz w:val="22"/>
          <w:szCs w:val="22"/>
        </w:rPr>
        <w:t>να στρ</w:t>
      </w:r>
      <w:r w:rsidR="00065103" w:rsidRPr="00076D58">
        <w:rPr>
          <w:rFonts w:ascii="Calibri" w:hAnsi="Calibri"/>
          <w:sz w:val="22"/>
          <w:szCs w:val="22"/>
        </w:rPr>
        <w:t>έφεται σε αυτές τις συμπεριφορές πιο συχνά</w:t>
      </w:r>
      <w:r w:rsidR="001358A3" w:rsidRPr="00076D58">
        <w:rPr>
          <w:rFonts w:ascii="Calibri" w:hAnsi="Calibri"/>
          <w:sz w:val="22"/>
          <w:szCs w:val="22"/>
        </w:rPr>
        <w:t>.</w:t>
      </w:r>
    </w:p>
    <w:p w14:paraId="7181142E" w14:textId="3503DA4F" w:rsidR="00843BB9" w:rsidRPr="000D77AC" w:rsidRDefault="00065103" w:rsidP="00843BB9">
      <w:pPr>
        <w:ind w:firstLine="284"/>
        <w:jc w:val="both"/>
        <w:rPr>
          <w:rFonts w:ascii="Calibri" w:hAnsi="Calibri"/>
          <w:sz w:val="22"/>
          <w:szCs w:val="22"/>
        </w:rPr>
      </w:pPr>
      <w:r w:rsidRPr="00076D58">
        <w:rPr>
          <w:rFonts w:ascii="Calibri" w:hAnsi="Calibri"/>
          <w:sz w:val="22"/>
          <w:szCs w:val="22"/>
        </w:rPr>
        <w:t>Ό</w:t>
      </w:r>
      <w:r w:rsidR="00843BB9" w:rsidRPr="00076D58">
        <w:rPr>
          <w:rFonts w:ascii="Calibri" w:hAnsi="Calibri"/>
          <w:sz w:val="22"/>
          <w:szCs w:val="22"/>
        </w:rPr>
        <w:t>ταν επιλέγουν</w:t>
      </w:r>
      <w:r w:rsidRPr="00076D58">
        <w:rPr>
          <w:rFonts w:ascii="Calibri" w:hAnsi="Calibri"/>
          <w:sz w:val="22"/>
          <w:szCs w:val="22"/>
        </w:rPr>
        <w:t>, όμως, οι γονείς</w:t>
      </w:r>
      <w:r w:rsidR="00843BB9" w:rsidRPr="00076D58">
        <w:rPr>
          <w:rFonts w:ascii="Calibri" w:hAnsi="Calibri"/>
          <w:sz w:val="22"/>
          <w:szCs w:val="22"/>
        </w:rPr>
        <w:t xml:space="preserve"> τον έπαινο, τότε αυτός έχει περισσότερο τη μορφή αγκαλιάς, φιλιού, φιλικού χτυπήματος στην πλάτη ή «κόλλα το» παρά τους πόντους ή τα αστεράκια σε </w:t>
      </w:r>
      <w:r w:rsidR="00A125F1" w:rsidRPr="00076D58">
        <w:rPr>
          <w:rFonts w:ascii="Calibri" w:hAnsi="Calibri"/>
          <w:sz w:val="22"/>
          <w:szCs w:val="22"/>
        </w:rPr>
        <w:t xml:space="preserve">έντυπο </w:t>
      </w:r>
      <w:r w:rsidR="00843BB9" w:rsidRPr="00076D58">
        <w:rPr>
          <w:rFonts w:ascii="Calibri" w:hAnsi="Calibri"/>
          <w:sz w:val="22"/>
          <w:szCs w:val="22"/>
        </w:rPr>
        <w:t>διάγραμμα</w:t>
      </w:r>
      <w:r w:rsidR="00A125F1" w:rsidRPr="00076D58">
        <w:rPr>
          <w:rFonts w:ascii="Calibri" w:hAnsi="Calibri"/>
          <w:sz w:val="22"/>
          <w:szCs w:val="22"/>
        </w:rPr>
        <w:t xml:space="preserve"> για τη θετική επιβράβευση</w:t>
      </w:r>
      <w:r w:rsidR="009E2FCC" w:rsidRPr="00076D58">
        <w:rPr>
          <w:rFonts w:ascii="Calibri" w:hAnsi="Calibri"/>
          <w:sz w:val="22"/>
          <w:szCs w:val="22"/>
        </w:rPr>
        <w:t xml:space="preserve"> (π.χ. πίνακας με τις ώρες των εξωσχολικών δραστηριοτήτων του)</w:t>
      </w:r>
      <w:r w:rsidR="00A125F1" w:rsidRPr="00076D58">
        <w:rPr>
          <w:rFonts w:ascii="Calibri" w:hAnsi="Calibri"/>
          <w:sz w:val="22"/>
          <w:szCs w:val="22"/>
        </w:rPr>
        <w:t>, ώστε το παιδί να έχει εικόνα πότε πέτυχε τον στόχο του και πότε όχι.</w:t>
      </w:r>
      <w:r w:rsidR="00843BB9" w:rsidRPr="00076D58">
        <w:rPr>
          <w:rFonts w:ascii="Calibri" w:hAnsi="Calibri"/>
          <w:sz w:val="22"/>
          <w:szCs w:val="22"/>
        </w:rPr>
        <w:t xml:space="preserve"> Η προτίμησή τους, βέβαια, σε κοινωνικούς ενισχυτές μπορεί να είναι και αναμενόμενη, καθ</w:t>
      </w:r>
      <w:r w:rsidR="00843BB9" w:rsidRPr="000D77AC">
        <w:rPr>
          <w:rFonts w:ascii="Calibri" w:hAnsi="Calibri"/>
          <w:sz w:val="22"/>
          <w:szCs w:val="22"/>
        </w:rPr>
        <w:t>ώς είναι δωρεάν, εύκολα διαθέσιμοι παντού σε αντίθεση με τα διαγράμματα, που δεν είναι πάντα εύχρηστα και διαθέσιμα.  Η σημασία του επαίνου των παιδιών, φυσικά, θεωρείται θεμελιώδης,</w:t>
      </w:r>
      <w:r w:rsidR="00A125F1">
        <w:rPr>
          <w:rFonts w:ascii="Calibri" w:hAnsi="Calibri"/>
          <w:sz w:val="22"/>
          <w:szCs w:val="22"/>
        </w:rPr>
        <w:t xml:space="preserve"> ούτως ή άλλως,</w:t>
      </w:r>
      <w:r w:rsidR="00843BB9" w:rsidRPr="000D77AC">
        <w:rPr>
          <w:rFonts w:ascii="Calibri" w:hAnsi="Calibri"/>
          <w:sz w:val="22"/>
          <w:szCs w:val="22"/>
        </w:rPr>
        <w:t xml:space="preserve"> καθώς οι γονείς που επιβραβεύουν τις θετικές συμπεριφορές των παιδιών και προλαμβάνουν τα προβλήματα συμπεριφοράς έχουν παιδιά με λιγότερο συχνά προκλητικές συμπεριφορές και φυσικά διδάσκεται ως αποτελεσματική τεχνική σε πληθώρα προγραμμάτων εκπαίδευσης γονέων στη διαχείριση προβλημάτων συμπεριφοράς παιδιών αμιγώς με διαταραχές διαγωγής (π.χ. </w:t>
      </w:r>
      <w:r w:rsidR="00843BB9" w:rsidRPr="000D77AC">
        <w:rPr>
          <w:rFonts w:ascii="Calibri" w:hAnsi="Calibri"/>
          <w:sz w:val="22"/>
          <w:szCs w:val="22"/>
          <w:lang w:val="en-US"/>
        </w:rPr>
        <w:t>Bywater</w:t>
      </w:r>
      <w:r w:rsidR="00620AEE">
        <w:rPr>
          <w:rFonts w:ascii="Calibri" w:hAnsi="Calibri"/>
          <w:sz w:val="22"/>
          <w:szCs w:val="22"/>
        </w:rPr>
        <w:t>, 2012), ΔΕΠΥ (π.χ. Jones</w:t>
      </w:r>
      <w:r w:rsidR="00620AEE" w:rsidRPr="00076D58">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w:t>
      </w:r>
      <w:r w:rsidR="00843BB9" w:rsidRPr="000D77AC">
        <w:rPr>
          <w:rFonts w:ascii="Calibri" w:hAnsi="Calibri"/>
          <w:sz w:val="22"/>
          <w:szCs w:val="22"/>
        </w:rPr>
        <w:t>, 2008) ή ειδικές μαθησιακές δυσκολίες (π.χ. George</w:t>
      </w:r>
      <w:r w:rsidR="00620AEE" w:rsidRPr="00076D58">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 xml:space="preserve">., </w:t>
      </w:r>
      <w:r w:rsidR="00843BB9" w:rsidRPr="000D77AC">
        <w:rPr>
          <w:rFonts w:ascii="Calibri" w:hAnsi="Calibri"/>
          <w:sz w:val="22"/>
          <w:szCs w:val="22"/>
        </w:rPr>
        <w:t xml:space="preserve">2011). </w:t>
      </w:r>
    </w:p>
    <w:p w14:paraId="7FF00C23" w14:textId="4B5E56C5" w:rsidR="00843BB9" w:rsidRPr="000D77AC" w:rsidRDefault="00843BB9" w:rsidP="00602430">
      <w:pPr>
        <w:ind w:firstLine="284"/>
        <w:jc w:val="both"/>
        <w:rPr>
          <w:rFonts w:ascii="Calibri" w:hAnsi="Calibri"/>
          <w:sz w:val="22"/>
          <w:szCs w:val="22"/>
        </w:rPr>
      </w:pPr>
      <w:r w:rsidRPr="000D77AC">
        <w:rPr>
          <w:rFonts w:ascii="Calibri" w:hAnsi="Calibri"/>
          <w:sz w:val="22"/>
          <w:szCs w:val="22"/>
        </w:rPr>
        <w:t xml:space="preserve">Αντίθετα, όσον </w:t>
      </w:r>
      <w:r w:rsidRPr="001451F2">
        <w:rPr>
          <w:rFonts w:ascii="Calibri" w:hAnsi="Calibri"/>
          <w:color w:val="FF0000"/>
          <w:sz w:val="22"/>
          <w:szCs w:val="22"/>
        </w:rPr>
        <w:t xml:space="preserve">αφορά </w:t>
      </w:r>
      <w:r w:rsidR="001451F2" w:rsidRPr="001451F2">
        <w:rPr>
          <w:rFonts w:ascii="Calibri" w:hAnsi="Calibri"/>
          <w:color w:val="FF0000"/>
          <w:sz w:val="22"/>
          <w:szCs w:val="22"/>
        </w:rPr>
        <w:t>σ</w:t>
      </w:r>
      <w:r w:rsidRPr="001451F2">
        <w:rPr>
          <w:rFonts w:ascii="Calibri" w:hAnsi="Calibri"/>
          <w:color w:val="FF0000"/>
          <w:sz w:val="22"/>
          <w:szCs w:val="22"/>
        </w:rPr>
        <w:t xml:space="preserve">τη </w:t>
      </w:r>
      <w:r w:rsidRPr="000D77AC">
        <w:rPr>
          <w:rFonts w:ascii="Calibri" w:hAnsi="Calibri"/>
          <w:sz w:val="22"/>
          <w:szCs w:val="22"/>
        </w:rPr>
        <w:t xml:space="preserve">σκληρή και ασυνεπή πειθαρχία, οι γονείς παιδιών με και χωρίς αναπηρία δηλώνουν ότι σε περίπτωση που το παιδί τους χτυπούσε ένα άλλο παιδί, τότε κατά πάσα πιθανότητα θα ανέβαζαν τον τόνο της φωνής τους, θα το επέπλητταν ή θα φώναζαν και σε περίπτωση μη συμμόρφωσης το λιγότερο πιθανό θα ήταν να τα αγνοήσουν. Αυτό το αποτέλεσμα φαίνεται να συμβαδίζει με την έρευνα των </w:t>
      </w:r>
      <w:r w:rsidRPr="00EC4B5C">
        <w:rPr>
          <w:rFonts w:ascii="Calibri" w:hAnsi="Calibri"/>
          <w:color w:val="FF0000"/>
          <w:sz w:val="22"/>
          <w:szCs w:val="22"/>
          <w:lang w:val="en-US"/>
        </w:rPr>
        <w:t>Norlin</w:t>
      </w:r>
      <w:r w:rsidR="00620AEE" w:rsidRPr="00EC4B5C">
        <w:rPr>
          <w:rFonts w:ascii="Calibri" w:hAnsi="Calibri"/>
          <w:color w:val="FF0000"/>
          <w:sz w:val="22"/>
          <w:szCs w:val="22"/>
        </w:rPr>
        <w:t xml:space="preserve"> </w:t>
      </w:r>
      <w:r w:rsidR="00EC4B5C" w:rsidRPr="00EC4B5C">
        <w:rPr>
          <w:rFonts w:ascii="Calibri" w:hAnsi="Calibri"/>
          <w:color w:val="FF0000"/>
          <w:sz w:val="22"/>
          <w:szCs w:val="22"/>
        </w:rPr>
        <w:t>κ.ά.</w:t>
      </w:r>
      <w:r w:rsidR="00620AEE" w:rsidRPr="00EC4B5C">
        <w:rPr>
          <w:rFonts w:ascii="Calibri" w:hAnsi="Calibri"/>
          <w:color w:val="FF0000"/>
          <w:sz w:val="22"/>
          <w:szCs w:val="22"/>
        </w:rPr>
        <w:t xml:space="preserve"> </w:t>
      </w:r>
      <w:r w:rsidRPr="000D77AC">
        <w:rPr>
          <w:rFonts w:ascii="Calibri" w:hAnsi="Calibri"/>
          <w:sz w:val="22"/>
          <w:szCs w:val="22"/>
        </w:rPr>
        <w:t>(2014), οι οποίοι διατείνονται ότι δεν υπάρχει διαφορά στις σκληρές γονεϊκές πρακτικές των παιδιών με και χωρίς αναπηρία, καθώς</w:t>
      </w:r>
      <w:r w:rsidR="00FA18ED">
        <w:rPr>
          <w:rFonts w:ascii="Calibri" w:hAnsi="Calibri"/>
          <w:sz w:val="22"/>
          <w:szCs w:val="22"/>
        </w:rPr>
        <w:t>,</w:t>
      </w:r>
      <w:r w:rsidRPr="000D77AC">
        <w:rPr>
          <w:rFonts w:ascii="Calibri" w:hAnsi="Calibri"/>
          <w:sz w:val="22"/>
          <w:szCs w:val="22"/>
        </w:rPr>
        <w:t xml:space="preserve"> </w:t>
      </w:r>
      <w:r w:rsidR="00FA18ED">
        <w:rPr>
          <w:rFonts w:ascii="Calibri" w:hAnsi="Calibri"/>
          <w:sz w:val="22"/>
          <w:szCs w:val="22"/>
        </w:rPr>
        <w:t>επίσης,</w:t>
      </w:r>
      <w:r w:rsidRPr="000D77AC">
        <w:rPr>
          <w:rFonts w:ascii="Calibri" w:hAnsi="Calibri"/>
          <w:sz w:val="22"/>
          <w:szCs w:val="22"/>
        </w:rPr>
        <w:t xml:space="preserve"> και με την έρευνα των </w:t>
      </w:r>
      <w:r w:rsidRPr="000D77AC">
        <w:rPr>
          <w:rFonts w:ascii="Calibri" w:hAnsi="Calibri"/>
          <w:sz w:val="22"/>
          <w:szCs w:val="22"/>
          <w:lang w:val="en-US"/>
        </w:rPr>
        <w:t>Patterson</w:t>
      </w:r>
      <w:r w:rsidRPr="000D77AC">
        <w:rPr>
          <w:rFonts w:ascii="Calibri" w:hAnsi="Calibri"/>
          <w:sz w:val="22"/>
          <w:szCs w:val="22"/>
        </w:rPr>
        <w:t xml:space="preserve"> και </w:t>
      </w:r>
      <w:r w:rsidRPr="000D77AC">
        <w:rPr>
          <w:rFonts w:ascii="Calibri" w:hAnsi="Calibri"/>
          <w:sz w:val="22"/>
          <w:szCs w:val="22"/>
          <w:lang w:val="en-US"/>
        </w:rPr>
        <w:t>Dishion</w:t>
      </w:r>
      <w:r w:rsidRPr="000D77AC">
        <w:rPr>
          <w:rFonts w:ascii="Calibri" w:hAnsi="Calibri"/>
          <w:sz w:val="22"/>
          <w:szCs w:val="22"/>
        </w:rPr>
        <w:t xml:space="preserve"> (1985), οι οποίοι υποδεικνύουν ότι οι γονεϊκές πρακτικές που σχετίζονται με την ανάπτυξη προβλημάτων </w:t>
      </w:r>
      <w:r w:rsidRPr="000D77AC">
        <w:rPr>
          <w:rFonts w:ascii="Calibri" w:hAnsi="Calibri"/>
          <w:sz w:val="22"/>
          <w:szCs w:val="22"/>
        </w:rPr>
        <w:lastRenderedPageBreak/>
        <w:t>διαγωγής περιλαμβάνουν ασυνεπή και σκληρή πειθαρχία και χαμηλή φροντίδα.</w:t>
      </w:r>
      <w:r w:rsidR="00602430">
        <w:rPr>
          <w:rFonts w:ascii="Calibri" w:hAnsi="Calibri"/>
          <w:sz w:val="22"/>
          <w:szCs w:val="22"/>
        </w:rPr>
        <w:t xml:space="preserve"> Σ</w:t>
      </w:r>
      <w:r w:rsidR="00D36262">
        <w:rPr>
          <w:rFonts w:ascii="Calibri" w:hAnsi="Calibri"/>
          <w:sz w:val="22"/>
          <w:szCs w:val="22"/>
        </w:rPr>
        <w:t xml:space="preserve">ύμφωνα με </w:t>
      </w:r>
      <w:r w:rsidR="00D36262" w:rsidRPr="00BE1328">
        <w:rPr>
          <w:rFonts w:ascii="Calibri" w:hAnsi="Calibri"/>
          <w:sz w:val="22"/>
          <w:szCs w:val="22"/>
        </w:rPr>
        <w:t xml:space="preserve">τους </w:t>
      </w:r>
      <w:r w:rsidR="00D36262" w:rsidRPr="00BE1328">
        <w:rPr>
          <w:rFonts w:ascii="Calibri" w:hAnsi="Calibri"/>
          <w:sz w:val="22"/>
          <w:szCs w:val="22"/>
          <w:lang w:val="en-US"/>
        </w:rPr>
        <w:t>Hastings</w:t>
      </w:r>
      <w:r w:rsidR="00D36262" w:rsidRPr="00BE1328">
        <w:rPr>
          <w:rFonts w:ascii="Calibri" w:hAnsi="Calibri"/>
          <w:sz w:val="22"/>
          <w:szCs w:val="22"/>
        </w:rPr>
        <w:t xml:space="preserve"> και </w:t>
      </w:r>
      <w:r w:rsidR="00D36262" w:rsidRPr="00BE1328">
        <w:rPr>
          <w:rFonts w:ascii="Calibri" w:hAnsi="Calibri"/>
          <w:sz w:val="22"/>
          <w:szCs w:val="22"/>
          <w:lang w:val="en-US"/>
        </w:rPr>
        <w:t>Grusec</w:t>
      </w:r>
      <w:r w:rsidR="00D36262" w:rsidRPr="00BE1328">
        <w:rPr>
          <w:rFonts w:ascii="Calibri" w:hAnsi="Calibri"/>
          <w:sz w:val="22"/>
          <w:szCs w:val="22"/>
        </w:rPr>
        <w:t xml:space="preserve"> (1998) </w:t>
      </w:r>
      <w:r w:rsidR="00602430" w:rsidRPr="00BE1328">
        <w:rPr>
          <w:rFonts w:ascii="Calibri" w:hAnsi="Calibri"/>
          <w:sz w:val="22"/>
          <w:szCs w:val="22"/>
        </w:rPr>
        <w:t xml:space="preserve">οι </w:t>
      </w:r>
      <w:r w:rsidR="00602430" w:rsidRPr="00BE1328">
        <w:rPr>
          <w:rFonts w:ascii="Calibri" w:hAnsi="Calibri"/>
          <w:bCs/>
          <w:sz w:val="22"/>
          <w:szCs w:val="22"/>
        </w:rPr>
        <w:t>γονεϊκοί στόχοι</w:t>
      </w:r>
      <w:r w:rsidR="00602430" w:rsidRPr="00BE1328">
        <w:rPr>
          <w:rFonts w:ascii="Calibri" w:hAnsi="Calibri"/>
          <w:sz w:val="22"/>
          <w:szCs w:val="22"/>
        </w:rPr>
        <w:t xml:space="preserve"> καθοδηγούν τη συμπεριφορά των γονέων. Σύμφωνα με την έρευνά τους, λοιπόν, όταν γονεϊκός στόχος τους είναι η διατήρηση της τάξης και της πειθαρχίας</w:t>
      </w:r>
      <w:r w:rsidR="00BE1328" w:rsidRPr="00BE1328">
        <w:rPr>
          <w:rFonts w:ascii="Calibri" w:hAnsi="Calibri"/>
          <w:sz w:val="22"/>
          <w:szCs w:val="22"/>
        </w:rPr>
        <w:t xml:space="preserve"> ή η μείωση της δυσφορίας τους (στόχος προσανατολισμένος στον γονέα)</w:t>
      </w:r>
      <w:r w:rsidR="00602430" w:rsidRPr="00BE1328">
        <w:rPr>
          <w:rFonts w:ascii="Calibri" w:hAnsi="Calibri"/>
          <w:sz w:val="22"/>
          <w:szCs w:val="22"/>
        </w:rPr>
        <w:t>,</w:t>
      </w:r>
      <w:r w:rsidR="00BE1328" w:rsidRPr="00BE1328">
        <w:rPr>
          <w:rFonts w:ascii="Calibri" w:hAnsi="Calibri"/>
          <w:sz w:val="22"/>
          <w:szCs w:val="22"/>
        </w:rPr>
        <w:t xml:space="preserve"> παρά η κατανόηση, η διδασκαλία και η ενσυναίσθηση (στόχος προσανατολισμένος στο παιδί), τότε </w:t>
      </w:r>
      <w:r w:rsidRPr="00BE1328">
        <w:rPr>
          <w:rFonts w:ascii="Calibri" w:hAnsi="Calibri"/>
          <w:sz w:val="22"/>
          <w:szCs w:val="22"/>
        </w:rPr>
        <w:t xml:space="preserve">οι γονείς </w:t>
      </w:r>
      <w:r w:rsidR="002C6E8B" w:rsidRPr="00BE1328">
        <w:rPr>
          <w:rFonts w:ascii="Calibri" w:hAnsi="Calibri"/>
          <w:sz w:val="22"/>
          <w:szCs w:val="22"/>
        </w:rPr>
        <w:t>γενικά (είτε με ε</w:t>
      </w:r>
      <w:r w:rsidR="00104870" w:rsidRPr="00BE1328">
        <w:rPr>
          <w:rFonts w:ascii="Calibri" w:hAnsi="Calibri"/>
          <w:sz w:val="22"/>
          <w:szCs w:val="22"/>
        </w:rPr>
        <w:t>ί</w:t>
      </w:r>
      <w:r w:rsidR="002C6E8B" w:rsidRPr="00BE1328">
        <w:rPr>
          <w:rFonts w:ascii="Calibri" w:hAnsi="Calibri"/>
          <w:sz w:val="22"/>
          <w:szCs w:val="22"/>
        </w:rPr>
        <w:t>τε χωρίς παιδιά με αναπηρία)</w:t>
      </w:r>
      <w:r w:rsidR="00104870" w:rsidRPr="00BE1328">
        <w:rPr>
          <w:rFonts w:ascii="Calibri" w:hAnsi="Calibri"/>
          <w:sz w:val="22"/>
          <w:szCs w:val="22"/>
        </w:rPr>
        <w:t xml:space="preserve"> τείνουν </w:t>
      </w:r>
      <w:r w:rsidR="00602430" w:rsidRPr="00BE1328">
        <w:rPr>
          <w:rFonts w:ascii="Calibri" w:hAnsi="Calibri"/>
          <w:sz w:val="22"/>
          <w:szCs w:val="22"/>
        </w:rPr>
        <w:t xml:space="preserve">να </w:t>
      </w:r>
      <w:r w:rsidR="00BE1328" w:rsidRPr="00BE1328">
        <w:rPr>
          <w:rFonts w:ascii="Calibri" w:hAnsi="Calibri"/>
          <w:sz w:val="22"/>
          <w:szCs w:val="22"/>
        </w:rPr>
        <w:t>χρησιμοποιούν περισσότερο την</w:t>
      </w:r>
      <w:r w:rsidR="00602430" w:rsidRPr="00BE1328">
        <w:rPr>
          <w:rFonts w:ascii="Calibri" w:hAnsi="Calibri"/>
          <w:sz w:val="22"/>
          <w:szCs w:val="22"/>
        </w:rPr>
        <w:t xml:space="preserve"> επιβολή στην αντιμετώπιση διαφωνιών με τα παιδιά και </w:t>
      </w:r>
      <w:r w:rsidR="00BE1328" w:rsidRPr="00BE1328">
        <w:rPr>
          <w:rFonts w:ascii="Calibri" w:hAnsi="Calibri"/>
          <w:sz w:val="22"/>
          <w:szCs w:val="22"/>
        </w:rPr>
        <w:t xml:space="preserve">να </w:t>
      </w:r>
      <w:r w:rsidR="00602430" w:rsidRPr="00BE1328">
        <w:rPr>
          <w:rFonts w:ascii="Calibri" w:hAnsi="Calibri"/>
          <w:sz w:val="22"/>
          <w:szCs w:val="22"/>
        </w:rPr>
        <w:t>τα</w:t>
      </w:r>
      <w:r w:rsidR="00104870" w:rsidRPr="00BE1328">
        <w:rPr>
          <w:rFonts w:ascii="Calibri" w:hAnsi="Calibri"/>
          <w:sz w:val="22"/>
          <w:szCs w:val="22"/>
        </w:rPr>
        <w:t xml:space="preserve"> τιμωρούν με πιο αυστηρό και σκληρό τρόπο</w:t>
      </w:r>
      <w:r w:rsidR="00BE1328" w:rsidRPr="00BE1328">
        <w:rPr>
          <w:rFonts w:ascii="Calibri" w:hAnsi="Calibri"/>
          <w:sz w:val="22"/>
          <w:szCs w:val="22"/>
        </w:rPr>
        <w:t>.</w:t>
      </w:r>
    </w:p>
    <w:p w14:paraId="370E9C6B" w14:textId="02049E52" w:rsidR="00843BB9" w:rsidRPr="00C47CF6" w:rsidRDefault="00843BB9" w:rsidP="00843BB9">
      <w:pPr>
        <w:ind w:firstLine="284"/>
        <w:jc w:val="both"/>
        <w:rPr>
          <w:rFonts w:ascii="Calibri" w:hAnsi="Calibri"/>
          <w:sz w:val="22"/>
          <w:szCs w:val="22"/>
        </w:rPr>
      </w:pPr>
      <w:r w:rsidRPr="000D77AC">
        <w:rPr>
          <w:rFonts w:ascii="Calibri" w:hAnsi="Calibri"/>
          <w:sz w:val="22"/>
          <w:szCs w:val="22"/>
        </w:rPr>
        <w:t>Βέβαια, οι γονείς στη συγκεκριμένη έρευνα, αναφορικά με τη σωματική τιμωρία, δηλώνουν ότι</w:t>
      </w:r>
      <w:r w:rsidR="000D7E7E">
        <w:rPr>
          <w:rFonts w:ascii="Calibri" w:hAnsi="Calibri"/>
          <w:sz w:val="22"/>
          <w:szCs w:val="22"/>
        </w:rPr>
        <w:t>,</w:t>
      </w:r>
      <w:r w:rsidRPr="000D77AC">
        <w:rPr>
          <w:rFonts w:ascii="Calibri" w:hAnsi="Calibri"/>
          <w:sz w:val="22"/>
          <w:szCs w:val="22"/>
        </w:rPr>
        <w:t xml:space="preserve"> όταν το παιδί τους συμπεριφέρεται άσχημα, σπάνια ή σχεδόν ποτέ δε χαστουκίζουν ή χτυπάνε το παιδί τους (ούτε το δέρνουν). Το ότι σχεδόν ποτέ δεν επιλέγουν, λοιπόν, τη σωματική τιμωρία είναι ένα αξιοπρόσεκτο </w:t>
      </w:r>
      <w:r w:rsidR="00BE1328">
        <w:rPr>
          <w:rFonts w:ascii="Calibri" w:hAnsi="Calibri"/>
          <w:sz w:val="22"/>
          <w:szCs w:val="22"/>
        </w:rPr>
        <w:t xml:space="preserve">και θετικό φυσικά </w:t>
      </w:r>
      <w:r w:rsidRPr="000D77AC">
        <w:rPr>
          <w:rFonts w:ascii="Calibri" w:hAnsi="Calibri"/>
          <w:sz w:val="22"/>
          <w:szCs w:val="22"/>
        </w:rPr>
        <w:t>αποτέλεσμα, καθώς</w:t>
      </w:r>
      <w:r w:rsidR="00BE1328">
        <w:rPr>
          <w:rFonts w:ascii="Calibri" w:hAnsi="Calibri"/>
          <w:sz w:val="22"/>
          <w:szCs w:val="22"/>
        </w:rPr>
        <w:t>,</w:t>
      </w:r>
      <w:r w:rsidRPr="000D77AC">
        <w:rPr>
          <w:rFonts w:ascii="Calibri" w:hAnsi="Calibri"/>
          <w:sz w:val="22"/>
          <w:szCs w:val="22"/>
        </w:rPr>
        <w:t xml:space="preserve"> όπως αναφέρεται σε μετα-ανάλυση 27 ερευνών, η σωματική τιμωρία σχετίζεται μεν από πολλούς</w:t>
      </w:r>
      <w:r w:rsidR="008E63B9">
        <w:rPr>
          <w:rFonts w:ascii="Calibri" w:hAnsi="Calibri"/>
          <w:sz w:val="22"/>
          <w:szCs w:val="22"/>
        </w:rPr>
        <w:t>/ές</w:t>
      </w:r>
      <w:r w:rsidRPr="000D77AC">
        <w:rPr>
          <w:rFonts w:ascii="Calibri" w:hAnsi="Calibri"/>
          <w:sz w:val="22"/>
          <w:szCs w:val="22"/>
        </w:rPr>
        <w:t xml:space="preserve"> </w:t>
      </w:r>
      <w:r w:rsidR="008E63B9">
        <w:rPr>
          <w:rFonts w:ascii="Calibri" w:hAnsi="Calibri"/>
          <w:sz w:val="22"/>
          <w:szCs w:val="22"/>
        </w:rPr>
        <w:t>ερευνητές/ ερευνήτριες</w:t>
      </w:r>
      <w:r w:rsidRPr="000D77AC">
        <w:rPr>
          <w:rFonts w:ascii="Calibri" w:hAnsi="Calibri"/>
          <w:sz w:val="22"/>
          <w:szCs w:val="22"/>
        </w:rPr>
        <w:t xml:space="preserve"> με την άμεση συμμόρφωση, αλλά δεν περιλαμβάνει κανένα μήνυμα για εναλλακτική, κατάλληλη συμπεριφορά, αποπροσανατολίζει την προσοχή του παιδιού από τις συνέπειες των πράξεών του στους άλλους και εμφανίζει υψηλή συσχέτιση με την παιδική επιθετικότητα (</w:t>
      </w:r>
      <w:r w:rsidRPr="000D77AC">
        <w:rPr>
          <w:rFonts w:ascii="Calibri" w:hAnsi="Calibri"/>
          <w:sz w:val="22"/>
          <w:szCs w:val="22"/>
          <w:lang w:val="en-US"/>
        </w:rPr>
        <w:t>Thompson</w:t>
      </w:r>
      <w:r w:rsidRPr="000D77AC">
        <w:rPr>
          <w:rFonts w:ascii="Calibri" w:hAnsi="Calibri"/>
          <w:sz w:val="22"/>
          <w:szCs w:val="22"/>
        </w:rPr>
        <w:t xml:space="preserve"> </w:t>
      </w:r>
      <w:r w:rsidRPr="000D77AC">
        <w:rPr>
          <w:rFonts w:ascii="Calibri" w:hAnsi="Calibri"/>
          <w:sz w:val="22"/>
          <w:szCs w:val="22"/>
          <w:lang w:val="en-US"/>
        </w:rPr>
        <w:t>Gershoff</w:t>
      </w:r>
      <w:r w:rsidRPr="000D77AC">
        <w:rPr>
          <w:rFonts w:ascii="Calibri" w:hAnsi="Calibri"/>
          <w:sz w:val="22"/>
          <w:szCs w:val="22"/>
        </w:rPr>
        <w:t>, 2002).</w:t>
      </w:r>
      <w:r>
        <w:rPr>
          <w:rFonts w:ascii="Calibri" w:hAnsi="Calibri"/>
          <w:sz w:val="22"/>
          <w:szCs w:val="22"/>
        </w:rPr>
        <w:t xml:space="preserve"> </w:t>
      </w:r>
    </w:p>
    <w:p w14:paraId="46937888" w14:textId="40FF26E2" w:rsidR="00843BB9" w:rsidRPr="00076D58" w:rsidRDefault="00843BB9" w:rsidP="00843BB9">
      <w:pPr>
        <w:ind w:firstLine="284"/>
        <w:jc w:val="both"/>
        <w:rPr>
          <w:rFonts w:ascii="Calibri" w:hAnsi="Calibri"/>
          <w:sz w:val="22"/>
          <w:szCs w:val="22"/>
        </w:rPr>
      </w:pPr>
      <w:r w:rsidRPr="000D77AC">
        <w:rPr>
          <w:rFonts w:ascii="Calibri" w:hAnsi="Calibri"/>
          <w:sz w:val="22"/>
          <w:szCs w:val="22"/>
        </w:rPr>
        <w:t>Σε περίπτωση μη υπακοής σε εντολές των γονέων η λιγότερο προτιμώμενη τεχνική είναι η διόρθωση του προβλήμ</w:t>
      </w:r>
      <w:r w:rsidR="00E63E02">
        <w:rPr>
          <w:rFonts w:ascii="Calibri" w:hAnsi="Calibri"/>
          <w:sz w:val="22"/>
          <w:szCs w:val="22"/>
        </w:rPr>
        <w:t>ατος ή η επανόρθωση του λάθους</w:t>
      </w:r>
      <w:r w:rsidR="00E63E02" w:rsidRPr="00076D58">
        <w:rPr>
          <w:rFonts w:ascii="Calibri" w:hAnsi="Calibri"/>
          <w:sz w:val="22"/>
          <w:szCs w:val="22"/>
        </w:rPr>
        <w:t xml:space="preserve">. </w:t>
      </w:r>
      <w:r w:rsidR="000D7E7E">
        <w:rPr>
          <w:rFonts w:ascii="Calibri" w:hAnsi="Calibri"/>
          <w:sz w:val="22"/>
          <w:szCs w:val="22"/>
        </w:rPr>
        <w:t>Ί</w:t>
      </w:r>
      <w:r w:rsidRPr="000D77AC">
        <w:rPr>
          <w:rFonts w:ascii="Calibri" w:hAnsi="Calibri"/>
          <w:sz w:val="22"/>
          <w:szCs w:val="22"/>
        </w:rPr>
        <w:t xml:space="preserve">σως επειδή η τεχνική αυτή απαιτεί διδασκαλία ένας-προς-έναν και χρόνο για να έχει επιτυχία, δεν επιλέγεται από τους γονείς, οπότε το παιδί δε διδάσκεται τι έκανε λάθος και πώς να επανορθώνει τα αποτελέσματα που μπορεί να έχει η συμπεριφορά του στο περιβάλλον, με αποτέλεσμα την πιθανή επανάληψη των ίδιων συμπεριφορών. </w:t>
      </w:r>
      <w:r w:rsidR="00E63E02">
        <w:rPr>
          <w:rFonts w:ascii="Calibri" w:hAnsi="Calibri"/>
          <w:sz w:val="22"/>
          <w:szCs w:val="22"/>
        </w:rPr>
        <w:t xml:space="preserve">Οι </w:t>
      </w:r>
      <w:r w:rsidR="00E63E02" w:rsidRPr="00EC4B5C">
        <w:rPr>
          <w:rFonts w:ascii="Calibri" w:hAnsi="Calibri"/>
          <w:color w:val="FF0000"/>
          <w:sz w:val="22"/>
          <w:szCs w:val="22"/>
        </w:rPr>
        <w:t>Choe </w:t>
      </w:r>
      <w:r w:rsidR="00EC4B5C" w:rsidRPr="00EC4B5C">
        <w:rPr>
          <w:rFonts w:ascii="Calibri" w:hAnsi="Calibri"/>
          <w:color w:val="FF0000"/>
          <w:sz w:val="22"/>
          <w:szCs w:val="22"/>
        </w:rPr>
        <w:t>κ.ά.</w:t>
      </w:r>
      <w:r w:rsidR="00E63E02" w:rsidRPr="00EC4B5C">
        <w:rPr>
          <w:rFonts w:ascii="Calibri" w:hAnsi="Calibri"/>
          <w:color w:val="FF0000"/>
          <w:sz w:val="22"/>
          <w:szCs w:val="22"/>
        </w:rPr>
        <w:t xml:space="preserve"> </w:t>
      </w:r>
      <w:r w:rsidR="00E63E02">
        <w:rPr>
          <w:rFonts w:ascii="Calibri" w:hAnsi="Calibri"/>
          <w:sz w:val="22"/>
          <w:szCs w:val="22"/>
        </w:rPr>
        <w:t>(</w:t>
      </w:r>
      <w:r w:rsidR="00E63E02" w:rsidRPr="00076D58">
        <w:rPr>
          <w:rFonts w:ascii="Calibri" w:hAnsi="Calibri"/>
          <w:sz w:val="22"/>
          <w:szCs w:val="22"/>
        </w:rPr>
        <w:t>2013)</w:t>
      </w:r>
      <w:r w:rsidR="00E63E02">
        <w:rPr>
          <w:rFonts w:ascii="Calibri" w:hAnsi="Calibri"/>
          <w:sz w:val="22"/>
          <w:szCs w:val="22"/>
        </w:rPr>
        <w:t>, ωστόσο, τονίζουν τη σημασία της τεχνικής αυτής, καθώς θεωρούν ότι</w:t>
      </w:r>
      <w:r w:rsidR="00E63E02" w:rsidRPr="00E63E02">
        <w:rPr>
          <w:rFonts w:ascii="Calibri" w:hAnsi="Calibri"/>
          <w:sz w:val="22"/>
          <w:szCs w:val="22"/>
        </w:rPr>
        <w:t xml:space="preserve"> η επαγωγική πειθαρχία</w:t>
      </w:r>
      <w:r w:rsidR="00E63E02">
        <w:rPr>
          <w:rFonts w:ascii="Calibri" w:hAnsi="Calibri"/>
          <w:sz w:val="22"/>
          <w:szCs w:val="22"/>
        </w:rPr>
        <w:t xml:space="preserve"> (</w:t>
      </w:r>
      <w:r w:rsidR="00E63E02">
        <w:rPr>
          <w:rFonts w:ascii="Calibri" w:hAnsi="Calibri"/>
          <w:sz w:val="22"/>
          <w:szCs w:val="22"/>
          <w:lang w:val="en-US"/>
        </w:rPr>
        <w:t>inductive</w:t>
      </w:r>
      <w:r w:rsidR="00E63E02" w:rsidRPr="00076D58">
        <w:rPr>
          <w:rFonts w:ascii="Calibri" w:hAnsi="Calibri"/>
          <w:sz w:val="22"/>
          <w:szCs w:val="22"/>
        </w:rPr>
        <w:t xml:space="preserve"> </w:t>
      </w:r>
      <w:r w:rsidR="00E63E02">
        <w:rPr>
          <w:rFonts w:ascii="Calibri" w:hAnsi="Calibri"/>
          <w:sz w:val="22"/>
          <w:szCs w:val="22"/>
          <w:lang w:val="en-US"/>
        </w:rPr>
        <w:t>discipline</w:t>
      </w:r>
      <w:r w:rsidR="00E63E02">
        <w:rPr>
          <w:rFonts w:ascii="Calibri" w:hAnsi="Calibri"/>
          <w:sz w:val="22"/>
          <w:szCs w:val="22"/>
        </w:rPr>
        <w:t>) (παροχή εξηγήσεων</w:t>
      </w:r>
      <w:r w:rsidR="00E63E02" w:rsidRPr="00E63E02">
        <w:rPr>
          <w:rFonts w:ascii="Calibri" w:hAnsi="Calibri"/>
          <w:sz w:val="22"/>
          <w:szCs w:val="22"/>
        </w:rPr>
        <w:t xml:space="preserve"> και η υπενθύμιση κανόνων</w:t>
      </w:r>
      <w:r w:rsidR="00E63E02">
        <w:rPr>
          <w:rFonts w:ascii="Calibri" w:hAnsi="Calibri"/>
          <w:sz w:val="22"/>
          <w:szCs w:val="22"/>
        </w:rPr>
        <w:t xml:space="preserve"> στο παιδί) από μεριάς της μητέρας</w:t>
      </w:r>
      <w:r w:rsidR="00E63E02" w:rsidRPr="00E63E02">
        <w:rPr>
          <w:rFonts w:ascii="Calibri" w:hAnsi="Calibri"/>
          <w:sz w:val="22"/>
          <w:szCs w:val="22"/>
        </w:rPr>
        <w:t xml:space="preserve"> σχετίζεται με λιγότερα εξωτερικευμένα προβλήματα από το παιδί.</w:t>
      </w:r>
      <w:r w:rsidR="00E63E02" w:rsidRPr="00076D58">
        <w:rPr>
          <w:rFonts w:ascii="Calibri" w:hAnsi="Calibri"/>
          <w:sz w:val="22"/>
          <w:szCs w:val="22"/>
        </w:rPr>
        <w:t xml:space="preserve"> </w:t>
      </w:r>
    </w:p>
    <w:p w14:paraId="2283D412" w14:textId="2DEF575C" w:rsidR="00843BB9" w:rsidRPr="000D77AC" w:rsidRDefault="00843BB9" w:rsidP="00843BB9">
      <w:pPr>
        <w:ind w:firstLine="284"/>
        <w:jc w:val="both"/>
        <w:rPr>
          <w:rFonts w:ascii="Calibri" w:hAnsi="Calibri"/>
          <w:sz w:val="22"/>
          <w:szCs w:val="22"/>
        </w:rPr>
      </w:pPr>
      <w:r w:rsidRPr="000D77AC">
        <w:rPr>
          <w:rFonts w:ascii="Calibri" w:hAnsi="Calibri"/>
          <w:sz w:val="22"/>
          <w:szCs w:val="22"/>
        </w:rPr>
        <w:t>Όσον αφορά στην επίβλεψη, οι γονείς δηλώνουν ότι τον περισσότερο χρόνο γνωρίζουν πού βρίσκεται το παιδί τους</w:t>
      </w:r>
      <w:r w:rsidR="004022D1" w:rsidRPr="00076D58">
        <w:rPr>
          <w:rFonts w:ascii="Calibri" w:hAnsi="Calibri"/>
          <w:sz w:val="22"/>
          <w:szCs w:val="22"/>
        </w:rPr>
        <w:t>,</w:t>
      </w:r>
      <w:r w:rsidRPr="000D77AC">
        <w:rPr>
          <w:rFonts w:ascii="Calibri" w:hAnsi="Calibri"/>
          <w:sz w:val="22"/>
          <w:szCs w:val="22"/>
        </w:rPr>
        <w:t xml:space="preserve"> όταν είναι μακριά από την επίβλεψή τους, ενώ μέσα στις τελευταίες δύο μέρες το παιδί τους συμμετείχε σε δραστηριότητες εκτός σπιτιού χωρίς επίβλεψη ενηλίκων για λιγότερο από μισή ώρα. Βέβαια, αυτό το αποτέλεσμα καλύτερα ερμηνεύεται από το γεγονός ότι τα παιδιά στα οποία οι γονείς αναφέρονται είναι ηλικίας 6-14 ετών, οπότε λογικά σπάνια μένουν χωρίς επίβλεψη. Ωστόσο, στατιστικά σημαντική διαφορά εντοπίστηκε σε σχέση με το φύλο των γονέων, με τους πατέρες να είναι αυστηρότεροι. Το αποτέλεσμα αυτό θα μπορούσε να εξηγηθεί από το συμπέρασμα προηγούμενης έρευνας ότι οι γιοι λαμβάνουν περισσότερο γονικό έλεγχο από τους πατέρες (</w:t>
      </w:r>
      <w:r w:rsidRPr="000D77AC">
        <w:rPr>
          <w:rFonts w:ascii="Calibri" w:hAnsi="Calibri"/>
          <w:sz w:val="22"/>
          <w:szCs w:val="22"/>
          <w:lang w:val="en-US"/>
        </w:rPr>
        <w:t>Vieno</w:t>
      </w:r>
      <w:r w:rsidR="00620AEE">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w:t>
      </w:r>
      <w:r w:rsidRPr="000D77AC">
        <w:rPr>
          <w:rFonts w:ascii="Calibri" w:hAnsi="Calibri"/>
          <w:sz w:val="22"/>
          <w:szCs w:val="22"/>
        </w:rPr>
        <w:t xml:space="preserve">, 2009) και εφόσον στην παρούσα έρευνα περισσότερο από το μισό των παιδιών των συμμετεχόντων ήταν αγόρια, φαίνεται αναμενόμενο το συγκεκριμένο αποτέλεσμα.  </w:t>
      </w:r>
    </w:p>
    <w:p w14:paraId="366B8823" w14:textId="52AE43C3"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Επίσης, διαπιστώθηκε στατιστικά σημαντική διαφορά στη χρήση ξεκάθαρων προσδοκιών σε σχέση με το φύλο του παιδιού, με τους γονείς να χρησιμοποιούν περισσότερες τέτοιες στρατηγικές με τα αγόρια παρά με τα κορίτσια. Αυτό το αποτέλεσμα έρχεται, όμως, σε αντίθεση με τα αποτελέσματα άλλων ερευνητών (π.χ.  </w:t>
      </w:r>
      <w:r w:rsidRPr="000D77AC">
        <w:rPr>
          <w:rFonts w:ascii="Calibri" w:hAnsi="Calibri"/>
          <w:sz w:val="22"/>
          <w:szCs w:val="22"/>
          <w:lang w:val="en-US"/>
        </w:rPr>
        <w:t>Kerr</w:t>
      </w:r>
      <w:r w:rsidR="00620AEE">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 xml:space="preserve">., </w:t>
      </w:r>
      <w:r w:rsidRPr="000D77AC">
        <w:rPr>
          <w:rFonts w:ascii="Calibri" w:hAnsi="Calibri"/>
          <w:sz w:val="22"/>
          <w:szCs w:val="22"/>
        </w:rPr>
        <w:t xml:space="preserve">2004) σύμφωνα με τους οποίους το φύλο του παιδιού και του γονέα παίζουν ρόλο μόνο σε σχέση με τη σκληρή πειθαρχία και πιο συγκεκριμένα με τα αγόρια όλων των ηλικιών να φαίνεται ότι δέχονται πιο σκληρή σωματική πειθαρχία. </w:t>
      </w:r>
    </w:p>
    <w:p w14:paraId="56527923" w14:textId="6B0E4C71"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Ιδιαίτερη προσπάθεια φαίνεται να κάνουν οι γονείς παιδιών με ειδικές μαθησιακές δυσκολίες, καθώς φαίνεται να χρησιμοποιούν στρατηγικές επαίνου και κινήτρων περισσότερο από όλους, το οποίο μπορεί να οφείλεται στην τάση των παιδιών αυτών να έχουν χαμηλό αυτοσυναίσθημα (π.χ. </w:t>
      </w:r>
      <w:r w:rsidRPr="000D77AC">
        <w:rPr>
          <w:rFonts w:ascii="Calibri" w:hAnsi="Calibri"/>
          <w:sz w:val="22"/>
          <w:szCs w:val="22"/>
          <w:lang w:val="en-US"/>
        </w:rPr>
        <w:t>Elbaun</w:t>
      </w:r>
      <w:r w:rsidRPr="000D77AC">
        <w:rPr>
          <w:rFonts w:ascii="Calibri" w:hAnsi="Calibri"/>
          <w:sz w:val="22"/>
          <w:szCs w:val="22"/>
        </w:rPr>
        <w:t xml:space="preserve"> &amp; </w:t>
      </w:r>
      <w:r w:rsidRPr="000D77AC">
        <w:rPr>
          <w:rFonts w:ascii="Calibri" w:hAnsi="Calibri"/>
          <w:sz w:val="22"/>
          <w:szCs w:val="22"/>
          <w:lang w:val="en-US"/>
        </w:rPr>
        <w:t>Vaughn</w:t>
      </w:r>
      <w:r w:rsidRPr="000D77AC">
        <w:rPr>
          <w:rFonts w:ascii="Calibri" w:hAnsi="Calibri"/>
          <w:sz w:val="22"/>
          <w:szCs w:val="22"/>
        </w:rPr>
        <w:t xml:space="preserve">, 1999) και στην αντίστοιχη προσπάθεια των γονέων να τονώσουν την αυτοπεποίθηση των παιδιών με τον έπαινο. Επίσης, αξιοπρόσεκτο είναι το αποτέλεσμα ότι στρατηγικές ξεκάθαρων προσδοκιών φαίνεται να χρησιμοποιούν και πάλι οι γονείς παιδιών με μαθησιακές δυσκολίες, ακόμη περισσότερο </w:t>
      </w:r>
      <w:r w:rsidRPr="000D77AC">
        <w:rPr>
          <w:rFonts w:ascii="Calibri" w:hAnsi="Calibri"/>
          <w:sz w:val="22"/>
          <w:szCs w:val="22"/>
        </w:rPr>
        <w:lastRenderedPageBreak/>
        <w:t>κι από τους γονείς παιδιών χωρίς αναπηρίες. Πιθανόν, λοιπόν, οι γονείς των παιδιών με ειδικές μαθησιακές δυσκολίες αντιμετωπίζοντας τον αντίκτυπο των ελλειμμάτων επεξεργασίας που σχετίζονται με τις μαθησιακές δυσκολίες (</w:t>
      </w:r>
      <w:r w:rsidRPr="000D77AC">
        <w:rPr>
          <w:rFonts w:ascii="Calibri" w:hAnsi="Calibri"/>
          <w:sz w:val="22"/>
          <w:szCs w:val="22"/>
          <w:lang w:val="en-US"/>
        </w:rPr>
        <w:t>Rourke</w:t>
      </w:r>
      <w:r w:rsidRPr="000D77AC">
        <w:rPr>
          <w:rFonts w:ascii="Calibri" w:hAnsi="Calibri"/>
          <w:sz w:val="22"/>
          <w:szCs w:val="22"/>
        </w:rPr>
        <w:t xml:space="preserve"> &amp; </w:t>
      </w:r>
      <w:r w:rsidRPr="000D77AC">
        <w:rPr>
          <w:rFonts w:ascii="Calibri" w:hAnsi="Calibri"/>
          <w:sz w:val="22"/>
          <w:szCs w:val="22"/>
          <w:lang w:val="en-US"/>
        </w:rPr>
        <w:t>Fisk</w:t>
      </w:r>
      <w:r w:rsidRPr="000D77AC">
        <w:rPr>
          <w:rFonts w:ascii="Calibri" w:hAnsi="Calibri"/>
          <w:sz w:val="22"/>
          <w:szCs w:val="22"/>
        </w:rPr>
        <w:t xml:space="preserve">, 1981) νιώθουν την ανάγκη ή μπορεί να έχουν δεχθεί συμβουλές από ειδικούς να διατυπώνουν ξεκάθαρα τις προσδοκίες τους στα παιδιά, ώστε να αντισταθμιστεί η δυσκολία τους στην επεξεργασία της πληροφορίας. </w:t>
      </w:r>
    </w:p>
    <w:p w14:paraId="34FE0610" w14:textId="1FD66EDC"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Προσέτι, οι στατιστικές αναλύσεις του Συντελεστή Συσχέτισης </w:t>
      </w:r>
      <w:r w:rsidRPr="000D77AC">
        <w:rPr>
          <w:rFonts w:ascii="Calibri" w:hAnsi="Calibri"/>
          <w:sz w:val="22"/>
          <w:szCs w:val="22"/>
          <w:lang w:val="en-US"/>
        </w:rPr>
        <w:t>Pearson</w:t>
      </w:r>
      <w:r w:rsidRPr="000D77AC">
        <w:rPr>
          <w:rFonts w:ascii="Calibri" w:hAnsi="Calibri"/>
          <w:sz w:val="22"/>
          <w:szCs w:val="22"/>
        </w:rPr>
        <w:t xml:space="preserve"> </w:t>
      </w:r>
      <w:r w:rsidR="00284B4D">
        <w:rPr>
          <w:rFonts w:ascii="Calibri" w:hAnsi="Calibri"/>
          <w:sz w:val="22"/>
          <w:szCs w:val="22"/>
        </w:rPr>
        <w:t>ανέδειξαν</w:t>
      </w:r>
      <w:r w:rsidRPr="000D77AC">
        <w:rPr>
          <w:rFonts w:ascii="Calibri" w:hAnsi="Calibri"/>
          <w:sz w:val="22"/>
          <w:szCs w:val="22"/>
        </w:rPr>
        <w:t xml:space="preserve"> σχέσεις μεταξύ συγκεκριμένων μεταβλητών. Οι γονείς, λοιπόν, που χρησιμοποιούν την επίβλεψη ως στρατηγική διαχείρισης φαίνεται να χρησιμοποιούν λιγότερο τεχνικές σκληρής και ασυνεπούς πειθαρχίας, αποτέλεσμα που συνάδει με πρότερη έρευνα (π.χ. </w:t>
      </w:r>
      <w:r w:rsidRPr="000D77AC">
        <w:rPr>
          <w:rFonts w:ascii="Calibri" w:hAnsi="Calibri"/>
          <w:sz w:val="22"/>
          <w:szCs w:val="22"/>
          <w:lang w:val="en-US"/>
        </w:rPr>
        <w:t>Pettit</w:t>
      </w:r>
      <w:r w:rsidRPr="000D77AC">
        <w:rPr>
          <w:rFonts w:ascii="Calibri" w:hAnsi="Calibri"/>
          <w:sz w:val="22"/>
          <w:szCs w:val="22"/>
        </w:rPr>
        <w:t xml:space="preserve"> </w:t>
      </w:r>
      <w:r w:rsidR="00284B4D">
        <w:rPr>
          <w:rFonts w:ascii="Calibri" w:hAnsi="Calibri"/>
          <w:sz w:val="22"/>
          <w:szCs w:val="22"/>
          <w:lang w:val="en-US"/>
        </w:rPr>
        <w:t>et</w:t>
      </w:r>
      <w:r w:rsidR="00284B4D" w:rsidRPr="00284B4D">
        <w:rPr>
          <w:rFonts w:ascii="Calibri" w:hAnsi="Calibri"/>
          <w:sz w:val="22"/>
          <w:szCs w:val="22"/>
        </w:rPr>
        <w:t xml:space="preserve"> </w:t>
      </w:r>
      <w:r w:rsidR="00284B4D">
        <w:rPr>
          <w:rFonts w:ascii="Calibri" w:hAnsi="Calibri"/>
          <w:sz w:val="22"/>
          <w:szCs w:val="22"/>
          <w:lang w:val="en-US"/>
        </w:rPr>
        <w:t>al</w:t>
      </w:r>
      <w:r w:rsidR="00284B4D" w:rsidRPr="00284B4D">
        <w:rPr>
          <w:rFonts w:ascii="Calibri" w:hAnsi="Calibri"/>
          <w:sz w:val="22"/>
          <w:szCs w:val="22"/>
        </w:rPr>
        <w:t>.</w:t>
      </w:r>
      <w:r w:rsidRPr="000D77AC">
        <w:rPr>
          <w:rFonts w:ascii="Calibri" w:hAnsi="Calibri"/>
          <w:sz w:val="22"/>
          <w:szCs w:val="22"/>
        </w:rPr>
        <w:t>, 2001), σύμφωνα με την οποία η επίβλεψη με τη μορφή του προληπτικού ελέγχου της συμπεριφοράς σχετίζεται αρνητικά με τη σκληρή και ασυνεπή πειθαρχία, καθώς στο πλαίσιο αυτού του είδους επίβλεψης οι γονείς προσπαθούν να εμφυσήσουν στο παιδί ένα σύστημα πολιτισμικά προδιαγεγραμμένων προτύπων και ορίων μέσα από την προληπτική διδασκαλία που έρχεται σε αντιδιαστολή με τη σκληρή και ασυνεπή πειθαρχία.</w:t>
      </w:r>
    </w:p>
    <w:p w14:paraId="103B5F32" w14:textId="0A15A492"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Επιπλέον, γονείς που χρησιμοποιούν τη σωματική τιμωρία εφαρμόζουν και στρατηγικές σκληρής και ασυνεπούς πειθαρχίας και το αντίστροφο, αποτέλεσμα που συνάδει με αποτελέσματα πρότερων ερευνών (π.χ. </w:t>
      </w:r>
      <w:r w:rsidRPr="000D77AC">
        <w:rPr>
          <w:rFonts w:ascii="Calibri" w:hAnsi="Calibri"/>
          <w:sz w:val="22"/>
          <w:szCs w:val="22"/>
          <w:lang w:val="en-US"/>
        </w:rPr>
        <w:t>Patterson</w:t>
      </w:r>
      <w:r w:rsidRPr="000D77AC">
        <w:rPr>
          <w:rFonts w:ascii="Calibri" w:hAnsi="Calibri"/>
          <w:sz w:val="22"/>
          <w:szCs w:val="22"/>
        </w:rPr>
        <w:t>, 1982</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Snyder</w:t>
      </w:r>
      <w:r w:rsidRPr="000D77AC">
        <w:rPr>
          <w:rFonts w:ascii="Calibri" w:hAnsi="Calibri"/>
          <w:sz w:val="22"/>
          <w:szCs w:val="22"/>
        </w:rPr>
        <w:t xml:space="preserve">, 1995, όπως αναφέρεται στο </w:t>
      </w:r>
      <w:r w:rsidRPr="000D77AC">
        <w:rPr>
          <w:rFonts w:ascii="Calibri" w:hAnsi="Calibri"/>
          <w:sz w:val="22"/>
          <w:szCs w:val="22"/>
          <w:lang w:val="en-US"/>
        </w:rPr>
        <w:t>Thompson</w:t>
      </w:r>
      <w:r w:rsidRPr="000D77AC">
        <w:rPr>
          <w:rFonts w:ascii="Calibri" w:hAnsi="Calibri"/>
          <w:sz w:val="22"/>
          <w:szCs w:val="22"/>
        </w:rPr>
        <w:t xml:space="preserve"> </w:t>
      </w:r>
      <w:r w:rsidRPr="000D77AC">
        <w:rPr>
          <w:rFonts w:ascii="Calibri" w:hAnsi="Calibri"/>
          <w:sz w:val="22"/>
          <w:szCs w:val="22"/>
          <w:lang w:val="en-US"/>
        </w:rPr>
        <w:t>Gershoff</w:t>
      </w:r>
      <w:r w:rsidRPr="000D77AC">
        <w:rPr>
          <w:rFonts w:ascii="Calibri" w:hAnsi="Calibri"/>
          <w:sz w:val="22"/>
          <w:szCs w:val="22"/>
        </w:rPr>
        <w:t>, 2002). Σύμφωνα με αυτές, λοιπόν, είναι λογικό και αναμενόμενο ως αποτέλεσμα της σκληρής και ασυνεπούς πειθαρχίας η προβληματική συμπεριφορά αντί να μειώνεται, αντίθετα να κορυφώνεται, με φυσικό επακόλουθο τη δημιουργία ενός φαύλου κύκλου αρνητικής ενίσχυσης, όπου ο γονιός αντιδρά με σωματική τιμωρία και συνεχίζει, καθώς ενισχύεται αρνητικά με την προσωρινή συμμόρφωση του παιδιού με αποτέλεσμα η προβληματική συμπεριφορά συνεχώς να επιδεινώνεται.</w:t>
      </w:r>
    </w:p>
    <w:p w14:paraId="50BFAA4D" w14:textId="77777777"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Ωστόσο, οι γονείς που διαχειρίζονται περισσότερο τα προβλήματα συμπεριφοράς των παιδιών μέσω της θετικής λεκτικής πειθαρχίας εφαρμόζουν λιγότερο στρατηγικές σκληρής και ασυνεπούς πειθαρχίας και σωματικής τιμωρίας που είναι αποτέλεσμα συμβατό με προηγούμενες έρευνες (π.χ. </w:t>
      </w:r>
      <w:r w:rsidRPr="000D77AC">
        <w:rPr>
          <w:rFonts w:ascii="Calibri" w:hAnsi="Calibri"/>
          <w:sz w:val="22"/>
          <w:szCs w:val="22"/>
          <w:lang w:val="en-US"/>
        </w:rPr>
        <w:t>Hastings</w:t>
      </w:r>
      <w:r w:rsidRPr="000D77AC">
        <w:rPr>
          <w:rFonts w:ascii="Calibri" w:hAnsi="Calibri"/>
          <w:sz w:val="22"/>
          <w:szCs w:val="22"/>
        </w:rPr>
        <w:t xml:space="preserve"> &amp; </w:t>
      </w:r>
      <w:r w:rsidRPr="000D77AC">
        <w:rPr>
          <w:rFonts w:ascii="Calibri" w:hAnsi="Calibri"/>
          <w:sz w:val="22"/>
          <w:szCs w:val="22"/>
          <w:lang w:val="en-US"/>
        </w:rPr>
        <w:t>Grusec</w:t>
      </w:r>
      <w:r w:rsidRPr="000D77AC">
        <w:rPr>
          <w:rFonts w:ascii="Calibri" w:hAnsi="Calibri"/>
          <w:sz w:val="22"/>
          <w:szCs w:val="22"/>
        </w:rPr>
        <w:t>, 1998) και, καθώς φαίνεται, σχετίζεται με τον σκοπό των γονιών για την κοινωνικοποίηση του παιδιού. Ο γονιός, λοιπόν, που σκοπό έχει την άμεση συμμόρφωση του παιδιού, για παράδειγμα σε περίπτωση που θέτει το παιδί τον εαυτό του ή τους γύρω σε κίνδυνο, μπορεί να καταφύγει στη σωματική τιμωρία και σε τιμωρητικές μεθόδους κι ας μην ικανοποιείται έτσι η ανάγκη του γονέα να διδάξει στο παιδί την αναγνώριση και αποφυγή κινδύνων. Αντίθετα, χρησιμοποιεί στρατηγικές θετικής λεκτικής πειθαρχίας, όταν ο σκοπός είναι μακροπρόθεσμος και προσανατολισμένος στο παιδί, δηλαδή το παιδί να διδαχθεί μέσω της λογικής, της συζήτησης, της προσπάθειας συμβιβασμού  με απώτερο στόχο να εμφυσήσει ο γονέας πρότυπα συμπεριφοράς στο παιδί (</w:t>
      </w:r>
      <w:r w:rsidRPr="000D77AC">
        <w:rPr>
          <w:rFonts w:ascii="Calibri" w:hAnsi="Calibri"/>
          <w:sz w:val="22"/>
          <w:szCs w:val="22"/>
          <w:lang w:val="en-US"/>
        </w:rPr>
        <w:t>Hastings</w:t>
      </w:r>
      <w:r w:rsidRPr="000D77AC">
        <w:rPr>
          <w:rFonts w:ascii="Calibri" w:hAnsi="Calibri"/>
          <w:sz w:val="22"/>
          <w:szCs w:val="22"/>
        </w:rPr>
        <w:t xml:space="preserve"> &amp; </w:t>
      </w:r>
      <w:r w:rsidRPr="000D77AC">
        <w:rPr>
          <w:rFonts w:ascii="Calibri" w:hAnsi="Calibri"/>
          <w:sz w:val="22"/>
          <w:szCs w:val="22"/>
          <w:lang w:val="en-US"/>
        </w:rPr>
        <w:t>Grusec</w:t>
      </w:r>
      <w:r w:rsidRPr="000D77AC">
        <w:rPr>
          <w:rFonts w:ascii="Calibri" w:hAnsi="Calibri"/>
          <w:sz w:val="22"/>
          <w:szCs w:val="22"/>
        </w:rPr>
        <w:t xml:space="preserve">, 1998). </w:t>
      </w:r>
    </w:p>
    <w:p w14:paraId="63F51B18" w14:textId="77777777"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Περαιτέρω, ευθέως ανάλογη φαίνεται να είναι η σχέση ανάμεσα στη χρήση στρατηγικών θετικής λεκτικής πειθαρχίας με τις στρατηγικές κατάλληλης πειθαρχίας και τις στρατηγικές επαίνου και κινήτρων, αποτέλεσμα απόλυτα αναμενόμενο, καθώς όλες οι προαναφερθείσες στρατηγικές σχετίζονται άμεσα και μάλιστα εντάσσονται όλες στο πλαίσιο της προσέγγισης της θετικής στήριξης της συμπεριφοράς. Η θετική στήριξη συμπεριφοράς αναφέρεται στην ενθάρρυνση της θετικής συμπεριφοράς του παιδιού, στην παροχή ζεστασιάς και ευαισθησίας, στις συναισθηματικές εμπειρίες του και στην ενδεχόμενη επιβράβευση της θετικής συμπεριφοράς (π.χ. Waller </w:t>
      </w:r>
      <w:r w:rsidRPr="000D77AC">
        <w:rPr>
          <w:rFonts w:ascii="Calibri" w:hAnsi="Calibri"/>
          <w:sz w:val="22"/>
          <w:szCs w:val="22"/>
          <w:lang w:val="en-US"/>
        </w:rPr>
        <w:t>et</w:t>
      </w:r>
      <w:r w:rsidRPr="000D77AC">
        <w:rPr>
          <w:rFonts w:ascii="Calibri" w:hAnsi="Calibri"/>
          <w:sz w:val="22"/>
          <w:szCs w:val="22"/>
        </w:rPr>
        <w:t xml:space="preserve"> </w:t>
      </w:r>
      <w:r w:rsidRPr="000D77AC">
        <w:rPr>
          <w:rFonts w:ascii="Calibri" w:hAnsi="Calibri"/>
          <w:sz w:val="22"/>
          <w:szCs w:val="22"/>
          <w:lang w:val="en-US"/>
        </w:rPr>
        <w:t>al</w:t>
      </w:r>
      <w:r w:rsidRPr="000D77AC">
        <w:rPr>
          <w:rFonts w:ascii="Calibri" w:hAnsi="Calibri"/>
          <w:sz w:val="22"/>
          <w:szCs w:val="22"/>
        </w:rPr>
        <w:t xml:space="preserve">., 2015), τα οποία αποτελούν συστατικά παρέμβασης σε πολλά προγράμματα εκπαίδευσης γονέων (π.χ. </w:t>
      </w:r>
      <w:r w:rsidRPr="000D77AC">
        <w:rPr>
          <w:rFonts w:ascii="Calibri" w:hAnsi="Calibri"/>
          <w:sz w:val="22"/>
          <w:szCs w:val="22"/>
          <w:lang w:val="en-US"/>
        </w:rPr>
        <w:t>Webster</w:t>
      </w:r>
      <w:r w:rsidRPr="000D77AC">
        <w:rPr>
          <w:rFonts w:ascii="Calibri" w:hAnsi="Calibri"/>
          <w:sz w:val="22"/>
          <w:szCs w:val="22"/>
        </w:rPr>
        <w:t>-</w:t>
      </w:r>
      <w:r w:rsidRPr="000D77AC">
        <w:rPr>
          <w:rFonts w:ascii="Calibri" w:hAnsi="Calibri"/>
          <w:sz w:val="22"/>
          <w:szCs w:val="22"/>
          <w:lang w:val="en-US"/>
        </w:rPr>
        <w:t>Stratton</w:t>
      </w:r>
      <w:r w:rsidRPr="000D77AC">
        <w:rPr>
          <w:rFonts w:ascii="Calibri" w:hAnsi="Calibri"/>
          <w:sz w:val="22"/>
          <w:szCs w:val="22"/>
        </w:rPr>
        <w:t xml:space="preserve">, 1998). </w:t>
      </w:r>
    </w:p>
    <w:p w14:paraId="4D1D60BA" w14:textId="2BEFBDA3"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Τέλος, οι γονείς που διατυπώνουν ξεκάθαρες προσδοκίες για τη διαχείριση των προβλημάτων συμπεριφοράς του παιδιού τους, επίσης, χρησιμοποιούν στρατηγικές επαίνου και κινήτρων, τρόπος διαχείρισης συμπεριφοράς που εντάσσεται στο </w:t>
      </w:r>
      <w:r w:rsidRPr="000D77AC">
        <w:rPr>
          <w:rFonts w:ascii="Calibri" w:hAnsi="Calibri"/>
          <w:i/>
          <w:sz w:val="22"/>
          <w:szCs w:val="22"/>
        </w:rPr>
        <w:t>δημοκρατικό ύφος</w:t>
      </w:r>
      <w:r w:rsidRPr="000D77AC">
        <w:rPr>
          <w:rFonts w:ascii="Calibri" w:hAnsi="Calibri"/>
          <w:sz w:val="22"/>
          <w:szCs w:val="22"/>
        </w:rPr>
        <w:t xml:space="preserve"> διαπαιδαγώγησης. Όπως προέκυψε και από την έρευνα των </w:t>
      </w:r>
      <w:r w:rsidRPr="00EC4B5C">
        <w:rPr>
          <w:rFonts w:ascii="Calibri" w:hAnsi="Calibri"/>
          <w:color w:val="FF0000"/>
          <w:sz w:val="22"/>
          <w:szCs w:val="22"/>
          <w:lang w:val="en-US"/>
        </w:rPr>
        <w:t>Gonzalez</w:t>
      </w:r>
      <w:r w:rsidR="00D702A5" w:rsidRPr="00EC4B5C">
        <w:rPr>
          <w:rFonts w:ascii="Calibri" w:hAnsi="Calibri"/>
          <w:color w:val="FF0000"/>
          <w:sz w:val="22"/>
          <w:szCs w:val="22"/>
        </w:rPr>
        <w:t xml:space="preserve"> </w:t>
      </w:r>
      <w:r w:rsidR="00EC4B5C" w:rsidRPr="00EC4B5C">
        <w:rPr>
          <w:rFonts w:ascii="Calibri" w:hAnsi="Calibri"/>
          <w:color w:val="FF0000"/>
          <w:sz w:val="22"/>
          <w:szCs w:val="22"/>
        </w:rPr>
        <w:t>κ.ά.</w:t>
      </w:r>
      <w:r w:rsidR="00D702A5" w:rsidRPr="00EC4B5C">
        <w:rPr>
          <w:rFonts w:ascii="Calibri" w:hAnsi="Calibri"/>
          <w:color w:val="FF0000"/>
          <w:sz w:val="22"/>
          <w:szCs w:val="22"/>
        </w:rPr>
        <w:t xml:space="preserve"> </w:t>
      </w:r>
      <w:r w:rsidRPr="000D77AC">
        <w:rPr>
          <w:rFonts w:ascii="Calibri" w:hAnsi="Calibri"/>
          <w:sz w:val="22"/>
          <w:szCs w:val="22"/>
        </w:rPr>
        <w:t xml:space="preserve">(2002), διαφορετικοί τρόποι διαπαιδαγώγησης σχετίζονται με διαφορετική έμφαση στα κίνητρα και </w:t>
      </w:r>
      <w:r w:rsidRPr="000D77AC">
        <w:rPr>
          <w:rFonts w:ascii="Calibri" w:hAnsi="Calibri"/>
          <w:sz w:val="22"/>
          <w:szCs w:val="22"/>
        </w:rPr>
        <w:lastRenderedPageBreak/>
        <w:t xml:space="preserve">διαφορετικό προσανατολισμό στόχων. Έτσι, λοιπόν, το </w:t>
      </w:r>
      <w:r w:rsidRPr="000D77AC">
        <w:rPr>
          <w:rFonts w:ascii="Calibri" w:hAnsi="Calibri"/>
          <w:i/>
          <w:sz w:val="22"/>
          <w:szCs w:val="22"/>
        </w:rPr>
        <w:t>δημοκρατικό ύφ</w:t>
      </w:r>
      <w:r w:rsidRPr="000D77AC">
        <w:rPr>
          <w:rFonts w:ascii="Calibri" w:hAnsi="Calibri"/>
          <w:sz w:val="22"/>
          <w:szCs w:val="22"/>
        </w:rPr>
        <w:t>ος διαπαιδαγώγησης, στο οποίο συνδυάζονται υψηλές ξεκάθαρες προσδοκίες και υψηλός βαθμός ζεστασιάς και υποστήριξης, σχετίζεται με στόχους άρτιας εκμάθησης (προσανατολισμός στη μάθηση και κατανόηση), αποτέλεσμα με το οποίο συνάδει και η παρούσα έρευνα.</w:t>
      </w:r>
    </w:p>
    <w:p w14:paraId="33190B28" w14:textId="77777777" w:rsidR="008E51CE" w:rsidRDefault="008E51CE" w:rsidP="000D77AC">
      <w:pPr>
        <w:ind w:firstLine="284"/>
        <w:jc w:val="both"/>
        <w:rPr>
          <w:rFonts w:ascii="Calibri" w:hAnsi="Calibri"/>
          <w:b/>
          <w:sz w:val="22"/>
          <w:szCs w:val="22"/>
        </w:rPr>
      </w:pPr>
    </w:p>
    <w:p w14:paraId="0DEBD34B" w14:textId="26CA1F21" w:rsidR="00B00E5E" w:rsidRDefault="00B00E5E" w:rsidP="000D77AC">
      <w:pPr>
        <w:ind w:firstLine="284"/>
        <w:jc w:val="both"/>
        <w:rPr>
          <w:rFonts w:ascii="Calibri" w:hAnsi="Calibri"/>
          <w:sz w:val="22"/>
          <w:szCs w:val="22"/>
        </w:rPr>
      </w:pPr>
      <w:r w:rsidRPr="000D77AC">
        <w:rPr>
          <w:rFonts w:ascii="Calibri" w:hAnsi="Calibri"/>
          <w:b/>
          <w:sz w:val="22"/>
          <w:szCs w:val="22"/>
        </w:rPr>
        <w:t>Συμπεράσματα</w:t>
      </w:r>
    </w:p>
    <w:p w14:paraId="303BCD5D" w14:textId="77777777"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Όσον αφορά στο πρώτο ερευνητικό ερώτημα σχετικά με τις στρατηγικές διαχείρισης συμπεριφοράς που χρησιμοποιούν οι γονείς, σύμφωνα με τα αποτελέσματα της παρούσας έρευνας, οι Έλληνες γονείς  δηλώνουν ότι  περισσότερο χρησιμοποιούν στρατηγικές «Θετικής Λεκτικής Πειθαρχίας», το οποίο δε συνάδει με προηγούμενη μελέτη των </w:t>
      </w:r>
      <w:r w:rsidRPr="000D77AC">
        <w:rPr>
          <w:rFonts w:ascii="Calibri" w:hAnsi="Calibri"/>
          <w:sz w:val="22"/>
          <w:szCs w:val="22"/>
          <w:lang w:val="en-US"/>
        </w:rPr>
        <w:t>Harman</w:t>
      </w:r>
      <w:r w:rsidRPr="000D77AC">
        <w:rPr>
          <w:rFonts w:ascii="Calibri" w:hAnsi="Calibri"/>
          <w:sz w:val="22"/>
          <w:szCs w:val="22"/>
        </w:rPr>
        <w:t xml:space="preserve"> και </w:t>
      </w:r>
      <w:r w:rsidRPr="000D77AC">
        <w:rPr>
          <w:rFonts w:ascii="Calibri" w:hAnsi="Calibri"/>
          <w:sz w:val="22"/>
          <w:szCs w:val="22"/>
          <w:lang w:val="en-US"/>
        </w:rPr>
        <w:t>Blair</w:t>
      </w:r>
      <w:r w:rsidRPr="000D77AC">
        <w:rPr>
          <w:rFonts w:ascii="Calibri" w:hAnsi="Calibri"/>
          <w:sz w:val="22"/>
          <w:szCs w:val="22"/>
        </w:rPr>
        <w:t xml:space="preserve"> (2016) στις Η.Π.Α. σύμφωνα με την οποία οι γονείς διαχειρίζονται προβλήματα συμπεριφοράς διατυπώνοντας «Ξεκάθαρες Προσδοκίες». Η διαφορά αυτή, βέβαια, θα μπορούσε να ερμηνευτεί στο πλαίσιο διαφορετικής πολιτισμικής κουλτούρας, καθώς οι μητέρες στις Η.Π.Α. προωθούν περισσότερο τον προφορικό λόγο</w:t>
      </w:r>
      <w:r w:rsidRPr="000D77AC">
        <w:rPr>
          <w:rFonts w:ascii="Calibri" w:hAnsi="Calibri"/>
          <w:sz w:val="22"/>
          <w:szCs w:val="22"/>
          <w:lang w:val="pt-PT"/>
        </w:rPr>
        <w:t xml:space="preserve"> </w:t>
      </w:r>
      <w:r w:rsidRPr="000D77AC">
        <w:rPr>
          <w:rFonts w:ascii="Calibri" w:hAnsi="Calibri"/>
          <w:sz w:val="22"/>
          <w:szCs w:val="22"/>
        </w:rPr>
        <w:t>(</w:t>
      </w:r>
      <w:r w:rsidRPr="000D77AC">
        <w:rPr>
          <w:rFonts w:ascii="Calibri" w:hAnsi="Calibri"/>
          <w:sz w:val="22"/>
          <w:szCs w:val="22"/>
          <w:lang w:val="en-US"/>
        </w:rPr>
        <w:t>Bornstein</w:t>
      </w:r>
      <w:r w:rsidRPr="000D77AC">
        <w:rPr>
          <w:rFonts w:ascii="Calibri" w:hAnsi="Calibri"/>
          <w:sz w:val="22"/>
          <w:szCs w:val="22"/>
        </w:rPr>
        <w:t xml:space="preserve"> </w:t>
      </w:r>
      <w:r w:rsidRPr="000D77AC">
        <w:rPr>
          <w:rFonts w:ascii="Calibri" w:hAnsi="Calibri"/>
          <w:sz w:val="22"/>
          <w:szCs w:val="22"/>
          <w:lang w:val="en-US"/>
        </w:rPr>
        <w:t>et</w:t>
      </w:r>
      <w:r w:rsidRPr="000D77AC">
        <w:rPr>
          <w:rFonts w:ascii="Calibri" w:hAnsi="Calibri"/>
          <w:sz w:val="22"/>
          <w:szCs w:val="22"/>
        </w:rPr>
        <w:t xml:space="preserve"> </w:t>
      </w:r>
      <w:r w:rsidRPr="000D77AC">
        <w:rPr>
          <w:rFonts w:ascii="Calibri" w:hAnsi="Calibri"/>
          <w:sz w:val="22"/>
          <w:szCs w:val="22"/>
          <w:lang w:val="en-US"/>
        </w:rPr>
        <w:t>al</w:t>
      </w:r>
      <w:r w:rsidRPr="000D77AC">
        <w:rPr>
          <w:rFonts w:ascii="Calibri" w:hAnsi="Calibri"/>
          <w:sz w:val="22"/>
          <w:szCs w:val="22"/>
        </w:rPr>
        <w:t xml:space="preserve">., 1992). Ωστόσο, πρέπει να επισημανθεί ότι ο χαμηλός δείκτης αξιοπιστίας της υποκλίμακας θετικής λεκτικής πειθαρχίας στην παρούσα έρευνα καθιστά πιθανόν επισφαλή την απάντηση του πρώτου ερευνητικού ερωτήματος. </w:t>
      </w:r>
    </w:p>
    <w:p w14:paraId="01422FAC" w14:textId="71971B2A"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Επιπλέον, η πιο προτιμώμενη τεχνική για τους γονείς φαίνεται να είναι η συζήτηση του προβλήματος με το παιδί ή οι ερωτήσεις, η οποία αποτελεί μία στρατηγική πειθαρχίας βασισμένη στην επαγωγική σκέψη, που, επίσης, επισημαίνεται από τα παιδιά σε άλλη έρευνα μαζί με την επιβράβευση των θετικών συμπεριφορών </w:t>
      </w:r>
      <w:r w:rsidRPr="000D77AC">
        <w:rPr>
          <w:rFonts w:ascii="Calibri" w:hAnsi="Calibri"/>
          <w:sz w:val="22"/>
          <w:szCs w:val="22"/>
          <w:lang w:val="pt-PT"/>
        </w:rPr>
        <w:t>(</w:t>
      </w:r>
      <w:r w:rsidRPr="000D77AC">
        <w:rPr>
          <w:rFonts w:ascii="Calibri" w:hAnsi="Calibri"/>
          <w:sz w:val="22"/>
          <w:szCs w:val="22"/>
          <w:lang w:val="en-US"/>
        </w:rPr>
        <w:t>Nixon</w:t>
      </w:r>
      <w:r w:rsidRPr="000D77AC">
        <w:rPr>
          <w:rFonts w:ascii="Calibri" w:hAnsi="Calibri"/>
          <w:sz w:val="22"/>
          <w:szCs w:val="22"/>
        </w:rPr>
        <w:t xml:space="preserve"> &amp; </w:t>
      </w:r>
      <w:r w:rsidRPr="000D77AC">
        <w:rPr>
          <w:rFonts w:ascii="Calibri" w:hAnsi="Calibri"/>
          <w:sz w:val="22"/>
          <w:szCs w:val="22"/>
          <w:lang w:val="en-US"/>
        </w:rPr>
        <w:t>Halpenny</w:t>
      </w:r>
      <w:r w:rsidRPr="000D77AC">
        <w:rPr>
          <w:rFonts w:ascii="Calibri" w:hAnsi="Calibri"/>
          <w:sz w:val="22"/>
          <w:szCs w:val="22"/>
        </w:rPr>
        <w:t xml:space="preserve">, 2010). Οι στρατηγικές πειθαρχίας, οι οποίες στηρίζονται στην επαγωγική σκέψη, όπου η συλλογιστική γενικεύεται από το ειδικό στο γενικό, επίσης, φαίνεται να σχετίζονται με μεγαλύτερη ικανότητα των παιδιών να ενστερνιστούν πρότυπα και προσδοκίες και να </w:t>
      </w:r>
      <w:r>
        <w:rPr>
          <w:rFonts w:ascii="Calibri" w:hAnsi="Calibri"/>
          <w:sz w:val="22"/>
          <w:szCs w:val="22"/>
        </w:rPr>
        <w:t>αυτο-</w:t>
      </w:r>
      <w:r w:rsidRPr="000D77AC">
        <w:rPr>
          <w:rFonts w:ascii="Calibri" w:hAnsi="Calibri"/>
          <w:sz w:val="22"/>
          <w:szCs w:val="22"/>
        </w:rPr>
        <w:t>παρακολουθούνται  (</w:t>
      </w:r>
      <w:r w:rsidRPr="000D77AC">
        <w:rPr>
          <w:rFonts w:ascii="Calibri" w:hAnsi="Calibri"/>
          <w:sz w:val="22"/>
          <w:szCs w:val="22"/>
          <w:lang w:val="en-US"/>
        </w:rPr>
        <w:t>Nixon</w:t>
      </w:r>
      <w:r w:rsidRPr="000D77AC">
        <w:rPr>
          <w:rFonts w:ascii="Calibri" w:hAnsi="Calibri"/>
          <w:sz w:val="22"/>
          <w:szCs w:val="22"/>
        </w:rPr>
        <w:t xml:space="preserve"> &amp; </w:t>
      </w:r>
      <w:r w:rsidRPr="000D77AC">
        <w:rPr>
          <w:rFonts w:ascii="Calibri" w:hAnsi="Calibri"/>
          <w:sz w:val="22"/>
          <w:szCs w:val="22"/>
          <w:lang w:val="en-US"/>
        </w:rPr>
        <w:t>Halpenny</w:t>
      </w:r>
      <w:r w:rsidRPr="000D77AC">
        <w:rPr>
          <w:rFonts w:ascii="Calibri" w:hAnsi="Calibri"/>
          <w:sz w:val="22"/>
          <w:szCs w:val="22"/>
        </w:rPr>
        <w:t xml:space="preserve">, 2010), οπότε είναι εξαιρετικά σημαντικό οι γονείς να χρησιμοποιούν τέτοιες στρατηγικές. </w:t>
      </w:r>
    </w:p>
    <w:p w14:paraId="632B9204" w14:textId="1B472B53" w:rsidR="00843BB9" w:rsidRPr="000D77AC" w:rsidRDefault="00843BB9" w:rsidP="00843BB9">
      <w:pPr>
        <w:ind w:firstLine="284"/>
        <w:jc w:val="both"/>
        <w:rPr>
          <w:rFonts w:ascii="Calibri" w:hAnsi="Calibri"/>
          <w:sz w:val="22"/>
          <w:szCs w:val="22"/>
        </w:rPr>
      </w:pPr>
      <w:r w:rsidRPr="000D77AC">
        <w:rPr>
          <w:rFonts w:ascii="Calibri" w:hAnsi="Calibri"/>
          <w:sz w:val="22"/>
          <w:szCs w:val="22"/>
        </w:rPr>
        <w:t xml:space="preserve">Απαντώντας το δεύτερο ερευνητικό ερώτημα σχετικά με τις πιθανές διαφορές ανάμεσα στις στρατηγικές που επιλέγουν γονείς παιδιών με και χωρίς αναπηρία, τα αποτελέσματα της παρούσας έρευνας δεν υποδεικνύουν κάποια στατιστικά σημαντική διαφορά, εκτός της υποκλίμακας της κατάλληλης πειθαρχίας με τους γονείς των παιδιών με αναπηρία να χρησιμοποιούν περισσότερο τέτοιες στρατηγικές. Το αποτέλεσμα συνάδει με το πόρισμα της έρευνας των </w:t>
      </w:r>
      <w:r w:rsidRPr="00EC4B5C">
        <w:rPr>
          <w:rFonts w:ascii="Calibri" w:hAnsi="Calibri"/>
          <w:color w:val="FF0000"/>
          <w:sz w:val="22"/>
          <w:szCs w:val="22"/>
          <w:lang w:val="en-US"/>
        </w:rPr>
        <w:t>Putnam</w:t>
      </w:r>
      <w:r w:rsidR="00D702A5" w:rsidRPr="00EC4B5C">
        <w:rPr>
          <w:rFonts w:ascii="Calibri" w:hAnsi="Calibri"/>
          <w:color w:val="FF0000"/>
          <w:sz w:val="22"/>
          <w:szCs w:val="22"/>
        </w:rPr>
        <w:t xml:space="preserve"> </w:t>
      </w:r>
      <w:r w:rsidR="00EC4B5C" w:rsidRPr="00EC4B5C">
        <w:rPr>
          <w:rFonts w:ascii="Calibri" w:hAnsi="Calibri"/>
          <w:color w:val="FF0000"/>
          <w:sz w:val="22"/>
          <w:szCs w:val="22"/>
        </w:rPr>
        <w:t>κ.ά.</w:t>
      </w:r>
      <w:r w:rsidR="00D702A5" w:rsidRPr="00EC4B5C">
        <w:rPr>
          <w:rFonts w:ascii="Calibri" w:hAnsi="Calibri"/>
          <w:color w:val="FF0000"/>
          <w:sz w:val="22"/>
          <w:szCs w:val="22"/>
        </w:rPr>
        <w:t xml:space="preserve"> </w:t>
      </w:r>
      <w:r w:rsidRPr="000D77AC">
        <w:rPr>
          <w:rFonts w:ascii="Calibri" w:hAnsi="Calibri"/>
          <w:sz w:val="22"/>
          <w:szCs w:val="22"/>
        </w:rPr>
        <w:t>(2002), οι οποίοι κατέληξαν ότι οι γονείς με πιο δύσκολα</w:t>
      </w:r>
      <w:r w:rsidR="00854BCB">
        <w:rPr>
          <w:rFonts w:ascii="Calibri" w:hAnsi="Calibri"/>
          <w:sz w:val="22"/>
          <w:szCs w:val="22"/>
        </w:rPr>
        <w:t xml:space="preserve"> διαχειρίσιμα </w:t>
      </w:r>
      <w:r w:rsidRPr="000D77AC">
        <w:rPr>
          <w:rFonts w:ascii="Calibri" w:hAnsi="Calibri"/>
          <w:sz w:val="22"/>
          <w:szCs w:val="22"/>
        </w:rPr>
        <w:t xml:space="preserve"> παιδιά προσπαθούν  να ασκήσουν περισσότερες θετικές προσπάθειες με αυτά παρά με</w:t>
      </w:r>
      <w:r w:rsidR="00854BCB" w:rsidRPr="00076D58">
        <w:rPr>
          <w:rFonts w:ascii="Calibri" w:hAnsi="Calibri"/>
          <w:sz w:val="22"/>
          <w:szCs w:val="22"/>
        </w:rPr>
        <w:t xml:space="preserve"> </w:t>
      </w:r>
      <w:r w:rsidR="00854BCB">
        <w:rPr>
          <w:rFonts w:ascii="Calibri" w:hAnsi="Calibri"/>
          <w:sz w:val="22"/>
          <w:szCs w:val="22"/>
        </w:rPr>
        <w:t>τα</w:t>
      </w:r>
      <w:r w:rsidRPr="000D77AC">
        <w:rPr>
          <w:rFonts w:ascii="Calibri" w:hAnsi="Calibri"/>
          <w:sz w:val="22"/>
          <w:szCs w:val="22"/>
        </w:rPr>
        <w:t xml:space="preserve"> πιο εύκολα </w:t>
      </w:r>
      <w:r w:rsidR="00854BCB">
        <w:rPr>
          <w:rFonts w:ascii="Calibri" w:hAnsi="Calibri"/>
          <w:sz w:val="22"/>
          <w:szCs w:val="22"/>
        </w:rPr>
        <w:t xml:space="preserve">διαχειρίσιμα </w:t>
      </w:r>
      <w:r w:rsidRPr="000D77AC">
        <w:rPr>
          <w:rFonts w:ascii="Calibri" w:hAnsi="Calibri"/>
          <w:sz w:val="22"/>
          <w:szCs w:val="22"/>
        </w:rPr>
        <w:t xml:space="preserve">παιδιά. Παρόλα αυτά, οι </w:t>
      </w:r>
      <w:r w:rsidRPr="00EC4B5C">
        <w:rPr>
          <w:rFonts w:ascii="Calibri" w:hAnsi="Calibri"/>
          <w:color w:val="FF0000"/>
          <w:sz w:val="22"/>
          <w:szCs w:val="22"/>
          <w:lang w:val="en-US"/>
        </w:rPr>
        <w:t>Nicholson</w:t>
      </w:r>
      <w:r w:rsidR="00D702A5" w:rsidRPr="00EC4B5C">
        <w:rPr>
          <w:rFonts w:ascii="Calibri" w:hAnsi="Calibri"/>
          <w:color w:val="FF0000"/>
          <w:sz w:val="22"/>
          <w:szCs w:val="22"/>
        </w:rPr>
        <w:t xml:space="preserve"> </w:t>
      </w:r>
      <w:r w:rsidR="00EC4B5C" w:rsidRPr="00EC4B5C">
        <w:rPr>
          <w:rFonts w:ascii="Calibri" w:hAnsi="Calibri"/>
          <w:color w:val="FF0000"/>
          <w:sz w:val="22"/>
          <w:szCs w:val="22"/>
        </w:rPr>
        <w:t>κ.ά.</w:t>
      </w:r>
      <w:r w:rsidR="00D702A5" w:rsidRPr="00EC4B5C">
        <w:rPr>
          <w:rFonts w:ascii="Calibri" w:hAnsi="Calibri"/>
          <w:color w:val="FF0000"/>
          <w:sz w:val="22"/>
          <w:szCs w:val="22"/>
        </w:rPr>
        <w:t xml:space="preserve"> </w:t>
      </w:r>
      <w:r w:rsidRPr="000D77AC">
        <w:rPr>
          <w:rFonts w:ascii="Calibri" w:hAnsi="Calibri"/>
          <w:sz w:val="22"/>
          <w:szCs w:val="22"/>
        </w:rPr>
        <w:t xml:space="preserve">(2005) δηλώνουν ότι οι γονείς των παιδιών με προβλήματα συμπεριφοράς τείνουν να χρησιμοποιούν γενικά περισσότερο τιμωρητικές και σκληρές τεχνικές, είτε λεκτικές είτε σωματικές. Επομένως, σχετικά με αυτό το ερευνητικό ερώτημα τα αποτελέσματα των ερευνών φαίνεται να είναι ακόμη αμφίρροπα και η απάντηση μπορεί να εντοπίζεται σε μεθοδολογικές επιλογές στην κάθε έρευνα ή και σε άλλους εθνογραφικούς, πολιτισμικούς παράγοντες. </w:t>
      </w:r>
    </w:p>
    <w:p w14:paraId="00B89D55" w14:textId="7B6F95CE" w:rsidR="000D77AC" w:rsidRDefault="000D77AC" w:rsidP="000D77AC">
      <w:pPr>
        <w:ind w:firstLine="284"/>
        <w:jc w:val="both"/>
        <w:rPr>
          <w:rFonts w:ascii="Calibri" w:hAnsi="Calibri"/>
          <w:sz w:val="22"/>
          <w:szCs w:val="22"/>
        </w:rPr>
      </w:pPr>
      <w:r w:rsidRPr="000D77AC">
        <w:rPr>
          <w:rFonts w:ascii="Calibri" w:hAnsi="Calibri"/>
          <w:sz w:val="22"/>
          <w:szCs w:val="22"/>
        </w:rPr>
        <w:t xml:space="preserve">Καταλήγοντας, επομένως, και συνοψίζοντας τα συμπεράσματα, οι Έλληνες γονείς στην παρούσα έρευνα δηλώνουν ότι σε γενικές γραμμές χρησιμοποιούν περισσότερο στρατηγικές θετικής πειθαρχίας, είτε με τη μορφή θετικής λεκτικής πειθαρχίας είτε με τη μορφή επαίνου και κινήτρων. Ωστόσο, χρησιμοποιούν, επίσης, σε μικρότερο βαθμό, βέβαια, στρατηγικές σκληρής και ασυνεπούς πειθαρχίας χωρίς διαφοροποίηση ανάμεσα σε παιδιά με ή χωρίς αναπηρία και ασχέτως φύλου ή ηλικίας του παιδιού. Η προτίμηση προς τις θετικές μεθόδους πειθαρχίας είναι ιδιαίτερα ενθαρρυντική, καθώς είναι ερευνητικά αποδεδειγμένο πως το γονεϊκό ύφος διαπαιδαγώγησης που είναι προσανατολισμένο στο παιδί, τα υψηλά επίπεδα θετικών οικογενειακών σχέσεων και η παροχή θαλπωρής, η επίβλεψη από τους γονείς, η θέσπιση κανόνων και η θετική ενίσχυση των κατάλληλων συμπεριφορών σχετίζονται με λιγότερα προβλήματα συμπεριφοράς, αύξηση της αυτοπεποίθησης, καλύτερη ακαδημαϊκή επίδοση και γνωστική ανάπτυξη (π.χ. </w:t>
      </w:r>
      <w:r w:rsidRPr="000D77AC">
        <w:rPr>
          <w:rFonts w:ascii="Calibri" w:hAnsi="Calibri"/>
          <w:sz w:val="22"/>
          <w:szCs w:val="22"/>
          <w:lang w:val="en-US"/>
        </w:rPr>
        <w:t>Hutchings</w:t>
      </w:r>
      <w:r w:rsidRPr="000D77AC">
        <w:rPr>
          <w:rFonts w:ascii="Calibri" w:hAnsi="Calibri"/>
          <w:sz w:val="22"/>
          <w:szCs w:val="22"/>
        </w:rPr>
        <w:t xml:space="preserve"> </w:t>
      </w:r>
      <w:r w:rsidRPr="000D77AC">
        <w:rPr>
          <w:rFonts w:ascii="Calibri" w:hAnsi="Calibri"/>
          <w:sz w:val="22"/>
          <w:szCs w:val="22"/>
          <w:lang w:val="en-US"/>
        </w:rPr>
        <w:t>et</w:t>
      </w:r>
      <w:r w:rsidRPr="000D77AC">
        <w:rPr>
          <w:rFonts w:ascii="Calibri" w:hAnsi="Calibri"/>
          <w:sz w:val="22"/>
          <w:szCs w:val="22"/>
        </w:rPr>
        <w:t xml:space="preserve"> </w:t>
      </w:r>
      <w:r w:rsidRPr="000D77AC">
        <w:rPr>
          <w:rFonts w:ascii="Calibri" w:hAnsi="Calibri"/>
          <w:sz w:val="22"/>
          <w:szCs w:val="22"/>
          <w:lang w:val="en-US"/>
        </w:rPr>
        <w:t>al</w:t>
      </w:r>
      <w:r w:rsidRPr="000D77AC">
        <w:rPr>
          <w:rFonts w:ascii="Calibri" w:hAnsi="Calibri"/>
          <w:sz w:val="22"/>
          <w:szCs w:val="22"/>
        </w:rPr>
        <w:t xml:space="preserve">., 2007). Αντίθετα,  γονεϊκές πρακτικές </w:t>
      </w:r>
      <w:r w:rsidRPr="000D77AC">
        <w:rPr>
          <w:rFonts w:ascii="Calibri" w:hAnsi="Calibri"/>
          <w:sz w:val="22"/>
          <w:szCs w:val="22"/>
        </w:rPr>
        <w:lastRenderedPageBreak/>
        <w:t xml:space="preserve">που έχουν βρεθεί να έχουν αρνητικές συνέπειες στη συναισθηματική και συμπεριφορική προσαρμογή περιλαμβάνουν τη σκληρή και ασυνεπή πειθαρχία, τα υψηλά επίπεδα κριτικής, τη φτωχή επίβλεψη, τη φτωχή ενασχόληση με το παιδί και την έλλειψη ζεστασιάς στην αλληλεπίδραση γονέα-παιδιού (π.χ. </w:t>
      </w:r>
      <w:r w:rsidRPr="000D77AC">
        <w:rPr>
          <w:rFonts w:ascii="Calibri" w:hAnsi="Calibri"/>
          <w:sz w:val="22"/>
          <w:szCs w:val="22"/>
          <w:lang w:val="en-US"/>
        </w:rPr>
        <w:t>Patterson</w:t>
      </w:r>
      <w:r w:rsidR="00620AEE">
        <w:rPr>
          <w:rFonts w:ascii="Calibri" w:hAnsi="Calibri"/>
          <w:sz w:val="22"/>
          <w:szCs w:val="22"/>
        </w:rPr>
        <w:t xml:space="preserve"> </w:t>
      </w:r>
      <w:r w:rsidR="00620AEE">
        <w:rPr>
          <w:rFonts w:ascii="Calibri" w:hAnsi="Calibri"/>
          <w:sz w:val="22"/>
          <w:szCs w:val="22"/>
          <w:lang w:val="en-US"/>
        </w:rPr>
        <w:t>et</w:t>
      </w:r>
      <w:r w:rsidR="00620AEE" w:rsidRPr="00076D58">
        <w:rPr>
          <w:rFonts w:ascii="Calibri" w:hAnsi="Calibri"/>
          <w:sz w:val="22"/>
          <w:szCs w:val="22"/>
        </w:rPr>
        <w:t xml:space="preserve"> </w:t>
      </w:r>
      <w:r w:rsidR="00620AEE">
        <w:rPr>
          <w:rFonts w:ascii="Calibri" w:hAnsi="Calibri"/>
          <w:sz w:val="22"/>
          <w:szCs w:val="22"/>
          <w:lang w:val="en-US"/>
        </w:rPr>
        <w:t>al</w:t>
      </w:r>
      <w:r w:rsidR="00620AEE" w:rsidRPr="00076D58">
        <w:rPr>
          <w:rFonts w:ascii="Calibri" w:hAnsi="Calibri"/>
          <w:sz w:val="22"/>
          <w:szCs w:val="22"/>
        </w:rPr>
        <w:t>.,</w:t>
      </w:r>
      <w:r w:rsidRPr="000D77AC">
        <w:rPr>
          <w:rFonts w:ascii="Calibri" w:hAnsi="Calibri"/>
          <w:sz w:val="22"/>
          <w:szCs w:val="22"/>
        </w:rPr>
        <w:t xml:space="preserve"> 1989).</w:t>
      </w:r>
    </w:p>
    <w:p w14:paraId="42659D34" w14:textId="77777777" w:rsidR="00620AEE" w:rsidRDefault="00620AEE" w:rsidP="000D77AC">
      <w:pPr>
        <w:ind w:firstLine="284"/>
        <w:jc w:val="both"/>
        <w:rPr>
          <w:rFonts w:ascii="Calibri" w:hAnsi="Calibri"/>
          <w:b/>
          <w:sz w:val="22"/>
          <w:szCs w:val="22"/>
        </w:rPr>
      </w:pPr>
    </w:p>
    <w:p w14:paraId="6732CF24" w14:textId="579B9C66" w:rsidR="00843BB9" w:rsidRPr="00843BB9" w:rsidRDefault="00843BB9" w:rsidP="000D77AC">
      <w:pPr>
        <w:ind w:firstLine="284"/>
        <w:jc w:val="both"/>
        <w:rPr>
          <w:rFonts w:ascii="Calibri" w:hAnsi="Calibri"/>
          <w:b/>
          <w:sz w:val="22"/>
          <w:szCs w:val="22"/>
        </w:rPr>
      </w:pPr>
      <w:r w:rsidRPr="00843BB9">
        <w:rPr>
          <w:rFonts w:ascii="Calibri" w:hAnsi="Calibri"/>
          <w:b/>
          <w:sz w:val="22"/>
          <w:szCs w:val="22"/>
        </w:rPr>
        <w:t>Περιορισμοί της έρευνας</w:t>
      </w:r>
      <w:r w:rsidR="004731B2">
        <w:rPr>
          <w:rFonts w:ascii="Calibri" w:hAnsi="Calibri"/>
          <w:b/>
          <w:sz w:val="22"/>
          <w:szCs w:val="22"/>
        </w:rPr>
        <w:t>-Μελλοντική έρευνα</w:t>
      </w:r>
    </w:p>
    <w:p w14:paraId="45787755" w14:textId="57449DF2" w:rsidR="000D77AC" w:rsidRDefault="000D77AC" w:rsidP="000D77AC">
      <w:pPr>
        <w:ind w:firstLine="284"/>
        <w:jc w:val="both"/>
        <w:rPr>
          <w:rFonts w:ascii="Calibri" w:hAnsi="Calibri"/>
          <w:sz w:val="22"/>
          <w:szCs w:val="22"/>
        </w:rPr>
      </w:pPr>
      <w:r w:rsidRPr="000D77AC">
        <w:rPr>
          <w:rFonts w:ascii="Calibri" w:hAnsi="Calibri"/>
          <w:sz w:val="22"/>
          <w:szCs w:val="22"/>
        </w:rPr>
        <w:t>Σαφώς, χρειάζεται να επισημανθούν και οι περιορισμοί που καθιστούν τα αποτελέσματα επισφαλή για γενίκευση, καθώς η συγκεκριμένη έρευνα βασίζεται σε μέτρηση υποκειμενικών δεδομένων, των απόψεων των γονέων, οπότε υπάρχει η επικινδυνότητα να δήλωσαν πιο θετική συμπε</w:t>
      </w:r>
      <w:r w:rsidR="00D702A5">
        <w:rPr>
          <w:rFonts w:ascii="Calibri" w:hAnsi="Calibri"/>
          <w:sz w:val="22"/>
          <w:szCs w:val="22"/>
        </w:rPr>
        <w:t>ριφορά (Presser &amp; Stinson, 1998</w:t>
      </w:r>
      <w:r w:rsidR="008B471E">
        <w:rPr>
          <w:rFonts w:ascii="Calibri" w:hAnsi="Calibri"/>
          <w:sz w:val="22"/>
          <w:szCs w:val="22"/>
        </w:rPr>
        <w:t>˙</w:t>
      </w:r>
      <w:r w:rsidRPr="000D77AC">
        <w:rPr>
          <w:rFonts w:ascii="Calibri" w:hAnsi="Calibri"/>
          <w:sz w:val="22"/>
          <w:szCs w:val="22"/>
        </w:rPr>
        <w:t xml:space="preserve"> </w:t>
      </w:r>
      <w:r w:rsidRPr="000D77AC">
        <w:rPr>
          <w:rFonts w:ascii="Calibri" w:hAnsi="Calibri"/>
          <w:sz w:val="22"/>
          <w:szCs w:val="22"/>
          <w:lang w:val="en-US"/>
        </w:rPr>
        <w:t>Gupta</w:t>
      </w:r>
      <w:r w:rsidRPr="000D77AC">
        <w:rPr>
          <w:rFonts w:ascii="Calibri" w:hAnsi="Calibri"/>
          <w:sz w:val="22"/>
          <w:szCs w:val="22"/>
        </w:rPr>
        <w:t xml:space="preserve"> &amp; </w:t>
      </w:r>
      <w:r w:rsidRPr="000D77AC">
        <w:rPr>
          <w:rFonts w:ascii="Calibri" w:hAnsi="Calibri"/>
          <w:sz w:val="22"/>
          <w:szCs w:val="22"/>
          <w:lang w:val="en-US"/>
        </w:rPr>
        <w:t>Singhal</w:t>
      </w:r>
      <w:r w:rsidRPr="000D77AC">
        <w:rPr>
          <w:rFonts w:ascii="Calibri" w:hAnsi="Calibri"/>
          <w:sz w:val="22"/>
          <w:szCs w:val="22"/>
        </w:rPr>
        <w:t xml:space="preserve">, 2004), με αποτέλεσμα να καθίσταται ασαφές αν οι δηλώσεις αντιστοιχούν στην πραγματικότητα ή όχι. Μία περαιτέρω έρευνα με σύγκριση δεδομένων από ερωτηματολόγια αυτοαναφοράς, αλλά και μέσω </w:t>
      </w:r>
      <w:r w:rsidR="004731B2">
        <w:rPr>
          <w:rFonts w:ascii="Calibri" w:hAnsi="Calibri"/>
          <w:sz w:val="22"/>
          <w:szCs w:val="22"/>
        </w:rPr>
        <w:t xml:space="preserve">άμεσης </w:t>
      </w:r>
      <w:r w:rsidRPr="000D77AC">
        <w:rPr>
          <w:rFonts w:ascii="Calibri" w:hAnsi="Calibri"/>
          <w:sz w:val="22"/>
          <w:szCs w:val="22"/>
        </w:rPr>
        <w:t xml:space="preserve">παρατήρησης θα μπορούσε, λοιπόν, να βοηθήσει στη διασταύρωση των δεδομένων. Ένας δεύτερος περιορισμός θεωρείται ο μικρός αριθμός συμμετεχόντων που δεν επιτρέπει τη γενίκευση των αποτελεσμάτων, οπότε υπάρχει ανάγκη περαιτέρω έρευνας σε μεγαλύτερη κλίμακα σχετικά με το πώς οι γονείς διαχειρίζονται τα προβλήματα συμπεριφοράς των παιδιών τους. </w:t>
      </w:r>
    </w:p>
    <w:p w14:paraId="072A71E6" w14:textId="77777777" w:rsidR="00284B4D" w:rsidRDefault="00284B4D" w:rsidP="000D77AC">
      <w:pPr>
        <w:ind w:firstLine="284"/>
        <w:jc w:val="both"/>
        <w:rPr>
          <w:rFonts w:ascii="Calibri" w:hAnsi="Calibri"/>
          <w:sz w:val="22"/>
          <w:szCs w:val="22"/>
        </w:rPr>
      </w:pPr>
    </w:p>
    <w:p w14:paraId="6D1E8177" w14:textId="6D93C89E" w:rsidR="00843BB9" w:rsidRPr="00843BB9" w:rsidRDefault="00843BB9" w:rsidP="000D77AC">
      <w:pPr>
        <w:ind w:firstLine="284"/>
        <w:jc w:val="both"/>
        <w:rPr>
          <w:rFonts w:ascii="Calibri" w:hAnsi="Calibri"/>
          <w:b/>
          <w:sz w:val="22"/>
          <w:szCs w:val="22"/>
        </w:rPr>
      </w:pPr>
      <w:r w:rsidRPr="00843BB9">
        <w:rPr>
          <w:rFonts w:ascii="Calibri" w:hAnsi="Calibri"/>
          <w:b/>
          <w:sz w:val="22"/>
          <w:szCs w:val="22"/>
        </w:rPr>
        <w:t>Εκπαιδευτικές επιπτώσεις της έρευνας</w:t>
      </w:r>
    </w:p>
    <w:p w14:paraId="3986CD39" w14:textId="3B0F7587"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Τα αποτελέσματα της παρούσας έρευνας, ωστόσο, προσφέρουν στην έρευνα του συγκεκριμένου τομέα, καθώς είναι θεμελιώδες βήμα για </w:t>
      </w:r>
      <w:r w:rsidR="008E63B9">
        <w:rPr>
          <w:rFonts w:ascii="Calibri" w:hAnsi="Calibri"/>
          <w:sz w:val="22"/>
          <w:szCs w:val="22"/>
        </w:rPr>
        <w:t>τους/τ</w:t>
      </w:r>
      <w:r w:rsidR="007B5220">
        <w:rPr>
          <w:rFonts w:ascii="Calibri" w:hAnsi="Calibri"/>
          <w:sz w:val="22"/>
          <w:szCs w:val="22"/>
        </w:rPr>
        <w:t>ι</w:t>
      </w:r>
      <w:r w:rsidR="008E63B9">
        <w:rPr>
          <w:rFonts w:ascii="Calibri" w:hAnsi="Calibri"/>
          <w:sz w:val="22"/>
          <w:szCs w:val="22"/>
        </w:rPr>
        <w:t>ς</w:t>
      </w:r>
      <w:r w:rsidRPr="000D77AC">
        <w:rPr>
          <w:rFonts w:ascii="Calibri" w:hAnsi="Calibri"/>
          <w:sz w:val="22"/>
          <w:szCs w:val="22"/>
        </w:rPr>
        <w:t xml:space="preserve"> </w:t>
      </w:r>
      <w:r w:rsidR="008E63B9">
        <w:rPr>
          <w:rFonts w:ascii="Calibri" w:hAnsi="Calibri"/>
          <w:sz w:val="22"/>
          <w:szCs w:val="22"/>
        </w:rPr>
        <w:t>ερευνητές/ ερευνήτριες</w:t>
      </w:r>
      <w:r w:rsidRPr="000D77AC">
        <w:rPr>
          <w:rFonts w:ascii="Calibri" w:hAnsi="Calibri"/>
          <w:sz w:val="22"/>
          <w:szCs w:val="22"/>
        </w:rPr>
        <w:t xml:space="preserve"> που σχεδιάζουν εκπαιδευτικά προγράμματα γονέων να συγκεντρώνουν δεδομένα σχετικά με τις στρατηγικές διαχείρισης των γονέων πριν από τον σχεδιασμό ή την υλοποίηση οποιουδήποτε προγράμματος. Μάλιστα, σύμφωνα με τους </w:t>
      </w:r>
      <w:r w:rsidRPr="00EC4B5C">
        <w:rPr>
          <w:rFonts w:ascii="Calibri" w:hAnsi="Calibri"/>
          <w:color w:val="FF0000"/>
          <w:sz w:val="22"/>
          <w:szCs w:val="22"/>
          <w:lang w:val="en-US"/>
        </w:rPr>
        <w:t>Snyder</w:t>
      </w:r>
      <w:r w:rsidRPr="00EC4B5C">
        <w:rPr>
          <w:rFonts w:ascii="Calibri" w:hAnsi="Calibri"/>
          <w:color w:val="FF0000"/>
          <w:sz w:val="22"/>
          <w:szCs w:val="22"/>
        </w:rPr>
        <w:t xml:space="preserve"> </w:t>
      </w:r>
      <w:r w:rsidR="00EC4B5C" w:rsidRPr="00EC4B5C">
        <w:rPr>
          <w:rFonts w:ascii="Calibri" w:hAnsi="Calibri"/>
          <w:color w:val="FF0000"/>
          <w:sz w:val="22"/>
          <w:szCs w:val="22"/>
        </w:rPr>
        <w:t>κ.ά.</w:t>
      </w:r>
      <w:r w:rsidRPr="00EC4B5C">
        <w:rPr>
          <w:rFonts w:ascii="Calibri" w:hAnsi="Calibri"/>
          <w:color w:val="FF0000"/>
          <w:sz w:val="22"/>
          <w:szCs w:val="22"/>
        </w:rPr>
        <w:t xml:space="preserve"> </w:t>
      </w:r>
      <w:r w:rsidRPr="000D77AC">
        <w:rPr>
          <w:rFonts w:ascii="Calibri" w:hAnsi="Calibri"/>
          <w:sz w:val="22"/>
          <w:szCs w:val="22"/>
        </w:rPr>
        <w:t>(2005) έχουν διατυπωθεί μοντέλα διαμεσολάβησης (</w:t>
      </w:r>
      <w:r w:rsidRPr="000D77AC">
        <w:rPr>
          <w:rFonts w:ascii="Calibri" w:hAnsi="Calibri"/>
          <w:sz w:val="22"/>
          <w:szCs w:val="22"/>
          <w:lang w:val="en-US"/>
        </w:rPr>
        <w:t>mediation</w:t>
      </w:r>
      <w:r w:rsidRPr="000D77AC">
        <w:rPr>
          <w:rFonts w:ascii="Calibri" w:hAnsi="Calibri"/>
          <w:sz w:val="22"/>
          <w:szCs w:val="22"/>
        </w:rPr>
        <w:t>) και ρύθμισης (</w:t>
      </w:r>
      <w:r w:rsidRPr="000D77AC">
        <w:rPr>
          <w:rFonts w:ascii="Calibri" w:hAnsi="Calibri"/>
          <w:sz w:val="22"/>
          <w:szCs w:val="22"/>
          <w:lang w:val="en-US"/>
        </w:rPr>
        <w:t>moderation</w:t>
      </w:r>
      <w:r w:rsidRPr="000D77AC">
        <w:rPr>
          <w:rFonts w:ascii="Calibri" w:hAnsi="Calibri"/>
          <w:sz w:val="22"/>
          <w:szCs w:val="22"/>
        </w:rPr>
        <w:t xml:space="preserve">), με βάση τα οποία διαμορφώνονται οι παρεμβάσεις που στοχεύουν στα προβλήματα συμπεριφοράς του παιδιού μέσω της εκπαίδευσης γονέων. Έτσι, λοιπόν, σύμφωνα με το μοντέλα διαμεσολάβησης, οι παρεμβάσεις που  τροποποιούν τις πρακτικές πειθαρχίας των γονέων είναι επαρκείς, καθώς αυτές θεωρούνται καθοριστικός παράγοντας για τα προβλήματα συμπεριφοράς και, επίσης, ευθύνονται για τα αποτελέσματα των </w:t>
      </w:r>
      <w:r w:rsidR="007B5220">
        <w:rPr>
          <w:rFonts w:ascii="Calibri" w:hAnsi="Calibri"/>
          <w:sz w:val="22"/>
          <w:szCs w:val="22"/>
        </w:rPr>
        <w:t>αρνητικών</w:t>
      </w:r>
      <w:r w:rsidRPr="000D77AC">
        <w:rPr>
          <w:rFonts w:ascii="Calibri" w:hAnsi="Calibri"/>
          <w:sz w:val="22"/>
          <w:szCs w:val="22"/>
        </w:rPr>
        <w:t xml:space="preserve"> αποδόσεων αιτιών. Από την άλλη, σύμφωνα με τα μοντέλα ρύθμισης, θεωρείται ότι οι παρεμβάσεις πρέπει να τροποποιούν και τις αποδόσεις αιτίων και τις πρακτικές πειθαρχίας, καθώς οι βελτιωμένες πρακτικές μπορεί να είναι δύσκολο δημιουργήσουν ή να διατηρήσουν αλλαγές εν τη απουσία μείωσης των </w:t>
      </w:r>
      <w:r w:rsidR="007B5220">
        <w:rPr>
          <w:rFonts w:ascii="Calibri" w:hAnsi="Calibri"/>
          <w:sz w:val="22"/>
          <w:szCs w:val="22"/>
        </w:rPr>
        <w:t>αρνητικών</w:t>
      </w:r>
      <w:r w:rsidRPr="000D77AC">
        <w:rPr>
          <w:rFonts w:ascii="Calibri" w:hAnsi="Calibri"/>
          <w:sz w:val="22"/>
          <w:szCs w:val="22"/>
        </w:rPr>
        <w:t xml:space="preserve"> αποδόσεων αιτίων. Όπως προκύπτει, επομένως, η συγκέντρωση δεδομένων για τις πρακτικές πειθαρχίας και τις εκ μέρους των γονέων αποδόσεις αιτιών για τα προβλήματα συμπεριφοράς του παιδιού αποτελεί πυλώνα για τον σχεδιασμό προγραμμάτων παρέμβασης μέσω της εκπαίδευσης γονέων. </w:t>
      </w:r>
    </w:p>
    <w:p w14:paraId="037BE4BE" w14:textId="6FA68891" w:rsidR="000D77AC" w:rsidRPr="000D77AC" w:rsidRDefault="000D77AC" w:rsidP="000D77AC">
      <w:pPr>
        <w:ind w:firstLine="284"/>
        <w:jc w:val="both"/>
        <w:rPr>
          <w:rFonts w:ascii="Calibri" w:hAnsi="Calibri"/>
          <w:sz w:val="22"/>
          <w:szCs w:val="22"/>
        </w:rPr>
      </w:pPr>
      <w:r w:rsidRPr="000D77AC">
        <w:rPr>
          <w:rFonts w:ascii="Calibri" w:hAnsi="Calibri"/>
          <w:sz w:val="22"/>
          <w:szCs w:val="22"/>
        </w:rPr>
        <w:t xml:space="preserve">Τέλος, η καινοτομία της παρούσας έρευνας έγκειται στο γεγονός ότι, όσον </w:t>
      </w:r>
      <w:r w:rsidRPr="001451F2">
        <w:rPr>
          <w:rFonts w:ascii="Calibri" w:hAnsi="Calibri"/>
          <w:color w:val="FF0000"/>
          <w:sz w:val="22"/>
          <w:szCs w:val="22"/>
        </w:rPr>
        <w:t xml:space="preserve">αφορά </w:t>
      </w:r>
      <w:r w:rsidR="001451F2" w:rsidRPr="001451F2">
        <w:rPr>
          <w:rFonts w:ascii="Calibri" w:hAnsi="Calibri"/>
          <w:color w:val="FF0000"/>
          <w:sz w:val="22"/>
          <w:szCs w:val="22"/>
        </w:rPr>
        <w:t>σ</w:t>
      </w:r>
      <w:r w:rsidRPr="001451F2">
        <w:rPr>
          <w:rFonts w:ascii="Calibri" w:hAnsi="Calibri"/>
          <w:color w:val="FF0000"/>
          <w:sz w:val="22"/>
          <w:szCs w:val="22"/>
        </w:rPr>
        <w:t xml:space="preserve">τα </w:t>
      </w:r>
      <w:r w:rsidRPr="000D77AC">
        <w:rPr>
          <w:rFonts w:ascii="Calibri" w:hAnsi="Calibri"/>
          <w:sz w:val="22"/>
          <w:szCs w:val="22"/>
        </w:rPr>
        <w:t xml:space="preserve">ελληνικά δεδομένα, μέχρι στιγμής δίνεται βαρύτητα στην έρευνα σχετικά με τη διαχείριση των προβλημάτων συμπεριφοράς στο σχολείο, με αποτέλεσμα να μην έχει ερευνηθεί </w:t>
      </w:r>
      <w:r w:rsidR="00F04DD9">
        <w:rPr>
          <w:rFonts w:ascii="Calibri" w:hAnsi="Calibri"/>
          <w:sz w:val="22"/>
          <w:szCs w:val="22"/>
        </w:rPr>
        <w:t xml:space="preserve">επαρκώς </w:t>
      </w:r>
      <w:r w:rsidRPr="000D77AC">
        <w:rPr>
          <w:rFonts w:ascii="Calibri" w:hAnsi="Calibri"/>
          <w:sz w:val="22"/>
          <w:szCs w:val="22"/>
        </w:rPr>
        <w:t>το</w:t>
      </w:r>
      <w:r w:rsidR="007B5220">
        <w:rPr>
          <w:rFonts w:ascii="Calibri" w:hAnsi="Calibri"/>
          <w:sz w:val="22"/>
          <w:szCs w:val="22"/>
        </w:rPr>
        <w:t xml:space="preserve"> ποιες </w:t>
      </w:r>
      <w:r w:rsidRPr="000D77AC">
        <w:rPr>
          <w:rFonts w:ascii="Calibri" w:hAnsi="Calibri"/>
          <w:sz w:val="22"/>
          <w:szCs w:val="22"/>
        </w:rPr>
        <w:t>στρατηγικές χρησιμοποιούν οι γονείς για τη διαχείριση των προβλημάτων συμπεριφοράς του παιδιού τους. Διατυπώνεται, βέβαια, η ελπίδα ότι η συγκεκριμένη έρευνα θα αποτελέσει εφαλτήριο για νέες έρευνες στον τομέα της διαχείρισης προβλημάτων συμπεριφοράς από τους γονείς.</w:t>
      </w:r>
    </w:p>
    <w:p w14:paraId="4303091E" w14:textId="77777777" w:rsidR="000D77AC" w:rsidRPr="000D77AC" w:rsidRDefault="000D77AC" w:rsidP="000D77AC">
      <w:pPr>
        <w:ind w:firstLine="284"/>
        <w:jc w:val="both"/>
        <w:rPr>
          <w:rFonts w:ascii="Calibri" w:hAnsi="Calibri"/>
          <w:sz w:val="22"/>
          <w:szCs w:val="22"/>
        </w:rPr>
      </w:pPr>
    </w:p>
    <w:p w14:paraId="248D6A8B" w14:textId="77777777" w:rsidR="00D62B76" w:rsidRPr="0019503A" w:rsidRDefault="00D62B76" w:rsidP="00B30FAF">
      <w:pPr>
        <w:ind w:firstLine="284"/>
        <w:jc w:val="both"/>
        <w:rPr>
          <w:rFonts w:ascii="Calibri" w:hAnsi="Calibri" w:cs="Calibri"/>
          <w:color w:val="000000"/>
          <w:sz w:val="22"/>
          <w:szCs w:val="22"/>
          <w:lang w:eastAsia="el-GR"/>
        </w:rPr>
      </w:pPr>
      <w:bookmarkStart w:id="2" w:name="_Hlk64797481"/>
    </w:p>
    <w:p w14:paraId="4AEB614E" w14:textId="77777777" w:rsidR="00E97D54" w:rsidRPr="009326C5" w:rsidRDefault="00E97D54" w:rsidP="00004590">
      <w:pPr>
        <w:ind w:firstLine="284"/>
        <w:jc w:val="both"/>
        <w:rPr>
          <w:rFonts w:ascii="Calibri" w:hAnsi="Calibri" w:cs="Calibri"/>
          <w:b/>
          <w:sz w:val="22"/>
          <w:szCs w:val="22"/>
        </w:rPr>
      </w:pPr>
      <w:r w:rsidRPr="0019503A">
        <w:rPr>
          <w:rFonts w:ascii="Calibri" w:hAnsi="Calibri" w:cs="Calibri"/>
          <w:b/>
          <w:sz w:val="22"/>
          <w:szCs w:val="22"/>
        </w:rPr>
        <w:t>Αναφορές</w:t>
      </w:r>
    </w:p>
    <w:p w14:paraId="783F134A" w14:textId="6B57B44A"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Aunola</w:t>
      </w:r>
      <w:r w:rsidRPr="009326C5">
        <w:rPr>
          <w:rFonts w:ascii="Calibri" w:hAnsi="Calibri"/>
          <w:sz w:val="22"/>
          <w:szCs w:val="22"/>
        </w:rPr>
        <w:t xml:space="preserve">, </w:t>
      </w:r>
      <w:r w:rsidRPr="000D77AC">
        <w:rPr>
          <w:rFonts w:ascii="Calibri" w:hAnsi="Calibri"/>
          <w:sz w:val="22"/>
          <w:szCs w:val="22"/>
          <w:lang w:val="en-US"/>
        </w:rPr>
        <w:t>K</w:t>
      </w:r>
      <w:r w:rsidRPr="009326C5">
        <w:rPr>
          <w:rFonts w:ascii="Calibri" w:hAnsi="Calibri"/>
          <w:sz w:val="22"/>
          <w:szCs w:val="22"/>
        </w:rPr>
        <w:t>.</w:t>
      </w:r>
      <w:r w:rsidR="008E63B9">
        <w:rPr>
          <w:rFonts w:ascii="Calibri" w:hAnsi="Calibri"/>
          <w:sz w:val="22"/>
          <w:szCs w:val="22"/>
        </w:rPr>
        <w:t>,</w:t>
      </w:r>
      <w:r w:rsidRPr="009326C5">
        <w:rPr>
          <w:rFonts w:ascii="Calibri" w:hAnsi="Calibri"/>
          <w:sz w:val="22"/>
          <w:szCs w:val="22"/>
        </w:rPr>
        <w:t xml:space="preserve"> &amp; </w:t>
      </w:r>
      <w:r w:rsidRPr="000D77AC">
        <w:rPr>
          <w:rFonts w:ascii="Calibri" w:hAnsi="Calibri"/>
          <w:sz w:val="22"/>
          <w:szCs w:val="22"/>
          <w:lang w:val="en-US"/>
        </w:rPr>
        <w:t>Nurmi</w:t>
      </w:r>
      <w:r w:rsidRPr="009326C5">
        <w:rPr>
          <w:rFonts w:ascii="Calibri" w:hAnsi="Calibri"/>
          <w:sz w:val="22"/>
          <w:szCs w:val="22"/>
        </w:rPr>
        <w:t xml:space="preserve">, </w:t>
      </w:r>
      <w:r w:rsidRPr="000D77AC">
        <w:rPr>
          <w:rFonts w:ascii="Calibri" w:hAnsi="Calibri"/>
          <w:sz w:val="22"/>
          <w:szCs w:val="22"/>
          <w:lang w:val="en-US"/>
        </w:rPr>
        <w:t>J</w:t>
      </w:r>
      <w:r w:rsidRPr="009326C5">
        <w:rPr>
          <w:rFonts w:ascii="Calibri" w:hAnsi="Calibri"/>
          <w:sz w:val="22"/>
          <w:szCs w:val="22"/>
        </w:rPr>
        <w:t xml:space="preserve">. (2005). </w:t>
      </w:r>
      <w:r w:rsidRPr="000D77AC">
        <w:rPr>
          <w:rFonts w:ascii="Calibri" w:hAnsi="Calibri"/>
          <w:sz w:val="22"/>
          <w:szCs w:val="22"/>
          <w:lang w:val="en-US"/>
        </w:rPr>
        <w:t xml:space="preserve">The </w:t>
      </w:r>
      <w:r w:rsidR="00AD1B6D" w:rsidRPr="000D77AC">
        <w:rPr>
          <w:rFonts w:ascii="Calibri" w:hAnsi="Calibri"/>
          <w:sz w:val="22"/>
          <w:szCs w:val="22"/>
          <w:lang w:val="en-US"/>
        </w:rPr>
        <w:t>role of parenting styles in children's problem behavior</w:t>
      </w:r>
      <w:r w:rsidRPr="000D77AC">
        <w:rPr>
          <w:rFonts w:ascii="Calibri" w:hAnsi="Calibri"/>
          <w:sz w:val="22"/>
          <w:szCs w:val="22"/>
          <w:lang w:val="en-US"/>
        </w:rPr>
        <w:t xml:space="preserve">. </w:t>
      </w:r>
      <w:r w:rsidRPr="00F76F94">
        <w:rPr>
          <w:rFonts w:ascii="Calibri" w:hAnsi="Calibri"/>
          <w:i/>
          <w:sz w:val="22"/>
          <w:szCs w:val="22"/>
          <w:lang w:val="en-US"/>
        </w:rPr>
        <w:t>Child Development, 76</w:t>
      </w:r>
      <w:r w:rsidRPr="009326C5">
        <w:rPr>
          <w:rFonts w:ascii="Calibri" w:hAnsi="Calibri"/>
          <w:i/>
          <w:sz w:val="22"/>
          <w:szCs w:val="22"/>
          <w:lang w:val="en-US"/>
        </w:rPr>
        <w:t>,</w:t>
      </w:r>
      <w:r w:rsidRPr="000D77AC">
        <w:rPr>
          <w:rFonts w:ascii="Calibri" w:hAnsi="Calibri"/>
          <w:sz w:val="22"/>
          <w:szCs w:val="22"/>
          <w:lang w:val="en-US"/>
        </w:rPr>
        <w:t xml:space="preserve"> 1144–1159. </w:t>
      </w:r>
    </w:p>
    <w:p w14:paraId="26D3F71E" w14:textId="7467C258"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Bandura, A. (1989). Regulation </w:t>
      </w:r>
      <w:r w:rsidR="00AD1B6D" w:rsidRPr="000D77AC">
        <w:rPr>
          <w:rFonts w:ascii="Calibri" w:hAnsi="Calibri"/>
          <w:sz w:val="22"/>
          <w:szCs w:val="22"/>
          <w:lang w:val="en-US"/>
        </w:rPr>
        <w:t>of cognitive processes through perceived self-efficacy</w:t>
      </w:r>
      <w:r w:rsidRPr="000D77AC">
        <w:rPr>
          <w:rFonts w:ascii="Calibri" w:hAnsi="Calibri"/>
          <w:sz w:val="22"/>
          <w:szCs w:val="22"/>
          <w:lang w:val="en-US"/>
        </w:rPr>
        <w:t xml:space="preserve">. </w:t>
      </w:r>
      <w:r w:rsidRPr="00F76F94">
        <w:rPr>
          <w:rFonts w:ascii="Calibri" w:hAnsi="Calibri"/>
          <w:i/>
          <w:sz w:val="22"/>
          <w:szCs w:val="22"/>
          <w:lang w:val="en-US"/>
        </w:rPr>
        <w:t>Developmental Psychology, 25</w:t>
      </w:r>
      <w:r w:rsidRPr="000D77AC">
        <w:rPr>
          <w:rFonts w:ascii="Calibri" w:hAnsi="Calibri"/>
          <w:sz w:val="22"/>
          <w:szCs w:val="22"/>
          <w:lang w:val="en-US"/>
        </w:rPr>
        <w:t>, 729–735.</w:t>
      </w:r>
    </w:p>
    <w:p w14:paraId="2CBC0FD8" w14:textId="1274023D"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lastRenderedPageBreak/>
        <w:t xml:space="preserve">Baumrind, D. (1966). Effects of </w:t>
      </w:r>
      <w:r w:rsidR="00AD1B6D" w:rsidRPr="000D77AC">
        <w:rPr>
          <w:rFonts w:ascii="Calibri" w:hAnsi="Calibri"/>
          <w:sz w:val="22"/>
          <w:szCs w:val="22"/>
          <w:lang w:val="en-US"/>
        </w:rPr>
        <w:t>authoritative parental control on child behavior</w:t>
      </w:r>
      <w:r w:rsidRPr="000D77AC">
        <w:rPr>
          <w:rFonts w:ascii="Calibri" w:hAnsi="Calibri"/>
          <w:sz w:val="22"/>
          <w:szCs w:val="22"/>
          <w:lang w:val="en-US"/>
        </w:rPr>
        <w:t xml:space="preserve">. </w:t>
      </w:r>
      <w:r w:rsidRPr="00F76F94">
        <w:rPr>
          <w:rFonts w:ascii="Calibri" w:hAnsi="Calibri"/>
          <w:i/>
          <w:sz w:val="22"/>
          <w:szCs w:val="22"/>
          <w:lang w:val="en-US"/>
        </w:rPr>
        <w:t>Child Development, 37</w:t>
      </w:r>
      <w:r w:rsidRPr="000D77AC">
        <w:rPr>
          <w:rFonts w:ascii="Calibri" w:hAnsi="Calibri"/>
          <w:sz w:val="22"/>
          <w:szCs w:val="22"/>
          <w:lang w:val="en-US"/>
        </w:rPr>
        <w:t>(4), 887-907.</w:t>
      </w:r>
    </w:p>
    <w:p w14:paraId="45B8920F"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Bornstein, M. H., Tamis-LeMonda, C. S., Tal, J., Ludemann, P., Toda, S., Rahn, C.W., P´echeux, M.-G., Azuma, H., &amp; Vardi, D. (1992). Maternal responsiveness to infants in three societies: The United States, France, and Japan. </w:t>
      </w:r>
      <w:r w:rsidRPr="009326C5">
        <w:rPr>
          <w:rFonts w:ascii="Calibri" w:hAnsi="Calibri"/>
          <w:i/>
          <w:sz w:val="22"/>
          <w:szCs w:val="22"/>
          <w:lang w:val="en-US"/>
        </w:rPr>
        <w:t>Child Development, 63,</w:t>
      </w:r>
      <w:r w:rsidRPr="009326C5">
        <w:rPr>
          <w:rFonts w:ascii="Calibri" w:hAnsi="Calibri"/>
          <w:sz w:val="22"/>
          <w:szCs w:val="22"/>
          <w:lang w:val="en-US"/>
        </w:rPr>
        <w:t xml:space="preserve"> 808–821.</w:t>
      </w:r>
    </w:p>
    <w:p w14:paraId="54C812F4" w14:textId="517AE808"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Bywater, T. (2012). Editorial: Perspectives </w:t>
      </w:r>
      <w:r w:rsidR="00AD1B6D" w:rsidRPr="000D77AC">
        <w:rPr>
          <w:rFonts w:ascii="Calibri" w:hAnsi="Calibri"/>
          <w:sz w:val="22"/>
          <w:szCs w:val="22"/>
          <w:lang w:val="en-US"/>
        </w:rPr>
        <w:t>on the incredible years programme: Psychological management of conduct disorder</w:t>
      </w:r>
      <w:r w:rsidRPr="000D77AC">
        <w:rPr>
          <w:rFonts w:ascii="Calibri" w:hAnsi="Calibri"/>
          <w:sz w:val="22"/>
          <w:szCs w:val="22"/>
          <w:lang w:val="en-US"/>
        </w:rPr>
        <w:t xml:space="preserve">. </w:t>
      </w:r>
      <w:r w:rsidRPr="00F76F94">
        <w:rPr>
          <w:rFonts w:ascii="Calibri" w:hAnsi="Calibri"/>
          <w:i/>
          <w:sz w:val="22"/>
          <w:szCs w:val="22"/>
          <w:lang w:val="en-US"/>
        </w:rPr>
        <w:t>The British Journal of Psychiatry, 201</w:t>
      </w:r>
      <w:r w:rsidRPr="000D77AC">
        <w:rPr>
          <w:rFonts w:ascii="Calibri" w:hAnsi="Calibri"/>
          <w:sz w:val="22"/>
          <w:szCs w:val="22"/>
          <w:lang w:val="en-US"/>
        </w:rPr>
        <w:t>, 85–87.</w:t>
      </w:r>
    </w:p>
    <w:p w14:paraId="18D0A995" w14:textId="3B76EA97" w:rsidR="000D7E7E" w:rsidRDefault="000D7E7E" w:rsidP="000D77AC">
      <w:pPr>
        <w:ind w:firstLine="284"/>
        <w:jc w:val="both"/>
        <w:rPr>
          <w:rFonts w:ascii="Calibri" w:hAnsi="Calibri"/>
          <w:sz w:val="22"/>
          <w:szCs w:val="22"/>
          <w:lang w:val="en-US"/>
        </w:rPr>
      </w:pPr>
      <w:r w:rsidRPr="00076D58">
        <w:rPr>
          <w:rFonts w:ascii="Calibri" w:hAnsi="Calibri"/>
          <w:sz w:val="22"/>
          <w:szCs w:val="22"/>
          <w:lang w:val="en-US"/>
        </w:rPr>
        <w:t xml:space="preserve">Choe, D.E, Olson, S.L., &amp; Sameroff, A.J. (2013). The interplay of externalizing problems and physical and inductive discipline during childhood. </w:t>
      </w:r>
      <w:r w:rsidRPr="00076D58">
        <w:rPr>
          <w:rFonts w:ascii="Calibri" w:hAnsi="Calibri"/>
          <w:i/>
          <w:sz w:val="22"/>
          <w:szCs w:val="22"/>
          <w:lang w:val="en-US"/>
        </w:rPr>
        <w:t>Dev</w:t>
      </w:r>
      <w:r w:rsidRPr="000D7E7E">
        <w:rPr>
          <w:rFonts w:ascii="Calibri" w:hAnsi="Calibri"/>
          <w:i/>
          <w:sz w:val="22"/>
          <w:szCs w:val="22"/>
        </w:rPr>
        <w:t>ε</w:t>
      </w:r>
      <w:r w:rsidRPr="000D7E7E">
        <w:rPr>
          <w:rFonts w:ascii="Calibri" w:hAnsi="Calibri"/>
          <w:i/>
          <w:sz w:val="22"/>
          <w:szCs w:val="22"/>
          <w:lang w:val="en-US"/>
        </w:rPr>
        <w:t xml:space="preserve">lopmental </w:t>
      </w:r>
      <w:r w:rsidRPr="00076D58">
        <w:rPr>
          <w:rFonts w:ascii="Calibri" w:hAnsi="Calibri"/>
          <w:i/>
          <w:sz w:val="22"/>
          <w:szCs w:val="22"/>
          <w:lang w:val="en-US"/>
        </w:rPr>
        <w:t>Psychol</w:t>
      </w:r>
      <w:r w:rsidRPr="000D7E7E">
        <w:rPr>
          <w:rFonts w:ascii="Calibri" w:hAnsi="Calibri"/>
          <w:i/>
          <w:sz w:val="22"/>
          <w:szCs w:val="22"/>
          <w:lang w:val="en-US"/>
        </w:rPr>
        <w:t xml:space="preserve">ogy, </w:t>
      </w:r>
      <w:r w:rsidRPr="00076D58">
        <w:rPr>
          <w:rFonts w:ascii="Calibri" w:hAnsi="Calibri"/>
          <w:i/>
          <w:sz w:val="22"/>
          <w:szCs w:val="22"/>
          <w:lang w:val="en-US"/>
        </w:rPr>
        <w:t>49</w:t>
      </w:r>
      <w:r w:rsidRPr="00076D58">
        <w:rPr>
          <w:rFonts w:ascii="Calibri" w:hAnsi="Calibri"/>
          <w:sz w:val="22"/>
          <w:szCs w:val="22"/>
          <w:lang w:val="en-US"/>
        </w:rPr>
        <w:t>(11)</w:t>
      </w:r>
      <w:r>
        <w:rPr>
          <w:rFonts w:ascii="Calibri" w:hAnsi="Calibri"/>
          <w:sz w:val="22"/>
          <w:szCs w:val="22"/>
          <w:lang w:val="en-US"/>
        </w:rPr>
        <w:t xml:space="preserve">, </w:t>
      </w:r>
      <w:r w:rsidRPr="00076D58">
        <w:rPr>
          <w:rFonts w:ascii="Calibri" w:hAnsi="Calibri"/>
          <w:sz w:val="22"/>
          <w:szCs w:val="22"/>
          <w:lang w:val="en-US"/>
        </w:rPr>
        <w:t>2029-</w:t>
      </w:r>
      <w:r>
        <w:rPr>
          <w:rFonts w:ascii="Calibri" w:hAnsi="Calibri"/>
          <w:sz w:val="22"/>
          <w:szCs w:val="22"/>
          <w:lang w:val="en-US"/>
        </w:rPr>
        <w:t>20</w:t>
      </w:r>
      <w:r w:rsidRPr="00076D58">
        <w:rPr>
          <w:rFonts w:ascii="Calibri" w:hAnsi="Calibri"/>
          <w:sz w:val="22"/>
          <w:szCs w:val="22"/>
          <w:lang w:val="en-US"/>
        </w:rPr>
        <w:t xml:space="preserve">39. doi: 10.1037/a0032054. </w:t>
      </w:r>
    </w:p>
    <w:p w14:paraId="1A8BFBC0" w14:textId="2379F59F"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Coleman, P.K., &amp; Karraker, K.H. (1997). Self-</w:t>
      </w:r>
      <w:r w:rsidR="00AD1B6D" w:rsidRPr="000D77AC">
        <w:rPr>
          <w:rFonts w:ascii="Calibri" w:hAnsi="Calibri"/>
          <w:sz w:val="22"/>
          <w:szCs w:val="22"/>
          <w:lang w:val="en-US"/>
        </w:rPr>
        <w:t>efficacy and parenting quality: findings and future applications.</w:t>
      </w:r>
      <w:r w:rsidRPr="000D77AC">
        <w:rPr>
          <w:rFonts w:ascii="Calibri" w:hAnsi="Calibri"/>
          <w:sz w:val="22"/>
          <w:szCs w:val="22"/>
          <w:lang w:val="en-US"/>
        </w:rPr>
        <w:t xml:space="preserve"> </w:t>
      </w:r>
      <w:r w:rsidRPr="00F76F94">
        <w:rPr>
          <w:rFonts w:ascii="Calibri" w:hAnsi="Calibri"/>
          <w:i/>
          <w:sz w:val="22"/>
          <w:szCs w:val="22"/>
          <w:lang w:val="en-US"/>
        </w:rPr>
        <w:t>Developmental Review, 18,</w:t>
      </w:r>
      <w:r w:rsidRPr="000D77AC">
        <w:rPr>
          <w:rFonts w:ascii="Calibri" w:hAnsi="Calibri"/>
          <w:sz w:val="22"/>
          <w:szCs w:val="22"/>
          <w:lang w:val="en-US"/>
        </w:rPr>
        <w:t xml:space="preserve"> 47–85.</w:t>
      </w:r>
    </w:p>
    <w:p w14:paraId="18A96FD8" w14:textId="1E4B2118" w:rsid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Dix, T. (1993). Attributing dispositions to children: An interactional analysis of attribution in socialization. </w:t>
      </w:r>
      <w:r w:rsidRPr="00AD1B6D">
        <w:rPr>
          <w:rFonts w:ascii="Calibri" w:hAnsi="Calibri"/>
          <w:i/>
          <w:sz w:val="22"/>
          <w:szCs w:val="22"/>
          <w:lang w:val="en-US"/>
        </w:rPr>
        <w:t>Personality and Social Psychology Bulletin, 19</w:t>
      </w:r>
      <w:r w:rsidRPr="000D77AC">
        <w:rPr>
          <w:rFonts w:ascii="Calibri" w:hAnsi="Calibri"/>
          <w:sz w:val="22"/>
          <w:szCs w:val="22"/>
          <w:lang w:val="en-US"/>
        </w:rPr>
        <w:t>(5), 633-643.</w:t>
      </w:r>
    </w:p>
    <w:p w14:paraId="43415123" w14:textId="46E90094" w:rsidR="008913E3" w:rsidRPr="009326C5" w:rsidRDefault="008913E3" w:rsidP="008913E3">
      <w:pPr>
        <w:ind w:firstLine="284"/>
        <w:jc w:val="both"/>
        <w:rPr>
          <w:rFonts w:ascii="Calibri" w:hAnsi="Calibri"/>
          <w:sz w:val="22"/>
          <w:szCs w:val="22"/>
          <w:lang w:val="en-US"/>
        </w:rPr>
      </w:pPr>
      <w:r w:rsidRPr="008913E3">
        <w:rPr>
          <w:rFonts w:ascii="Calibri" w:hAnsi="Calibri"/>
          <w:sz w:val="22"/>
          <w:szCs w:val="22"/>
          <w:lang w:val="en-US"/>
        </w:rPr>
        <w:t xml:space="preserve">Earle, J. (2013). </w:t>
      </w:r>
      <w:r w:rsidRPr="008913E3">
        <w:rPr>
          <w:rFonts w:ascii="Calibri" w:hAnsi="Calibri"/>
          <w:i/>
          <w:sz w:val="22"/>
          <w:szCs w:val="22"/>
          <w:lang w:val="en-US"/>
        </w:rPr>
        <w:t>Growing up in the UK – Ensuring a healthy future for our children</w:t>
      </w:r>
      <w:r w:rsidRPr="008913E3">
        <w:rPr>
          <w:rFonts w:ascii="Calibri" w:hAnsi="Calibri"/>
          <w:sz w:val="22"/>
          <w:szCs w:val="22"/>
          <w:u w:val="single"/>
          <w:lang w:val="en-US"/>
        </w:rPr>
        <w:t>.</w:t>
      </w:r>
      <w:r w:rsidRPr="008913E3">
        <w:rPr>
          <w:rFonts w:ascii="Calibri" w:hAnsi="Calibri"/>
          <w:sz w:val="22"/>
          <w:szCs w:val="22"/>
          <w:lang w:val="en-US"/>
        </w:rPr>
        <w:t xml:space="preserve"> Ed.: Foyle, G. British Medical Association (BMA) Board of Science (BMA) publications unit</w:t>
      </w:r>
      <w:r w:rsidRPr="009326C5">
        <w:rPr>
          <w:rFonts w:ascii="Calibri" w:hAnsi="Calibri"/>
          <w:sz w:val="22"/>
          <w:szCs w:val="22"/>
          <w:lang w:val="en-US"/>
        </w:rPr>
        <w:t>, (</w:t>
      </w:r>
      <w:r w:rsidRPr="008913E3">
        <w:rPr>
          <w:rFonts w:ascii="Calibri" w:hAnsi="Calibri"/>
          <w:sz w:val="22"/>
          <w:szCs w:val="22"/>
        </w:rPr>
        <w:t>Διαθέσιμο</w:t>
      </w:r>
      <w:r w:rsidRPr="009326C5">
        <w:rPr>
          <w:rFonts w:ascii="Calibri" w:hAnsi="Calibri"/>
          <w:sz w:val="22"/>
          <w:szCs w:val="22"/>
          <w:lang w:val="en-US"/>
        </w:rPr>
        <w:t xml:space="preserve">: </w:t>
      </w:r>
      <w:r w:rsidRPr="008913E3">
        <w:rPr>
          <w:rFonts w:ascii="Calibri" w:hAnsi="Calibri"/>
          <w:sz w:val="22"/>
          <w:szCs w:val="22"/>
          <w:lang w:val="en-US"/>
        </w:rPr>
        <w:t>https</w:t>
      </w:r>
      <w:r w:rsidRPr="009326C5">
        <w:rPr>
          <w:rFonts w:ascii="Calibri" w:hAnsi="Calibri"/>
          <w:sz w:val="22"/>
          <w:szCs w:val="22"/>
          <w:lang w:val="en-US"/>
        </w:rPr>
        <w:t>://</w:t>
      </w:r>
      <w:r w:rsidRPr="008913E3">
        <w:rPr>
          <w:rFonts w:ascii="Calibri" w:hAnsi="Calibri"/>
          <w:sz w:val="22"/>
          <w:szCs w:val="22"/>
          <w:lang w:val="en-US"/>
        </w:rPr>
        <w:t>www</w:t>
      </w:r>
      <w:r w:rsidRPr="009326C5">
        <w:rPr>
          <w:rFonts w:ascii="Calibri" w:hAnsi="Calibri"/>
          <w:sz w:val="22"/>
          <w:szCs w:val="22"/>
          <w:lang w:val="en-US"/>
        </w:rPr>
        <w:t>.</w:t>
      </w:r>
      <w:r w:rsidRPr="008913E3">
        <w:rPr>
          <w:rFonts w:ascii="Calibri" w:hAnsi="Calibri"/>
          <w:sz w:val="22"/>
          <w:szCs w:val="22"/>
          <w:lang w:val="en-US"/>
        </w:rPr>
        <w:t>bma</w:t>
      </w:r>
      <w:r w:rsidRPr="009326C5">
        <w:rPr>
          <w:rFonts w:ascii="Calibri" w:hAnsi="Calibri"/>
          <w:sz w:val="22"/>
          <w:szCs w:val="22"/>
          <w:lang w:val="en-US"/>
        </w:rPr>
        <w:t>.</w:t>
      </w:r>
      <w:r w:rsidRPr="008913E3">
        <w:rPr>
          <w:rFonts w:ascii="Calibri" w:hAnsi="Calibri"/>
          <w:sz w:val="22"/>
          <w:szCs w:val="22"/>
          <w:lang w:val="en-US"/>
        </w:rPr>
        <w:t>org</w:t>
      </w:r>
      <w:r w:rsidRPr="009326C5">
        <w:rPr>
          <w:rFonts w:ascii="Calibri" w:hAnsi="Calibri"/>
          <w:sz w:val="22"/>
          <w:szCs w:val="22"/>
          <w:lang w:val="en-US"/>
        </w:rPr>
        <w:t>.</w:t>
      </w:r>
      <w:r w:rsidRPr="008913E3">
        <w:rPr>
          <w:rFonts w:ascii="Calibri" w:hAnsi="Calibri"/>
          <w:sz w:val="22"/>
          <w:szCs w:val="22"/>
          <w:lang w:val="en-US"/>
        </w:rPr>
        <w:t>uk</w:t>
      </w:r>
      <w:r w:rsidRPr="009326C5">
        <w:rPr>
          <w:rFonts w:ascii="Calibri" w:hAnsi="Calibri"/>
          <w:sz w:val="22"/>
          <w:szCs w:val="22"/>
          <w:lang w:val="en-US"/>
        </w:rPr>
        <w:t>/</w:t>
      </w:r>
      <w:r w:rsidRPr="008913E3">
        <w:rPr>
          <w:rFonts w:ascii="Calibri" w:hAnsi="Calibri"/>
          <w:sz w:val="22"/>
          <w:szCs w:val="22"/>
          <w:lang w:val="en-US"/>
        </w:rPr>
        <w:t>collective</w:t>
      </w:r>
      <w:r w:rsidRPr="009326C5">
        <w:rPr>
          <w:rFonts w:ascii="Calibri" w:hAnsi="Calibri"/>
          <w:sz w:val="22"/>
          <w:szCs w:val="22"/>
          <w:lang w:val="en-US"/>
        </w:rPr>
        <w:t>-</w:t>
      </w:r>
      <w:r w:rsidRPr="008913E3">
        <w:rPr>
          <w:rFonts w:ascii="Calibri" w:hAnsi="Calibri"/>
          <w:sz w:val="22"/>
          <w:szCs w:val="22"/>
          <w:lang w:val="en-US"/>
        </w:rPr>
        <w:t>voice</w:t>
      </w:r>
      <w:r w:rsidRPr="009326C5">
        <w:rPr>
          <w:rFonts w:ascii="Calibri" w:hAnsi="Calibri"/>
          <w:sz w:val="22"/>
          <w:szCs w:val="22"/>
          <w:lang w:val="en-US"/>
        </w:rPr>
        <w:t>/</w:t>
      </w:r>
      <w:r w:rsidRPr="008913E3">
        <w:rPr>
          <w:rFonts w:ascii="Calibri" w:hAnsi="Calibri"/>
          <w:sz w:val="22"/>
          <w:szCs w:val="22"/>
          <w:lang w:val="en-US"/>
        </w:rPr>
        <w:t>policy</w:t>
      </w:r>
      <w:r w:rsidRPr="009326C5">
        <w:rPr>
          <w:rFonts w:ascii="Calibri" w:hAnsi="Calibri"/>
          <w:sz w:val="22"/>
          <w:szCs w:val="22"/>
          <w:lang w:val="en-US"/>
        </w:rPr>
        <w:t>-</w:t>
      </w:r>
      <w:r w:rsidRPr="008913E3">
        <w:rPr>
          <w:rFonts w:ascii="Calibri" w:hAnsi="Calibri"/>
          <w:sz w:val="22"/>
          <w:szCs w:val="22"/>
          <w:lang w:val="en-US"/>
        </w:rPr>
        <w:t>and</w:t>
      </w:r>
      <w:r w:rsidRPr="009326C5">
        <w:rPr>
          <w:rFonts w:ascii="Calibri" w:hAnsi="Calibri"/>
          <w:sz w:val="22"/>
          <w:szCs w:val="22"/>
          <w:lang w:val="en-US"/>
        </w:rPr>
        <w:t>-</w:t>
      </w:r>
      <w:r w:rsidRPr="008913E3">
        <w:rPr>
          <w:rFonts w:ascii="Calibri" w:hAnsi="Calibri"/>
          <w:sz w:val="22"/>
          <w:szCs w:val="22"/>
          <w:lang w:val="en-US"/>
        </w:rPr>
        <w:t>research</w:t>
      </w:r>
      <w:r w:rsidRPr="009326C5">
        <w:rPr>
          <w:rFonts w:ascii="Calibri" w:hAnsi="Calibri"/>
          <w:sz w:val="22"/>
          <w:szCs w:val="22"/>
          <w:lang w:val="en-US"/>
        </w:rPr>
        <w:t>/</w:t>
      </w:r>
      <w:r w:rsidRPr="008913E3">
        <w:rPr>
          <w:rFonts w:ascii="Calibri" w:hAnsi="Calibri"/>
          <w:sz w:val="22"/>
          <w:szCs w:val="22"/>
          <w:lang w:val="en-US"/>
        </w:rPr>
        <w:t>public</w:t>
      </w:r>
      <w:r w:rsidRPr="009326C5">
        <w:rPr>
          <w:rFonts w:ascii="Calibri" w:hAnsi="Calibri"/>
          <w:sz w:val="22"/>
          <w:szCs w:val="22"/>
          <w:lang w:val="en-US"/>
        </w:rPr>
        <w:t>-</w:t>
      </w:r>
      <w:r w:rsidRPr="008913E3">
        <w:rPr>
          <w:rFonts w:ascii="Calibri" w:hAnsi="Calibri"/>
          <w:sz w:val="22"/>
          <w:szCs w:val="22"/>
          <w:lang w:val="en-US"/>
        </w:rPr>
        <w:t>and</w:t>
      </w:r>
      <w:r w:rsidRPr="009326C5">
        <w:rPr>
          <w:rFonts w:ascii="Calibri" w:hAnsi="Calibri"/>
          <w:sz w:val="22"/>
          <w:szCs w:val="22"/>
          <w:lang w:val="en-US"/>
        </w:rPr>
        <w:t>-</w:t>
      </w:r>
      <w:r w:rsidRPr="008913E3">
        <w:rPr>
          <w:rFonts w:ascii="Calibri" w:hAnsi="Calibri"/>
          <w:sz w:val="22"/>
          <w:szCs w:val="22"/>
          <w:lang w:val="en-US"/>
        </w:rPr>
        <w:t>population</w:t>
      </w:r>
      <w:r w:rsidRPr="009326C5">
        <w:rPr>
          <w:rFonts w:ascii="Calibri" w:hAnsi="Calibri"/>
          <w:sz w:val="22"/>
          <w:szCs w:val="22"/>
          <w:lang w:val="en-US"/>
        </w:rPr>
        <w:t>-</w:t>
      </w:r>
      <w:r w:rsidRPr="008913E3">
        <w:rPr>
          <w:rFonts w:ascii="Calibri" w:hAnsi="Calibri"/>
          <w:sz w:val="22"/>
          <w:szCs w:val="22"/>
          <w:lang w:val="en-US"/>
        </w:rPr>
        <w:t>health</w:t>
      </w:r>
      <w:r w:rsidRPr="009326C5">
        <w:rPr>
          <w:rFonts w:ascii="Calibri" w:hAnsi="Calibri"/>
          <w:sz w:val="22"/>
          <w:szCs w:val="22"/>
          <w:lang w:val="en-US"/>
        </w:rPr>
        <w:t>/</w:t>
      </w:r>
      <w:r w:rsidRPr="008913E3">
        <w:rPr>
          <w:rFonts w:ascii="Calibri" w:hAnsi="Calibri"/>
          <w:sz w:val="22"/>
          <w:szCs w:val="22"/>
          <w:lang w:val="en-US"/>
        </w:rPr>
        <w:t>child</w:t>
      </w:r>
      <w:r w:rsidRPr="009326C5">
        <w:rPr>
          <w:rFonts w:ascii="Calibri" w:hAnsi="Calibri"/>
          <w:sz w:val="22"/>
          <w:szCs w:val="22"/>
          <w:lang w:val="en-US"/>
        </w:rPr>
        <w:t>-</w:t>
      </w:r>
      <w:r w:rsidRPr="008913E3">
        <w:rPr>
          <w:rFonts w:ascii="Calibri" w:hAnsi="Calibri"/>
          <w:sz w:val="22"/>
          <w:szCs w:val="22"/>
          <w:lang w:val="en-US"/>
        </w:rPr>
        <w:t>health</w:t>
      </w:r>
      <w:r w:rsidRPr="009326C5">
        <w:rPr>
          <w:rFonts w:ascii="Calibri" w:hAnsi="Calibri"/>
          <w:sz w:val="22"/>
          <w:szCs w:val="22"/>
          <w:lang w:val="en-US"/>
        </w:rPr>
        <w:t>/</w:t>
      </w:r>
      <w:r w:rsidRPr="008913E3">
        <w:rPr>
          <w:rFonts w:ascii="Calibri" w:hAnsi="Calibri"/>
          <w:sz w:val="22"/>
          <w:szCs w:val="22"/>
          <w:lang w:val="en-US"/>
        </w:rPr>
        <w:t>growing</w:t>
      </w:r>
      <w:r w:rsidRPr="009326C5">
        <w:rPr>
          <w:rFonts w:ascii="Calibri" w:hAnsi="Calibri"/>
          <w:sz w:val="22"/>
          <w:szCs w:val="22"/>
          <w:lang w:val="en-US"/>
        </w:rPr>
        <w:t>-</w:t>
      </w:r>
      <w:r w:rsidRPr="008913E3">
        <w:rPr>
          <w:rFonts w:ascii="Calibri" w:hAnsi="Calibri"/>
          <w:sz w:val="22"/>
          <w:szCs w:val="22"/>
          <w:lang w:val="en-US"/>
        </w:rPr>
        <w:t>up</w:t>
      </w:r>
      <w:r w:rsidRPr="009326C5">
        <w:rPr>
          <w:rFonts w:ascii="Calibri" w:hAnsi="Calibri"/>
          <w:sz w:val="22"/>
          <w:szCs w:val="22"/>
          <w:lang w:val="en-US"/>
        </w:rPr>
        <w:t>-</w:t>
      </w:r>
      <w:r w:rsidRPr="008913E3">
        <w:rPr>
          <w:rFonts w:ascii="Calibri" w:hAnsi="Calibri"/>
          <w:sz w:val="22"/>
          <w:szCs w:val="22"/>
          <w:lang w:val="en-US"/>
        </w:rPr>
        <w:t>in</w:t>
      </w:r>
      <w:r w:rsidRPr="009326C5">
        <w:rPr>
          <w:rFonts w:ascii="Calibri" w:hAnsi="Calibri"/>
          <w:sz w:val="22"/>
          <w:szCs w:val="22"/>
          <w:lang w:val="en-US"/>
        </w:rPr>
        <w:t>-</w:t>
      </w:r>
      <w:r w:rsidRPr="008913E3">
        <w:rPr>
          <w:rFonts w:ascii="Calibri" w:hAnsi="Calibri"/>
          <w:sz w:val="22"/>
          <w:szCs w:val="22"/>
          <w:lang w:val="en-US"/>
        </w:rPr>
        <w:t>the</w:t>
      </w:r>
      <w:r w:rsidRPr="009326C5">
        <w:rPr>
          <w:rFonts w:ascii="Calibri" w:hAnsi="Calibri"/>
          <w:sz w:val="22"/>
          <w:szCs w:val="22"/>
          <w:lang w:val="en-US"/>
        </w:rPr>
        <w:t>-</w:t>
      </w:r>
      <w:r w:rsidRPr="008913E3">
        <w:rPr>
          <w:rFonts w:ascii="Calibri" w:hAnsi="Calibri"/>
          <w:sz w:val="22"/>
          <w:szCs w:val="22"/>
          <w:lang w:val="en-US"/>
        </w:rPr>
        <w:t>uk</w:t>
      </w:r>
      <w:r w:rsidRPr="009326C5">
        <w:rPr>
          <w:rFonts w:ascii="Calibri" w:hAnsi="Calibri"/>
          <w:sz w:val="22"/>
          <w:szCs w:val="22"/>
          <w:lang w:val="en-US"/>
        </w:rPr>
        <w:t xml:space="preserve">, </w:t>
      </w:r>
      <w:r w:rsidRPr="008913E3">
        <w:rPr>
          <w:rFonts w:ascii="Calibri" w:hAnsi="Calibri"/>
          <w:sz w:val="22"/>
          <w:szCs w:val="22"/>
        </w:rPr>
        <w:t>προσπελάστηκε</w:t>
      </w:r>
      <w:r w:rsidRPr="009326C5">
        <w:rPr>
          <w:rFonts w:ascii="Calibri" w:hAnsi="Calibri"/>
          <w:sz w:val="22"/>
          <w:szCs w:val="22"/>
          <w:lang w:val="en-US"/>
        </w:rPr>
        <w:t xml:space="preserve"> </w:t>
      </w:r>
      <w:r w:rsidRPr="008913E3">
        <w:rPr>
          <w:rFonts w:ascii="Calibri" w:hAnsi="Calibri"/>
          <w:sz w:val="22"/>
          <w:szCs w:val="22"/>
        </w:rPr>
        <w:t>στις</w:t>
      </w:r>
      <w:r w:rsidRPr="009326C5">
        <w:rPr>
          <w:rFonts w:ascii="Calibri" w:hAnsi="Calibri"/>
          <w:sz w:val="22"/>
          <w:szCs w:val="22"/>
          <w:lang w:val="en-US"/>
        </w:rPr>
        <w:t xml:space="preserve"> 15/8/2017)</w:t>
      </w:r>
    </w:p>
    <w:p w14:paraId="37347DAC"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Elbaum, B. &amp; Vaughn, S. (1999). Can school-based interventions enhance the self-concept of students with learning disabilities</w:t>
      </w:r>
      <w:r w:rsidRPr="00AD1B6D">
        <w:rPr>
          <w:rFonts w:ascii="Calibri" w:hAnsi="Calibri"/>
          <w:i/>
          <w:sz w:val="22"/>
          <w:szCs w:val="22"/>
          <w:lang w:val="en-US"/>
        </w:rPr>
        <w:t>. The Exceptional Parent, 29</w:t>
      </w:r>
      <w:r w:rsidRPr="000D77AC">
        <w:rPr>
          <w:rFonts w:ascii="Calibri" w:hAnsi="Calibri"/>
          <w:sz w:val="22"/>
          <w:szCs w:val="22"/>
          <w:lang w:val="en-US"/>
        </w:rPr>
        <w:t xml:space="preserve"> (9), 92-94.</w:t>
      </w:r>
    </w:p>
    <w:p w14:paraId="73C5FEE8" w14:textId="77777777" w:rsidR="000D77AC" w:rsidRPr="009326C5"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George, K., Kidd, G., &amp; Brack, M. (2011). Effectiveness of a parent training program adapted for children with a learning disability. </w:t>
      </w:r>
      <w:r w:rsidRPr="00AD1B6D">
        <w:rPr>
          <w:rFonts w:ascii="Calibri" w:hAnsi="Calibri"/>
          <w:i/>
          <w:sz w:val="22"/>
          <w:szCs w:val="22"/>
          <w:lang w:val="en-US"/>
        </w:rPr>
        <w:t>Learning Disability Practice, 14</w:t>
      </w:r>
      <w:r w:rsidRPr="000D77AC">
        <w:rPr>
          <w:rFonts w:ascii="Calibri" w:hAnsi="Calibri"/>
          <w:sz w:val="22"/>
          <w:szCs w:val="22"/>
          <w:u w:val="single"/>
          <w:lang w:val="en-US"/>
        </w:rPr>
        <w:t xml:space="preserve"> </w:t>
      </w:r>
      <w:r w:rsidRPr="000D77AC">
        <w:rPr>
          <w:rFonts w:ascii="Calibri" w:hAnsi="Calibri"/>
          <w:sz w:val="22"/>
          <w:szCs w:val="22"/>
          <w:lang w:val="en-US"/>
        </w:rPr>
        <w:t>(8), 18-24.</w:t>
      </w:r>
    </w:p>
    <w:p w14:paraId="0DD0F8CE"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George, D., &amp; Mallery, P. (2003). </w:t>
      </w:r>
      <w:r w:rsidRPr="00AD1B6D">
        <w:rPr>
          <w:rFonts w:ascii="Calibri" w:hAnsi="Calibri"/>
          <w:i/>
          <w:sz w:val="22"/>
          <w:szCs w:val="22"/>
          <w:lang w:val="en-US"/>
        </w:rPr>
        <w:t xml:space="preserve">SPSS for Windows step by step: A simple guide and reference. </w:t>
      </w:r>
      <w:r w:rsidRPr="000D77AC">
        <w:rPr>
          <w:rFonts w:ascii="Calibri" w:hAnsi="Calibri"/>
          <w:sz w:val="22"/>
          <w:szCs w:val="22"/>
          <w:lang w:val="en-US"/>
        </w:rPr>
        <w:t>(4th ed.). Boston: Allyn &amp; Bacon.</w:t>
      </w:r>
    </w:p>
    <w:p w14:paraId="24E5A751" w14:textId="5435B0A9"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Giannopoulou, I., Lardoutsou, S., &amp; Kerasioti, A. (2014). CBT training program for the management of young children with </w:t>
      </w:r>
      <w:r w:rsidR="00AD1B6D" w:rsidRPr="000D77AC">
        <w:rPr>
          <w:rFonts w:ascii="Calibri" w:hAnsi="Calibri"/>
          <w:sz w:val="22"/>
          <w:szCs w:val="22"/>
          <w:lang w:val="en-US"/>
        </w:rPr>
        <w:t xml:space="preserve">behavior </w:t>
      </w:r>
      <w:r w:rsidRPr="000D77AC">
        <w:rPr>
          <w:rFonts w:ascii="Calibri" w:hAnsi="Calibri"/>
          <w:sz w:val="22"/>
          <w:szCs w:val="22"/>
          <w:lang w:val="en-US"/>
        </w:rPr>
        <w:t xml:space="preserve">problems: A pilot study. </w:t>
      </w:r>
      <w:r w:rsidRPr="00AD1B6D">
        <w:rPr>
          <w:rFonts w:ascii="Calibri" w:hAnsi="Calibri"/>
          <w:i/>
          <w:sz w:val="22"/>
          <w:szCs w:val="22"/>
          <w:lang w:val="en-US"/>
        </w:rPr>
        <w:t>Hellenic Journal of Psychology, 11,</w:t>
      </w:r>
      <w:r w:rsidRPr="000D77AC">
        <w:rPr>
          <w:rFonts w:ascii="Calibri" w:hAnsi="Calibri"/>
          <w:sz w:val="22"/>
          <w:szCs w:val="22"/>
          <w:lang w:val="en-US"/>
        </w:rPr>
        <w:t xml:space="preserve"> 241-257. </w:t>
      </w:r>
    </w:p>
    <w:p w14:paraId="195095E9"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Gonzalez, A. R., Doan Holbein, M. F., &amp; Quilter, S. (2002). High school students' goal orientations and their relationship to perceived parenting styles. </w:t>
      </w:r>
      <w:r w:rsidRPr="00AD1B6D">
        <w:rPr>
          <w:rFonts w:ascii="Calibri" w:hAnsi="Calibri"/>
          <w:i/>
          <w:sz w:val="22"/>
          <w:szCs w:val="22"/>
          <w:lang w:val="en-US"/>
        </w:rPr>
        <w:t>Contemporary Educational Psychology, 27,</w:t>
      </w:r>
      <w:r w:rsidRPr="000D77AC">
        <w:rPr>
          <w:rFonts w:ascii="Calibri" w:hAnsi="Calibri"/>
          <w:sz w:val="22"/>
          <w:szCs w:val="22"/>
          <w:lang w:val="en-US"/>
        </w:rPr>
        <w:t xml:space="preserve"> 450–470.</w:t>
      </w:r>
    </w:p>
    <w:p w14:paraId="4393CA0F" w14:textId="510E7E6F" w:rsid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Gupta, A., &amp; Singhal, N. (2004). Positive </w:t>
      </w:r>
      <w:r w:rsidR="00AD1B6D" w:rsidRPr="000D77AC">
        <w:rPr>
          <w:rFonts w:ascii="Calibri" w:hAnsi="Calibri"/>
          <w:sz w:val="22"/>
          <w:szCs w:val="22"/>
          <w:lang w:val="en-US"/>
        </w:rPr>
        <w:t>perceptions on parents of children with disabilities</w:t>
      </w:r>
      <w:r w:rsidRPr="000D77AC">
        <w:rPr>
          <w:rFonts w:ascii="Calibri" w:hAnsi="Calibri"/>
          <w:sz w:val="22"/>
          <w:szCs w:val="22"/>
          <w:lang w:val="en-US"/>
        </w:rPr>
        <w:t xml:space="preserve">. </w:t>
      </w:r>
      <w:r w:rsidRPr="00AD1B6D">
        <w:rPr>
          <w:rFonts w:ascii="Calibri" w:hAnsi="Calibri"/>
          <w:i/>
          <w:sz w:val="22"/>
          <w:szCs w:val="22"/>
          <w:lang w:val="en-US"/>
        </w:rPr>
        <w:t>Asia Pacific Disability Rehabilitation Journal, 15</w:t>
      </w:r>
      <w:r w:rsidRPr="000D77AC">
        <w:rPr>
          <w:rFonts w:ascii="Calibri" w:hAnsi="Calibri"/>
          <w:sz w:val="22"/>
          <w:szCs w:val="22"/>
          <w:lang w:val="en-US"/>
        </w:rPr>
        <w:t xml:space="preserve"> (1), 22-35.</w:t>
      </w:r>
    </w:p>
    <w:p w14:paraId="3D012E9B" w14:textId="77777777" w:rsidR="00FA18ED" w:rsidRPr="000D77AC" w:rsidRDefault="00FA18ED" w:rsidP="00FA18ED">
      <w:pPr>
        <w:ind w:firstLine="284"/>
        <w:jc w:val="both"/>
        <w:rPr>
          <w:rFonts w:ascii="Calibri" w:hAnsi="Calibri"/>
          <w:sz w:val="22"/>
          <w:szCs w:val="22"/>
          <w:lang w:val="en-US"/>
        </w:rPr>
      </w:pPr>
      <w:r w:rsidRPr="000D77AC">
        <w:rPr>
          <w:rFonts w:ascii="Calibri" w:hAnsi="Calibri"/>
          <w:sz w:val="22"/>
          <w:szCs w:val="22"/>
          <w:lang w:val="en-US"/>
        </w:rPr>
        <w:t xml:space="preserve">Hastings, P.D., &amp; Grusec, J.E. (1998). Parenting goals </w:t>
      </w:r>
      <w:r w:rsidRPr="008B29BF">
        <w:rPr>
          <w:rFonts w:ascii="Calibri" w:hAnsi="Calibri"/>
          <w:sz w:val="22"/>
          <w:szCs w:val="22"/>
          <w:lang w:val="en-US"/>
        </w:rPr>
        <w:t xml:space="preserve">as organizers of responses to parent-child disagreement. </w:t>
      </w:r>
      <w:r w:rsidRPr="008B29BF">
        <w:rPr>
          <w:rFonts w:ascii="Calibri" w:hAnsi="Calibri"/>
          <w:i/>
          <w:sz w:val="22"/>
          <w:szCs w:val="22"/>
          <w:lang w:val="en-US"/>
        </w:rPr>
        <w:t>Developmental Psychology, 34</w:t>
      </w:r>
      <w:r w:rsidRPr="000D77AC">
        <w:rPr>
          <w:rFonts w:ascii="Calibri" w:hAnsi="Calibri"/>
          <w:sz w:val="22"/>
          <w:szCs w:val="22"/>
          <w:lang w:val="en-US"/>
        </w:rPr>
        <w:t>(3), 465-79.</w:t>
      </w:r>
    </w:p>
    <w:p w14:paraId="17BB870E" w14:textId="5F37275D" w:rsidR="000D77AC" w:rsidRPr="009326C5" w:rsidRDefault="000D77AC" w:rsidP="000D77AC">
      <w:pPr>
        <w:ind w:firstLine="284"/>
        <w:jc w:val="both"/>
        <w:rPr>
          <w:rFonts w:ascii="Calibri" w:hAnsi="Calibri"/>
          <w:sz w:val="22"/>
          <w:szCs w:val="22"/>
          <w:lang w:val="en-US"/>
        </w:rPr>
      </w:pPr>
      <w:r w:rsidRPr="000D77AC">
        <w:rPr>
          <w:rFonts w:ascii="Calibri" w:hAnsi="Calibri"/>
          <w:sz w:val="22"/>
          <w:szCs w:val="22"/>
          <w:lang w:val="en-US"/>
        </w:rPr>
        <w:t>Harman, A., &amp; Blair, R. (2016</w:t>
      </w:r>
      <w:r w:rsidRPr="00AD1B6D">
        <w:rPr>
          <w:rFonts w:ascii="Calibri" w:hAnsi="Calibri"/>
          <w:i/>
          <w:sz w:val="22"/>
          <w:szCs w:val="22"/>
          <w:lang w:val="en-US"/>
        </w:rPr>
        <w:t xml:space="preserve">). The Incredible Years Preschool/Early Childhood &amp; School Age BASIC </w:t>
      </w:r>
      <w:r w:rsidRPr="008913E3">
        <w:rPr>
          <w:rFonts w:ascii="Calibri" w:hAnsi="Calibri"/>
          <w:i/>
          <w:sz w:val="22"/>
          <w:szCs w:val="22"/>
          <w:lang w:val="en-US"/>
        </w:rPr>
        <w:t>Parent Series FY 2015-2016.</w:t>
      </w:r>
      <w:r w:rsidRPr="008913E3">
        <w:rPr>
          <w:rFonts w:ascii="Calibri" w:hAnsi="Calibri"/>
          <w:sz w:val="22"/>
          <w:szCs w:val="22"/>
          <w:lang w:val="en-US"/>
        </w:rPr>
        <w:t xml:space="preserve"> North Carolina Outcomes Evaluation, Executive summary prepared for Prevent Child Abuse North Carolina</w:t>
      </w:r>
      <w:r w:rsidR="008913E3" w:rsidRPr="009326C5">
        <w:rPr>
          <w:rFonts w:ascii="Calibri" w:hAnsi="Calibri"/>
          <w:sz w:val="22"/>
          <w:szCs w:val="22"/>
          <w:lang w:val="en-US"/>
        </w:rPr>
        <w:t>, (</w:t>
      </w:r>
      <w:r w:rsidR="008913E3" w:rsidRPr="008913E3">
        <w:rPr>
          <w:rFonts w:ascii="Calibri" w:hAnsi="Calibri"/>
          <w:sz w:val="22"/>
          <w:szCs w:val="22"/>
        </w:rPr>
        <w:t>Διαθέσιμο</w:t>
      </w:r>
      <w:r w:rsidR="008913E3" w:rsidRPr="009326C5">
        <w:rPr>
          <w:rFonts w:ascii="Calibri" w:hAnsi="Calibri"/>
          <w:sz w:val="22"/>
          <w:szCs w:val="22"/>
          <w:lang w:val="en-US"/>
        </w:rPr>
        <w:t xml:space="preserve">: </w:t>
      </w:r>
      <w:r w:rsidR="00AD1B6D" w:rsidRPr="009326C5">
        <w:rPr>
          <w:rFonts w:ascii="Calibri" w:hAnsi="Calibri"/>
          <w:sz w:val="22"/>
          <w:szCs w:val="22"/>
          <w:lang w:val="en-US"/>
        </w:rPr>
        <w:t>https://295885.fs1.hubspotusercontent-na1.net/hubfs/295885/The Incredible Years- Resources and Files/WP Files/Implementation Examples/USA/2015-2016-NC-State-evaluation.pdf</w:t>
      </w:r>
      <w:r w:rsidR="008913E3" w:rsidRPr="009326C5">
        <w:rPr>
          <w:rFonts w:ascii="Calibri" w:hAnsi="Calibri"/>
          <w:sz w:val="22"/>
          <w:szCs w:val="22"/>
          <w:lang w:val="en-US"/>
        </w:rPr>
        <w:t xml:space="preserve">, </w:t>
      </w:r>
      <w:r w:rsidR="008913E3" w:rsidRPr="008913E3">
        <w:rPr>
          <w:rFonts w:ascii="Calibri" w:hAnsi="Calibri"/>
          <w:sz w:val="22"/>
          <w:szCs w:val="22"/>
        </w:rPr>
        <w:t>προσπελάστηκε</w:t>
      </w:r>
      <w:r w:rsidR="008913E3" w:rsidRPr="009326C5">
        <w:rPr>
          <w:rFonts w:ascii="Calibri" w:hAnsi="Calibri"/>
          <w:sz w:val="22"/>
          <w:szCs w:val="22"/>
          <w:lang w:val="en-US"/>
        </w:rPr>
        <w:t xml:space="preserve"> </w:t>
      </w:r>
      <w:r w:rsidR="008913E3" w:rsidRPr="008913E3">
        <w:rPr>
          <w:rFonts w:ascii="Calibri" w:hAnsi="Calibri"/>
          <w:sz w:val="22"/>
          <w:szCs w:val="22"/>
        </w:rPr>
        <w:t>στις</w:t>
      </w:r>
      <w:r w:rsidR="008913E3" w:rsidRPr="009326C5">
        <w:rPr>
          <w:rFonts w:ascii="Calibri" w:hAnsi="Calibri"/>
          <w:sz w:val="22"/>
          <w:szCs w:val="22"/>
          <w:lang w:val="en-US"/>
        </w:rPr>
        <w:t xml:space="preserve"> 15-8-2017)</w:t>
      </w:r>
    </w:p>
    <w:p w14:paraId="1038E341" w14:textId="76233C44" w:rsid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Hutchings, J., Bywater, T., Daley, D., Gardner, F., Whitaker, C., Jones, K., Eames, C., &amp; Edwards, R. (2007). Parenting </w:t>
      </w:r>
      <w:r w:rsidR="00AD1B6D" w:rsidRPr="000D77AC">
        <w:rPr>
          <w:rFonts w:ascii="Calibri" w:hAnsi="Calibri"/>
          <w:sz w:val="22"/>
          <w:szCs w:val="22"/>
          <w:lang w:val="en-US"/>
        </w:rPr>
        <w:t xml:space="preserve">intervention </w:t>
      </w:r>
      <w:r w:rsidRPr="000D77AC">
        <w:rPr>
          <w:rFonts w:ascii="Calibri" w:hAnsi="Calibri"/>
          <w:sz w:val="22"/>
          <w:szCs w:val="22"/>
          <w:lang w:val="en-US"/>
        </w:rPr>
        <w:t xml:space="preserve">in Sure Start Services </w:t>
      </w:r>
      <w:r w:rsidR="00AD1B6D" w:rsidRPr="000D77AC">
        <w:rPr>
          <w:rFonts w:ascii="Calibri" w:hAnsi="Calibri"/>
          <w:sz w:val="22"/>
          <w:szCs w:val="22"/>
          <w:lang w:val="en-US"/>
        </w:rPr>
        <w:t>for children at risk of developing conduct disorde</w:t>
      </w:r>
      <w:r w:rsidRPr="000D77AC">
        <w:rPr>
          <w:rFonts w:ascii="Calibri" w:hAnsi="Calibri"/>
          <w:sz w:val="22"/>
          <w:szCs w:val="22"/>
          <w:lang w:val="en-US"/>
        </w:rPr>
        <w:t xml:space="preserve">r: Pragmatic </w:t>
      </w:r>
      <w:r w:rsidR="00AD1B6D" w:rsidRPr="000D77AC">
        <w:rPr>
          <w:rFonts w:ascii="Calibri" w:hAnsi="Calibri"/>
          <w:sz w:val="22"/>
          <w:szCs w:val="22"/>
          <w:lang w:val="en-US"/>
        </w:rPr>
        <w:t>randomized controlled tri</w:t>
      </w:r>
      <w:r w:rsidRPr="000D77AC">
        <w:rPr>
          <w:rFonts w:ascii="Calibri" w:hAnsi="Calibri"/>
          <w:sz w:val="22"/>
          <w:szCs w:val="22"/>
          <w:lang w:val="en-US"/>
        </w:rPr>
        <w:t xml:space="preserve">al. </w:t>
      </w:r>
      <w:r w:rsidRPr="00AD1B6D">
        <w:rPr>
          <w:rFonts w:ascii="Calibri" w:hAnsi="Calibri"/>
          <w:i/>
          <w:sz w:val="22"/>
          <w:szCs w:val="22"/>
          <w:lang w:val="en-US"/>
        </w:rPr>
        <w:t>BMJ: British Medical Journal, 334</w:t>
      </w:r>
      <w:r w:rsidRPr="000D77AC">
        <w:rPr>
          <w:rFonts w:ascii="Calibri" w:hAnsi="Calibri"/>
          <w:sz w:val="22"/>
          <w:szCs w:val="22"/>
          <w:lang w:val="en-US"/>
        </w:rPr>
        <w:t>, 678-685.</w:t>
      </w:r>
    </w:p>
    <w:p w14:paraId="4626642B" w14:textId="77777777" w:rsidR="001451F2" w:rsidRPr="001451F2" w:rsidRDefault="001451F2" w:rsidP="001451F2">
      <w:pPr>
        <w:ind w:firstLine="284"/>
        <w:jc w:val="both"/>
        <w:rPr>
          <w:rFonts w:ascii="Calibri" w:hAnsi="Calibri"/>
          <w:color w:val="FF0000"/>
          <w:sz w:val="22"/>
          <w:szCs w:val="22"/>
          <w:lang w:val="en-US"/>
        </w:rPr>
      </w:pPr>
      <w:r w:rsidRPr="001451F2">
        <w:rPr>
          <w:rFonts w:ascii="Calibri" w:hAnsi="Calibri"/>
          <w:color w:val="FF0000"/>
          <w:sz w:val="22"/>
          <w:szCs w:val="22"/>
        </w:rPr>
        <w:t xml:space="preserve">IBM Corp. (2016). </w:t>
      </w:r>
      <w:r w:rsidRPr="001451F2">
        <w:rPr>
          <w:rFonts w:ascii="Calibri" w:hAnsi="Calibri"/>
          <w:i/>
          <w:iCs/>
          <w:color w:val="FF0000"/>
          <w:sz w:val="22"/>
          <w:szCs w:val="22"/>
        </w:rPr>
        <w:t>IBM SPSS Statistics for Windows (Version 24.0)</w:t>
      </w:r>
      <w:r w:rsidRPr="001451F2">
        <w:rPr>
          <w:rFonts w:ascii="Calibri" w:hAnsi="Calibri"/>
          <w:color w:val="FF0000"/>
          <w:sz w:val="22"/>
          <w:szCs w:val="22"/>
        </w:rPr>
        <w:t xml:space="preserve"> [Computer software]. IBM Corp.</w:t>
      </w:r>
    </w:p>
    <w:p w14:paraId="7172ECCF" w14:textId="20E40E44"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Jones, K., Daley, D.</w:t>
      </w:r>
      <w:r w:rsidR="008B29BF">
        <w:rPr>
          <w:rFonts w:ascii="Calibri" w:hAnsi="Calibri"/>
          <w:sz w:val="22"/>
          <w:szCs w:val="22"/>
          <w:lang w:val="en-US"/>
        </w:rPr>
        <w:t>, Hutchings, J.</w:t>
      </w:r>
      <w:r w:rsidRPr="000D77AC">
        <w:rPr>
          <w:rFonts w:ascii="Calibri" w:hAnsi="Calibri"/>
          <w:sz w:val="22"/>
          <w:szCs w:val="22"/>
          <w:lang w:val="en-US"/>
        </w:rPr>
        <w:t xml:space="preserve">, Bywater, T., &amp; Eames, C. (2008). Efficacy of the Incredible Years </w:t>
      </w:r>
      <w:r w:rsidR="008B29BF" w:rsidRPr="000D77AC">
        <w:rPr>
          <w:rFonts w:ascii="Calibri" w:hAnsi="Calibri"/>
          <w:sz w:val="22"/>
          <w:szCs w:val="22"/>
          <w:lang w:val="en-US"/>
        </w:rPr>
        <w:t xml:space="preserve">programme </w:t>
      </w:r>
      <w:r w:rsidRPr="000D77AC">
        <w:rPr>
          <w:rFonts w:ascii="Calibri" w:hAnsi="Calibri"/>
          <w:sz w:val="22"/>
          <w:szCs w:val="22"/>
          <w:lang w:val="en-US"/>
        </w:rPr>
        <w:t xml:space="preserve">as an early intervention for children with conduct problems and ADHD: long‐term follow‐up. </w:t>
      </w:r>
      <w:r w:rsidRPr="008B29BF">
        <w:rPr>
          <w:rFonts w:ascii="Calibri" w:hAnsi="Calibri"/>
          <w:i/>
          <w:sz w:val="22"/>
          <w:szCs w:val="22"/>
          <w:lang w:val="en-US"/>
        </w:rPr>
        <w:t>Child: Care, Health and Development, 34,</w:t>
      </w:r>
      <w:r w:rsidRPr="000D77AC">
        <w:rPr>
          <w:rFonts w:ascii="Calibri" w:hAnsi="Calibri"/>
          <w:sz w:val="22"/>
          <w:szCs w:val="22"/>
          <w:u w:val="single"/>
          <w:lang w:val="en-US"/>
        </w:rPr>
        <w:t xml:space="preserve"> </w:t>
      </w:r>
      <w:r w:rsidRPr="000D77AC">
        <w:rPr>
          <w:rFonts w:ascii="Calibri" w:hAnsi="Calibri"/>
          <w:sz w:val="22"/>
          <w:szCs w:val="22"/>
          <w:lang w:val="en-US"/>
        </w:rPr>
        <w:t>380-390.</w:t>
      </w:r>
    </w:p>
    <w:p w14:paraId="017D58B3" w14:textId="45EA3303"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lastRenderedPageBreak/>
        <w:t xml:space="preserve">Kerr, D., Lopez, N., Olson, S., &amp; Sameroff, A. (2004). Parental discipline </w:t>
      </w:r>
      <w:r w:rsidR="008B29BF" w:rsidRPr="000D77AC">
        <w:rPr>
          <w:rFonts w:ascii="Calibri" w:hAnsi="Calibri"/>
          <w:sz w:val="22"/>
          <w:szCs w:val="22"/>
          <w:lang w:val="en-US"/>
        </w:rPr>
        <w:t>and externalizing behavior problems in early childhood: the roles of moral regulation and child</w:t>
      </w:r>
      <w:r w:rsidRPr="000D77AC">
        <w:rPr>
          <w:rFonts w:ascii="Calibri" w:hAnsi="Calibri"/>
          <w:sz w:val="22"/>
          <w:szCs w:val="22"/>
          <w:lang w:val="en-US"/>
        </w:rPr>
        <w:t xml:space="preserve"> gender. </w:t>
      </w:r>
      <w:r w:rsidRPr="008B29BF">
        <w:rPr>
          <w:rFonts w:ascii="Calibri" w:hAnsi="Calibri"/>
          <w:i/>
          <w:sz w:val="22"/>
          <w:szCs w:val="22"/>
          <w:lang w:val="en-US"/>
        </w:rPr>
        <w:t>Journal of Abnormal Child Psychology, 32</w:t>
      </w:r>
      <w:r w:rsidRPr="000D77AC">
        <w:rPr>
          <w:rFonts w:ascii="Calibri" w:hAnsi="Calibri"/>
          <w:sz w:val="22"/>
          <w:szCs w:val="22"/>
          <w:lang w:val="en-US"/>
        </w:rPr>
        <w:t xml:space="preserve"> (4), 369-383. </w:t>
      </w:r>
    </w:p>
    <w:p w14:paraId="40C0749D" w14:textId="514E1D90" w:rsid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Maccoby, E. (1992). The Role of </w:t>
      </w:r>
      <w:r w:rsidR="008B29BF" w:rsidRPr="000D77AC">
        <w:rPr>
          <w:rFonts w:ascii="Calibri" w:hAnsi="Calibri"/>
          <w:sz w:val="22"/>
          <w:szCs w:val="22"/>
          <w:lang w:val="en-US"/>
        </w:rPr>
        <w:t>parents in the socialization of children: an historical overview.</w:t>
      </w:r>
      <w:r w:rsidRPr="000D77AC">
        <w:rPr>
          <w:rFonts w:ascii="Calibri" w:hAnsi="Calibri"/>
          <w:sz w:val="22"/>
          <w:szCs w:val="22"/>
          <w:lang w:val="en-US"/>
        </w:rPr>
        <w:t xml:space="preserve"> </w:t>
      </w:r>
      <w:r w:rsidRPr="008B29BF">
        <w:rPr>
          <w:rFonts w:ascii="Calibri" w:hAnsi="Calibri"/>
          <w:i/>
          <w:sz w:val="22"/>
          <w:szCs w:val="22"/>
          <w:lang w:val="en-US"/>
        </w:rPr>
        <w:t>Developmental Psychology, 28</w:t>
      </w:r>
      <w:r w:rsidRPr="000D77AC">
        <w:rPr>
          <w:rFonts w:ascii="Calibri" w:hAnsi="Calibri"/>
          <w:sz w:val="22"/>
          <w:szCs w:val="22"/>
          <w:lang w:val="en-US"/>
        </w:rPr>
        <w:t>(6), 1006-1017.</w:t>
      </w:r>
    </w:p>
    <w:p w14:paraId="259A62B4" w14:textId="77777777" w:rsidR="00D504F4" w:rsidRPr="00D504F4" w:rsidRDefault="00D504F4" w:rsidP="00D504F4">
      <w:pPr>
        <w:numPr>
          <w:ilvl w:val="0"/>
          <w:numId w:val="1"/>
        </w:numPr>
        <w:jc w:val="both"/>
        <w:rPr>
          <w:rFonts w:ascii="Calibri" w:hAnsi="Calibri"/>
          <w:i/>
          <w:sz w:val="22"/>
          <w:szCs w:val="22"/>
        </w:rPr>
      </w:pPr>
      <w:r w:rsidRPr="00076D58">
        <w:rPr>
          <w:rFonts w:ascii="Calibri" w:hAnsi="Calibri"/>
          <w:sz w:val="22"/>
          <w:szCs w:val="22"/>
          <w:lang w:val="en-US"/>
        </w:rPr>
        <w:t>Nelson</w:t>
      </w:r>
      <w:r w:rsidRPr="00D504F4">
        <w:rPr>
          <w:rFonts w:ascii="Calibri" w:hAnsi="Calibri"/>
          <w:sz w:val="22"/>
          <w:szCs w:val="22"/>
          <w:lang w:val="en-US"/>
        </w:rPr>
        <w:t>,</w:t>
      </w:r>
      <w:r w:rsidRPr="00076D58">
        <w:rPr>
          <w:rFonts w:ascii="Calibri" w:hAnsi="Calibri"/>
          <w:sz w:val="22"/>
          <w:szCs w:val="22"/>
          <w:lang w:val="en-US"/>
        </w:rPr>
        <w:t xml:space="preserve"> J</w:t>
      </w:r>
      <w:r w:rsidRPr="00D504F4">
        <w:rPr>
          <w:rFonts w:ascii="Calibri" w:hAnsi="Calibri"/>
          <w:sz w:val="22"/>
          <w:szCs w:val="22"/>
          <w:lang w:val="en-US"/>
        </w:rPr>
        <w:t>.</w:t>
      </w:r>
      <w:r w:rsidRPr="00076D58">
        <w:rPr>
          <w:rFonts w:ascii="Calibri" w:hAnsi="Calibri"/>
          <w:sz w:val="22"/>
          <w:szCs w:val="22"/>
          <w:lang w:val="en-US"/>
        </w:rPr>
        <w:t>A</w:t>
      </w:r>
      <w:r w:rsidRPr="00D504F4">
        <w:rPr>
          <w:rFonts w:ascii="Calibri" w:hAnsi="Calibri"/>
          <w:sz w:val="22"/>
          <w:szCs w:val="22"/>
          <w:lang w:val="en-US"/>
        </w:rPr>
        <w:t>.</w:t>
      </w:r>
      <w:r w:rsidRPr="00076D58">
        <w:rPr>
          <w:rFonts w:ascii="Calibri" w:hAnsi="Calibri"/>
          <w:sz w:val="22"/>
          <w:szCs w:val="22"/>
          <w:lang w:val="en-US"/>
        </w:rPr>
        <w:t>, O'Brien</w:t>
      </w:r>
      <w:r w:rsidRPr="00D504F4">
        <w:rPr>
          <w:rFonts w:ascii="Calibri" w:hAnsi="Calibri"/>
          <w:sz w:val="22"/>
          <w:szCs w:val="22"/>
          <w:lang w:val="en-US"/>
        </w:rPr>
        <w:t>,</w:t>
      </w:r>
      <w:r w:rsidRPr="00076D58">
        <w:rPr>
          <w:rFonts w:ascii="Calibri" w:hAnsi="Calibri"/>
          <w:sz w:val="22"/>
          <w:szCs w:val="22"/>
          <w:lang w:val="en-US"/>
        </w:rPr>
        <w:t xml:space="preserve"> M</w:t>
      </w:r>
      <w:r w:rsidRPr="00D504F4">
        <w:rPr>
          <w:rFonts w:ascii="Calibri" w:hAnsi="Calibri"/>
          <w:sz w:val="22"/>
          <w:szCs w:val="22"/>
          <w:lang w:val="en-US"/>
        </w:rPr>
        <w:t>.</w:t>
      </w:r>
      <w:r w:rsidRPr="00076D58">
        <w:rPr>
          <w:rFonts w:ascii="Calibri" w:hAnsi="Calibri"/>
          <w:sz w:val="22"/>
          <w:szCs w:val="22"/>
          <w:lang w:val="en-US"/>
        </w:rPr>
        <w:t>, Calkins</w:t>
      </w:r>
      <w:r w:rsidRPr="00D504F4">
        <w:rPr>
          <w:rFonts w:ascii="Calibri" w:hAnsi="Calibri"/>
          <w:sz w:val="22"/>
          <w:szCs w:val="22"/>
          <w:lang w:val="en-US"/>
        </w:rPr>
        <w:t>,</w:t>
      </w:r>
      <w:r w:rsidRPr="00076D58">
        <w:rPr>
          <w:rFonts w:ascii="Calibri" w:hAnsi="Calibri"/>
          <w:sz w:val="22"/>
          <w:szCs w:val="22"/>
          <w:lang w:val="en-US"/>
        </w:rPr>
        <w:t xml:space="preserve"> S</w:t>
      </w:r>
      <w:r w:rsidRPr="00D504F4">
        <w:rPr>
          <w:rFonts w:ascii="Calibri" w:hAnsi="Calibri"/>
          <w:sz w:val="22"/>
          <w:szCs w:val="22"/>
          <w:lang w:val="en-US"/>
        </w:rPr>
        <w:t>.</w:t>
      </w:r>
      <w:r w:rsidRPr="00076D58">
        <w:rPr>
          <w:rFonts w:ascii="Calibri" w:hAnsi="Calibri"/>
          <w:sz w:val="22"/>
          <w:szCs w:val="22"/>
          <w:lang w:val="en-US"/>
        </w:rPr>
        <w:t>D</w:t>
      </w:r>
      <w:r w:rsidRPr="00D504F4">
        <w:rPr>
          <w:rFonts w:ascii="Calibri" w:hAnsi="Calibri"/>
          <w:sz w:val="22"/>
          <w:szCs w:val="22"/>
          <w:lang w:val="en-US"/>
        </w:rPr>
        <w:t>.</w:t>
      </w:r>
      <w:r w:rsidRPr="00076D58">
        <w:rPr>
          <w:rFonts w:ascii="Calibri" w:hAnsi="Calibri"/>
          <w:sz w:val="22"/>
          <w:szCs w:val="22"/>
          <w:lang w:val="en-US"/>
        </w:rPr>
        <w:t>, Keane</w:t>
      </w:r>
      <w:r w:rsidRPr="00D504F4">
        <w:rPr>
          <w:rFonts w:ascii="Calibri" w:hAnsi="Calibri"/>
          <w:sz w:val="22"/>
          <w:szCs w:val="22"/>
          <w:lang w:val="en-US"/>
        </w:rPr>
        <w:t>,</w:t>
      </w:r>
      <w:r w:rsidRPr="00076D58">
        <w:rPr>
          <w:rFonts w:ascii="Calibri" w:hAnsi="Calibri"/>
          <w:sz w:val="22"/>
          <w:szCs w:val="22"/>
          <w:lang w:val="en-US"/>
        </w:rPr>
        <w:t xml:space="preserve"> S</w:t>
      </w:r>
      <w:r w:rsidRPr="00D504F4">
        <w:rPr>
          <w:rFonts w:ascii="Calibri" w:hAnsi="Calibri"/>
          <w:sz w:val="22"/>
          <w:szCs w:val="22"/>
          <w:lang w:val="en-US"/>
        </w:rPr>
        <w:t>.</w:t>
      </w:r>
      <w:r w:rsidRPr="00076D58">
        <w:rPr>
          <w:rFonts w:ascii="Calibri" w:hAnsi="Calibri"/>
          <w:sz w:val="22"/>
          <w:szCs w:val="22"/>
          <w:lang w:val="en-US"/>
        </w:rPr>
        <w:t>P</w:t>
      </w:r>
      <w:r w:rsidRPr="00D504F4">
        <w:rPr>
          <w:rFonts w:ascii="Calibri" w:hAnsi="Calibri"/>
          <w:sz w:val="22"/>
          <w:szCs w:val="22"/>
          <w:lang w:val="en-US"/>
        </w:rPr>
        <w:t>. (2013).</w:t>
      </w:r>
      <w:r w:rsidRPr="00076D58">
        <w:rPr>
          <w:rFonts w:ascii="Calibri" w:hAnsi="Calibri"/>
          <w:sz w:val="22"/>
          <w:szCs w:val="22"/>
          <w:lang w:val="en-US"/>
        </w:rPr>
        <w:t xml:space="preserve"> Mothers' and Fathers' Negative Responsibility Attributions and Perceptions of Children's Problem Behavior. </w:t>
      </w:r>
      <w:r w:rsidRPr="00D504F4">
        <w:rPr>
          <w:rFonts w:ascii="Calibri" w:hAnsi="Calibri"/>
          <w:bCs/>
          <w:i/>
          <w:sz w:val="22"/>
          <w:szCs w:val="22"/>
        </w:rPr>
        <w:t>Personal</w:t>
      </w:r>
    </w:p>
    <w:p w14:paraId="2E97144E" w14:textId="3F72790B" w:rsidR="00D504F4" w:rsidRPr="00D504F4" w:rsidRDefault="00D504F4" w:rsidP="00D504F4">
      <w:pPr>
        <w:numPr>
          <w:ilvl w:val="0"/>
          <w:numId w:val="1"/>
        </w:numPr>
        <w:jc w:val="both"/>
        <w:rPr>
          <w:rFonts w:ascii="Calibri" w:hAnsi="Calibri"/>
          <w:sz w:val="22"/>
          <w:szCs w:val="22"/>
        </w:rPr>
      </w:pPr>
      <w:r w:rsidRPr="00D504F4">
        <w:rPr>
          <w:rFonts w:ascii="Calibri" w:hAnsi="Calibri"/>
          <w:bCs/>
          <w:i/>
          <w:sz w:val="22"/>
          <w:szCs w:val="22"/>
        </w:rPr>
        <w:t>Relationships</w:t>
      </w:r>
      <w:r w:rsidRPr="00D504F4">
        <w:rPr>
          <w:rFonts w:ascii="Calibri" w:hAnsi="Calibri"/>
          <w:bCs/>
          <w:i/>
          <w:sz w:val="22"/>
          <w:szCs w:val="22"/>
          <w:lang w:val="en-US"/>
        </w:rPr>
        <w:t xml:space="preserve">, </w:t>
      </w:r>
      <w:r w:rsidRPr="00D504F4">
        <w:rPr>
          <w:rFonts w:ascii="Calibri" w:hAnsi="Calibri"/>
          <w:i/>
          <w:sz w:val="22"/>
          <w:szCs w:val="22"/>
        </w:rPr>
        <w:t>20</w:t>
      </w:r>
      <w:r w:rsidRPr="00D504F4">
        <w:rPr>
          <w:rFonts w:ascii="Calibri" w:hAnsi="Calibri"/>
          <w:sz w:val="22"/>
          <w:szCs w:val="22"/>
        </w:rPr>
        <w:t xml:space="preserve">(4):10.1111/pere.12010. doi: 10.1111/pere.12010. </w:t>
      </w:r>
    </w:p>
    <w:p w14:paraId="32467D9C" w14:textId="11003851"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Nicholson, B., Fox, R., &amp; Johnson, S. (2005). Parenting young children with challenging behaviour. </w:t>
      </w:r>
      <w:r w:rsidRPr="008B29BF">
        <w:rPr>
          <w:rFonts w:ascii="Calibri" w:hAnsi="Calibri"/>
          <w:i/>
          <w:sz w:val="22"/>
          <w:szCs w:val="22"/>
          <w:lang w:val="en-US"/>
        </w:rPr>
        <w:t>Infant and Child Development, 14,</w:t>
      </w:r>
      <w:r w:rsidRPr="000D77AC">
        <w:rPr>
          <w:rFonts w:ascii="Calibri" w:hAnsi="Calibri"/>
          <w:sz w:val="22"/>
          <w:szCs w:val="22"/>
          <w:lang w:val="en-US"/>
        </w:rPr>
        <w:t xml:space="preserve"> 425–428.</w:t>
      </w:r>
    </w:p>
    <w:p w14:paraId="554D8F0E" w14:textId="13064FB6" w:rsidR="000D77AC" w:rsidRPr="009326C5" w:rsidRDefault="000D77AC" w:rsidP="000D77AC">
      <w:pPr>
        <w:ind w:firstLine="284"/>
        <w:jc w:val="both"/>
        <w:rPr>
          <w:rFonts w:ascii="Calibri" w:hAnsi="Calibri"/>
          <w:sz w:val="22"/>
          <w:szCs w:val="22"/>
          <w:lang w:val="en-US"/>
        </w:rPr>
      </w:pPr>
      <w:r w:rsidRPr="008913E3">
        <w:rPr>
          <w:rFonts w:ascii="Calibri" w:hAnsi="Calibri"/>
          <w:sz w:val="22"/>
          <w:szCs w:val="22"/>
          <w:lang w:val="en-US"/>
        </w:rPr>
        <w:t xml:space="preserve">Nixon, E., &amp; Halpenny, A. (2010). </w:t>
      </w:r>
      <w:r w:rsidRPr="008913E3">
        <w:rPr>
          <w:rFonts w:ascii="Calibri" w:hAnsi="Calibri"/>
          <w:i/>
          <w:sz w:val="22"/>
          <w:szCs w:val="22"/>
          <w:lang w:val="en-US"/>
        </w:rPr>
        <w:t xml:space="preserve">Children’s </w:t>
      </w:r>
      <w:r w:rsidR="008B29BF" w:rsidRPr="008913E3">
        <w:rPr>
          <w:rFonts w:ascii="Calibri" w:hAnsi="Calibri"/>
          <w:i/>
          <w:sz w:val="22"/>
          <w:szCs w:val="22"/>
          <w:lang w:val="en-US"/>
        </w:rPr>
        <w:t>perspectives on parenting styles and discipline: a developmental approa</w:t>
      </w:r>
      <w:r w:rsidRPr="008913E3">
        <w:rPr>
          <w:rFonts w:ascii="Calibri" w:hAnsi="Calibri"/>
          <w:i/>
          <w:sz w:val="22"/>
          <w:szCs w:val="22"/>
          <w:lang w:val="en-US"/>
        </w:rPr>
        <w:t>ch.</w:t>
      </w:r>
      <w:r w:rsidRPr="008913E3">
        <w:rPr>
          <w:rFonts w:ascii="Calibri" w:hAnsi="Calibri"/>
          <w:sz w:val="22"/>
          <w:szCs w:val="22"/>
          <w:lang w:val="en-US"/>
        </w:rPr>
        <w:t xml:space="preserve"> The National </w:t>
      </w:r>
      <w:r w:rsidR="008B29BF" w:rsidRPr="008913E3">
        <w:rPr>
          <w:rFonts w:ascii="Calibri" w:hAnsi="Calibri"/>
          <w:sz w:val="22"/>
          <w:szCs w:val="22"/>
          <w:lang w:val="en-US"/>
        </w:rPr>
        <w:t xml:space="preserve">children’s strategy research series office </w:t>
      </w:r>
      <w:r w:rsidRPr="008913E3">
        <w:rPr>
          <w:rFonts w:ascii="Calibri" w:hAnsi="Calibri"/>
          <w:sz w:val="22"/>
          <w:szCs w:val="22"/>
          <w:lang w:val="en-US"/>
        </w:rPr>
        <w:t xml:space="preserve">of the Minister for </w:t>
      </w:r>
      <w:r w:rsidR="008B29BF" w:rsidRPr="008913E3">
        <w:rPr>
          <w:rFonts w:ascii="Calibri" w:hAnsi="Calibri"/>
          <w:sz w:val="22"/>
          <w:szCs w:val="22"/>
          <w:lang w:val="en-US"/>
        </w:rPr>
        <w:t>children and youth affairs, the stationery offic</w:t>
      </w:r>
      <w:r w:rsidR="008913E3" w:rsidRPr="008913E3">
        <w:rPr>
          <w:rFonts w:ascii="Calibri" w:hAnsi="Calibri"/>
          <w:sz w:val="22"/>
          <w:szCs w:val="22"/>
          <w:lang w:val="en-US"/>
        </w:rPr>
        <w:t>e, Dublin</w:t>
      </w:r>
      <w:r w:rsidR="008913E3" w:rsidRPr="009326C5">
        <w:rPr>
          <w:rFonts w:ascii="Calibri" w:hAnsi="Calibri"/>
          <w:sz w:val="22"/>
          <w:szCs w:val="22"/>
          <w:lang w:val="en-US"/>
        </w:rPr>
        <w:t>, (</w:t>
      </w:r>
      <w:r w:rsidR="008913E3" w:rsidRPr="008913E3">
        <w:rPr>
          <w:rFonts w:ascii="Calibri" w:hAnsi="Calibri"/>
          <w:sz w:val="22"/>
          <w:szCs w:val="22"/>
        </w:rPr>
        <w:t>Διαθέσιμο</w:t>
      </w:r>
      <w:r w:rsidR="008913E3" w:rsidRPr="009326C5">
        <w:rPr>
          <w:rFonts w:ascii="Calibri" w:hAnsi="Calibri"/>
          <w:sz w:val="22"/>
          <w:szCs w:val="22"/>
          <w:lang w:val="en-US"/>
        </w:rPr>
        <w:t xml:space="preserve">: </w:t>
      </w:r>
      <w:hyperlink r:id="rId12" w:history="1">
        <w:r w:rsidR="008913E3" w:rsidRPr="009326C5">
          <w:rPr>
            <w:rStyle w:val="Hyperlink"/>
            <w:rFonts w:ascii="Calibri" w:hAnsi="Calibri"/>
            <w:color w:val="auto"/>
            <w:sz w:val="22"/>
            <w:szCs w:val="22"/>
            <w:u w:val="none"/>
            <w:lang w:val="en-US"/>
          </w:rPr>
          <w:t>https://www.tcd.ie/tricc/assets/pdfs/crc-archive/2010-Nixon-Halpenny-Childrens-perspectives-on-parenting-styles.pdf</w:t>
        </w:r>
      </w:hyperlink>
      <w:r w:rsidR="008913E3" w:rsidRPr="009326C5">
        <w:rPr>
          <w:rFonts w:ascii="Calibri" w:hAnsi="Calibri"/>
          <w:sz w:val="22"/>
          <w:szCs w:val="22"/>
          <w:lang w:val="en-US"/>
        </w:rPr>
        <w:t xml:space="preserve">, </w:t>
      </w:r>
      <w:r w:rsidR="008913E3" w:rsidRPr="008913E3">
        <w:rPr>
          <w:rFonts w:ascii="Calibri" w:hAnsi="Calibri"/>
          <w:sz w:val="22"/>
          <w:szCs w:val="22"/>
        </w:rPr>
        <w:t>προσπελάστηκε</w:t>
      </w:r>
      <w:r w:rsidR="008913E3" w:rsidRPr="009326C5">
        <w:rPr>
          <w:rFonts w:ascii="Calibri" w:hAnsi="Calibri"/>
          <w:sz w:val="22"/>
          <w:szCs w:val="22"/>
          <w:lang w:val="en-US"/>
        </w:rPr>
        <w:t xml:space="preserve"> </w:t>
      </w:r>
      <w:r w:rsidR="008913E3" w:rsidRPr="008913E3">
        <w:rPr>
          <w:rFonts w:ascii="Calibri" w:hAnsi="Calibri"/>
          <w:sz w:val="22"/>
          <w:szCs w:val="22"/>
        </w:rPr>
        <w:t>στις</w:t>
      </w:r>
      <w:r w:rsidR="008913E3" w:rsidRPr="009326C5">
        <w:rPr>
          <w:rFonts w:ascii="Calibri" w:hAnsi="Calibri"/>
          <w:sz w:val="22"/>
          <w:szCs w:val="22"/>
          <w:lang w:val="en-US"/>
        </w:rPr>
        <w:t xml:space="preserve"> 15-2-2017).</w:t>
      </w:r>
    </w:p>
    <w:p w14:paraId="1B75ED92" w14:textId="41E30705"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Norlin, D.,</w:t>
      </w:r>
      <w:r w:rsidR="008B29BF" w:rsidRPr="009326C5">
        <w:rPr>
          <w:rFonts w:ascii="Calibri" w:hAnsi="Calibri"/>
          <w:sz w:val="22"/>
          <w:szCs w:val="22"/>
          <w:lang w:val="en-US"/>
        </w:rPr>
        <w:t xml:space="preserve"> </w:t>
      </w:r>
      <w:r w:rsidRPr="000D77AC">
        <w:rPr>
          <w:rFonts w:ascii="Calibri" w:hAnsi="Calibri"/>
          <w:sz w:val="22"/>
          <w:szCs w:val="22"/>
          <w:lang w:val="en-US"/>
        </w:rPr>
        <w:t>Axberg, U., &amp; Broberg, M. (2014). Predictors of harsh parenting practices in parents of children with disabilities</w:t>
      </w:r>
      <w:r w:rsidRPr="008913E3">
        <w:rPr>
          <w:rFonts w:ascii="Calibri" w:hAnsi="Calibri"/>
          <w:i/>
          <w:sz w:val="22"/>
          <w:szCs w:val="22"/>
          <w:lang w:val="en-US"/>
        </w:rPr>
        <w:t>, Early Child Development and Care, 184</w:t>
      </w:r>
      <w:r w:rsidRPr="000D77AC">
        <w:rPr>
          <w:rFonts w:ascii="Calibri" w:hAnsi="Calibri"/>
          <w:sz w:val="22"/>
          <w:szCs w:val="22"/>
          <w:lang w:val="en-US"/>
        </w:rPr>
        <w:t>(9-10), 1472-1484.</w:t>
      </w:r>
    </w:p>
    <w:p w14:paraId="1627B995"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Patterson, G.R., DeBaryshe, D., &amp; Ramsey, E. (1989). A developmental perspective on antisocial behavior. </w:t>
      </w:r>
      <w:r w:rsidRPr="008B29BF">
        <w:rPr>
          <w:rFonts w:ascii="Calibri" w:hAnsi="Calibri"/>
          <w:i/>
          <w:sz w:val="22"/>
          <w:szCs w:val="22"/>
          <w:lang w:val="en-US"/>
        </w:rPr>
        <w:t>American Psychologist, 44</w:t>
      </w:r>
      <w:r w:rsidRPr="000D77AC">
        <w:rPr>
          <w:rFonts w:ascii="Calibri" w:hAnsi="Calibri"/>
          <w:sz w:val="22"/>
          <w:szCs w:val="22"/>
          <w:lang w:val="en-US"/>
        </w:rPr>
        <w:t>, 329-335.</w:t>
      </w:r>
    </w:p>
    <w:p w14:paraId="0D073DCF"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Patterson, G., &amp; Dishion, T. (1985). Contributions of families and peers to delinquency. </w:t>
      </w:r>
      <w:r w:rsidRPr="008B29BF">
        <w:rPr>
          <w:rFonts w:ascii="Calibri" w:hAnsi="Calibri"/>
          <w:i/>
          <w:sz w:val="22"/>
          <w:szCs w:val="22"/>
          <w:lang w:val="en-US"/>
        </w:rPr>
        <w:t>Criminology, 23</w:t>
      </w:r>
      <w:r w:rsidRPr="000D77AC">
        <w:rPr>
          <w:rFonts w:ascii="Calibri" w:hAnsi="Calibri"/>
          <w:sz w:val="22"/>
          <w:szCs w:val="22"/>
          <w:lang w:val="en-US"/>
        </w:rPr>
        <w:t>, 63–79.</w:t>
      </w:r>
    </w:p>
    <w:p w14:paraId="69DAD5E9" w14:textId="03BC7845"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Pettit, G., Laird, R., Dodge, K., Bates, J., &amp; Criss, M. (2001). Antecedents and </w:t>
      </w:r>
      <w:r w:rsidR="008B29BF" w:rsidRPr="000D77AC">
        <w:rPr>
          <w:rFonts w:ascii="Calibri" w:hAnsi="Calibri"/>
          <w:sz w:val="22"/>
          <w:szCs w:val="22"/>
          <w:lang w:val="en-US"/>
        </w:rPr>
        <w:t>behavior-problem outcomes of parental monitoring and psychological control in early adolescence</w:t>
      </w:r>
      <w:r w:rsidRPr="000D77AC">
        <w:rPr>
          <w:rFonts w:ascii="Calibri" w:hAnsi="Calibri"/>
          <w:sz w:val="22"/>
          <w:szCs w:val="22"/>
          <w:lang w:val="en-US"/>
        </w:rPr>
        <w:t xml:space="preserve">. </w:t>
      </w:r>
      <w:r w:rsidRPr="008B29BF">
        <w:rPr>
          <w:rFonts w:ascii="Calibri" w:hAnsi="Calibri"/>
          <w:i/>
          <w:sz w:val="22"/>
          <w:szCs w:val="22"/>
          <w:lang w:val="en-US"/>
        </w:rPr>
        <w:t>Child Development, 72</w:t>
      </w:r>
      <w:r w:rsidRPr="000D77AC">
        <w:rPr>
          <w:rFonts w:ascii="Calibri" w:hAnsi="Calibri"/>
          <w:sz w:val="22"/>
          <w:szCs w:val="22"/>
          <w:lang w:val="en-US"/>
        </w:rPr>
        <w:t>(2), 583-598.</w:t>
      </w:r>
    </w:p>
    <w:p w14:paraId="0B4D2FD4"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Phares, V., Compas, B. E., &amp; Howell, D. C. (1989). Perspectives on child behavior problems: Comparisons of children's self-reports with parent and teacher reports. </w:t>
      </w:r>
      <w:r w:rsidRPr="008B29BF">
        <w:rPr>
          <w:rFonts w:ascii="Calibri" w:hAnsi="Calibri"/>
          <w:i/>
          <w:sz w:val="22"/>
          <w:szCs w:val="22"/>
          <w:lang w:val="en-US"/>
        </w:rPr>
        <w:t>Psychological Assessment: A Journal of Consulting and Clinical Psychology, 1</w:t>
      </w:r>
      <w:r w:rsidRPr="000D77AC">
        <w:rPr>
          <w:rFonts w:ascii="Calibri" w:hAnsi="Calibri"/>
          <w:sz w:val="22"/>
          <w:szCs w:val="22"/>
          <w:lang w:val="en-US"/>
        </w:rPr>
        <w:t>(1), 68-71.</w:t>
      </w:r>
    </w:p>
    <w:p w14:paraId="2B3085E0"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Presser, S., &amp; Stinson, L. (1998). Data collection mode and social desirability bias in self-reported religious. </w:t>
      </w:r>
      <w:r w:rsidRPr="008B29BF">
        <w:rPr>
          <w:rFonts w:ascii="Calibri" w:hAnsi="Calibri"/>
          <w:i/>
          <w:sz w:val="22"/>
          <w:szCs w:val="22"/>
          <w:lang w:val="en-US"/>
        </w:rPr>
        <w:t>American Sociological Review, 63</w:t>
      </w:r>
      <w:r w:rsidRPr="000D77AC">
        <w:rPr>
          <w:rFonts w:ascii="Calibri" w:hAnsi="Calibri"/>
          <w:sz w:val="22"/>
          <w:szCs w:val="22"/>
          <w:lang w:val="en-US"/>
        </w:rPr>
        <w:t>(1), 137-145.</w:t>
      </w:r>
    </w:p>
    <w:p w14:paraId="7F8C9C24" w14:textId="77777777" w:rsidR="000D77AC" w:rsidRPr="009326C5"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Putnam, S., Sanson, A., &amp; Rothbart, M. (2002). Child Temperament and Parenting. In Bornstein M. (2002). </w:t>
      </w:r>
      <w:r w:rsidRPr="008B29BF">
        <w:rPr>
          <w:rFonts w:ascii="Calibri" w:hAnsi="Calibri"/>
          <w:i/>
          <w:sz w:val="22"/>
          <w:szCs w:val="22"/>
          <w:lang w:val="en-US"/>
        </w:rPr>
        <w:t>Handbook for Parenting: Volume 1: Children and Parenting</w:t>
      </w:r>
      <w:r w:rsidRPr="000D77AC">
        <w:rPr>
          <w:rFonts w:ascii="Calibri" w:hAnsi="Calibri"/>
          <w:sz w:val="22"/>
          <w:szCs w:val="22"/>
          <w:u w:val="single"/>
          <w:lang w:val="en-US"/>
        </w:rPr>
        <w:t>,</w:t>
      </w:r>
      <w:r w:rsidRPr="000D77AC">
        <w:rPr>
          <w:rFonts w:ascii="Calibri" w:hAnsi="Calibri"/>
          <w:sz w:val="22"/>
          <w:szCs w:val="22"/>
          <w:lang w:val="en-US"/>
        </w:rPr>
        <w:t xml:space="preserve"> 2</w:t>
      </w:r>
      <w:r w:rsidRPr="000D77AC">
        <w:rPr>
          <w:rFonts w:ascii="Calibri" w:hAnsi="Calibri"/>
          <w:sz w:val="22"/>
          <w:szCs w:val="22"/>
          <w:vertAlign w:val="superscript"/>
          <w:lang w:val="en-US"/>
        </w:rPr>
        <w:t>nd</w:t>
      </w:r>
      <w:r w:rsidRPr="000D77AC">
        <w:rPr>
          <w:rFonts w:ascii="Calibri" w:hAnsi="Calibri"/>
          <w:sz w:val="22"/>
          <w:szCs w:val="22"/>
          <w:lang w:val="en-US"/>
        </w:rPr>
        <w:t xml:space="preserve"> ed., Mahwah, NJ: Erlbaum. </w:t>
      </w:r>
    </w:p>
    <w:p w14:paraId="504F1301" w14:textId="774CBA29"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Rourke</w:t>
      </w:r>
      <w:r w:rsidRPr="009326C5">
        <w:rPr>
          <w:rFonts w:ascii="Calibri" w:hAnsi="Calibri"/>
          <w:sz w:val="22"/>
          <w:szCs w:val="22"/>
          <w:lang w:val="en-US"/>
        </w:rPr>
        <w:t xml:space="preserve">, </w:t>
      </w:r>
      <w:r w:rsidRPr="000D77AC">
        <w:rPr>
          <w:rFonts w:ascii="Calibri" w:hAnsi="Calibri"/>
          <w:sz w:val="22"/>
          <w:szCs w:val="22"/>
          <w:lang w:val="en-US"/>
        </w:rPr>
        <w:t>B</w:t>
      </w:r>
      <w:r w:rsidRPr="009326C5">
        <w:rPr>
          <w:rFonts w:ascii="Calibri" w:hAnsi="Calibri"/>
          <w:sz w:val="22"/>
          <w:szCs w:val="22"/>
          <w:lang w:val="en-US"/>
        </w:rPr>
        <w:t xml:space="preserve">. &amp; </w:t>
      </w:r>
      <w:r w:rsidRPr="000D77AC">
        <w:rPr>
          <w:rFonts w:ascii="Calibri" w:hAnsi="Calibri"/>
          <w:sz w:val="22"/>
          <w:szCs w:val="22"/>
          <w:lang w:val="en-US"/>
        </w:rPr>
        <w:t>Fisk</w:t>
      </w:r>
      <w:r w:rsidRPr="009326C5">
        <w:rPr>
          <w:rFonts w:ascii="Calibri" w:hAnsi="Calibri"/>
          <w:sz w:val="22"/>
          <w:szCs w:val="22"/>
          <w:lang w:val="en-US"/>
        </w:rPr>
        <w:t xml:space="preserve">, </w:t>
      </w:r>
      <w:r w:rsidRPr="000D77AC">
        <w:rPr>
          <w:rFonts w:ascii="Calibri" w:hAnsi="Calibri"/>
          <w:sz w:val="22"/>
          <w:szCs w:val="22"/>
          <w:lang w:val="en-US"/>
        </w:rPr>
        <w:t>J</w:t>
      </w:r>
      <w:r w:rsidRPr="009326C5">
        <w:rPr>
          <w:rFonts w:ascii="Calibri" w:hAnsi="Calibri"/>
          <w:sz w:val="22"/>
          <w:szCs w:val="22"/>
          <w:lang w:val="en-US"/>
        </w:rPr>
        <w:t xml:space="preserve">. (1981). </w:t>
      </w:r>
      <w:r w:rsidRPr="000D77AC">
        <w:rPr>
          <w:rFonts w:ascii="Calibri" w:hAnsi="Calibri"/>
          <w:sz w:val="22"/>
          <w:szCs w:val="22"/>
          <w:lang w:val="en-US"/>
        </w:rPr>
        <w:t>Socio-</w:t>
      </w:r>
      <w:r w:rsidR="008B29BF" w:rsidRPr="000D77AC">
        <w:rPr>
          <w:rFonts w:ascii="Calibri" w:hAnsi="Calibri"/>
          <w:sz w:val="22"/>
          <w:szCs w:val="22"/>
          <w:lang w:val="en-US"/>
        </w:rPr>
        <w:t>emotional disturbances of learning disabled children: the role of central processing deficits</w:t>
      </w:r>
      <w:r w:rsidRPr="000D77AC">
        <w:rPr>
          <w:rFonts w:ascii="Calibri" w:hAnsi="Calibri"/>
          <w:sz w:val="22"/>
          <w:szCs w:val="22"/>
          <w:lang w:val="en-US"/>
        </w:rPr>
        <w:t xml:space="preserve">. </w:t>
      </w:r>
      <w:r w:rsidRPr="008B29BF">
        <w:rPr>
          <w:rFonts w:ascii="Calibri" w:hAnsi="Calibri"/>
          <w:i/>
          <w:sz w:val="22"/>
          <w:szCs w:val="22"/>
          <w:lang w:val="en-US"/>
        </w:rPr>
        <w:t>Bulletin of The Orton Society, 31,</w:t>
      </w:r>
      <w:r w:rsidRPr="000D77AC">
        <w:rPr>
          <w:rFonts w:ascii="Calibri" w:hAnsi="Calibri"/>
          <w:sz w:val="22"/>
          <w:szCs w:val="22"/>
          <w:lang w:val="en-US"/>
        </w:rPr>
        <w:t xml:space="preserve"> 77-88.</w:t>
      </w:r>
    </w:p>
    <w:p w14:paraId="0498E602" w14:textId="5CABE781"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Sanders M. R., &amp; Woolley M. L. (2005). The Relationship </w:t>
      </w:r>
      <w:r w:rsidR="008B29BF" w:rsidRPr="000D77AC">
        <w:rPr>
          <w:rFonts w:ascii="Calibri" w:hAnsi="Calibri"/>
          <w:sz w:val="22"/>
          <w:szCs w:val="22"/>
          <w:lang w:val="en-US"/>
        </w:rPr>
        <w:t>between maternal self-efficacy and parenting practices: implications for parent training.</w:t>
      </w:r>
      <w:r w:rsidRPr="000D77AC">
        <w:rPr>
          <w:rFonts w:ascii="Calibri" w:hAnsi="Calibri"/>
          <w:sz w:val="22"/>
          <w:szCs w:val="22"/>
          <w:lang w:val="en-US"/>
        </w:rPr>
        <w:t xml:space="preserve"> </w:t>
      </w:r>
      <w:r w:rsidRPr="008B29BF">
        <w:rPr>
          <w:rFonts w:ascii="Calibri" w:hAnsi="Calibri"/>
          <w:i/>
          <w:sz w:val="22"/>
          <w:szCs w:val="22"/>
          <w:lang w:val="en-US"/>
        </w:rPr>
        <w:t>Child: Care, Health &amp; Development, 31</w:t>
      </w:r>
      <w:r w:rsidRPr="000D77AC">
        <w:rPr>
          <w:rFonts w:ascii="Calibri" w:hAnsi="Calibri"/>
          <w:sz w:val="22"/>
          <w:szCs w:val="22"/>
          <w:lang w:val="en-US"/>
        </w:rPr>
        <w:t>(1) 65–73.</w:t>
      </w:r>
    </w:p>
    <w:p w14:paraId="78BC89A1" w14:textId="2E14BC8B"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Snyder, J., Cramer, A., Afrank, J., &amp; Patterson, G. (2005). The </w:t>
      </w:r>
      <w:r w:rsidR="008B29BF" w:rsidRPr="000D77AC">
        <w:rPr>
          <w:rFonts w:ascii="Calibri" w:hAnsi="Calibri"/>
          <w:sz w:val="22"/>
          <w:szCs w:val="22"/>
          <w:lang w:val="en-US"/>
        </w:rPr>
        <w:t xml:space="preserve">contributions of ineffective discipline and parental hostile attributions of child misbehavior to the development of conduct problems at home and school. </w:t>
      </w:r>
      <w:r w:rsidRPr="008B29BF">
        <w:rPr>
          <w:rFonts w:ascii="Calibri" w:hAnsi="Calibri"/>
          <w:i/>
          <w:sz w:val="22"/>
          <w:szCs w:val="22"/>
          <w:lang w:val="en-US"/>
        </w:rPr>
        <w:t>Developmental Psychology, 41</w:t>
      </w:r>
      <w:r w:rsidRPr="000D77AC">
        <w:rPr>
          <w:rFonts w:ascii="Calibri" w:hAnsi="Calibri"/>
          <w:sz w:val="22"/>
          <w:szCs w:val="22"/>
          <w:lang w:val="en-US"/>
        </w:rPr>
        <w:t xml:space="preserve">(1), 30-41. </w:t>
      </w:r>
    </w:p>
    <w:p w14:paraId="73F8DA73" w14:textId="4E603EA5"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Swenson, S., Ho, G., Budhathoki, C., Belcher, H., Tucker, S., Miller, K., &amp; Gross, D. (2016). Parents' </w:t>
      </w:r>
      <w:r w:rsidR="008B29BF" w:rsidRPr="000D77AC">
        <w:rPr>
          <w:rFonts w:ascii="Calibri" w:hAnsi="Calibri"/>
          <w:sz w:val="22"/>
          <w:szCs w:val="22"/>
          <w:lang w:val="en-US"/>
        </w:rPr>
        <w:t>use of praise and criticism in a sample of young children seeking mental health services.</w:t>
      </w:r>
      <w:r w:rsidRPr="000D77AC">
        <w:rPr>
          <w:rFonts w:ascii="Calibri" w:hAnsi="Calibri"/>
          <w:sz w:val="22"/>
          <w:szCs w:val="22"/>
          <w:lang w:val="en-US"/>
        </w:rPr>
        <w:t xml:space="preserve"> </w:t>
      </w:r>
      <w:r w:rsidRPr="008B29BF">
        <w:rPr>
          <w:rFonts w:ascii="Calibri" w:hAnsi="Calibri"/>
          <w:i/>
          <w:sz w:val="22"/>
          <w:szCs w:val="22"/>
          <w:lang w:val="en-US"/>
        </w:rPr>
        <w:t>Journal of Pediatric Health Care, 30</w:t>
      </w:r>
      <w:r w:rsidRPr="000D77AC">
        <w:rPr>
          <w:rFonts w:ascii="Calibri" w:hAnsi="Calibri"/>
          <w:sz w:val="22"/>
          <w:szCs w:val="22"/>
          <w:lang w:val="en-US"/>
        </w:rPr>
        <w:t>(1), 49–56.</w:t>
      </w:r>
    </w:p>
    <w:p w14:paraId="2CE15C73" w14:textId="3B1F9A62" w:rsidR="000D77AC" w:rsidRPr="009326C5"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Thompson Gershoff, E. (2002). Corporal </w:t>
      </w:r>
      <w:r w:rsidR="008B29BF" w:rsidRPr="000D77AC">
        <w:rPr>
          <w:rFonts w:ascii="Calibri" w:hAnsi="Calibri"/>
          <w:sz w:val="22"/>
          <w:szCs w:val="22"/>
          <w:lang w:val="en-US"/>
        </w:rPr>
        <w:t>punishment by parents and associated child behaviors and experiences: a meta-analytic and theoretical review</w:t>
      </w:r>
      <w:r w:rsidRPr="000D77AC">
        <w:rPr>
          <w:rFonts w:ascii="Calibri" w:hAnsi="Calibri"/>
          <w:sz w:val="22"/>
          <w:szCs w:val="22"/>
          <w:lang w:val="en-US"/>
        </w:rPr>
        <w:t xml:space="preserve">. </w:t>
      </w:r>
      <w:r w:rsidRPr="008B29BF">
        <w:rPr>
          <w:rFonts w:ascii="Calibri" w:hAnsi="Calibri"/>
          <w:i/>
          <w:sz w:val="22"/>
          <w:szCs w:val="22"/>
          <w:lang w:val="en-US"/>
        </w:rPr>
        <w:t>Psychological Bulletin, 128</w:t>
      </w:r>
      <w:r w:rsidRPr="000D77AC">
        <w:rPr>
          <w:rFonts w:ascii="Calibri" w:hAnsi="Calibri"/>
          <w:sz w:val="22"/>
          <w:szCs w:val="22"/>
          <w:lang w:val="en-US"/>
        </w:rPr>
        <w:t xml:space="preserve">(4), 539-579.   </w:t>
      </w:r>
    </w:p>
    <w:p w14:paraId="5CA46631" w14:textId="321302EC"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Turnbull, A.P., &amp; Ruef, M. (1996). Family </w:t>
      </w:r>
      <w:r w:rsidR="008B29BF" w:rsidRPr="000D77AC">
        <w:rPr>
          <w:rFonts w:ascii="Calibri" w:hAnsi="Calibri"/>
          <w:sz w:val="22"/>
          <w:szCs w:val="22"/>
          <w:lang w:val="en-US"/>
        </w:rPr>
        <w:t>perspectives on problem behavior</w:t>
      </w:r>
      <w:r w:rsidRPr="000D77AC">
        <w:rPr>
          <w:rFonts w:ascii="Calibri" w:hAnsi="Calibri"/>
          <w:sz w:val="22"/>
          <w:szCs w:val="22"/>
          <w:lang w:val="en-US"/>
        </w:rPr>
        <w:t xml:space="preserve">. </w:t>
      </w:r>
      <w:r w:rsidRPr="008B29BF">
        <w:rPr>
          <w:rFonts w:ascii="Calibri" w:hAnsi="Calibri"/>
          <w:i/>
          <w:sz w:val="22"/>
          <w:szCs w:val="22"/>
          <w:lang w:val="en-US"/>
        </w:rPr>
        <w:t>Mental Retardation, 34</w:t>
      </w:r>
      <w:r w:rsidRPr="000D77AC">
        <w:rPr>
          <w:rFonts w:ascii="Calibri" w:hAnsi="Calibri"/>
          <w:sz w:val="22"/>
          <w:szCs w:val="22"/>
          <w:lang w:val="en-US"/>
        </w:rPr>
        <w:t>(5), 280-293.</w:t>
      </w:r>
    </w:p>
    <w:p w14:paraId="29F14B68" w14:textId="77777777"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Vieno, A., Nation, M., Pastore, M., &amp; Santinello, M. (2009). Parenting and antisocial behavior: A model of the relationship between adolescent self-disclosure, parental closeness, </w:t>
      </w:r>
      <w:r w:rsidRPr="000D77AC">
        <w:rPr>
          <w:rFonts w:ascii="Calibri" w:hAnsi="Calibri"/>
          <w:sz w:val="22"/>
          <w:szCs w:val="22"/>
          <w:lang w:val="en-US"/>
        </w:rPr>
        <w:lastRenderedPageBreak/>
        <w:t xml:space="preserve">parental control, and adolescent antisocial behavior. </w:t>
      </w:r>
      <w:r w:rsidRPr="008B29BF">
        <w:rPr>
          <w:rFonts w:ascii="Calibri" w:hAnsi="Calibri"/>
          <w:i/>
          <w:sz w:val="22"/>
          <w:szCs w:val="22"/>
          <w:lang w:val="en-US"/>
        </w:rPr>
        <w:t>Developmental Psychology, 45</w:t>
      </w:r>
      <w:r w:rsidRPr="000D77AC">
        <w:rPr>
          <w:rFonts w:ascii="Calibri" w:hAnsi="Calibri"/>
          <w:sz w:val="22"/>
          <w:szCs w:val="22"/>
          <w:u w:val="single"/>
          <w:lang w:val="en-US"/>
        </w:rPr>
        <w:t>,</w:t>
      </w:r>
      <w:r w:rsidRPr="000D77AC">
        <w:rPr>
          <w:rFonts w:ascii="Calibri" w:hAnsi="Calibri"/>
          <w:sz w:val="22"/>
          <w:szCs w:val="22"/>
          <w:lang w:val="en-US"/>
        </w:rPr>
        <w:t xml:space="preserve"> 1509–1519.</w:t>
      </w:r>
    </w:p>
    <w:p w14:paraId="28E693F3" w14:textId="3F591881" w:rsidR="000D77AC" w:rsidRPr="000D77AC" w:rsidRDefault="000D77AC" w:rsidP="000D77AC">
      <w:pPr>
        <w:ind w:firstLine="284"/>
        <w:jc w:val="both"/>
        <w:rPr>
          <w:rFonts w:ascii="Calibri" w:hAnsi="Calibri"/>
          <w:sz w:val="22"/>
          <w:szCs w:val="22"/>
          <w:lang w:val="en-US"/>
        </w:rPr>
      </w:pPr>
      <w:r w:rsidRPr="000D77AC">
        <w:rPr>
          <w:rFonts w:ascii="Calibri" w:hAnsi="Calibri"/>
          <w:sz w:val="22"/>
          <w:szCs w:val="22"/>
          <w:lang w:val="en-US"/>
        </w:rPr>
        <w:t xml:space="preserve">Waller, R., Gardner, F., Dishion, T., Sitnick, S., Shaw, D., Winter, C., &amp; Wilson, M. (2015). Early </w:t>
      </w:r>
      <w:r w:rsidR="008B29BF" w:rsidRPr="000D77AC">
        <w:rPr>
          <w:rFonts w:ascii="Calibri" w:hAnsi="Calibri"/>
          <w:sz w:val="22"/>
          <w:szCs w:val="22"/>
          <w:lang w:val="en-US"/>
        </w:rPr>
        <w:t>parental positive behavior support and childhood adjustment: addressing enduring questions with new methods</w:t>
      </w:r>
      <w:r w:rsidRPr="000D77AC">
        <w:rPr>
          <w:rFonts w:ascii="Calibri" w:hAnsi="Calibri"/>
          <w:sz w:val="22"/>
          <w:szCs w:val="22"/>
          <w:lang w:val="en-US"/>
        </w:rPr>
        <w:t xml:space="preserve">. </w:t>
      </w:r>
      <w:r w:rsidRPr="008B29BF">
        <w:rPr>
          <w:rFonts w:ascii="Calibri" w:hAnsi="Calibri"/>
          <w:i/>
          <w:sz w:val="22"/>
          <w:szCs w:val="22"/>
          <w:lang w:val="en-US"/>
        </w:rPr>
        <w:t>Social Development, 24</w:t>
      </w:r>
      <w:r w:rsidRPr="000D77AC">
        <w:rPr>
          <w:rFonts w:ascii="Calibri" w:hAnsi="Calibri"/>
          <w:sz w:val="22"/>
          <w:szCs w:val="22"/>
          <w:lang w:val="en-US"/>
        </w:rPr>
        <w:t xml:space="preserve">(2), 304-322.  </w:t>
      </w:r>
    </w:p>
    <w:p w14:paraId="73DB3D1A" w14:textId="77777777" w:rsidR="008913E3" w:rsidRDefault="000D77AC" w:rsidP="008913E3">
      <w:pPr>
        <w:suppressAutoHyphens w:val="0"/>
        <w:autoSpaceDE w:val="0"/>
        <w:autoSpaceDN w:val="0"/>
        <w:adjustRightInd w:val="0"/>
        <w:ind w:firstLine="284"/>
        <w:jc w:val="both"/>
        <w:rPr>
          <w:rFonts w:ascii="Calibri" w:hAnsi="Calibri" w:cs="Calibri"/>
          <w:color w:val="000000"/>
          <w:sz w:val="22"/>
          <w:szCs w:val="22"/>
          <w:lang w:val="en-US" w:eastAsia="el-GR"/>
        </w:rPr>
      </w:pPr>
      <w:r w:rsidRPr="000D77AC">
        <w:rPr>
          <w:rFonts w:ascii="Calibri" w:hAnsi="Calibri"/>
          <w:sz w:val="22"/>
          <w:szCs w:val="22"/>
          <w:lang w:val="en-US"/>
        </w:rPr>
        <w:t xml:space="preserve">Webster-Stratton, C. (1998). Preventing </w:t>
      </w:r>
      <w:r w:rsidR="008B29BF" w:rsidRPr="000D77AC">
        <w:rPr>
          <w:rFonts w:ascii="Calibri" w:hAnsi="Calibri"/>
          <w:sz w:val="22"/>
          <w:szCs w:val="22"/>
          <w:lang w:val="en-US"/>
        </w:rPr>
        <w:t>conduct problems in head start children: strengthening parenting competencies</w:t>
      </w:r>
      <w:r w:rsidRPr="008913E3">
        <w:rPr>
          <w:rFonts w:ascii="Calibri" w:hAnsi="Calibri"/>
          <w:i/>
          <w:sz w:val="22"/>
          <w:szCs w:val="22"/>
          <w:lang w:val="en-US"/>
        </w:rPr>
        <w:t>. Journal of Consulting and Clinical Psychology, 66,</w:t>
      </w:r>
      <w:r w:rsidRPr="000D77AC">
        <w:rPr>
          <w:rFonts w:ascii="Calibri" w:hAnsi="Calibri"/>
          <w:sz w:val="22"/>
          <w:szCs w:val="22"/>
          <w:lang w:val="en-US"/>
        </w:rPr>
        <w:t xml:space="preserve"> 715-730.</w:t>
      </w:r>
      <w:r w:rsidR="008913E3" w:rsidRPr="008913E3">
        <w:rPr>
          <w:rFonts w:ascii="Calibri" w:hAnsi="Calibri" w:cs="Calibri"/>
          <w:color w:val="000000"/>
          <w:sz w:val="22"/>
          <w:szCs w:val="22"/>
          <w:lang w:val="en-US" w:eastAsia="el-GR"/>
        </w:rPr>
        <w:t xml:space="preserve"> </w:t>
      </w:r>
    </w:p>
    <w:p w14:paraId="714D2A9E" w14:textId="660F4BC9" w:rsidR="008913E3" w:rsidRPr="009326C5" w:rsidRDefault="008913E3" w:rsidP="008913E3">
      <w:pPr>
        <w:suppressAutoHyphens w:val="0"/>
        <w:autoSpaceDE w:val="0"/>
        <w:autoSpaceDN w:val="0"/>
        <w:adjustRightInd w:val="0"/>
        <w:ind w:firstLine="284"/>
        <w:jc w:val="both"/>
        <w:rPr>
          <w:rFonts w:ascii="Calibri" w:hAnsi="Calibri" w:cs="Calibri"/>
          <w:sz w:val="22"/>
          <w:szCs w:val="22"/>
          <w:lang w:val="en-US" w:eastAsia="el-GR"/>
        </w:rPr>
      </w:pPr>
      <w:r w:rsidRPr="00F76F94">
        <w:rPr>
          <w:rFonts w:ascii="Calibri" w:hAnsi="Calibri" w:cs="Calibri"/>
          <w:color w:val="000000"/>
          <w:sz w:val="22"/>
          <w:szCs w:val="22"/>
          <w:lang w:val="en-US" w:eastAsia="el-GR"/>
        </w:rPr>
        <w:t xml:space="preserve">Webster-Stratton, C. (1998). </w:t>
      </w:r>
      <w:r w:rsidRPr="008913E3">
        <w:rPr>
          <w:rFonts w:ascii="Calibri" w:hAnsi="Calibri" w:cs="Calibri"/>
          <w:i/>
          <w:color w:val="000000"/>
          <w:sz w:val="22"/>
          <w:szCs w:val="22"/>
          <w:lang w:val="en-US" w:eastAsia="el-GR"/>
        </w:rPr>
        <w:t>Parent Practices Inventory-interview form</w:t>
      </w:r>
      <w:r w:rsidRPr="009326C5">
        <w:rPr>
          <w:rFonts w:ascii="Calibri" w:hAnsi="Calibri" w:cs="Calibri"/>
          <w:color w:val="000000"/>
          <w:sz w:val="22"/>
          <w:szCs w:val="22"/>
          <w:lang w:val="en-US" w:eastAsia="el-GR"/>
        </w:rPr>
        <w:t>,</w:t>
      </w:r>
      <w:r w:rsidRPr="00F76F94">
        <w:rPr>
          <w:rFonts w:ascii="Calibri" w:hAnsi="Calibri" w:cs="Calibri"/>
          <w:color w:val="000000"/>
          <w:sz w:val="22"/>
          <w:szCs w:val="22"/>
          <w:lang w:val="en-US" w:eastAsia="el-GR"/>
        </w:rPr>
        <w:t xml:space="preserve"> </w:t>
      </w:r>
      <w:r w:rsidRPr="009326C5">
        <w:rPr>
          <w:rFonts w:ascii="Calibri" w:hAnsi="Calibri" w:cs="Calibri"/>
          <w:color w:val="000000"/>
          <w:sz w:val="22"/>
          <w:szCs w:val="22"/>
          <w:lang w:val="en-US" w:eastAsia="el-GR"/>
        </w:rPr>
        <w:t>(</w:t>
      </w:r>
      <w:r>
        <w:rPr>
          <w:rFonts w:ascii="Calibri" w:hAnsi="Calibri" w:cs="Calibri"/>
          <w:color w:val="000000"/>
          <w:sz w:val="22"/>
          <w:szCs w:val="22"/>
          <w:lang w:eastAsia="el-GR"/>
        </w:rPr>
        <w:t>Διαθέσιμο</w:t>
      </w:r>
      <w:r w:rsidRPr="009326C5">
        <w:rPr>
          <w:rFonts w:ascii="Calibri" w:hAnsi="Calibri" w:cs="Calibri"/>
          <w:color w:val="000000"/>
          <w:sz w:val="22"/>
          <w:szCs w:val="22"/>
          <w:lang w:val="en-US" w:eastAsia="el-GR"/>
        </w:rPr>
        <w:t xml:space="preserve">: </w:t>
      </w:r>
      <w:hyperlink r:id="rId13" w:history="1">
        <w:r w:rsidRPr="008913E3">
          <w:rPr>
            <w:rStyle w:val="Hyperlink"/>
            <w:rFonts w:ascii="Calibri" w:hAnsi="Calibri" w:cs="Calibri"/>
            <w:color w:val="auto"/>
            <w:sz w:val="22"/>
            <w:szCs w:val="22"/>
            <w:u w:val="none"/>
            <w:lang w:val="en-US" w:eastAsia="el-GR"/>
          </w:rPr>
          <w:t>http</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www</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incredibleyears</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com</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Measures</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forms</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PPI</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parenting</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practices</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interview</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form</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pdf</w:t>
        </w:r>
      </w:hyperlink>
      <w:r w:rsidRPr="009326C5">
        <w:rPr>
          <w:rFonts w:ascii="Calibri" w:hAnsi="Calibri" w:cs="Calibri"/>
          <w:sz w:val="22"/>
          <w:szCs w:val="22"/>
          <w:lang w:val="en-US" w:eastAsia="el-GR"/>
        </w:rPr>
        <w:t xml:space="preserve">, </w:t>
      </w:r>
      <w:r w:rsidRPr="008913E3">
        <w:rPr>
          <w:rFonts w:ascii="Calibri" w:hAnsi="Calibri" w:cs="Calibri"/>
          <w:sz w:val="22"/>
          <w:szCs w:val="22"/>
          <w:lang w:eastAsia="el-GR"/>
        </w:rPr>
        <w:t>προσπελάστηκε</w:t>
      </w:r>
      <w:r w:rsidRPr="009326C5">
        <w:rPr>
          <w:rFonts w:ascii="Calibri" w:hAnsi="Calibri" w:cs="Calibri"/>
          <w:sz w:val="22"/>
          <w:szCs w:val="22"/>
          <w:lang w:val="en-US" w:eastAsia="el-GR"/>
        </w:rPr>
        <w:t xml:space="preserve"> </w:t>
      </w:r>
      <w:r w:rsidRPr="008913E3">
        <w:rPr>
          <w:rFonts w:ascii="Calibri" w:hAnsi="Calibri" w:cs="Calibri"/>
          <w:sz w:val="22"/>
          <w:szCs w:val="22"/>
          <w:lang w:eastAsia="el-GR"/>
        </w:rPr>
        <w:t>στις</w:t>
      </w:r>
      <w:r w:rsidRPr="009326C5">
        <w:rPr>
          <w:rFonts w:ascii="Calibri" w:hAnsi="Calibri" w:cs="Calibri"/>
          <w:sz w:val="22"/>
          <w:szCs w:val="22"/>
          <w:lang w:val="en-US" w:eastAsia="el-GR"/>
        </w:rPr>
        <w:t xml:space="preserve"> 20/9/2012)</w:t>
      </w:r>
    </w:p>
    <w:p w14:paraId="3868F4EC" w14:textId="77777777" w:rsidR="008913E3" w:rsidRPr="009326C5" w:rsidRDefault="008913E3" w:rsidP="008913E3">
      <w:pPr>
        <w:suppressAutoHyphens w:val="0"/>
        <w:autoSpaceDE w:val="0"/>
        <w:autoSpaceDN w:val="0"/>
        <w:adjustRightInd w:val="0"/>
        <w:ind w:firstLine="284"/>
        <w:jc w:val="both"/>
        <w:rPr>
          <w:rFonts w:ascii="Calibri" w:hAnsi="Calibri" w:cs="Calibri"/>
          <w:sz w:val="22"/>
          <w:szCs w:val="22"/>
          <w:lang w:val="en-US" w:eastAsia="el-GR"/>
        </w:rPr>
      </w:pPr>
      <w:r w:rsidRPr="008913E3">
        <w:rPr>
          <w:rFonts w:ascii="Calibri" w:hAnsi="Calibri" w:cs="Calibri"/>
          <w:sz w:val="22"/>
          <w:szCs w:val="22"/>
          <w:lang w:val="en-US" w:eastAsia="el-GR"/>
        </w:rPr>
        <w:t xml:space="preserve">Webster-Stratton, C. (1998). </w:t>
      </w:r>
      <w:r w:rsidRPr="008913E3">
        <w:rPr>
          <w:rFonts w:ascii="Calibri" w:hAnsi="Calibri" w:cs="Calibri"/>
          <w:i/>
          <w:sz w:val="22"/>
          <w:szCs w:val="22"/>
          <w:lang w:val="en-US" w:eastAsia="el-GR"/>
        </w:rPr>
        <w:t>Parent Practices Inventory-scoring guide</w:t>
      </w:r>
      <w:r w:rsidRPr="009326C5">
        <w:rPr>
          <w:rFonts w:ascii="Calibri" w:hAnsi="Calibri" w:cs="Calibri"/>
          <w:i/>
          <w:sz w:val="22"/>
          <w:szCs w:val="22"/>
          <w:lang w:val="en-US" w:eastAsia="el-GR"/>
        </w:rPr>
        <w:t>, (</w:t>
      </w:r>
      <w:r w:rsidRPr="008913E3">
        <w:rPr>
          <w:rFonts w:ascii="Calibri" w:hAnsi="Calibri" w:cs="Calibri"/>
          <w:sz w:val="22"/>
          <w:szCs w:val="22"/>
          <w:lang w:eastAsia="el-GR"/>
        </w:rPr>
        <w:t>Διαθέσιμο</w:t>
      </w:r>
      <w:r w:rsidRPr="009326C5">
        <w:rPr>
          <w:rFonts w:ascii="Calibri" w:hAnsi="Calibri" w:cs="Calibri"/>
          <w:sz w:val="22"/>
          <w:szCs w:val="22"/>
          <w:lang w:val="en-US" w:eastAsia="el-GR"/>
        </w:rPr>
        <w:t xml:space="preserve">: </w:t>
      </w:r>
      <w:r w:rsidRPr="008913E3">
        <w:rPr>
          <w:rFonts w:ascii="Calibri" w:hAnsi="Calibri" w:cs="Calibri"/>
          <w:sz w:val="22"/>
          <w:szCs w:val="22"/>
          <w:lang w:val="en-US" w:eastAsia="el-GR"/>
        </w:rPr>
        <w:t xml:space="preserve">  </w:t>
      </w:r>
      <w:hyperlink r:id="rId14" w:history="1">
        <w:r w:rsidRPr="008913E3">
          <w:rPr>
            <w:rStyle w:val="Hyperlink"/>
            <w:rFonts w:ascii="Calibri" w:hAnsi="Calibri" w:cs="Calibri"/>
            <w:color w:val="auto"/>
            <w:sz w:val="22"/>
            <w:szCs w:val="22"/>
            <w:u w:val="none"/>
            <w:lang w:val="en-US" w:eastAsia="el-GR"/>
          </w:rPr>
          <w:t>http</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incredibleyears</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com</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for</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researchers</w:t>
        </w:r>
        <w:r w:rsidRPr="009326C5">
          <w:rPr>
            <w:rStyle w:val="Hyperlink"/>
            <w:rFonts w:ascii="Calibri" w:hAnsi="Calibri" w:cs="Calibri"/>
            <w:color w:val="auto"/>
            <w:sz w:val="22"/>
            <w:szCs w:val="22"/>
            <w:u w:val="none"/>
            <w:lang w:val="en-US" w:eastAsia="el-GR"/>
          </w:rPr>
          <w:t>/</w:t>
        </w:r>
        <w:r w:rsidRPr="008913E3">
          <w:rPr>
            <w:rStyle w:val="Hyperlink"/>
            <w:rFonts w:ascii="Calibri" w:hAnsi="Calibri" w:cs="Calibri"/>
            <w:color w:val="auto"/>
            <w:sz w:val="22"/>
            <w:szCs w:val="22"/>
            <w:u w:val="none"/>
            <w:lang w:val="en-US" w:eastAsia="el-GR"/>
          </w:rPr>
          <w:t>measures</w:t>
        </w:r>
      </w:hyperlink>
      <w:r w:rsidRPr="009326C5">
        <w:rPr>
          <w:rFonts w:ascii="Calibri" w:hAnsi="Calibri" w:cs="Calibri"/>
          <w:sz w:val="22"/>
          <w:szCs w:val="22"/>
          <w:lang w:val="en-US" w:eastAsia="el-GR"/>
        </w:rPr>
        <w:t xml:space="preserve">, </w:t>
      </w:r>
      <w:r w:rsidRPr="008913E3">
        <w:rPr>
          <w:rFonts w:ascii="Calibri" w:hAnsi="Calibri" w:cs="Calibri"/>
          <w:sz w:val="22"/>
          <w:szCs w:val="22"/>
          <w:lang w:eastAsia="el-GR"/>
        </w:rPr>
        <w:t>προσπελάστηκε</w:t>
      </w:r>
      <w:r w:rsidRPr="009326C5">
        <w:rPr>
          <w:rFonts w:ascii="Calibri" w:hAnsi="Calibri" w:cs="Calibri"/>
          <w:sz w:val="22"/>
          <w:szCs w:val="22"/>
          <w:lang w:val="en-US" w:eastAsia="el-GR"/>
        </w:rPr>
        <w:t xml:space="preserve"> </w:t>
      </w:r>
      <w:r w:rsidRPr="008913E3">
        <w:rPr>
          <w:rFonts w:ascii="Calibri" w:hAnsi="Calibri" w:cs="Calibri"/>
          <w:sz w:val="22"/>
          <w:szCs w:val="22"/>
          <w:lang w:eastAsia="el-GR"/>
        </w:rPr>
        <w:t>στις</w:t>
      </w:r>
      <w:r w:rsidRPr="009326C5">
        <w:rPr>
          <w:rFonts w:ascii="Calibri" w:hAnsi="Calibri" w:cs="Calibri"/>
          <w:sz w:val="22"/>
          <w:szCs w:val="22"/>
          <w:lang w:val="en-US" w:eastAsia="el-GR"/>
        </w:rPr>
        <w:t xml:space="preserve"> 20/90/2012)</w:t>
      </w:r>
    </w:p>
    <w:p w14:paraId="30C6897A" w14:textId="429D7117" w:rsidR="000D77AC" w:rsidRPr="000D77AC" w:rsidRDefault="000D77AC" w:rsidP="000D77AC">
      <w:pPr>
        <w:ind w:firstLine="284"/>
        <w:jc w:val="both"/>
        <w:rPr>
          <w:rFonts w:ascii="Calibri" w:hAnsi="Calibri"/>
          <w:sz w:val="22"/>
          <w:szCs w:val="22"/>
          <w:lang w:val="en-US"/>
        </w:rPr>
      </w:pPr>
    </w:p>
    <w:bookmarkEnd w:id="2"/>
    <w:p w14:paraId="3A893147" w14:textId="3DEDCF57" w:rsidR="00A33E1E" w:rsidRPr="009326C5" w:rsidRDefault="00A33E1E" w:rsidP="00706A43">
      <w:pPr>
        <w:ind w:firstLine="284"/>
        <w:jc w:val="both"/>
        <w:rPr>
          <w:rFonts w:ascii="Calibri" w:hAnsi="Calibri" w:cs="Calibri"/>
          <w:i/>
          <w:iCs/>
          <w:u w:val="single"/>
          <w:lang w:val="en-US"/>
        </w:rPr>
      </w:pPr>
    </w:p>
    <w:sectPr w:rsidR="00A33E1E" w:rsidRPr="009326C5" w:rsidSect="0043631E">
      <w:headerReference w:type="even" r:id="rId15"/>
      <w:footerReference w:type="even" r:id="rId16"/>
      <w:footerReference w:type="first" r:id="rId17"/>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5CA5" w14:textId="77777777" w:rsidR="00A05627" w:rsidRDefault="00A05627">
      <w:r>
        <w:separator/>
      </w:r>
    </w:p>
  </w:endnote>
  <w:endnote w:type="continuationSeparator" w:id="0">
    <w:p w14:paraId="0530DF40" w14:textId="77777777" w:rsidR="00A05627" w:rsidRDefault="00A05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26F2" w14:textId="77777777" w:rsidR="00F76F94" w:rsidRDefault="00F76F94">
    <w:pPr>
      <w:pStyle w:val="Footer"/>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9D30" w14:textId="77777777" w:rsidR="00F76F94" w:rsidRDefault="00F76F94">
    <w:pPr>
      <w:pStyle w:val="Footer"/>
      <w:jc w:val="center"/>
      <w:rPr>
        <w:i/>
        <w:sz w:val="18"/>
        <w:szCs w:val="18"/>
      </w:rPr>
    </w:pPr>
    <w:r>
      <w:rPr>
        <w:i/>
        <w:sz w:val="18"/>
        <w:szCs w:val="18"/>
      </w:rPr>
      <w:t xml:space="preserve">Πρακτικά Εργασιών </w:t>
    </w:r>
    <w:r w:rsidRPr="00A15856">
      <w:rPr>
        <w:i/>
        <w:sz w:val="18"/>
        <w:szCs w:val="18"/>
      </w:rPr>
      <w:t>3</w:t>
    </w:r>
    <w:r>
      <w:rPr>
        <w:i/>
        <w:sz w:val="18"/>
        <w:szCs w:val="18"/>
        <w:vertAlign w:val="superscript"/>
      </w:rPr>
      <w:t>ου</w:t>
    </w:r>
    <w:r>
      <w:rPr>
        <w:i/>
        <w:sz w:val="18"/>
        <w:szCs w:val="18"/>
      </w:rPr>
      <w:t xml:space="preserve"> Διεθνούς Συνεδρίου για την Προώθηση της Εκπαιδευτικής Καινοτομίας, </w:t>
    </w:r>
  </w:p>
  <w:p w14:paraId="290C26DC" w14:textId="77777777" w:rsidR="00F76F94" w:rsidRPr="00A15856" w:rsidRDefault="00F76F94">
    <w:pPr>
      <w:pStyle w:val="Footer"/>
      <w:jc w:val="center"/>
    </w:pPr>
    <w:r>
      <w:rPr>
        <w:i/>
        <w:sz w:val="18"/>
        <w:szCs w:val="18"/>
      </w:rPr>
      <w:t>Λάρισα 20-22 Οκτωβρίου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F6FF2" w14:textId="77777777" w:rsidR="00A05627" w:rsidRDefault="00A05627">
      <w:r>
        <w:separator/>
      </w:r>
    </w:p>
  </w:footnote>
  <w:footnote w:type="continuationSeparator" w:id="0">
    <w:p w14:paraId="12EB2A6D" w14:textId="77777777" w:rsidR="00A05627" w:rsidRDefault="00A05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E117" w14:textId="77777777" w:rsidR="00F76F94" w:rsidRDefault="00F76F94">
    <w:pPr>
      <w:pStyle w:val="Footer"/>
      <w:jc w:val="center"/>
    </w:pPr>
    <w:r>
      <w:rPr>
        <w:i/>
        <w:sz w:val="18"/>
        <w:szCs w:val="18"/>
      </w:rPr>
      <w:fldChar w:fldCharType="begin"/>
    </w:r>
    <w:r>
      <w:rPr>
        <w:i/>
        <w:sz w:val="18"/>
        <w:szCs w:val="18"/>
      </w:rPr>
      <w:instrText xml:space="preserve"> PAGE </w:instrText>
    </w:r>
    <w:r>
      <w:rPr>
        <w:i/>
        <w:sz w:val="18"/>
        <w:szCs w:val="18"/>
      </w:rPr>
      <w:fldChar w:fldCharType="separate"/>
    </w:r>
    <w:r>
      <w:rPr>
        <w:i/>
        <w:noProof/>
        <w:sz w:val="18"/>
        <w:szCs w:val="18"/>
      </w:rPr>
      <w:t>2</w:t>
    </w:r>
    <w:r>
      <w:rPr>
        <w:i/>
        <w:sz w:val="18"/>
        <w:szCs w:val="18"/>
      </w:rPr>
      <w:fldChar w:fldCharType="end"/>
    </w:r>
    <w:r>
      <w:rPr>
        <w:i/>
        <w:sz w:val="18"/>
        <w:szCs w:val="18"/>
      </w:rPr>
      <w:tab/>
      <w:t xml:space="preserve">                                             3ο Διεθνές Συνέδριο για την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3507A1B"/>
    <w:multiLevelType w:val="hybridMultilevel"/>
    <w:tmpl w:val="7D0C98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342F34DE"/>
    <w:multiLevelType w:val="hybridMultilevel"/>
    <w:tmpl w:val="C4EAD2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8D0741E"/>
    <w:multiLevelType w:val="hybridMultilevel"/>
    <w:tmpl w:val="A4E0A3A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2E4054B"/>
    <w:multiLevelType w:val="hybridMultilevel"/>
    <w:tmpl w:val="FDF8C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2"/>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5"/>
  </w:num>
  <w:num w:numId="34">
    <w:abstractNumId w:val="4"/>
  </w:num>
  <w:num w:numId="35">
    <w:abstractNumId w:val="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1F"/>
    <w:rsid w:val="000016A7"/>
    <w:rsid w:val="00004590"/>
    <w:rsid w:val="000256C0"/>
    <w:rsid w:val="00032498"/>
    <w:rsid w:val="0005580D"/>
    <w:rsid w:val="00065103"/>
    <w:rsid w:val="00076071"/>
    <w:rsid w:val="00076D58"/>
    <w:rsid w:val="000B02E8"/>
    <w:rsid w:val="000D77AC"/>
    <w:rsid w:val="000D7E7E"/>
    <w:rsid w:val="000F3E16"/>
    <w:rsid w:val="000F519D"/>
    <w:rsid w:val="00100477"/>
    <w:rsid w:val="001040CC"/>
    <w:rsid w:val="00104870"/>
    <w:rsid w:val="00104E1F"/>
    <w:rsid w:val="001358A3"/>
    <w:rsid w:val="001451F2"/>
    <w:rsid w:val="0014704A"/>
    <w:rsid w:val="00173464"/>
    <w:rsid w:val="00190962"/>
    <w:rsid w:val="00190B10"/>
    <w:rsid w:val="0019503A"/>
    <w:rsid w:val="001C001D"/>
    <w:rsid w:val="001D54B9"/>
    <w:rsid w:val="001F168E"/>
    <w:rsid w:val="002063A6"/>
    <w:rsid w:val="00227DA8"/>
    <w:rsid w:val="00232EF9"/>
    <w:rsid w:val="002555E4"/>
    <w:rsid w:val="002611F5"/>
    <w:rsid w:val="00261B57"/>
    <w:rsid w:val="0026520E"/>
    <w:rsid w:val="00271EBA"/>
    <w:rsid w:val="00284B4D"/>
    <w:rsid w:val="002C6CEC"/>
    <w:rsid w:val="002C6E8B"/>
    <w:rsid w:val="002D57F1"/>
    <w:rsid w:val="002F334B"/>
    <w:rsid w:val="00313799"/>
    <w:rsid w:val="00324DE6"/>
    <w:rsid w:val="00335EDD"/>
    <w:rsid w:val="00352946"/>
    <w:rsid w:val="0035378E"/>
    <w:rsid w:val="0035481F"/>
    <w:rsid w:val="00374CEA"/>
    <w:rsid w:val="003764EB"/>
    <w:rsid w:val="003B709C"/>
    <w:rsid w:val="003C2864"/>
    <w:rsid w:val="004022D1"/>
    <w:rsid w:val="00432230"/>
    <w:rsid w:val="0043413B"/>
    <w:rsid w:val="0043631E"/>
    <w:rsid w:val="0045391B"/>
    <w:rsid w:val="00461788"/>
    <w:rsid w:val="004731B2"/>
    <w:rsid w:val="0049376B"/>
    <w:rsid w:val="004B3BB8"/>
    <w:rsid w:val="00526AC3"/>
    <w:rsid w:val="0053520B"/>
    <w:rsid w:val="00596A80"/>
    <w:rsid w:val="005B7927"/>
    <w:rsid w:val="005E667D"/>
    <w:rsid w:val="005F1D8C"/>
    <w:rsid w:val="005F3E50"/>
    <w:rsid w:val="006013B6"/>
    <w:rsid w:val="00602430"/>
    <w:rsid w:val="00603791"/>
    <w:rsid w:val="00620AEE"/>
    <w:rsid w:val="00624CC0"/>
    <w:rsid w:val="00631F80"/>
    <w:rsid w:val="006501FF"/>
    <w:rsid w:val="00650C4E"/>
    <w:rsid w:val="00665688"/>
    <w:rsid w:val="006832BB"/>
    <w:rsid w:val="006A60CE"/>
    <w:rsid w:val="006B70B1"/>
    <w:rsid w:val="006C42FD"/>
    <w:rsid w:val="00706A43"/>
    <w:rsid w:val="00716458"/>
    <w:rsid w:val="00730950"/>
    <w:rsid w:val="00731266"/>
    <w:rsid w:val="00737E8B"/>
    <w:rsid w:val="00775053"/>
    <w:rsid w:val="00777099"/>
    <w:rsid w:val="0077786E"/>
    <w:rsid w:val="00780729"/>
    <w:rsid w:val="00780C59"/>
    <w:rsid w:val="0079501B"/>
    <w:rsid w:val="007A1280"/>
    <w:rsid w:val="007B4801"/>
    <w:rsid w:val="007B5220"/>
    <w:rsid w:val="007B78A6"/>
    <w:rsid w:val="007C6FA8"/>
    <w:rsid w:val="007D296A"/>
    <w:rsid w:val="0080021C"/>
    <w:rsid w:val="00843BB9"/>
    <w:rsid w:val="00854BCB"/>
    <w:rsid w:val="00863E3F"/>
    <w:rsid w:val="0087561F"/>
    <w:rsid w:val="00877AF1"/>
    <w:rsid w:val="008913E3"/>
    <w:rsid w:val="008B29BF"/>
    <w:rsid w:val="008B471E"/>
    <w:rsid w:val="008D0A74"/>
    <w:rsid w:val="008E51CE"/>
    <w:rsid w:val="008E63B9"/>
    <w:rsid w:val="0090168B"/>
    <w:rsid w:val="00923210"/>
    <w:rsid w:val="00927A59"/>
    <w:rsid w:val="00927C3E"/>
    <w:rsid w:val="009326C5"/>
    <w:rsid w:val="0096029A"/>
    <w:rsid w:val="009761A4"/>
    <w:rsid w:val="00990952"/>
    <w:rsid w:val="00997CA2"/>
    <w:rsid w:val="009A2319"/>
    <w:rsid w:val="009A4AB2"/>
    <w:rsid w:val="009A600E"/>
    <w:rsid w:val="009C32E1"/>
    <w:rsid w:val="009E2FCC"/>
    <w:rsid w:val="009E6592"/>
    <w:rsid w:val="009F5FA0"/>
    <w:rsid w:val="00A05627"/>
    <w:rsid w:val="00A125F1"/>
    <w:rsid w:val="00A15856"/>
    <w:rsid w:val="00A274C2"/>
    <w:rsid w:val="00A33E1E"/>
    <w:rsid w:val="00A4696A"/>
    <w:rsid w:val="00A52C3B"/>
    <w:rsid w:val="00A62204"/>
    <w:rsid w:val="00A95DD5"/>
    <w:rsid w:val="00AD1B6D"/>
    <w:rsid w:val="00AD310B"/>
    <w:rsid w:val="00AE2D73"/>
    <w:rsid w:val="00AE4D5B"/>
    <w:rsid w:val="00B00E5E"/>
    <w:rsid w:val="00B036B3"/>
    <w:rsid w:val="00B30FAF"/>
    <w:rsid w:val="00B42BCF"/>
    <w:rsid w:val="00B46CA8"/>
    <w:rsid w:val="00B618CF"/>
    <w:rsid w:val="00B73A37"/>
    <w:rsid w:val="00B9184F"/>
    <w:rsid w:val="00B93615"/>
    <w:rsid w:val="00BB19DD"/>
    <w:rsid w:val="00BD29CB"/>
    <w:rsid w:val="00BE1328"/>
    <w:rsid w:val="00BF1599"/>
    <w:rsid w:val="00C04261"/>
    <w:rsid w:val="00C0436D"/>
    <w:rsid w:val="00C110C4"/>
    <w:rsid w:val="00C16CD1"/>
    <w:rsid w:val="00C25371"/>
    <w:rsid w:val="00C3565E"/>
    <w:rsid w:val="00C42B37"/>
    <w:rsid w:val="00C47CF6"/>
    <w:rsid w:val="00C56CE5"/>
    <w:rsid w:val="00CA1B64"/>
    <w:rsid w:val="00CA27E4"/>
    <w:rsid w:val="00CB71D6"/>
    <w:rsid w:val="00CD24C2"/>
    <w:rsid w:val="00CD4E24"/>
    <w:rsid w:val="00CE4DF4"/>
    <w:rsid w:val="00CF18DD"/>
    <w:rsid w:val="00CF2E39"/>
    <w:rsid w:val="00D33F3F"/>
    <w:rsid w:val="00D36262"/>
    <w:rsid w:val="00D42432"/>
    <w:rsid w:val="00D504F4"/>
    <w:rsid w:val="00D62B76"/>
    <w:rsid w:val="00D66AB1"/>
    <w:rsid w:val="00D702A5"/>
    <w:rsid w:val="00D72C06"/>
    <w:rsid w:val="00D72C9F"/>
    <w:rsid w:val="00D825B1"/>
    <w:rsid w:val="00D95C98"/>
    <w:rsid w:val="00DA7CA4"/>
    <w:rsid w:val="00DD275B"/>
    <w:rsid w:val="00DD2E38"/>
    <w:rsid w:val="00DD5662"/>
    <w:rsid w:val="00DF61EF"/>
    <w:rsid w:val="00DF6DCD"/>
    <w:rsid w:val="00E03EEC"/>
    <w:rsid w:val="00E1458B"/>
    <w:rsid w:val="00E15C8E"/>
    <w:rsid w:val="00E2364D"/>
    <w:rsid w:val="00E63E02"/>
    <w:rsid w:val="00E64F72"/>
    <w:rsid w:val="00E70830"/>
    <w:rsid w:val="00E9582E"/>
    <w:rsid w:val="00E97D54"/>
    <w:rsid w:val="00EB5D36"/>
    <w:rsid w:val="00EC4B5C"/>
    <w:rsid w:val="00ED00FB"/>
    <w:rsid w:val="00ED2CD3"/>
    <w:rsid w:val="00EE18ED"/>
    <w:rsid w:val="00EE3181"/>
    <w:rsid w:val="00EE4E9A"/>
    <w:rsid w:val="00EF3351"/>
    <w:rsid w:val="00F04DD9"/>
    <w:rsid w:val="00F11007"/>
    <w:rsid w:val="00F34F36"/>
    <w:rsid w:val="00F607E0"/>
    <w:rsid w:val="00F63962"/>
    <w:rsid w:val="00F76F94"/>
    <w:rsid w:val="00F82B62"/>
    <w:rsid w:val="00F95A8B"/>
    <w:rsid w:val="00F97117"/>
    <w:rsid w:val="00FA18ED"/>
    <w:rsid w:val="00FA73A2"/>
    <w:rsid w:val="00FB5C73"/>
    <w:rsid w:val="00FC1220"/>
    <w:rsid w:val="00FF4F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Cs w:val="24"/>
      <w:lang w:eastAsia="zh-CN"/>
    </w:rPr>
  </w:style>
  <w:style w:type="paragraph" w:styleId="Heading1">
    <w:name w:val="heading 1"/>
    <w:basedOn w:val="Normal"/>
    <w:next w:val="Normal"/>
    <w:qFormat/>
    <w:pPr>
      <w:keepNext/>
      <w:numPr>
        <w:numId w:val="1"/>
      </w:numPr>
      <w:jc w:val="both"/>
      <w:outlineLvl w:val="0"/>
    </w:pPr>
    <w:rPr>
      <w:rFonts w:ascii="Cambria" w:hAnsi="Cambria"/>
      <w:sz w:val="24"/>
    </w:rPr>
  </w:style>
  <w:style w:type="paragraph" w:styleId="Heading2">
    <w:name w:val="heading 2"/>
    <w:basedOn w:val="Normal"/>
    <w:next w:val="Normal"/>
    <w:qFormat/>
    <w:pPr>
      <w:keepNext/>
      <w:numPr>
        <w:ilvl w:val="1"/>
        <w:numId w:val="1"/>
      </w:numPr>
      <w:outlineLvl w:val="1"/>
    </w:pPr>
    <w:rPr>
      <w:rFonts w:ascii="Cambria" w:hAnsi="Cambria"/>
      <w:sz w:val="24"/>
    </w:rPr>
  </w:style>
  <w:style w:type="paragraph" w:styleId="Heading3">
    <w:name w:val="heading 3"/>
    <w:basedOn w:val="Normal"/>
    <w:next w:val="Normal"/>
    <w:qFormat/>
    <w:pPr>
      <w:keepNext/>
      <w:numPr>
        <w:ilvl w:val="2"/>
        <w:numId w:val="1"/>
      </w:numPr>
      <w:outlineLvl w:val="2"/>
    </w:pPr>
    <w:rPr>
      <w:rFonts w:ascii="Cambria" w:hAnsi="Cambria"/>
      <w:sz w:val="24"/>
    </w:rPr>
  </w:style>
  <w:style w:type="paragraph" w:styleId="Heading4">
    <w:name w:val="heading 4"/>
    <w:basedOn w:val="Normal"/>
    <w:next w:val="Normal"/>
    <w:qFormat/>
    <w:pPr>
      <w:keepNext/>
      <w:numPr>
        <w:ilvl w:val="3"/>
        <w:numId w:val="1"/>
      </w:numPr>
      <w:outlineLvl w:val="3"/>
    </w:pPr>
    <w:rPr>
      <w:rFonts w:ascii="Cambria" w:hAnsi="Cambria"/>
      <w:sz w:val="24"/>
    </w:rPr>
  </w:style>
  <w:style w:type="paragraph" w:styleId="Heading5">
    <w:name w:val="heading 5"/>
    <w:basedOn w:val="Normal"/>
    <w:next w:val="Normal"/>
    <w:qFormat/>
    <w:pPr>
      <w:keepNext/>
      <w:numPr>
        <w:ilvl w:val="4"/>
        <w:numId w:val="1"/>
      </w:numPr>
      <w:jc w:val="center"/>
      <w:outlineLvl w:val="4"/>
    </w:pPr>
    <w:rPr>
      <w:rFonts w:ascii="Cambria" w:hAnsi="Cambria"/>
      <w:sz w:val="24"/>
    </w:rPr>
  </w:style>
  <w:style w:type="paragraph" w:styleId="Heading6">
    <w:name w:val="heading 6"/>
    <w:basedOn w:val="Normal"/>
    <w:next w:val="Normal"/>
    <w:qFormat/>
    <w:pPr>
      <w:keepNext/>
      <w:numPr>
        <w:ilvl w:val="5"/>
        <w:numId w:val="1"/>
      </w:numPr>
      <w:spacing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
    <w:name w:val="Προεπιλεγμένη γραμματοσειρά1"/>
  </w:style>
  <w:style w:type="character" w:customStyle="1" w:styleId="spelle">
    <w:name w:val="spelle"/>
    <w:rPr>
      <w:rFonts w:cs="Times New Roman"/>
    </w:rPr>
  </w:style>
  <w:style w:type="character" w:styleId="Hyperlink">
    <w:name w:val="Hyperlink"/>
    <w:uiPriority w:val="99"/>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0">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PageNumber">
    <w:name w:val="page number"/>
    <w:rPr>
      <w:rFonts w:cs="Times New Roman"/>
    </w:rPr>
  </w:style>
  <w:style w:type="character" w:customStyle="1" w:styleId="m">
    <w:name w:val="m"/>
    <w:rPr>
      <w:rFonts w:cs="Times New Roman"/>
    </w:rPr>
  </w:style>
  <w:style w:type="character" w:styleId="Strong">
    <w:name w:val="Strong"/>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0">
    <w:name w:val="Επικεφαλίδα"/>
    <w:basedOn w:val="Normal"/>
    <w:next w:val="BodyText"/>
    <w:pPr>
      <w:jc w:val="center"/>
    </w:pPr>
    <w:rPr>
      <w:rFonts w:ascii="Cambria" w:hAnsi="Cambria"/>
      <w:sz w:val="24"/>
    </w:rPr>
  </w:style>
  <w:style w:type="paragraph" w:styleId="BodyText">
    <w:name w:val="Body Text"/>
    <w:basedOn w:val="Normal"/>
    <w:pPr>
      <w:spacing w:after="120" w:line="360" w:lineRule="auto"/>
      <w:ind w:firstLine="284"/>
      <w:jc w:val="both"/>
    </w:pPr>
    <w:rPr>
      <w:rFonts w:ascii="Cambria" w:hAnsi="Cambria"/>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rPr>
  </w:style>
  <w:style w:type="paragraph" w:customStyle="1" w:styleId="a1">
    <w:name w:val="Ευρετήριο"/>
    <w:basedOn w:val="Normal"/>
    <w:pPr>
      <w:suppressLineNumbers/>
    </w:pPr>
    <w:rPr>
      <w:rFonts w:cs="Lohit Hindi"/>
    </w:rPr>
  </w:style>
  <w:style w:type="paragraph" w:styleId="Footer">
    <w:name w:val="footer"/>
    <w:basedOn w:val="Normal"/>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Subtitle">
    <w:name w:val="Subtitle"/>
    <w:basedOn w:val="Normal"/>
    <w:next w:val="BodyText"/>
    <w:qFormat/>
    <w:pPr>
      <w:ind w:firstLine="340"/>
      <w:jc w:val="center"/>
    </w:pPr>
    <w:rPr>
      <w:rFonts w:ascii="Cambria" w:hAnsi="Cambria" w:cs="Cambria"/>
      <w:sz w:val="24"/>
      <w:lang w:val="x-none"/>
    </w:rPr>
  </w:style>
  <w:style w:type="paragraph" w:customStyle="1" w:styleId="31">
    <w:name w:val="Σώμα κείμενου 31"/>
    <w:basedOn w:val="Normal"/>
    <w:pPr>
      <w:jc w:val="both"/>
    </w:pPr>
    <w:rPr>
      <w:rFonts w:ascii="Cambria" w:hAnsi="Cambria"/>
      <w:sz w:val="24"/>
    </w:rPr>
  </w:style>
  <w:style w:type="paragraph" w:customStyle="1" w:styleId="References">
    <w:name w:val="References"/>
    <w:basedOn w:val="Normal"/>
    <w:pPr>
      <w:spacing w:after="120"/>
      <w:ind w:left="360" w:hanging="360"/>
    </w:pPr>
    <w:rPr>
      <w:lang w:val="en-US"/>
    </w:rPr>
  </w:style>
  <w:style w:type="paragraph" w:customStyle="1" w:styleId="CaptionFiguresTables">
    <w:name w:val="Caption Figures/Tables"/>
    <w:basedOn w:val="Normal"/>
    <w:pPr>
      <w:spacing w:before="120" w:after="120"/>
      <w:jc w:val="center"/>
    </w:pPr>
    <w:rPr>
      <w:sz w:val="18"/>
      <w:lang w:val="en-US"/>
    </w:rPr>
  </w:style>
  <w:style w:type="paragraph" w:styleId="NormalWeb">
    <w:name w:val="Normal (Web)"/>
    <w:basedOn w:val="Normal"/>
    <w:uiPriority w:val="99"/>
    <w:pPr>
      <w:spacing w:before="280" w:after="280"/>
    </w:pPr>
    <w:rPr>
      <w:sz w:val="24"/>
      <w:lang w:val="en-GB"/>
    </w:rPr>
  </w:style>
  <w:style w:type="paragraph" w:styleId="BodyTextIndent">
    <w:name w:val="Body Text Indent"/>
    <w:basedOn w:val="Normal"/>
    <w:pPr>
      <w:jc w:val="both"/>
    </w:pPr>
    <w:rPr>
      <w:rFonts w:ascii="Cambria" w:hAnsi="Cambria"/>
      <w:sz w:val="24"/>
    </w:rPr>
  </w:style>
  <w:style w:type="paragraph" w:styleId="Header">
    <w:name w:val="header"/>
    <w:basedOn w:val="Normal"/>
    <w:pPr>
      <w:tabs>
        <w:tab w:val="center" w:pos="4153"/>
        <w:tab w:val="right" w:pos="8306"/>
      </w:tabs>
    </w:pPr>
    <w:rPr>
      <w:rFonts w:ascii="Cambria" w:hAnsi="Cambria"/>
      <w:sz w:val="24"/>
    </w:rPr>
  </w:style>
  <w:style w:type="paragraph" w:customStyle="1" w:styleId="11">
    <w:name w:val="Λεζάντα1"/>
    <w:basedOn w:val="Normal"/>
    <w:next w:val="Normal"/>
    <w:pPr>
      <w:jc w:val="both"/>
    </w:pPr>
    <w:rPr>
      <w:rFonts w:ascii="Sylfaen" w:hAnsi="Sylfaen" w:cs="Sylfaen"/>
      <w:b/>
      <w:bCs/>
      <w:szCs w:val="20"/>
    </w:rPr>
  </w:style>
  <w:style w:type="paragraph" w:customStyle="1" w:styleId="a2">
    <w:name w:val="Σώμα κείμενου"/>
    <w:basedOn w:val="Default"/>
    <w:next w:val="Default"/>
    <w:rPr>
      <w:color w:val="auto"/>
    </w:rPr>
  </w:style>
  <w:style w:type="paragraph" w:customStyle="1" w:styleId="12">
    <w:name w:val="Τμήμα κειμένου1"/>
    <w:basedOn w:val="Normal"/>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Normal"/>
    <w:pPr>
      <w:ind w:firstLine="720"/>
      <w:jc w:val="both"/>
    </w:pPr>
    <w:rPr>
      <w:sz w:val="24"/>
      <w:lang w:val="x-none"/>
    </w:rPr>
  </w:style>
  <w:style w:type="paragraph" w:customStyle="1" w:styleId="21">
    <w:name w:val="Σώμα κείμενου με εσοχή 21"/>
    <w:basedOn w:val="Normal"/>
    <w:pPr>
      <w:ind w:firstLine="720"/>
      <w:jc w:val="both"/>
    </w:pPr>
    <w:rPr>
      <w:rFonts w:ascii="Cambria" w:hAnsi="Cambri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3">
    <w:name w:val="κείμενο"/>
    <w:basedOn w:val="Normal"/>
    <w:pPr>
      <w:ind w:firstLine="240"/>
    </w:pPr>
    <w:rPr>
      <w:rFonts w:ascii="Book Antiqua" w:hAnsi="Book Antiqua" w:cs="Book Antiqua"/>
      <w:bCs/>
      <w:sz w:val="18"/>
      <w:szCs w:val="18"/>
    </w:rPr>
  </w:style>
  <w:style w:type="paragraph" w:styleId="BalloonText">
    <w:name w:val="Balloon Text"/>
    <w:basedOn w:val="Normal"/>
    <w:link w:val="BalloonTextChar"/>
    <w:uiPriority w:val="99"/>
    <w:rPr>
      <w:rFonts w:ascii="Cambria" w:hAnsi="Cambria"/>
      <w:sz w:val="24"/>
    </w:rPr>
  </w:style>
  <w:style w:type="character" w:customStyle="1" w:styleId="BalloonTextChar">
    <w:name w:val="Balloon Text Char"/>
    <w:basedOn w:val="DefaultParagraphFont"/>
    <w:link w:val="BalloonText"/>
    <w:uiPriority w:val="99"/>
    <w:rsid w:val="000D77AC"/>
    <w:rPr>
      <w:rFonts w:ascii="Cambria" w:hAnsi="Cambria"/>
      <w:sz w:val="24"/>
      <w:szCs w:val="24"/>
      <w:lang w:eastAsia="zh-CN"/>
    </w:rPr>
  </w:style>
  <w:style w:type="paragraph" w:customStyle="1" w:styleId="a">
    <w:name w:val="Επιτεύγματα"/>
    <w:basedOn w:val="Normal"/>
    <w:pPr>
      <w:numPr>
        <w:numId w:val="2"/>
      </w:numPr>
      <w:tabs>
        <w:tab w:val="left" w:pos="360"/>
      </w:tabs>
    </w:pPr>
    <w:rPr>
      <w:sz w:val="24"/>
    </w:rPr>
  </w:style>
  <w:style w:type="paragraph" w:customStyle="1" w:styleId="310">
    <w:name w:val="Σώμα κείμενου με εσοχή 31"/>
    <w:basedOn w:val="Normal"/>
    <w:pPr>
      <w:ind w:right="-58" w:firstLine="720"/>
      <w:jc w:val="both"/>
    </w:pPr>
    <w:rPr>
      <w:rFonts w:ascii="Cambria" w:hAnsi="Cambria"/>
      <w:sz w:val="24"/>
    </w:rPr>
  </w:style>
  <w:style w:type="paragraph" w:customStyle="1" w:styleId="Paragraphe">
    <w:name w:val="Paragraphe"/>
    <w:basedOn w:val="Normal"/>
    <w:pPr>
      <w:spacing w:after="240"/>
      <w:jc w:val="both"/>
    </w:pPr>
    <w:rPr>
      <w:rFonts w:ascii="Times" w:hAnsi="Times" w:cs="Times"/>
      <w:szCs w:val="20"/>
      <w:lang w:val="fr-FR"/>
    </w:rPr>
  </w:style>
  <w:style w:type="paragraph" w:customStyle="1" w:styleId="a4">
    <w:name w:val="Αναφορές"/>
    <w:basedOn w:val="Normal"/>
    <w:pPr>
      <w:jc w:val="both"/>
    </w:pPr>
    <w:rPr>
      <w:szCs w:val="20"/>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Κεφαλίδα αριστερά"/>
    <w:basedOn w:val="Normal"/>
    <w:pPr>
      <w:suppressLineNumbers/>
      <w:tabs>
        <w:tab w:val="center" w:pos="4365"/>
        <w:tab w:val="right" w:pos="8730"/>
      </w:tabs>
    </w:pPr>
  </w:style>
  <w:style w:type="character" w:styleId="Emphasis">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Normal"/>
    <w:link w:val="BulletChar"/>
    <w:qFormat/>
    <w:rsid w:val="00B30FAF"/>
    <w:pPr>
      <w:numPr>
        <w:numId w:val="31"/>
      </w:numPr>
      <w:suppressAutoHyphens w:val="0"/>
      <w:jc w:val="both"/>
    </w:pPr>
    <w:rPr>
      <w:sz w:val="24"/>
      <w:lang w:val="x-none" w:eastAsia="x-none"/>
    </w:rPr>
  </w:style>
  <w:style w:type="character" w:customStyle="1" w:styleId="UnresolvedMention">
    <w:name w:val="Unresolved Mention"/>
    <w:uiPriority w:val="99"/>
    <w:semiHidden/>
    <w:unhideWhenUsed/>
    <w:rsid w:val="00706A43"/>
    <w:rPr>
      <w:color w:val="605E5C"/>
      <w:shd w:val="clear" w:color="auto" w:fill="E1DFDD"/>
    </w:rPr>
  </w:style>
  <w:style w:type="paragraph" w:styleId="ListParagraph">
    <w:name w:val="List Paragraph"/>
    <w:basedOn w:val="Normal"/>
    <w:uiPriority w:val="34"/>
    <w:qFormat/>
    <w:rsid w:val="000D77AC"/>
    <w:pPr>
      <w:suppressAutoHyphens w:val="0"/>
      <w:ind w:left="720"/>
      <w:contextualSpacing/>
    </w:pPr>
    <w:rPr>
      <w:rFonts w:ascii="Tahoma" w:eastAsia="Calibri" w:hAnsi="Tahoma"/>
      <w:sz w:val="22"/>
      <w:szCs w:val="22"/>
      <w:lang w:val="pt-PT" w:eastAsia="en-US"/>
    </w:rPr>
  </w:style>
  <w:style w:type="paragraph" w:styleId="CommentText">
    <w:name w:val="annotation text"/>
    <w:basedOn w:val="Normal"/>
    <w:link w:val="CommentTextChar"/>
    <w:uiPriority w:val="99"/>
    <w:semiHidden/>
    <w:unhideWhenUsed/>
    <w:rsid w:val="000D77AC"/>
    <w:pPr>
      <w:suppressAutoHyphens w:val="0"/>
    </w:pPr>
    <w:rPr>
      <w:rFonts w:ascii="Tahoma" w:eastAsia="Calibri" w:hAnsi="Tahoma"/>
      <w:szCs w:val="20"/>
      <w:lang w:val="pt-PT" w:eastAsia="en-US"/>
    </w:rPr>
  </w:style>
  <w:style w:type="character" w:customStyle="1" w:styleId="CommentTextChar">
    <w:name w:val="Comment Text Char"/>
    <w:basedOn w:val="DefaultParagraphFont"/>
    <w:link w:val="CommentText"/>
    <w:uiPriority w:val="99"/>
    <w:semiHidden/>
    <w:rsid w:val="000D77AC"/>
    <w:rPr>
      <w:rFonts w:ascii="Tahoma" w:eastAsia="Calibri" w:hAnsi="Tahoma"/>
      <w:lang w:val="pt-PT" w:eastAsia="en-US"/>
    </w:rPr>
  </w:style>
  <w:style w:type="character" w:customStyle="1" w:styleId="CommentSubjectChar">
    <w:name w:val="Comment Subject Char"/>
    <w:basedOn w:val="CommentTextChar"/>
    <w:link w:val="CommentSubject"/>
    <w:uiPriority w:val="99"/>
    <w:semiHidden/>
    <w:rsid w:val="000D77AC"/>
    <w:rPr>
      <w:rFonts w:ascii="Tahoma" w:eastAsia="Calibri" w:hAnsi="Tahoma"/>
      <w:b/>
      <w:bCs/>
      <w:lang w:val="pt-PT" w:eastAsia="en-US"/>
    </w:rPr>
  </w:style>
  <w:style w:type="paragraph" w:styleId="CommentSubject">
    <w:name w:val="annotation subject"/>
    <w:basedOn w:val="CommentText"/>
    <w:next w:val="CommentText"/>
    <w:link w:val="CommentSubjectChar"/>
    <w:uiPriority w:val="99"/>
    <w:semiHidden/>
    <w:unhideWhenUsed/>
    <w:rsid w:val="000D77AC"/>
    <w:rPr>
      <w:b/>
      <w:bCs/>
    </w:rPr>
  </w:style>
  <w:style w:type="table" w:styleId="TableGrid">
    <w:name w:val="Table Grid"/>
    <w:basedOn w:val="TableNormal"/>
    <w:uiPriority w:val="59"/>
    <w:rsid w:val="006B7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CF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16095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fka@uom.edu.gr" TargetMode="External"/><Relationship Id="rId13" Type="http://schemas.openxmlformats.org/officeDocument/2006/relationships/hyperlink" Target="http://www.incredibleyears.com/Measures/forms/PPI-parenting-practices-interview-form.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onidou@uom.edu.gr" TargetMode="External"/><Relationship Id="rId12" Type="http://schemas.openxmlformats.org/officeDocument/2006/relationships/hyperlink" Target="https://www.tcd.ie/tricc/assets/pdfs/crc-archive/2010-Nixon-Halpenny-Childrens-perspectives-on-parenting-styles.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credibleyears.com/for-researchers/measur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ncredibleyears.com/for-researchers/measur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credibleyears.com/for-researchers/measures/" TargetMode="External"/><Relationship Id="rId14" Type="http://schemas.openxmlformats.org/officeDocument/2006/relationships/hyperlink" Target="http://incredibleyears.com/for-researchers/measur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7189</Words>
  <Characters>38821</Characters>
  <Application>Microsoft Office Word</Application>
  <DocSecurity>0</DocSecurity>
  <Lines>323</Lines>
  <Paragraphs>91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home</Company>
  <LinksUpToDate>false</LinksUpToDate>
  <CharactersWithSpaces>45919</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TL</cp:lastModifiedBy>
  <cp:revision>7</cp:revision>
  <cp:lastPrinted>2018-12-16T09:29:00Z</cp:lastPrinted>
  <dcterms:created xsi:type="dcterms:W3CDTF">2025-11-14T20:01:00Z</dcterms:created>
  <dcterms:modified xsi:type="dcterms:W3CDTF">2026-02-11T16:48:00Z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