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AC40" w14:textId="51B76165" w:rsidR="00872665" w:rsidRPr="00872C37" w:rsidRDefault="003D489F" w:rsidP="00403D63">
      <w:pPr>
        <w:spacing w:after="0" w:line="240" w:lineRule="auto"/>
        <w:jc w:val="center"/>
        <w:rPr>
          <w:rFonts w:ascii="Calibri" w:hAnsi="Calibri" w:cs="Calibri"/>
          <w:b/>
          <w:bCs/>
          <w:color w:val="000000" w:themeColor="text1"/>
          <w:sz w:val="28"/>
          <w:szCs w:val="28"/>
          <w:lang w:val="el-GR"/>
        </w:rPr>
      </w:pPr>
      <w:bookmarkStart w:id="0" w:name="_Toc202052437"/>
      <w:bookmarkStart w:id="1" w:name="_Toc202052527"/>
      <w:bookmarkStart w:id="2" w:name="_Toc202052641"/>
      <w:bookmarkStart w:id="3" w:name="_Toc202104189"/>
      <w:bookmarkStart w:id="4" w:name="_Toc202428546"/>
      <w:bookmarkStart w:id="5" w:name="_Toc202428892"/>
      <w:bookmarkStart w:id="6" w:name="_Toc202429244"/>
      <w:bookmarkStart w:id="7" w:name="_Toc201952894"/>
      <w:bookmarkStart w:id="8" w:name="_Toc201954024"/>
      <w:bookmarkStart w:id="9" w:name="_Toc201954073"/>
      <w:bookmarkStart w:id="10" w:name="_Toc201954325"/>
      <w:bookmarkStart w:id="11" w:name="_Toc201954454"/>
      <w:bookmarkStart w:id="12" w:name="_Toc201955328"/>
      <w:bookmarkStart w:id="13" w:name="_Toc201955655"/>
      <w:r w:rsidRPr="00872C37">
        <w:rPr>
          <w:rFonts w:ascii="Calibri" w:hAnsi="Calibri" w:cs="Calibri"/>
          <w:b/>
          <w:bCs/>
          <w:color w:val="000000" w:themeColor="text1"/>
          <w:sz w:val="28"/>
          <w:szCs w:val="28"/>
          <w:lang w:val="el-GR"/>
        </w:rPr>
        <w:t>Προκλήσεις εκπαιδευτικών στη</w:t>
      </w:r>
      <w:r w:rsidR="00873B4B">
        <w:rPr>
          <w:rFonts w:ascii="Calibri" w:hAnsi="Calibri" w:cs="Calibri"/>
          <w:b/>
          <w:bCs/>
          <w:color w:val="000000" w:themeColor="text1"/>
          <w:sz w:val="28"/>
          <w:szCs w:val="28"/>
          <w:lang w:val="el-GR"/>
        </w:rPr>
        <w:t>ν</w:t>
      </w:r>
      <w:r w:rsidRPr="00872C37">
        <w:rPr>
          <w:rFonts w:ascii="Calibri" w:hAnsi="Calibri" w:cs="Calibri"/>
          <w:b/>
          <w:bCs/>
          <w:color w:val="000000" w:themeColor="text1"/>
          <w:sz w:val="28"/>
          <w:szCs w:val="28"/>
          <w:lang w:val="el-GR"/>
        </w:rPr>
        <w:t xml:space="preserve"> πολυπολιτισμική μουσική τάξη</w:t>
      </w:r>
    </w:p>
    <w:p w14:paraId="76B6D450" w14:textId="77777777" w:rsidR="003D489F" w:rsidRPr="00872C37" w:rsidRDefault="003D489F" w:rsidP="00403D63">
      <w:pPr>
        <w:spacing w:after="0" w:line="240" w:lineRule="auto"/>
        <w:ind w:firstLine="284"/>
        <w:jc w:val="center"/>
        <w:rPr>
          <w:rFonts w:ascii="Calibri" w:hAnsi="Calibri" w:cs="Calibri"/>
          <w:b/>
          <w:bCs/>
          <w:color w:val="000000" w:themeColor="text1"/>
          <w:sz w:val="28"/>
          <w:szCs w:val="28"/>
          <w:lang w:val="el-GR"/>
        </w:rPr>
      </w:pPr>
    </w:p>
    <w:p w14:paraId="268E2778" w14:textId="77777777" w:rsidR="002A67DC" w:rsidRPr="00872C37" w:rsidRDefault="002A67DC" w:rsidP="00403D63">
      <w:pPr>
        <w:suppressAutoHyphens/>
        <w:spacing w:after="0" w:line="240" w:lineRule="auto"/>
        <w:jc w:val="center"/>
        <w:rPr>
          <w:rFonts w:ascii="Calibri" w:eastAsia="Times" w:hAnsi="Calibri" w:cs="Calibri"/>
          <w:sz w:val="24"/>
          <w:szCs w:val="24"/>
          <w:lang w:val="el-GR"/>
        </w:rPr>
      </w:pPr>
      <w:r w:rsidRPr="00872C37">
        <w:rPr>
          <w:rFonts w:ascii="Calibri" w:eastAsia="Times" w:hAnsi="Calibri" w:cs="Calibri"/>
          <w:b/>
          <w:sz w:val="24"/>
          <w:szCs w:val="24"/>
          <w:lang w:val="el-GR"/>
        </w:rPr>
        <w:t>Μερκούρη Αθ. Ελισσάβετ</w:t>
      </w:r>
    </w:p>
    <w:p w14:paraId="368CED67" w14:textId="77777777" w:rsidR="002A67DC" w:rsidRPr="00872C37" w:rsidRDefault="002A67DC" w:rsidP="00403D63">
      <w:pPr>
        <w:suppressAutoHyphens/>
        <w:spacing w:after="0" w:line="240" w:lineRule="auto"/>
        <w:jc w:val="center"/>
        <w:rPr>
          <w:rFonts w:ascii="Calibri" w:eastAsia="Times" w:hAnsi="Calibri" w:cs="Calibri"/>
          <w:lang w:val="el-GR"/>
        </w:rPr>
      </w:pPr>
      <w:bookmarkStart w:id="14" w:name="OLE_LINK2"/>
      <w:bookmarkStart w:id="15" w:name="OLE_LINK1"/>
      <w:r w:rsidRPr="00872C37">
        <w:rPr>
          <w:rFonts w:ascii="Calibri" w:eastAsia="Times" w:hAnsi="Calibri" w:cs="Calibri"/>
          <w:lang w:val="el-GR"/>
        </w:rPr>
        <w:t>Σύμβουλος Εκπαίδευσης Δευτεροβάθμιας Εκπαίδευσης Δ΄ Αθήνας</w:t>
      </w:r>
    </w:p>
    <w:p w14:paraId="577C54D8" w14:textId="77777777" w:rsidR="002A67DC" w:rsidRPr="007108FF" w:rsidRDefault="002A67DC" w:rsidP="00403D63">
      <w:pPr>
        <w:suppressAutoHyphens/>
        <w:spacing w:after="0" w:line="240" w:lineRule="auto"/>
        <w:ind w:firstLine="284"/>
        <w:jc w:val="center"/>
        <w:rPr>
          <w:rFonts w:ascii="Calibri" w:eastAsia="Times New Roman" w:hAnsi="Calibri" w:cs="Calibri"/>
          <w:lang w:val="el-GR" w:eastAsia="zh-CN"/>
        </w:rPr>
      </w:pPr>
      <w:r w:rsidRPr="00872C37">
        <w:rPr>
          <w:rFonts w:ascii="Calibri" w:eastAsia="Times" w:hAnsi="Calibri" w:cs="Calibri"/>
        </w:rPr>
        <w:t>emerkour</w:t>
      </w:r>
      <w:r w:rsidRPr="007108FF">
        <w:rPr>
          <w:rFonts w:ascii="Calibri" w:eastAsia="Times" w:hAnsi="Calibri" w:cs="Calibri"/>
          <w:lang w:val="el-GR"/>
        </w:rPr>
        <w:t>@</w:t>
      </w:r>
      <w:r w:rsidRPr="00872C37">
        <w:rPr>
          <w:rFonts w:ascii="Calibri" w:eastAsia="Times" w:hAnsi="Calibri" w:cs="Calibri"/>
        </w:rPr>
        <w:t>sch</w:t>
      </w:r>
      <w:r w:rsidRPr="007108FF">
        <w:rPr>
          <w:rFonts w:ascii="Calibri" w:eastAsia="Times" w:hAnsi="Calibri" w:cs="Calibri"/>
          <w:lang w:val="el-GR"/>
        </w:rPr>
        <w:t>.</w:t>
      </w:r>
      <w:r w:rsidRPr="00872C37">
        <w:rPr>
          <w:rFonts w:ascii="Calibri" w:eastAsia="Times" w:hAnsi="Calibri" w:cs="Calibri"/>
        </w:rPr>
        <w:t>gr</w:t>
      </w:r>
    </w:p>
    <w:p w14:paraId="1A249115" w14:textId="720E7E5E" w:rsidR="00F02F4B" w:rsidRPr="00403D63" w:rsidRDefault="003F3E24" w:rsidP="00403D63">
      <w:pPr>
        <w:spacing w:before="240" w:after="0" w:line="240" w:lineRule="auto"/>
        <w:ind w:firstLine="284"/>
        <w:rPr>
          <w:rFonts w:asciiTheme="majorHAnsi" w:hAnsiTheme="majorHAnsi" w:cstheme="majorHAnsi"/>
          <w:b/>
          <w:bCs/>
          <w:lang w:val="el-GR"/>
        </w:rPr>
      </w:pPr>
      <w:bookmarkStart w:id="16" w:name="_Toc208343183"/>
      <w:bookmarkEnd w:id="14"/>
      <w:bookmarkEnd w:id="15"/>
      <w:r w:rsidRPr="00403D63">
        <w:rPr>
          <w:rFonts w:asciiTheme="majorHAnsi" w:hAnsiTheme="majorHAnsi" w:cstheme="majorHAnsi"/>
          <w:b/>
          <w:bCs/>
          <w:lang w:val="el-GR"/>
        </w:rPr>
        <w:t>Π</w:t>
      </w:r>
      <w:r w:rsidR="00022737" w:rsidRPr="00403D63">
        <w:rPr>
          <w:rFonts w:asciiTheme="majorHAnsi" w:hAnsiTheme="majorHAnsi" w:cstheme="majorHAnsi"/>
          <w:b/>
          <w:bCs/>
          <w:lang w:val="el-GR"/>
        </w:rPr>
        <w:t>ερίληψη</w:t>
      </w:r>
      <w:bookmarkStart w:id="17" w:name="_Toc202052042"/>
      <w:bookmarkStart w:id="18" w:name="_Toc202052438"/>
      <w:bookmarkStart w:id="19" w:name="_Toc202052528"/>
      <w:bookmarkStart w:id="20" w:name="_Toc202052642"/>
      <w:bookmarkStart w:id="21" w:name="_Toc202103794"/>
      <w:bookmarkStart w:id="22" w:name="_Toc202103856"/>
      <w:bookmarkStart w:id="23" w:name="_Toc202103930"/>
      <w:bookmarkEnd w:id="0"/>
      <w:bookmarkEnd w:id="1"/>
      <w:bookmarkEnd w:id="2"/>
      <w:bookmarkEnd w:id="3"/>
      <w:bookmarkEnd w:id="4"/>
      <w:bookmarkEnd w:id="5"/>
      <w:bookmarkEnd w:id="6"/>
      <w:bookmarkEnd w:id="16"/>
    </w:p>
    <w:p w14:paraId="4AC8432B" w14:textId="5459ED50" w:rsidR="00D321DA" w:rsidRPr="00DF7E6F" w:rsidRDefault="00F02F4B" w:rsidP="00403D63">
      <w:pPr>
        <w:spacing w:after="0" w:line="240" w:lineRule="auto"/>
        <w:ind w:firstLine="284"/>
        <w:jc w:val="both"/>
        <w:rPr>
          <w:rFonts w:ascii="Calibri" w:hAnsi="Calibri" w:cs="Calibri"/>
          <w:color w:val="000000" w:themeColor="text1"/>
          <w:lang w:val="el-GR"/>
        </w:rPr>
      </w:pPr>
      <w:r w:rsidRPr="00DF7E6F">
        <w:rPr>
          <w:rFonts w:ascii="Calibri" w:hAnsi="Calibri" w:cs="Calibri"/>
          <w:color w:val="000000" w:themeColor="text1"/>
          <w:lang w:val="el-GR"/>
        </w:rPr>
        <w:t xml:space="preserve">Η παρούσα έρευνα διερευνά τα βιώματα δέκα εκπαιδευτικών Μουσικής που υπηρετούν στην Πρωτοβάθμια Εκπαίδευση στην Ελλάδα, αναφορικά με τη διαχείριση μαθητών και μαθητριών που προέρχονται από διαφορετικά πολιτισμικά υπόβαθρα μέσα στη σχολική τάξη. </w:t>
      </w:r>
      <w:bookmarkStart w:id="24" w:name="_Toc202052043"/>
      <w:bookmarkStart w:id="25" w:name="_Toc202052439"/>
      <w:bookmarkStart w:id="26" w:name="_Toc202052529"/>
      <w:bookmarkStart w:id="27" w:name="_Toc202052643"/>
      <w:bookmarkStart w:id="28" w:name="_Toc202103795"/>
      <w:bookmarkStart w:id="29" w:name="_Toc202103857"/>
      <w:bookmarkStart w:id="30" w:name="_Toc202103931"/>
      <w:r w:rsidRPr="00DF7E6F">
        <w:rPr>
          <w:rFonts w:ascii="Calibri" w:hAnsi="Calibri" w:cs="Calibri"/>
          <w:color w:val="000000" w:themeColor="text1"/>
          <w:lang w:val="el-GR"/>
        </w:rPr>
        <w:t>Σκοπός της έρευνας</w:t>
      </w:r>
      <w:r w:rsidR="00D321DA" w:rsidRPr="00DF7E6F">
        <w:rPr>
          <w:rFonts w:ascii="Calibri" w:hAnsi="Calibri" w:cs="Calibri"/>
          <w:color w:val="000000" w:themeColor="text1"/>
          <w:lang w:val="el-GR"/>
        </w:rPr>
        <w:t xml:space="preserve"> αυτής</w:t>
      </w:r>
      <w:r w:rsidRPr="00DF7E6F">
        <w:rPr>
          <w:rFonts w:ascii="Calibri" w:hAnsi="Calibri" w:cs="Calibri"/>
          <w:color w:val="000000" w:themeColor="text1"/>
          <w:lang w:val="el-GR"/>
        </w:rPr>
        <w:t xml:space="preserve"> ήταν να αναδειχθούν οι εμπειρίες των εκπαιδευτικών σε σχέση με τις προκλήσεις που αντιμετωπίζουν</w:t>
      </w:r>
      <w:r w:rsidR="00D321DA" w:rsidRPr="00DF7E6F">
        <w:rPr>
          <w:rFonts w:ascii="Calibri" w:hAnsi="Calibri" w:cs="Calibri"/>
          <w:color w:val="000000" w:themeColor="text1"/>
          <w:lang w:val="el-GR"/>
        </w:rPr>
        <w:t xml:space="preserve"> </w:t>
      </w:r>
      <w:bookmarkEnd w:id="24"/>
      <w:bookmarkEnd w:id="25"/>
      <w:bookmarkEnd w:id="26"/>
      <w:bookmarkEnd w:id="27"/>
      <w:bookmarkEnd w:id="28"/>
      <w:bookmarkEnd w:id="29"/>
      <w:bookmarkEnd w:id="30"/>
      <w:r w:rsidR="00D321DA" w:rsidRPr="00DF7E6F">
        <w:rPr>
          <w:rFonts w:ascii="Calibri" w:hAnsi="Calibri" w:cs="Calibri"/>
          <w:color w:val="000000" w:themeColor="text1"/>
          <w:lang w:val="el-GR"/>
        </w:rPr>
        <w:t>σε σύγχρονα πολυπολιτισμικά σχολικά περιβάλλοντα.</w:t>
      </w:r>
      <w:bookmarkStart w:id="31" w:name="_Toc202103859"/>
      <w:bookmarkStart w:id="32" w:name="_Toc202103933"/>
      <w:r w:rsidR="007A20B9">
        <w:rPr>
          <w:rFonts w:ascii="Calibri" w:hAnsi="Calibri" w:cs="Calibri"/>
          <w:color w:val="000000" w:themeColor="text1"/>
          <w:lang w:val="el-GR"/>
        </w:rPr>
        <w:t xml:space="preserve"> </w:t>
      </w:r>
      <w:r w:rsidRPr="00DF7E6F">
        <w:rPr>
          <w:rFonts w:ascii="Calibri" w:hAnsi="Calibri" w:cs="Calibri"/>
          <w:color w:val="000000" w:themeColor="text1"/>
          <w:lang w:val="el-GR"/>
        </w:rPr>
        <w:t>Τα αποτελέσματα αναδεικνύουν την ανάγκη για ευέλικτες παιδαγωγικές πρακτικές που αναγνωρίζουν και αξιοποιούν τη διαφορετικότητα ως πηγή εμπλουτισμού της Μουσικής Εκπαίδευσης</w:t>
      </w:r>
      <w:r w:rsidR="00D321DA" w:rsidRPr="00DF7E6F">
        <w:rPr>
          <w:rFonts w:ascii="Calibri" w:hAnsi="Calibri" w:cs="Calibri"/>
          <w:color w:val="000000" w:themeColor="text1"/>
          <w:lang w:val="el-GR"/>
        </w:rPr>
        <w:t xml:space="preserve">. </w:t>
      </w:r>
      <w:r w:rsidRPr="00DF7E6F">
        <w:rPr>
          <w:rFonts w:ascii="Calibri" w:hAnsi="Calibri" w:cs="Calibri"/>
          <w:color w:val="000000" w:themeColor="text1"/>
          <w:lang w:val="el-GR"/>
        </w:rPr>
        <w:t xml:space="preserve">Παρά το γεγονός ότι τα ερευνητικά δεδομένα δεν είναι δυνατό να γενικευθούν, η έρευνα, ωστόσο, συμβάλλει σημαντικά στη διερεύνηση της σύγχρονης Μουσικής Εκπαίδευσης σε ό,τι έχει σχέση με διαχείριση μαθητικού δυναμικού προερχόμενο από ποικίλα </w:t>
      </w:r>
      <w:r w:rsidR="006E2748" w:rsidRPr="00DF7E6F">
        <w:rPr>
          <w:rFonts w:ascii="Calibri" w:hAnsi="Calibri" w:cs="Calibri"/>
          <w:color w:val="000000" w:themeColor="text1"/>
          <w:lang w:val="el-GR"/>
        </w:rPr>
        <w:t>πολιτισμικά</w:t>
      </w:r>
      <w:r w:rsidRPr="00DF7E6F">
        <w:rPr>
          <w:rFonts w:ascii="Calibri" w:hAnsi="Calibri" w:cs="Calibri"/>
          <w:color w:val="000000" w:themeColor="text1"/>
          <w:lang w:val="el-GR"/>
        </w:rPr>
        <w:t xml:space="preserve">   περιβάλλοντα.</w:t>
      </w:r>
      <w:bookmarkEnd w:id="31"/>
      <w:bookmarkEnd w:id="32"/>
    </w:p>
    <w:p w14:paraId="580A7C7D" w14:textId="77777777" w:rsidR="00140E5F" w:rsidRPr="00DF7E6F" w:rsidRDefault="00140E5F" w:rsidP="00403D63">
      <w:pPr>
        <w:spacing w:after="0" w:line="240" w:lineRule="auto"/>
        <w:ind w:firstLine="284"/>
        <w:jc w:val="both"/>
        <w:rPr>
          <w:rFonts w:ascii="Calibri" w:hAnsi="Calibri" w:cs="Calibri"/>
          <w:color w:val="000000" w:themeColor="text1"/>
          <w:lang w:val="el-GR"/>
        </w:rPr>
      </w:pPr>
      <w:bookmarkStart w:id="33" w:name="_Toc202052046"/>
      <w:bookmarkStart w:id="34" w:name="_Toc202052442"/>
      <w:bookmarkStart w:id="35" w:name="_Toc202052532"/>
      <w:bookmarkStart w:id="36" w:name="_Toc202052646"/>
      <w:bookmarkStart w:id="37" w:name="_Toc202103798"/>
      <w:bookmarkStart w:id="38" w:name="_Toc202103860"/>
      <w:bookmarkStart w:id="39" w:name="_Toc202103934"/>
    </w:p>
    <w:p w14:paraId="3EBD863F" w14:textId="70A4DD0F" w:rsidR="00F02F4B" w:rsidRPr="00DF7E6F" w:rsidRDefault="00F02F4B" w:rsidP="00403D63">
      <w:pPr>
        <w:spacing w:after="0" w:line="240" w:lineRule="auto"/>
        <w:ind w:firstLine="284"/>
        <w:jc w:val="both"/>
        <w:rPr>
          <w:rFonts w:ascii="Calibri" w:hAnsi="Calibri" w:cs="Calibri"/>
          <w:color w:val="000000" w:themeColor="text1"/>
          <w:lang w:val="el-GR"/>
        </w:rPr>
      </w:pPr>
      <w:r w:rsidRPr="00DF7E6F">
        <w:rPr>
          <w:rFonts w:ascii="Calibri" w:hAnsi="Calibri" w:cs="Calibri"/>
          <w:b/>
          <w:bCs/>
          <w:color w:val="000000" w:themeColor="text1"/>
          <w:lang w:val="el-GR"/>
        </w:rPr>
        <w:t>Λέξεις κλειδιά:</w:t>
      </w:r>
      <w:r w:rsidRPr="00DF7E6F">
        <w:rPr>
          <w:rFonts w:ascii="Calibri" w:hAnsi="Calibri" w:cs="Calibri"/>
          <w:color w:val="000000" w:themeColor="text1"/>
          <w:lang w:val="el-GR"/>
        </w:rPr>
        <w:t xml:space="preserve"> Διαπολιτισμική Μουσική Εκπαίδευση,</w:t>
      </w:r>
      <w:r w:rsidR="006C3091">
        <w:rPr>
          <w:rFonts w:ascii="Calibri" w:hAnsi="Calibri" w:cs="Calibri"/>
          <w:color w:val="000000" w:themeColor="text1"/>
          <w:lang w:val="el-GR"/>
        </w:rPr>
        <w:t xml:space="preserve"> </w:t>
      </w:r>
      <w:r w:rsidRPr="00DF7E6F">
        <w:rPr>
          <w:rFonts w:ascii="Calibri" w:hAnsi="Calibri" w:cs="Calibri"/>
          <w:color w:val="000000" w:themeColor="text1"/>
          <w:lang w:val="el-GR"/>
        </w:rPr>
        <w:t xml:space="preserve">Πρωτοβάθμια Εκπαίδευση, </w:t>
      </w:r>
      <w:bookmarkEnd w:id="33"/>
      <w:bookmarkEnd w:id="34"/>
      <w:bookmarkEnd w:id="35"/>
      <w:bookmarkEnd w:id="36"/>
      <w:bookmarkEnd w:id="37"/>
      <w:bookmarkEnd w:id="38"/>
      <w:bookmarkEnd w:id="39"/>
      <w:r w:rsidR="00A34E23" w:rsidRPr="00DF7E6F">
        <w:rPr>
          <w:rFonts w:ascii="Calibri" w:hAnsi="Calibri" w:cs="Calibri"/>
          <w:color w:val="000000" w:themeColor="text1"/>
          <w:lang w:val="el-GR"/>
        </w:rPr>
        <w:t>συμπερίληψη, ρόλος της οικογένειας</w:t>
      </w:r>
      <w:r w:rsidR="0046259A" w:rsidRPr="00DF7E6F">
        <w:rPr>
          <w:rFonts w:ascii="Calibri" w:hAnsi="Calibri" w:cs="Calibri"/>
          <w:color w:val="000000" w:themeColor="text1"/>
          <w:lang w:val="el-GR"/>
        </w:rPr>
        <w:t>.</w:t>
      </w:r>
    </w:p>
    <w:p w14:paraId="33062796" w14:textId="732FA3C3" w:rsidR="00677CA4" w:rsidRPr="00403D63" w:rsidRDefault="00000000" w:rsidP="00403D63">
      <w:pPr>
        <w:spacing w:before="240" w:after="0" w:line="240" w:lineRule="auto"/>
        <w:ind w:firstLine="284"/>
        <w:rPr>
          <w:rFonts w:asciiTheme="majorHAnsi" w:hAnsiTheme="majorHAnsi" w:cstheme="majorHAnsi"/>
          <w:b/>
          <w:bCs/>
          <w:lang w:val="el-GR"/>
        </w:rPr>
      </w:pPr>
      <w:bookmarkStart w:id="40" w:name="_Toc202052444"/>
      <w:bookmarkStart w:id="41" w:name="_Toc202052534"/>
      <w:bookmarkStart w:id="42" w:name="_Toc202052648"/>
      <w:bookmarkStart w:id="43" w:name="_Toc202104191"/>
      <w:bookmarkStart w:id="44" w:name="_Toc202428548"/>
      <w:bookmarkStart w:id="45" w:name="_Toc202428894"/>
      <w:bookmarkStart w:id="46" w:name="_Toc202429246"/>
      <w:bookmarkStart w:id="47" w:name="_Toc208343185"/>
      <w:bookmarkEnd w:id="17"/>
      <w:bookmarkEnd w:id="18"/>
      <w:bookmarkEnd w:id="19"/>
      <w:bookmarkEnd w:id="20"/>
      <w:bookmarkEnd w:id="21"/>
      <w:bookmarkEnd w:id="22"/>
      <w:bookmarkEnd w:id="23"/>
      <w:r w:rsidRPr="00403D63">
        <w:rPr>
          <w:rFonts w:asciiTheme="majorHAnsi" w:hAnsiTheme="majorHAnsi" w:cstheme="majorHAnsi"/>
          <w:b/>
          <w:bCs/>
          <w:lang w:val="el-GR"/>
        </w:rPr>
        <w:t>Εισαγωγή</w:t>
      </w:r>
      <w:bookmarkEnd w:id="7"/>
      <w:bookmarkEnd w:id="8"/>
      <w:bookmarkEnd w:id="9"/>
      <w:bookmarkEnd w:id="10"/>
      <w:bookmarkEnd w:id="11"/>
      <w:bookmarkEnd w:id="12"/>
      <w:bookmarkEnd w:id="13"/>
      <w:bookmarkEnd w:id="40"/>
      <w:bookmarkEnd w:id="41"/>
      <w:bookmarkEnd w:id="42"/>
      <w:bookmarkEnd w:id="43"/>
      <w:bookmarkEnd w:id="44"/>
      <w:bookmarkEnd w:id="45"/>
      <w:bookmarkEnd w:id="46"/>
      <w:bookmarkEnd w:id="47"/>
    </w:p>
    <w:p w14:paraId="3EE315BA" w14:textId="77777777" w:rsidR="00335383" w:rsidRDefault="001702EF" w:rsidP="00403D63">
      <w:pPr>
        <w:spacing w:after="0" w:line="240" w:lineRule="auto"/>
        <w:ind w:firstLine="284"/>
        <w:jc w:val="both"/>
        <w:rPr>
          <w:rFonts w:ascii="Calibri" w:hAnsi="Calibri" w:cs="Calibri"/>
          <w:lang w:val="el-GR"/>
        </w:rPr>
      </w:pPr>
      <w:r w:rsidRPr="00AB02CA">
        <w:rPr>
          <w:rFonts w:ascii="Calibri" w:hAnsi="Calibri" w:cs="Calibri"/>
          <w:lang w:val="el-GR"/>
        </w:rPr>
        <w:t>Η μουσική, ως οικουμενική μορφή έκφρασης, έχει αναγνωριστεί ως ισχυρό εργαλείο για την καλλιέργεια διαπολιτισμικής κατανόησης και συνεργασίας. Η πολυπολιτισμική μουσική εκπαίδευση προωθεί μια παιδαγωγική φιλοσοφία που ενθαρρύνει το διάλογο, την αλληλεπίδραση και την αμοιβαία αποδοχή (Miralis, 2006). Μέσα από κοινές μουσικές δραστηριότητες, οι μαθητές αναγνωρίζουν και μοιράζονται τις πολιτισμικές τους ταυτότητες, αποκτώντας εμπειρίες σεβασμού και αλληλοκατανόησης.</w:t>
      </w:r>
    </w:p>
    <w:p w14:paraId="63F3E9B0" w14:textId="5D090A75" w:rsidR="007A22B1" w:rsidRDefault="00317D07" w:rsidP="00403D63">
      <w:pPr>
        <w:spacing w:after="0" w:line="240" w:lineRule="auto"/>
        <w:ind w:firstLine="284"/>
        <w:jc w:val="both"/>
        <w:rPr>
          <w:rFonts w:ascii="Calibri" w:hAnsi="Calibri" w:cs="Calibri"/>
          <w:lang w:val="el-GR"/>
        </w:rPr>
      </w:pPr>
      <w:r w:rsidRPr="00AB02CA">
        <w:rPr>
          <w:rFonts w:ascii="Calibri" w:hAnsi="Calibri" w:cs="Calibri"/>
          <w:lang w:val="el-GR"/>
        </w:rPr>
        <w:t>Ο</w:t>
      </w:r>
      <w:r w:rsidR="001702EF" w:rsidRPr="00AB02CA">
        <w:rPr>
          <w:rFonts w:ascii="Calibri" w:hAnsi="Calibri" w:cs="Calibri"/>
          <w:lang w:val="el-GR"/>
        </w:rPr>
        <w:t>ι Elliott και Silverman (2015)</w:t>
      </w:r>
      <w:r w:rsidRPr="00AB02CA">
        <w:rPr>
          <w:rFonts w:ascii="Calibri" w:hAnsi="Calibri" w:cs="Calibri"/>
          <w:lang w:val="el-GR"/>
        </w:rPr>
        <w:t xml:space="preserve"> τονίζουν πως </w:t>
      </w:r>
      <w:r w:rsidR="001702EF" w:rsidRPr="00AB02CA">
        <w:rPr>
          <w:rFonts w:ascii="Calibri" w:hAnsi="Calibri" w:cs="Calibri"/>
          <w:lang w:val="el-GR"/>
        </w:rPr>
        <w:t>η διδασκαλία της μουσικής με πολυπολιτισμικό προσανατολισμό εμβαθύνει την κατανόηση των κοινωνικών και ιδεολογικών διαστάσεων της μουσικής, ενώ οι Karlsen και Westerlund (2010) επισημαίνουν ότι τα μουσικά σύνολα λειτουργούν ως πολυπολιτισμικοί χώροι μάθησης που καταρρίπτουν στερεότυπα. Η Campbell (2004) προσθέτει ότι η ένταξη παγκόσμιων μουσικών παραδόσεων στο σχολείο συμβάλλει ουσιαστικά στην ανάπτυξη διαπολιτισμικών δεξιοτήτων.</w:t>
      </w:r>
      <w:r w:rsidR="002E41D2" w:rsidRPr="00AB02CA">
        <w:rPr>
          <w:rFonts w:ascii="Calibri" w:hAnsi="Calibri" w:cs="Calibri"/>
          <w:lang w:val="el-GR"/>
        </w:rPr>
        <w:t xml:space="preserve"> </w:t>
      </w:r>
      <w:r w:rsidR="001702EF" w:rsidRPr="00AB02CA">
        <w:rPr>
          <w:rFonts w:ascii="Calibri" w:hAnsi="Calibri" w:cs="Calibri"/>
          <w:lang w:val="el-GR"/>
        </w:rPr>
        <w:t xml:space="preserve">Η μουσική εκπαίδευση έχει τη δυνατότητα να προσφέρει παιδαγωγικές λύσεις για την αντιμετώπιση της γλωσσικής και πολιτισμικής ετερότητας. Ως μη γλωσσικό μέσο επικοινωνίας, δίνει τη δυνατότητα συμμετοχής ακόμη και σε μαθητές με περιορισμένη γνώση της γλώσσας διδασκαλίας, ενισχύοντας την ένταξη και την αίσθηση του </w:t>
      </w:r>
      <w:r w:rsidR="00653BC6" w:rsidRPr="00AB02CA">
        <w:rPr>
          <w:rFonts w:ascii="Calibri" w:hAnsi="Calibri" w:cs="Calibri"/>
          <w:lang w:val="el-GR"/>
        </w:rPr>
        <w:t>«</w:t>
      </w:r>
      <w:r w:rsidR="001702EF" w:rsidRPr="00AB02CA">
        <w:rPr>
          <w:rFonts w:ascii="Calibri" w:hAnsi="Calibri" w:cs="Calibri"/>
          <w:lang w:val="el-GR"/>
        </w:rPr>
        <w:t>ανήκειν</w:t>
      </w:r>
      <w:r w:rsidR="00653BC6" w:rsidRPr="00AB02CA">
        <w:rPr>
          <w:rFonts w:ascii="Calibri" w:hAnsi="Calibri" w:cs="Calibri"/>
          <w:lang w:val="el-GR"/>
        </w:rPr>
        <w:t>»</w:t>
      </w:r>
      <w:r w:rsidR="001702EF" w:rsidRPr="00AB02CA">
        <w:rPr>
          <w:rFonts w:ascii="Calibri" w:hAnsi="Calibri" w:cs="Calibri"/>
          <w:lang w:val="el-GR"/>
        </w:rPr>
        <w:t xml:space="preserve"> (Cummins, 2000)</w:t>
      </w:r>
      <w:r w:rsidR="007A22B1">
        <w:rPr>
          <w:rFonts w:ascii="Calibri" w:hAnsi="Calibri" w:cs="Calibri"/>
          <w:lang w:val="el-GR"/>
        </w:rPr>
        <w:t>.</w:t>
      </w:r>
    </w:p>
    <w:p w14:paraId="4A0D41D8" w14:textId="77777777" w:rsidR="00BA5C7E" w:rsidRDefault="001702EF" w:rsidP="00403D63">
      <w:pPr>
        <w:spacing w:after="0" w:line="240" w:lineRule="auto"/>
        <w:ind w:firstLine="284"/>
        <w:jc w:val="both"/>
        <w:rPr>
          <w:rFonts w:ascii="Calibri" w:hAnsi="Calibri" w:cs="Calibri"/>
          <w:lang w:val="el-GR"/>
        </w:rPr>
      </w:pPr>
      <w:r w:rsidRPr="00AB02CA">
        <w:rPr>
          <w:rFonts w:ascii="Calibri" w:hAnsi="Calibri" w:cs="Calibri"/>
          <w:lang w:val="el-GR"/>
        </w:rPr>
        <w:t>Σύμφωνα με τον Δαμανάκη (2007), η αναγνώριση της πολιτισμικής ταυτότητας των αλλόγλωσσων μαθητών αποτελεί προϋπόθεση για την επιτυχία τους. Η μουσική διδασκαλία, όταν ενσωματώνει παραδόσεις από διαφορετικούς πολιτισμούς, προσφέρει χώρο για αποδοχή και ενδυνάμωση. Η Campbell (2004) και οι Karlsen &amp; Westerlund (2010) τονίζουν ότι η μουσική τάξη μπορεί να αποτελέσει χώρο συνάντησης, συνεργασίας και συλλογικής δημιουργίας, όπου η ετερότητα μετατρέπεται σε πηγή πλούτου και δημιουργικότητας.</w:t>
      </w:r>
    </w:p>
    <w:p w14:paraId="288C331E" w14:textId="77777777" w:rsidR="00185F13" w:rsidRPr="00185F13" w:rsidRDefault="00185F13" w:rsidP="00185F13">
      <w:pPr>
        <w:spacing w:after="0" w:line="240" w:lineRule="auto"/>
        <w:ind w:firstLine="284"/>
        <w:jc w:val="both"/>
        <w:rPr>
          <w:rFonts w:ascii="Calibri" w:hAnsi="Calibri" w:cs="Calibri"/>
          <w:color w:val="EE0000"/>
          <w:lang w:val="el-GR"/>
        </w:rPr>
      </w:pPr>
      <w:r w:rsidRPr="00185F13">
        <w:rPr>
          <w:rFonts w:ascii="Calibri" w:hAnsi="Calibri" w:cs="Calibri"/>
          <w:color w:val="EE0000"/>
          <w:lang w:val="el-GR"/>
        </w:rPr>
        <w:t xml:space="preserve">Η πρόσφατη διεθνής βιβλιογραφία ενισχύει περαιτέρω την ερμηνεία των ευρημάτων της παρούσας μελέτης. Έρευνα σε υποψήφιους εκπαιδευτικούς μουσικής έδειξε ότι η διαπολιτισμική επάρκεια δεν μπορεί να θεωρείται δεδομένη, καθώς καταγράφονται αδυναμίες </w:t>
      </w:r>
      <w:r w:rsidRPr="00185F13">
        <w:rPr>
          <w:rFonts w:ascii="Calibri" w:hAnsi="Calibri" w:cs="Calibri"/>
          <w:color w:val="EE0000"/>
          <w:lang w:val="el-GR"/>
        </w:rPr>
        <w:lastRenderedPageBreak/>
        <w:t>ιδίως στην ευελιξία και στη διαχείριση πολιτισμικής ετερότητας (</w:t>
      </w:r>
      <w:r w:rsidRPr="00185F13">
        <w:rPr>
          <w:rFonts w:ascii="Calibri" w:hAnsi="Calibri" w:cs="Calibri"/>
          <w:color w:val="EE0000"/>
        </w:rPr>
        <w:t>Chen</w:t>
      </w:r>
      <w:r w:rsidRPr="00185F13">
        <w:rPr>
          <w:rFonts w:ascii="Calibri" w:hAnsi="Calibri" w:cs="Calibri"/>
          <w:color w:val="EE0000"/>
          <w:lang w:val="el-GR"/>
        </w:rPr>
        <w:t xml:space="preserve"> &amp; </w:t>
      </w:r>
      <w:r w:rsidRPr="00185F13">
        <w:rPr>
          <w:rFonts w:ascii="Calibri" w:hAnsi="Calibri" w:cs="Calibri"/>
          <w:color w:val="EE0000"/>
        </w:rPr>
        <w:t>Wong</w:t>
      </w:r>
      <w:r w:rsidRPr="00185F13">
        <w:rPr>
          <w:rFonts w:ascii="Calibri" w:hAnsi="Calibri" w:cs="Calibri"/>
          <w:color w:val="EE0000"/>
          <w:lang w:val="el-GR"/>
        </w:rPr>
        <w:t xml:space="preserve">, 2022). Παράλληλα, μελέτη σε πολυπολιτισμικά σχολεία του </w:t>
      </w:r>
      <w:r w:rsidRPr="00185F13">
        <w:rPr>
          <w:rFonts w:ascii="Calibri" w:hAnsi="Calibri" w:cs="Calibri"/>
          <w:color w:val="EE0000"/>
        </w:rPr>
        <w:t>Manchester</w:t>
      </w:r>
      <w:r w:rsidRPr="00185F13">
        <w:rPr>
          <w:rFonts w:ascii="Calibri" w:hAnsi="Calibri" w:cs="Calibri"/>
          <w:color w:val="EE0000"/>
          <w:lang w:val="el-GR"/>
        </w:rPr>
        <w:t xml:space="preserve"> ανέδειξε ότι, ακόμη και όταν οι εκπαιδευτικοί αναγνωρίζουν τη συμβολή της </w:t>
      </w:r>
      <w:r w:rsidRPr="00185F13">
        <w:rPr>
          <w:rFonts w:ascii="Calibri" w:hAnsi="Calibri" w:cs="Calibri"/>
          <w:color w:val="EE0000"/>
        </w:rPr>
        <w:t>world</w:t>
      </w:r>
      <w:r w:rsidRPr="00185F13">
        <w:rPr>
          <w:rFonts w:ascii="Calibri" w:hAnsi="Calibri" w:cs="Calibri"/>
          <w:color w:val="EE0000"/>
          <w:lang w:val="el-GR"/>
        </w:rPr>
        <w:t xml:space="preserve"> </w:t>
      </w:r>
      <w:r w:rsidRPr="00185F13">
        <w:rPr>
          <w:rFonts w:ascii="Calibri" w:hAnsi="Calibri" w:cs="Calibri"/>
          <w:color w:val="EE0000"/>
        </w:rPr>
        <w:t>music</w:t>
      </w:r>
      <w:r w:rsidRPr="00185F13">
        <w:rPr>
          <w:rFonts w:ascii="Calibri" w:hAnsi="Calibri" w:cs="Calibri"/>
          <w:color w:val="EE0000"/>
          <w:lang w:val="el-GR"/>
        </w:rPr>
        <w:t xml:space="preserve"> στην πολιτισμική κατανόηση και στην κοινωνική ένταξη, η εφαρμογή της συχνά περιορίζεται από εξεταστικές απαιτήσεις, ελλείψεις υλικού και περιορισμένους πόρους (</w:t>
      </w:r>
      <w:r w:rsidRPr="00185F13">
        <w:rPr>
          <w:rFonts w:ascii="Calibri" w:hAnsi="Calibri" w:cs="Calibri"/>
          <w:color w:val="EE0000"/>
        </w:rPr>
        <w:t>Nissen</w:t>
      </w:r>
      <w:r w:rsidRPr="00185F13">
        <w:rPr>
          <w:rFonts w:ascii="Calibri" w:hAnsi="Calibri" w:cs="Calibri"/>
          <w:color w:val="EE0000"/>
          <w:lang w:val="el-GR"/>
        </w:rPr>
        <w:t xml:space="preserve">, 2023). </w:t>
      </w:r>
    </w:p>
    <w:p w14:paraId="20DEA2D2" w14:textId="77777777" w:rsidR="00185F13" w:rsidRDefault="00185F13" w:rsidP="00185F13">
      <w:pPr>
        <w:spacing w:after="0" w:line="240" w:lineRule="auto"/>
        <w:ind w:firstLine="284"/>
        <w:jc w:val="both"/>
        <w:rPr>
          <w:rFonts w:ascii="Calibri" w:hAnsi="Calibri" w:cs="Calibri"/>
          <w:color w:val="EE0000"/>
          <w:lang w:val="el-GR"/>
        </w:rPr>
      </w:pPr>
      <w:r w:rsidRPr="00185F13">
        <w:rPr>
          <w:rFonts w:ascii="Calibri" w:hAnsi="Calibri" w:cs="Calibri"/>
          <w:color w:val="EE0000"/>
          <w:lang w:val="el-GR"/>
        </w:rPr>
        <w:t xml:space="preserve">Επιπρόσθετα, οι </w:t>
      </w:r>
      <w:r w:rsidRPr="00185F13">
        <w:rPr>
          <w:rFonts w:ascii="Calibri" w:hAnsi="Calibri" w:cs="Calibri"/>
          <w:color w:val="EE0000"/>
        </w:rPr>
        <w:t>Joseph</w:t>
      </w:r>
      <w:r w:rsidRPr="00185F13">
        <w:rPr>
          <w:rFonts w:ascii="Calibri" w:hAnsi="Calibri" w:cs="Calibri"/>
          <w:color w:val="EE0000"/>
          <w:lang w:val="el-GR"/>
        </w:rPr>
        <w:t xml:space="preserve">, </w:t>
      </w:r>
      <w:r w:rsidRPr="00185F13">
        <w:rPr>
          <w:rFonts w:ascii="Calibri" w:hAnsi="Calibri" w:cs="Calibri"/>
          <w:color w:val="EE0000"/>
        </w:rPr>
        <w:t>Cabedo</w:t>
      </w:r>
      <w:r w:rsidRPr="00185F13">
        <w:rPr>
          <w:rFonts w:ascii="Calibri" w:hAnsi="Calibri" w:cs="Calibri"/>
          <w:color w:val="EE0000"/>
          <w:lang w:val="el-GR"/>
        </w:rPr>
        <w:t>-</w:t>
      </w:r>
      <w:r w:rsidRPr="00185F13">
        <w:rPr>
          <w:rFonts w:ascii="Calibri" w:hAnsi="Calibri" w:cs="Calibri"/>
          <w:color w:val="EE0000"/>
        </w:rPr>
        <w:t>Mas</w:t>
      </w:r>
      <w:r w:rsidRPr="00185F13">
        <w:rPr>
          <w:rFonts w:ascii="Calibri" w:hAnsi="Calibri" w:cs="Calibri"/>
          <w:color w:val="EE0000"/>
          <w:lang w:val="el-GR"/>
        </w:rPr>
        <w:t xml:space="preserve"> και </w:t>
      </w:r>
      <w:r w:rsidRPr="00185F13">
        <w:rPr>
          <w:rFonts w:ascii="Calibri" w:hAnsi="Calibri" w:cs="Calibri"/>
          <w:color w:val="EE0000"/>
        </w:rPr>
        <w:t>Nethsinghe</w:t>
      </w:r>
      <w:r w:rsidRPr="00185F13">
        <w:rPr>
          <w:rFonts w:ascii="Calibri" w:hAnsi="Calibri" w:cs="Calibri"/>
          <w:color w:val="EE0000"/>
          <w:lang w:val="el-GR"/>
        </w:rPr>
        <w:t xml:space="preserve"> (2024) υπογράμμισαν ότι η συνεργασία με φορείς πολιτισμικής παράδοσης και τοπικές κοινότητες ενισχύει τις διαπολιτισμικές δεξιότητες των μελλοντικών εκπαιδευτικών. Τέλος, οι </w:t>
      </w:r>
      <w:r w:rsidRPr="00185F13">
        <w:rPr>
          <w:rFonts w:ascii="Calibri" w:hAnsi="Calibri" w:cs="Calibri"/>
          <w:color w:val="EE0000"/>
        </w:rPr>
        <w:t>Wang</w:t>
      </w:r>
      <w:r w:rsidRPr="00185F13">
        <w:rPr>
          <w:rFonts w:ascii="Calibri" w:hAnsi="Calibri" w:cs="Calibri"/>
          <w:color w:val="EE0000"/>
          <w:lang w:val="el-GR"/>
        </w:rPr>
        <w:t xml:space="preserve"> και </w:t>
      </w:r>
      <w:r w:rsidRPr="00185F13">
        <w:rPr>
          <w:rFonts w:ascii="Calibri" w:hAnsi="Calibri" w:cs="Calibri"/>
          <w:color w:val="EE0000"/>
        </w:rPr>
        <w:t>Odena</w:t>
      </w:r>
      <w:r w:rsidRPr="00185F13">
        <w:rPr>
          <w:rFonts w:ascii="Calibri" w:hAnsi="Calibri" w:cs="Calibri"/>
          <w:color w:val="EE0000"/>
          <w:lang w:val="el-GR"/>
        </w:rPr>
        <w:t xml:space="preserve"> (2025) έδειξαν ότι ενεργητικές μουσικοπαιδαγωγικές προσεγγίσεις, όπως η παιδαγωγική προσέγγιση εμπνευσμένη από το σύστημα </w:t>
      </w:r>
      <w:r w:rsidRPr="00185F13">
        <w:rPr>
          <w:rFonts w:ascii="Calibri" w:hAnsi="Calibri" w:cs="Calibri"/>
          <w:color w:val="EE0000"/>
        </w:rPr>
        <w:t>Orff</w:t>
      </w:r>
      <w:r w:rsidRPr="00185F13">
        <w:rPr>
          <w:rFonts w:ascii="Calibri" w:hAnsi="Calibri" w:cs="Calibri"/>
          <w:color w:val="EE0000"/>
          <w:lang w:val="el-GR"/>
        </w:rPr>
        <w:t>, μπορούν να ενισχύσουν την αίσθηση συμπερίληψης, μέσω της ενδυνάμωσης των σχέσεων, των κινήτρων και της αυτοπεποίθησης των μαθητών και μαθητριών.</w:t>
      </w:r>
    </w:p>
    <w:p w14:paraId="403B2356" w14:textId="7B024359" w:rsidR="00BA5C7E" w:rsidRPr="00185F13" w:rsidRDefault="001702EF" w:rsidP="00185F13">
      <w:pPr>
        <w:spacing w:after="0" w:line="240" w:lineRule="auto"/>
        <w:ind w:firstLine="284"/>
        <w:jc w:val="both"/>
        <w:rPr>
          <w:rFonts w:ascii="Calibri" w:hAnsi="Calibri" w:cs="Calibri"/>
          <w:color w:val="EE0000"/>
          <w:lang w:val="el-GR"/>
        </w:rPr>
      </w:pPr>
      <w:r w:rsidRPr="00AB02CA">
        <w:rPr>
          <w:rFonts w:ascii="Calibri" w:hAnsi="Calibri" w:cs="Calibri"/>
          <w:lang w:val="el-GR"/>
        </w:rPr>
        <w:t>Συμπερασματικά</w:t>
      </w:r>
      <w:r w:rsidR="00903022" w:rsidRPr="00AB02CA">
        <w:rPr>
          <w:rFonts w:ascii="Calibri" w:hAnsi="Calibri" w:cs="Calibri"/>
          <w:lang w:val="el-GR"/>
        </w:rPr>
        <w:t>,</w:t>
      </w:r>
      <w:r w:rsidRPr="00AB02CA">
        <w:rPr>
          <w:rFonts w:ascii="Calibri" w:hAnsi="Calibri" w:cs="Calibri"/>
          <w:lang w:val="el-GR"/>
        </w:rPr>
        <w:t xml:space="preserve"> θα μπορούσαμε να υπογραμμίσουμε ότι η μουσική, μέσα από την πολυδιάστατη παιδαγωγική της λειτουργία, αποτελεί σημαντικό μέσο για την ένταξη, την καλλιέργεια διαπολιτισμικής κατανόησης και την αντιμετώπιση της ετερότητας. Προσφέρει όχι μόνο αισθητικές εμπειρίες, αλλά και ευκαιρίες κοινωνικής μάθησης, αποδοχής και συνεργασίας, καθιστώντας την αναπόσπαστο εργαλείο στη διαχείριση της διαφορετικότητας στο σύγχρονο σχολείο.</w:t>
      </w:r>
    </w:p>
    <w:p w14:paraId="1EF2D222" w14:textId="7341D952" w:rsidR="001702EF" w:rsidRPr="00AB02CA" w:rsidRDefault="001702EF" w:rsidP="00403D63">
      <w:pPr>
        <w:spacing w:after="0" w:line="240" w:lineRule="auto"/>
        <w:ind w:firstLine="284"/>
        <w:jc w:val="both"/>
        <w:rPr>
          <w:rFonts w:ascii="Calibri" w:hAnsi="Calibri" w:cs="Calibri"/>
          <w:lang w:val="el-GR"/>
        </w:rPr>
      </w:pPr>
      <w:r w:rsidRPr="00AB02CA">
        <w:rPr>
          <w:rFonts w:ascii="Calibri" w:hAnsi="Calibri" w:cs="Calibri"/>
          <w:lang w:val="el-GR"/>
        </w:rPr>
        <w:t>Διάφορες έρευνες και εκπαιδευτικά προγράμματα έχουν αναδείξει τον ρόλο της μουσικής ως εργαλείου συμπερίληψης και διαπολιτισμικού διαλόγου. Ένα χαρακτηριστικό παράδειγμα είναι το πρόγραμμα "Musical Futures", το οποίο εφαρμόστηκε στο Ηνωμένο Βασίλειο και σε άλλες χώρες, με στόχο την ενσωμάτωση μουσικών στοιχείων από διαφορετικές κουλτούρες στη διδασκαλία. Οι μελέτες που ακολούθησαν έδειξαν ότι οι μαθητές ανέπτυξαν μεγαλύτερη εκτίμηση για την πολιτισμική ποικιλομορφία και ότι η μουσική συνέβαλε στη δημιουργία ενός πιο συνεργατικού και ανεκτικού μαθησιακού περιβάλλοντος (</w:t>
      </w:r>
      <w:r w:rsidRPr="00AB02CA">
        <w:rPr>
          <w:rFonts w:ascii="Calibri" w:hAnsi="Calibri" w:cs="Calibri"/>
        </w:rPr>
        <w:t>Bath</w:t>
      </w:r>
      <w:r w:rsidRPr="00AB02CA">
        <w:rPr>
          <w:rFonts w:ascii="Calibri" w:hAnsi="Calibri" w:cs="Calibri"/>
          <w:lang w:val="el-GR"/>
        </w:rPr>
        <w:t xml:space="preserve"> </w:t>
      </w:r>
      <w:r w:rsidRPr="00AB02CA">
        <w:rPr>
          <w:rFonts w:ascii="Calibri" w:hAnsi="Calibri" w:cs="Calibri"/>
        </w:rPr>
        <w:t>et</w:t>
      </w:r>
      <w:r w:rsidRPr="00AB02CA">
        <w:rPr>
          <w:rFonts w:ascii="Calibri" w:hAnsi="Calibri" w:cs="Calibri"/>
          <w:lang w:val="el-GR"/>
        </w:rPr>
        <w:t xml:space="preserve"> </w:t>
      </w:r>
      <w:r w:rsidRPr="00AB02CA">
        <w:rPr>
          <w:rFonts w:ascii="Calibri" w:hAnsi="Calibri" w:cs="Calibri"/>
        </w:rPr>
        <w:t>al</w:t>
      </w:r>
      <w:r w:rsidRPr="00AB02CA">
        <w:rPr>
          <w:rFonts w:ascii="Calibri" w:hAnsi="Calibri" w:cs="Calibri"/>
          <w:lang w:val="el-GR"/>
        </w:rPr>
        <w:t>., 2020).</w:t>
      </w:r>
    </w:p>
    <w:p w14:paraId="647413E1" w14:textId="2A7E08DB" w:rsidR="001702EF" w:rsidRPr="00AB02CA" w:rsidRDefault="001702EF" w:rsidP="00403D63">
      <w:pPr>
        <w:spacing w:after="0" w:line="240" w:lineRule="auto"/>
        <w:ind w:firstLine="284"/>
        <w:jc w:val="both"/>
        <w:rPr>
          <w:rFonts w:ascii="Calibri" w:hAnsi="Calibri" w:cs="Calibri"/>
          <w:lang w:val="el-GR"/>
        </w:rPr>
      </w:pPr>
      <w:r w:rsidRPr="00AB02CA">
        <w:rPr>
          <w:rFonts w:ascii="Calibri" w:hAnsi="Calibri" w:cs="Calibri"/>
          <w:lang w:val="el-GR"/>
        </w:rPr>
        <w:t>Ένα άλλο επιτυχημένο πρόγραμμα είναι το "El Sistema" στη Βενεζουέλα, το οποίο χρησιμοποιεί τη μουσική για την κοινωνική ενσωμάτωση παιδιών από ευάλωτα περιβάλλοντα. Μέσα από τη συμμετοχή σε ορχήστρες και μουσικά σύνολα, τα παιδιά αναπτύσσουν δεξιότητες συνεργασίας, πειθαρχίας και αυτοπεποίθησης, ενισχύοντας παράλληλα την κοινωνική συνοχή (</w:t>
      </w:r>
      <w:r w:rsidRPr="00AB02CA">
        <w:rPr>
          <w:rFonts w:ascii="Calibri" w:hAnsi="Calibri" w:cs="Calibri"/>
        </w:rPr>
        <w:t>Baker</w:t>
      </w:r>
      <w:r w:rsidRPr="00AB02CA">
        <w:rPr>
          <w:rFonts w:ascii="Calibri" w:hAnsi="Calibri" w:cs="Calibri"/>
          <w:lang w:val="el-GR"/>
        </w:rPr>
        <w:t xml:space="preserve"> &amp; </w:t>
      </w:r>
      <w:r w:rsidRPr="00AB02CA">
        <w:rPr>
          <w:rFonts w:ascii="Calibri" w:hAnsi="Calibri" w:cs="Calibri"/>
        </w:rPr>
        <w:t>Frega</w:t>
      </w:r>
      <w:r w:rsidRPr="00AB02CA">
        <w:rPr>
          <w:rFonts w:ascii="Calibri" w:hAnsi="Calibri" w:cs="Calibri"/>
          <w:lang w:val="el-GR"/>
        </w:rPr>
        <w:t>, 2018).</w:t>
      </w:r>
    </w:p>
    <w:p w14:paraId="542B7B0D" w14:textId="402674AD" w:rsidR="001702EF" w:rsidRPr="00AB02CA" w:rsidRDefault="001702EF" w:rsidP="00403D63">
      <w:pPr>
        <w:spacing w:after="0" w:line="240" w:lineRule="auto"/>
        <w:ind w:firstLine="284"/>
        <w:jc w:val="both"/>
        <w:rPr>
          <w:rFonts w:ascii="Calibri" w:hAnsi="Calibri" w:cs="Calibri"/>
          <w:lang w:val="el-GR"/>
        </w:rPr>
      </w:pPr>
      <w:r w:rsidRPr="00AB02CA">
        <w:rPr>
          <w:rFonts w:ascii="Calibri" w:hAnsi="Calibri" w:cs="Calibri"/>
          <w:lang w:val="el-GR"/>
        </w:rPr>
        <w:t xml:space="preserve">Στην Ελλάδα, το πρόγραμμα </w:t>
      </w:r>
      <w:r w:rsidRPr="00AB02CA">
        <w:rPr>
          <w:rFonts w:ascii="Calibri" w:hAnsi="Calibri" w:cs="Calibri"/>
          <w:bCs/>
          <w:lang w:val="el-GR"/>
        </w:rPr>
        <w:t>"μουσική και ένταξη"</w:t>
      </w:r>
      <w:r w:rsidRPr="00AB02CA">
        <w:rPr>
          <w:rFonts w:ascii="Calibri" w:hAnsi="Calibri" w:cs="Calibri"/>
          <w:lang w:val="el-GR"/>
        </w:rPr>
        <w:t>, που εφαρμόστηκε σε σχολεία με μαθητές προσφυγικού υπόβαθρου, ανέδειξε ότι η μουσική δύναται να συμβάλει στη συναισθηματική υποστήριξη και στην κοινωνική ενσωμάτωση. Η συμμετοχή σε μουσικές δραστηριότητες βοήθησε τα παιδιά, στο σύνολό τους, να ξεπεράσουν το άγχος της προσαρμογής και να αναπτύξουν ισχυρούς δεσμούς με τους συμμαθητές τους (Χαλκιαδάκη &amp; Ακογιούνογλου, 2019).</w:t>
      </w:r>
    </w:p>
    <w:p w14:paraId="231C732C" w14:textId="1E56F6C1" w:rsidR="001702EF" w:rsidRPr="00AB02CA" w:rsidRDefault="001702EF" w:rsidP="00403D63">
      <w:pPr>
        <w:spacing w:after="0" w:line="240" w:lineRule="auto"/>
        <w:ind w:firstLine="284"/>
        <w:jc w:val="both"/>
        <w:rPr>
          <w:rFonts w:ascii="Calibri" w:hAnsi="Calibri" w:cs="Calibri"/>
          <w:iCs/>
          <w:lang w:val="el-GR"/>
        </w:rPr>
      </w:pPr>
      <w:r w:rsidRPr="00AB02CA">
        <w:rPr>
          <w:rFonts w:ascii="Calibri" w:hAnsi="Calibri" w:cs="Calibri"/>
          <w:lang w:val="el-GR"/>
        </w:rPr>
        <w:t>Η ενσωμάτωση της μουσικής στην υποχρεωτική διδασκαλία είναι μεγίστης σημασίας, γιατί συμβάλει στην προώθηση της πολιτισμικής κατανόησης και στη γεφύρωση των διαφορών μέσα στην τάξη. Υπάρχουν πολλές πρακτικές εφαρμογές που επιτρέπουν στους μαθητές να εξερευνήσουν μουσικές από διαφορετικές χώρες και να συνδεθούν με τους συμμαθητές τους μέσω της μουσικής (</w:t>
      </w:r>
      <w:r w:rsidRPr="00AB02CA">
        <w:rPr>
          <w:rFonts w:ascii="Calibri" w:hAnsi="Calibri" w:cs="Calibri"/>
        </w:rPr>
        <w:t>Jellison</w:t>
      </w:r>
      <w:r w:rsidRPr="00AB02CA">
        <w:rPr>
          <w:rFonts w:ascii="Calibri" w:hAnsi="Calibri" w:cs="Calibri"/>
          <w:lang w:val="el-GR"/>
        </w:rPr>
        <w:t xml:space="preserve"> &amp; </w:t>
      </w:r>
      <w:r w:rsidRPr="00AB02CA">
        <w:rPr>
          <w:rFonts w:ascii="Calibri" w:hAnsi="Calibri" w:cs="Calibri"/>
        </w:rPr>
        <w:t>Draper</w:t>
      </w:r>
      <w:r w:rsidRPr="00AB02CA">
        <w:rPr>
          <w:rFonts w:ascii="Calibri" w:hAnsi="Calibri" w:cs="Calibri"/>
          <w:lang w:val="el-GR"/>
        </w:rPr>
        <w:t xml:space="preserve">, 2015).Μία από τις πιο αποτελεσματικές πρακτικές είναι η </w:t>
      </w:r>
      <w:r w:rsidRPr="00AB02CA">
        <w:rPr>
          <w:rFonts w:ascii="Calibri" w:hAnsi="Calibri" w:cs="Calibri"/>
          <w:bCs/>
          <w:lang w:val="el-GR"/>
        </w:rPr>
        <w:t>διδασκαλία τραγουδιών</w:t>
      </w:r>
      <w:r w:rsidRPr="00AB02CA">
        <w:rPr>
          <w:rFonts w:ascii="Calibri" w:hAnsi="Calibri" w:cs="Calibri"/>
          <w:b/>
          <w:bCs/>
          <w:lang w:val="el-GR"/>
        </w:rPr>
        <w:t xml:space="preserve"> </w:t>
      </w:r>
      <w:r w:rsidRPr="00AB02CA">
        <w:rPr>
          <w:rFonts w:ascii="Calibri" w:hAnsi="Calibri" w:cs="Calibri"/>
          <w:bCs/>
          <w:lang w:val="el-GR"/>
        </w:rPr>
        <w:t>από διαφορετικές κουλτούρες</w:t>
      </w:r>
      <w:r w:rsidRPr="00AB02CA">
        <w:rPr>
          <w:rFonts w:ascii="Calibri" w:hAnsi="Calibri" w:cs="Calibri"/>
          <w:lang w:val="el-GR"/>
        </w:rPr>
        <w:t>. Οι εκπαιδευτικοί μπορούν να εντάξουν στο μάθημα τραγούδια από διάφορες χώρες, συνοδευόμενα από αφηγήσεις για την ιστορία και</w:t>
      </w:r>
      <w:r w:rsidRPr="00AB02CA">
        <w:rPr>
          <w:rFonts w:ascii="Calibri" w:hAnsi="Calibri" w:cs="Calibri"/>
          <w:iCs/>
          <w:lang w:val="el-GR"/>
        </w:rPr>
        <w:t xml:space="preserve"> τη σημασία τους. Αυτό επιτρέπει στους μαθητές να γνωρίσουν άλλες πολιτισμικές παραδόσεις με βιωματικό τρόπο, καλλιεργώντας τη </w:t>
      </w:r>
      <w:r w:rsidRPr="00AB02CA">
        <w:rPr>
          <w:rFonts w:ascii="Calibri" w:hAnsi="Calibri" w:cs="Calibri"/>
          <w:bCs/>
          <w:iCs/>
          <w:lang w:val="el-GR"/>
        </w:rPr>
        <w:t>διαπολιτισμική ευαισθησία (</w:t>
      </w:r>
      <w:r w:rsidRPr="00AB02CA">
        <w:rPr>
          <w:rFonts w:ascii="Calibri" w:hAnsi="Calibri" w:cs="Calibri"/>
          <w:bCs/>
          <w:iCs/>
        </w:rPr>
        <w:t>Islam</w:t>
      </w:r>
      <w:r w:rsidRPr="00AB02CA">
        <w:rPr>
          <w:rFonts w:ascii="Calibri" w:hAnsi="Calibri" w:cs="Calibri"/>
          <w:bCs/>
          <w:iCs/>
          <w:lang w:val="el-GR"/>
        </w:rPr>
        <w:t xml:space="preserve"> &amp; </w:t>
      </w:r>
      <w:r w:rsidRPr="00AB02CA">
        <w:rPr>
          <w:rFonts w:ascii="Calibri" w:hAnsi="Calibri" w:cs="Calibri"/>
          <w:bCs/>
          <w:iCs/>
        </w:rPr>
        <w:t>Leshkova</w:t>
      </w:r>
      <w:r w:rsidRPr="00AB02CA">
        <w:rPr>
          <w:rFonts w:ascii="Calibri" w:hAnsi="Calibri" w:cs="Calibri"/>
          <w:bCs/>
          <w:iCs/>
          <w:lang w:val="el-GR"/>
        </w:rPr>
        <w:t>, 2017)</w:t>
      </w:r>
      <w:r w:rsidRPr="00AB02CA">
        <w:rPr>
          <w:rFonts w:ascii="Calibri" w:hAnsi="Calibri" w:cs="Calibri"/>
          <w:b/>
          <w:iCs/>
          <w:lang w:val="el-GR"/>
        </w:rPr>
        <w:t>.</w:t>
      </w:r>
    </w:p>
    <w:p w14:paraId="157B2379" w14:textId="0944FECB" w:rsidR="001702EF" w:rsidRPr="00AB02CA" w:rsidRDefault="001702EF" w:rsidP="00403D63">
      <w:pPr>
        <w:spacing w:after="0" w:line="240" w:lineRule="auto"/>
        <w:ind w:firstLine="284"/>
        <w:jc w:val="both"/>
        <w:rPr>
          <w:rFonts w:ascii="Calibri" w:hAnsi="Calibri" w:cs="Calibri"/>
          <w:iCs/>
          <w:lang w:val="el-GR"/>
        </w:rPr>
      </w:pPr>
      <w:r w:rsidRPr="00AB02CA">
        <w:rPr>
          <w:rFonts w:ascii="Calibri" w:hAnsi="Calibri" w:cs="Calibri"/>
          <w:iCs/>
          <w:lang w:val="el-GR"/>
        </w:rPr>
        <w:t xml:space="preserve">Μια άλλη χρήσιμη προσέγγιση είναι η </w:t>
      </w:r>
      <w:r w:rsidRPr="00AB02CA">
        <w:rPr>
          <w:rFonts w:ascii="Calibri" w:hAnsi="Calibri" w:cs="Calibri"/>
          <w:bCs/>
          <w:iCs/>
          <w:lang w:val="el-GR"/>
        </w:rPr>
        <w:t>οργάνωση πολυπολιτισμικών μουσικών εργαστηρίων</w:t>
      </w:r>
      <w:r w:rsidRPr="00AB02CA">
        <w:rPr>
          <w:rFonts w:ascii="Calibri" w:hAnsi="Calibri" w:cs="Calibri"/>
          <w:iCs/>
          <w:lang w:val="el-GR"/>
        </w:rPr>
        <w:t xml:space="preserve">, όπου οι μαθητές θα έχουν τη δυνατότητα να εξερευνήσουν μουσικά όργανα, ρυθμούς και χορούς από διάφορες χώρες. Τα εργαστήρια αυτά μπορούν να περιλαμβάνουν </w:t>
      </w:r>
      <w:r w:rsidRPr="00AB02CA">
        <w:rPr>
          <w:rFonts w:ascii="Calibri" w:hAnsi="Calibri" w:cs="Calibri"/>
          <w:bCs/>
          <w:iCs/>
          <w:lang w:val="el-GR"/>
        </w:rPr>
        <w:t>συνεργασία με</w:t>
      </w:r>
      <w:r w:rsidRPr="00AB02CA">
        <w:rPr>
          <w:rFonts w:ascii="Calibri" w:hAnsi="Calibri" w:cs="Calibri"/>
          <w:b/>
          <w:bCs/>
          <w:iCs/>
          <w:lang w:val="el-GR"/>
        </w:rPr>
        <w:t xml:space="preserve"> </w:t>
      </w:r>
      <w:r w:rsidRPr="00AB02CA">
        <w:rPr>
          <w:rFonts w:ascii="Calibri" w:hAnsi="Calibri" w:cs="Calibri"/>
          <w:bCs/>
          <w:iCs/>
          <w:lang w:val="el-GR"/>
        </w:rPr>
        <w:t>μουσικούς από διαφορετικές κοινότητες</w:t>
      </w:r>
      <w:r w:rsidRPr="00AB02CA">
        <w:rPr>
          <w:rFonts w:ascii="Calibri" w:hAnsi="Calibri" w:cs="Calibri"/>
          <w:iCs/>
          <w:lang w:val="el-GR"/>
        </w:rPr>
        <w:t>, δίνοντας στους μαθητές την ευκαιρία να βιώσουν τη μουσική μέσα από την αυθεντική εμπειρία ποικίλων πολιτισμικών φορέων (</w:t>
      </w:r>
      <w:r w:rsidRPr="00AB02CA">
        <w:rPr>
          <w:rFonts w:ascii="Calibri" w:hAnsi="Calibri" w:cs="Calibri"/>
          <w:iCs/>
        </w:rPr>
        <w:t>Katz</w:t>
      </w:r>
      <w:r w:rsidRPr="00AB02CA">
        <w:rPr>
          <w:rFonts w:ascii="Calibri" w:hAnsi="Calibri" w:cs="Calibri"/>
          <w:iCs/>
          <w:lang w:val="el-GR"/>
        </w:rPr>
        <w:t xml:space="preserve"> &amp; </w:t>
      </w:r>
      <w:r w:rsidRPr="00AB02CA">
        <w:rPr>
          <w:rFonts w:ascii="Calibri" w:hAnsi="Calibri" w:cs="Calibri"/>
          <w:iCs/>
        </w:rPr>
        <w:t>Sokal</w:t>
      </w:r>
      <w:r w:rsidRPr="00AB02CA">
        <w:rPr>
          <w:rFonts w:ascii="Calibri" w:hAnsi="Calibri" w:cs="Calibri"/>
          <w:iCs/>
          <w:lang w:val="el-GR"/>
        </w:rPr>
        <w:t>, 2016).</w:t>
      </w:r>
    </w:p>
    <w:p w14:paraId="300C8D2F" w14:textId="36EF5975" w:rsidR="001702EF" w:rsidRPr="00AB02CA" w:rsidRDefault="001702EF" w:rsidP="00403D63">
      <w:pPr>
        <w:spacing w:after="0" w:line="240" w:lineRule="auto"/>
        <w:ind w:firstLine="284"/>
        <w:jc w:val="both"/>
        <w:rPr>
          <w:rFonts w:ascii="Calibri" w:hAnsi="Calibri" w:cs="Calibri"/>
          <w:b/>
          <w:iCs/>
          <w:lang w:val="el-GR"/>
        </w:rPr>
      </w:pPr>
      <w:r w:rsidRPr="00AB02CA">
        <w:rPr>
          <w:rFonts w:ascii="Calibri" w:hAnsi="Calibri" w:cs="Calibri"/>
          <w:iCs/>
          <w:lang w:val="el-GR"/>
        </w:rPr>
        <w:lastRenderedPageBreak/>
        <w:t xml:space="preserve">Επιπλέον, η τεχνολογία μπορεί να αξιοποιηθεί για τη </w:t>
      </w:r>
      <w:r w:rsidRPr="00AB02CA">
        <w:rPr>
          <w:rFonts w:ascii="Calibri" w:hAnsi="Calibri" w:cs="Calibri"/>
          <w:bCs/>
          <w:iCs/>
          <w:lang w:val="el-GR"/>
        </w:rPr>
        <w:t>σύνδεση των μαθητών</w:t>
      </w:r>
      <w:r w:rsidRPr="00AB02CA">
        <w:rPr>
          <w:rFonts w:ascii="Calibri" w:hAnsi="Calibri" w:cs="Calibri"/>
          <w:b/>
          <w:bCs/>
          <w:iCs/>
          <w:lang w:val="el-GR"/>
        </w:rPr>
        <w:t xml:space="preserve"> </w:t>
      </w:r>
      <w:r w:rsidRPr="00AB02CA">
        <w:rPr>
          <w:rFonts w:ascii="Calibri" w:hAnsi="Calibri" w:cs="Calibri"/>
          <w:bCs/>
          <w:iCs/>
          <w:lang w:val="el-GR"/>
        </w:rPr>
        <w:t>με συμμαθητές από άλλες</w:t>
      </w:r>
      <w:r w:rsidRPr="00AB02CA">
        <w:rPr>
          <w:rFonts w:ascii="Calibri" w:hAnsi="Calibri" w:cs="Calibri"/>
          <w:b/>
          <w:bCs/>
          <w:iCs/>
          <w:lang w:val="el-GR"/>
        </w:rPr>
        <w:t xml:space="preserve"> </w:t>
      </w:r>
      <w:r w:rsidRPr="00AB02CA">
        <w:rPr>
          <w:rFonts w:ascii="Calibri" w:hAnsi="Calibri" w:cs="Calibri"/>
          <w:bCs/>
          <w:iCs/>
          <w:lang w:val="el-GR"/>
        </w:rPr>
        <w:t>χώρες,</w:t>
      </w:r>
      <w:r w:rsidRPr="00AB02CA">
        <w:rPr>
          <w:rFonts w:ascii="Calibri" w:hAnsi="Calibri" w:cs="Calibri"/>
          <w:iCs/>
          <w:lang w:val="el-GR"/>
        </w:rPr>
        <w:t xml:space="preserve"> μέσω διαδικτυακών μουσικών συνεργασιών. Η υλοποίηση βιντεοδιασκέψεων ή η συμμετοχή σε ειδικά διαμορφωμένες  ψηφιακές πλατφόρμες μουσικής δημιουργίας έχουν ως αποτέλεσμα μαθητές από διαφορετικά μέρη του κόσμου να μπορούν να μοιραστούν τις μουσικές τους παραδόσεις, να συνεργαστούν σε μουσικά πρότζεκτ και να αναπτύξουν </w:t>
      </w:r>
      <w:r w:rsidRPr="00AB02CA">
        <w:rPr>
          <w:rFonts w:ascii="Calibri" w:hAnsi="Calibri" w:cs="Calibri"/>
          <w:bCs/>
          <w:iCs/>
          <w:lang w:val="el-GR"/>
        </w:rPr>
        <w:t>διεθνείς φιλίες και δεσμούς (</w:t>
      </w:r>
      <w:r w:rsidRPr="00AB02CA">
        <w:rPr>
          <w:rFonts w:ascii="Calibri" w:hAnsi="Calibri" w:cs="Calibri"/>
          <w:bCs/>
          <w:iCs/>
        </w:rPr>
        <w:t>Karlsen</w:t>
      </w:r>
      <w:r w:rsidRPr="00AB02CA">
        <w:rPr>
          <w:rFonts w:ascii="Calibri" w:hAnsi="Calibri" w:cs="Calibri"/>
          <w:bCs/>
          <w:iCs/>
          <w:lang w:val="el-GR"/>
        </w:rPr>
        <w:t>, 2017)</w:t>
      </w:r>
      <w:r w:rsidRPr="00AB02CA">
        <w:rPr>
          <w:rFonts w:ascii="Calibri" w:hAnsi="Calibri" w:cs="Calibri"/>
          <w:b/>
          <w:iCs/>
          <w:lang w:val="el-GR"/>
        </w:rPr>
        <w:t>.</w:t>
      </w:r>
    </w:p>
    <w:p w14:paraId="6C910EB3" w14:textId="1747C1B0" w:rsidR="001702EF" w:rsidRPr="00AB02CA" w:rsidRDefault="001702EF" w:rsidP="00403D63">
      <w:pPr>
        <w:spacing w:after="0" w:line="240" w:lineRule="auto"/>
        <w:ind w:firstLine="284"/>
        <w:jc w:val="both"/>
        <w:rPr>
          <w:rFonts w:ascii="Calibri" w:hAnsi="Calibri" w:cs="Calibri"/>
          <w:iCs/>
          <w:lang w:val="el-GR"/>
        </w:rPr>
      </w:pPr>
      <w:r w:rsidRPr="00AB02CA">
        <w:rPr>
          <w:rFonts w:ascii="Calibri" w:hAnsi="Calibri" w:cs="Calibri"/>
          <w:iCs/>
          <w:lang w:val="el-GR"/>
        </w:rPr>
        <w:t xml:space="preserve">Τέλος, οι εκπαιδευτικοί μπορούν να οργανώσουν </w:t>
      </w:r>
      <w:r w:rsidRPr="00AB02CA">
        <w:rPr>
          <w:rFonts w:ascii="Calibri" w:hAnsi="Calibri" w:cs="Calibri"/>
          <w:bCs/>
          <w:iCs/>
          <w:lang w:val="el-GR"/>
        </w:rPr>
        <w:t>πολυπολιτισμικές μουσικές</w:t>
      </w:r>
      <w:r w:rsidRPr="00AB02CA">
        <w:rPr>
          <w:rFonts w:ascii="Calibri" w:hAnsi="Calibri" w:cs="Calibri"/>
          <w:b/>
          <w:bCs/>
          <w:iCs/>
          <w:lang w:val="el-GR"/>
        </w:rPr>
        <w:t xml:space="preserve"> </w:t>
      </w:r>
      <w:r w:rsidRPr="00AB02CA">
        <w:rPr>
          <w:rFonts w:ascii="Calibri" w:hAnsi="Calibri" w:cs="Calibri"/>
          <w:bCs/>
          <w:iCs/>
          <w:lang w:val="el-GR"/>
        </w:rPr>
        <w:t>εκδηλώσεις</w:t>
      </w:r>
      <w:r w:rsidRPr="00AB02CA">
        <w:rPr>
          <w:rFonts w:ascii="Calibri" w:hAnsi="Calibri" w:cs="Calibri"/>
          <w:iCs/>
          <w:lang w:val="el-GR"/>
        </w:rPr>
        <w:t xml:space="preserve">, όπου οι μαθητές παρουσιάζουν τραγούδια, χορούς και μουσικές συνθέσεις εμπνευσμένες από διάφορους πολιτισμούς. Αυτές οι εκδηλώσεις δεν λειτουργούν μόνο ως εκπαιδευτικές δραστηριότητες, αλλά και ως </w:t>
      </w:r>
      <w:r w:rsidRPr="00AB02CA">
        <w:rPr>
          <w:rFonts w:ascii="Calibri" w:hAnsi="Calibri" w:cs="Calibri"/>
          <w:bCs/>
          <w:iCs/>
          <w:lang w:val="el-GR"/>
        </w:rPr>
        <w:t>εορτασμός της διαφορετικότητας</w:t>
      </w:r>
      <w:r w:rsidRPr="00AB02CA">
        <w:rPr>
          <w:rFonts w:ascii="Calibri" w:hAnsi="Calibri" w:cs="Calibri"/>
          <w:b/>
          <w:iCs/>
          <w:lang w:val="el-GR"/>
        </w:rPr>
        <w:t>,</w:t>
      </w:r>
      <w:r w:rsidRPr="00AB02CA">
        <w:rPr>
          <w:rFonts w:ascii="Calibri" w:hAnsi="Calibri" w:cs="Calibri"/>
          <w:iCs/>
          <w:lang w:val="el-GR"/>
        </w:rPr>
        <w:t xml:space="preserve"> προάγοντας τη συνεργασία, την ενότητα και την πολιτισμική ανταλλαγή μέσα στο σχολείο (</w:t>
      </w:r>
      <w:r w:rsidRPr="00AB02CA">
        <w:rPr>
          <w:rFonts w:ascii="Calibri" w:hAnsi="Calibri" w:cs="Calibri"/>
          <w:iCs/>
        </w:rPr>
        <w:t>Joseph</w:t>
      </w:r>
      <w:r w:rsidRPr="00AB02CA">
        <w:rPr>
          <w:rFonts w:ascii="Calibri" w:hAnsi="Calibri" w:cs="Calibri"/>
          <w:iCs/>
          <w:lang w:val="el-GR"/>
        </w:rPr>
        <w:t xml:space="preserve"> </w:t>
      </w:r>
      <w:r w:rsidRPr="00AB02CA">
        <w:rPr>
          <w:rFonts w:ascii="Calibri" w:hAnsi="Calibri" w:cs="Calibri"/>
          <w:iCs/>
        </w:rPr>
        <w:t>et</w:t>
      </w:r>
      <w:r w:rsidRPr="00AB02CA">
        <w:rPr>
          <w:rFonts w:ascii="Calibri" w:hAnsi="Calibri" w:cs="Calibri"/>
          <w:iCs/>
          <w:lang w:val="el-GR"/>
        </w:rPr>
        <w:t xml:space="preserve"> </w:t>
      </w:r>
      <w:r w:rsidRPr="00AB02CA">
        <w:rPr>
          <w:rFonts w:ascii="Calibri" w:hAnsi="Calibri" w:cs="Calibri"/>
          <w:iCs/>
        </w:rPr>
        <w:t>al</w:t>
      </w:r>
      <w:r w:rsidRPr="00AB02CA">
        <w:rPr>
          <w:rFonts w:ascii="Calibri" w:hAnsi="Calibri" w:cs="Calibri"/>
          <w:iCs/>
          <w:lang w:val="el-GR"/>
        </w:rPr>
        <w:t>., 2018).</w:t>
      </w:r>
    </w:p>
    <w:p w14:paraId="13EDE5F0" w14:textId="041C8DE2" w:rsidR="001702EF" w:rsidRPr="00AB02CA" w:rsidRDefault="001702EF" w:rsidP="00403D63">
      <w:pPr>
        <w:spacing w:after="0" w:line="240" w:lineRule="auto"/>
        <w:ind w:firstLine="284"/>
        <w:jc w:val="both"/>
        <w:rPr>
          <w:rFonts w:ascii="Calibri" w:hAnsi="Calibri" w:cs="Calibri"/>
          <w:iCs/>
          <w:lang w:val="el-GR"/>
        </w:rPr>
      </w:pPr>
      <w:r w:rsidRPr="00AB02CA">
        <w:rPr>
          <w:rFonts w:ascii="Calibri" w:hAnsi="Calibri" w:cs="Calibri"/>
          <w:iCs/>
          <w:lang w:val="el-GR"/>
        </w:rPr>
        <w:t>Από όλα όσα προαναφέρθηκαν γίνεται σαφές ότι η μουσική δεν είναι μόνο ένα καλλιτεχνικό εργαλείο, αλλά και ένας δυναμικός μηχανισμός κοινωνικής αλλαγής, ικανός να γεφυρώσει τις πολιτισμικές διαφορές και να δημιουργήσει ένα πιο δίκαιο και συμπεριληπτικό εκπαιδευτικό περιβάλλον.</w:t>
      </w:r>
    </w:p>
    <w:p w14:paraId="3046CD62" w14:textId="567BCC4D" w:rsidR="00D91BAC" w:rsidRPr="00B91472" w:rsidRDefault="00677660" w:rsidP="00403D63">
      <w:pPr>
        <w:spacing w:after="0" w:line="240" w:lineRule="auto"/>
        <w:ind w:firstLine="284"/>
        <w:jc w:val="both"/>
        <w:rPr>
          <w:rFonts w:ascii="Calibri" w:hAnsi="Calibri" w:cs="Calibri"/>
          <w:i/>
          <w:color w:val="000000" w:themeColor="text1"/>
          <w:lang w:val="el-GR"/>
        </w:rPr>
      </w:pPr>
      <w:bookmarkStart w:id="48" w:name="_Toc201952909"/>
      <w:bookmarkStart w:id="49" w:name="_Toc201954039"/>
      <w:bookmarkStart w:id="50" w:name="_Toc201954088"/>
      <w:bookmarkStart w:id="51" w:name="_Toc201954340"/>
      <w:bookmarkStart w:id="52" w:name="_Toc201954469"/>
      <w:bookmarkStart w:id="53" w:name="_Toc201955343"/>
      <w:bookmarkStart w:id="54" w:name="_Toc201955670"/>
      <w:bookmarkStart w:id="55" w:name="_Toc202052459"/>
      <w:bookmarkStart w:id="56" w:name="_Toc202052549"/>
      <w:bookmarkStart w:id="57" w:name="_Toc202052663"/>
      <w:bookmarkStart w:id="58" w:name="_Toc202104206"/>
      <w:bookmarkStart w:id="59" w:name="_Toc202428563"/>
      <w:bookmarkStart w:id="60" w:name="_Toc202428909"/>
      <w:bookmarkStart w:id="61" w:name="_Toc202429261"/>
      <w:bookmarkStart w:id="62" w:name="_Toc208343210"/>
      <w:r w:rsidRPr="00B91472">
        <w:rPr>
          <w:rFonts w:ascii="Calibri" w:hAnsi="Calibri" w:cs="Calibri"/>
          <w:i/>
          <w:color w:val="000000" w:themeColor="text1"/>
          <w:lang w:val="el-GR"/>
        </w:rPr>
        <w:t>Σκοπός της έρευν</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EC54DD" w:rsidRPr="00B91472">
        <w:rPr>
          <w:rFonts w:ascii="Calibri" w:hAnsi="Calibri" w:cs="Calibri"/>
          <w:i/>
          <w:color w:val="000000" w:themeColor="text1"/>
          <w:lang w:val="el-GR"/>
        </w:rPr>
        <w:t>ας</w:t>
      </w:r>
    </w:p>
    <w:p w14:paraId="202C7852" w14:textId="3E90D48F" w:rsidR="0034600C" w:rsidRPr="00AB02CA" w:rsidRDefault="00677660"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Σκοπός της έρευνας είναι η περιγραφή και η ανάλυση των εμπειριών μίας ομάδας εκπαιδευτικών </w:t>
      </w:r>
      <w:r w:rsidR="00445351" w:rsidRPr="00AB02CA">
        <w:rPr>
          <w:rFonts w:ascii="Calibri" w:hAnsi="Calibri" w:cs="Calibri"/>
          <w:iCs/>
          <w:color w:val="000000" w:themeColor="text1"/>
          <w:lang w:val="el-GR"/>
        </w:rPr>
        <w:t>μ</w:t>
      </w:r>
      <w:r w:rsidRPr="00AB02CA">
        <w:rPr>
          <w:rFonts w:ascii="Calibri" w:hAnsi="Calibri" w:cs="Calibri"/>
          <w:iCs/>
          <w:color w:val="000000" w:themeColor="text1"/>
          <w:lang w:val="el-GR"/>
        </w:rPr>
        <w:t>ουσικής,</w:t>
      </w:r>
      <w:r w:rsidR="00445351" w:rsidRPr="00AB02CA">
        <w:rPr>
          <w:rFonts w:ascii="Calibri" w:hAnsi="Calibri" w:cs="Calibri"/>
          <w:iCs/>
          <w:color w:val="000000" w:themeColor="text1"/>
          <w:lang w:val="el-GR"/>
        </w:rPr>
        <w:t xml:space="preserve"> που υπηρετούν </w:t>
      </w:r>
      <w:r w:rsidRPr="00AB02CA">
        <w:rPr>
          <w:rFonts w:ascii="Calibri" w:hAnsi="Calibri" w:cs="Calibri"/>
          <w:iCs/>
          <w:color w:val="000000" w:themeColor="text1"/>
          <w:lang w:val="el-GR"/>
        </w:rPr>
        <w:t xml:space="preserve"> σε </w:t>
      </w:r>
      <w:r w:rsidR="00445351" w:rsidRPr="00AB02CA">
        <w:rPr>
          <w:rFonts w:ascii="Calibri" w:hAnsi="Calibri" w:cs="Calibri"/>
          <w:iCs/>
          <w:color w:val="000000" w:themeColor="text1"/>
          <w:lang w:val="el-GR"/>
        </w:rPr>
        <w:t>σ</w:t>
      </w:r>
      <w:r w:rsidRPr="00AB02CA">
        <w:rPr>
          <w:rFonts w:ascii="Calibri" w:hAnsi="Calibri" w:cs="Calibri"/>
          <w:iCs/>
          <w:color w:val="000000" w:themeColor="text1"/>
          <w:lang w:val="el-GR"/>
        </w:rPr>
        <w:t xml:space="preserve">χολικές μονάδες της </w:t>
      </w:r>
      <w:r w:rsidR="00445351" w:rsidRPr="00AB02CA">
        <w:rPr>
          <w:rFonts w:ascii="Calibri" w:hAnsi="Calibri" w:cs="Calibri"/>
          <w:iCs/>
          <w:color w:val="000000" w:themeColor="text1"/>
          <w:lang w:val="el-GR"/>
        </w:rPr>
        <w:t>π</w:t>
      </w:r>
      <w:r w:rsidRPr="00AB02CA">
        <w:rPr>
          <w:rFonts w:ascii="Calibri" w:hAnsi="Calibri" w:cs="Calibri"/>
          <w:iCs/>
          <w:color w:val="000000" w:themeColor="text1"/>
          <w:lang w:val="el-GR"/>
        </w:rPr>
        <w:t xml:space="preserve">ρωτοβάθμιας </w:t>
      </w:r>
      <w:r w:rsidR="00445351" w:rsidRPr="00AB02CA">
        <w:rPr>
          <w:rFonts w:ascii="Calibri" w:hAnsi="Calibri" w:cs="Calibri"/>
          <w:iCs/>
          <w:color w:val="000000" w:themeColor="text1"/>
          <w:lang w:val="el-GR"/>
        </w:rPr>
        <w:t>ε</w:t>
      </w:r>
      <w:r w:rsidRPr="00AB02CA">
        <w:rPr>
          <w:rFonts w:ascii="Calibri" w:hAnsi="Calibri" w:cs="Calibri"/>
          <w:iCs/>
          <w:color w:val="000000" w:themeColor="text1"/>
          <w:lang w:val="el-GR"/>
        </w:rPr>
        <w:t xml:space="preserve">κπαίδευσης στην Ελλάδα, σε ό,τι αφορά στη διαχείριση της πολυπολιτισμικότητας που χαρακτηρίζει το σύνολο των μαθητικών δυναμικών στα σημερινά Δημοτικά </w:t>
      </w:r>
      <w:r w:rsidR="003601E5" w:rsidRPr="00AB02CA">
        <w:rPr>
          <w:rFonts w:ascii="Calibri" w:hAnsi="Calibri" w:cs="Calibri"/>
          <w:iCs/>
          <w:color w:val="000000" w:themeColor="text1"/>
          <w:lang w:val="el-GR"/>
        </w:rPr>
        <w:t>σ</w:t>
      </w:r>
      <w:r w:rsidRPr="00AB02CA">
        <w:rPr>
          <w:rFonts w:ascii="Calibri" w:hAnsi="Calibri" w:cs="Calibri"/>
          <w:iCs/>
          <w:color w:val="000000" w:themeColor="text1"/>
          <w:lang w:val="el-GR"/>
        </w:rPr>
        <w:t xml:space="preserve">χολεία. </w:t>
      </w:r>
      <w:r w:rsidR="00B114AB" w:rsidRPr="00AB02CA">
        <w:rPr>
          <w:rFonts w:ascii="Calibri" w:hAnsi="Calibri" w:cs="Calibri"/>
          <w:iCs/>
          <w:color w:val="000000" w:themeColor="text1"/>
          <w:lang w:val="el-GR"/>
        </w:rPr>
        <w:t xml:space="preserve">Επιπρόσθετα, η ερευνητική αυτή πρωτοβουλία έρχεται να «φωτίσει» και να συζητήσει </w:t>
      </w:r>
      <w:r w:rsidR="00D81B72" w:rsidRPr="00AB02CA">
        <w:rPr>
          <w:rFonts w:ascii="Calibri" w:hAnsi="Calibri" w:cs="Calibri"/>
          <w:iCs/>
          <w:color w:val="000000" w:themeColor="text1"/>
          <w:lang w:val="el-GR"/>
        </w:rPr>
        <w:t>τον τρόπο που περιγράφουν οι εκπαιδευτικοί μουσικής τις προκλήσεις που συναντούν μέσα σε μία πολυπολιτισμική μουσική τάξη στην πρωτοβάθμια εκπαίδευση στην Ελλάδα.</w:t>
      </w:r>
    </w:p>
    <w:p w14:paraId="114B550B" w14:textId="6EB0C36A" w:rsidR="0034600C" w:rsidRPr="00B91472" w:rsidRDefault="0034600C" w:rsidP="00403D63">
      <w:pPr>
        <w:spacing w:after="0" w:line="240" w:lineRule="auto"/>
        <w:ind w:firstLine="284"/>
        <w:jc w:val="both"/>
        <w:rPr>
          <w:rFonts w:ascii="Calibri" w:hAnsi="Calibri" w:cs="Calibri"/>
          <w:i/>
          <w:color w:val="000000" w:themeColor="text1"/>
          <w:lang w:val="el-GR"/>
        </w:rPr>
      </w:pPr>
      <w:r w:rsidRPr="00B91472">
        <w:rPr>
          <w:rFonts w:ascii="Calibri" w:hAnsi="Calibri" w:cs="Calibri"/>
          <w:i/>
          <w:color w:val="000000" w:themeColor="text1"/>
          <w:lang w:val="el-GR"/>
        </w:rPr>
        <w:t>Εργαλεία</w:t>
      </w:r>
    </w:p>
    <w:p w14:paraId="21213792" w14:textId="24EFD6B0" w:rsidR="00677CA4" w:rsidRPr="00AB02CA" w:rsidRDefault="00CB05EA"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Δέκα γυναίκες εκπαιδευτικοί Μουσικής που υπηρετού</w:t>
      </w:r>
      <w:r w:rsidR="001D6946" w:rsidRPr="00AB02CA">
        <w:rPr>
          <w:rFonts w:ascii="Calibri" w:hAnsi="Calibri" w:cs="Calibri"/>
          <w:iCs/>
          <w:color w:val="000000" w:themeColor="text1"/>
          <w:lang w:val="el-GR"/>
        </w:rPr>
        <w:t xml:space="preserve">σαν κατά τη διάρκεια </w:t>
      </w:r>
      <w:r w:rsidR="008C107C" w:rsidRPr="00AB02CA">
        <w:rPr>
          <w:rFonts w:ascii="Calibri" w:hAnsi="Calibri" w:cs="Calibri"/>
          <w:iCs/>
          <w:color w:val="000000" w:themeColor="text1"/>
          <w:lang w:val="el-GR"/>
        </w:rPr>
        <w:t>της</w:t>
      </w:r>
      <w:r w:rsidR="001D6946" w:rsidRPr="00AB02CA">
        <w:rPr>
          <w:rFonts w:ascii="Calibri" w:hAnsi="Calibri" w:cs="Calibri"/>
          <w:iCs/>
          <w:color w:val="000000" w:themeColor="text1"/>
          <w:lang w:val="el-GR"/>
        </w:rPr>
        <w:t xml:space="preserve"> συλλογής δεδομένων </w:t>
      </w:r>
      <w:r w:rsidRPr="00AB02CA">
        <w:rPr>
          <w:rFonts w:ascii="Calibri" w:hAnsi="Calibri" w:cs="Calibri"/>
          <w:iCs/>
          <w:color w:val="000000" w:themeColor="text1"/>
          <w:lang w:val="el-GR"/>
        </w:rPr>
        <w:t xml:space="preserve"> </w:t>
      </w:r>
      <w:r w:rsidR="00E80766" w:rsidRPr="00AB02CA">
        <w:rPr>
          <w:rFonts w:ascii="Calibri" w:hAnsi="Calibri" w:cs="Calibri"/>
          <w:iCs/>
          <w:color w:val="000000" w:themeColor="text1"/>
          <w:lang w:val="el-GR"/>
        </w:rPr>
        <w:t xml:space="preserve">σε </w:t>
      </w:r>
      <w:r w:rsidRPr="00AB02CA">
        <w:rPr>
          <w:rFonts w:ascii="Calibri" w:hAnsi="Calibri" w:cs="Calibri"/>
          <w:iCs/>
          <w:color w:val="000000" w:themeColor="text1"/>
          <w:lang w:val="el-GR"/>
        </w:rPr>
        <w:t xml:space="preserve">Διεύθυνση Πρωτοβάθμιας Εκπαίδευσης </w:t>
      </w:r>
      <w:r w:rsidR="00E80766" w:rsidRPr="00AB02CA">
        <w:rPr>
          <w:rFonts w:ascii="Calibri" w:hAnsi="Calibri" w:cs="Calibri"/>
          <w:iCs/>
          <w:color w:val="000000" w:themeColor="text1"/>
          <w:lang w:val="el-GR"/>
        </w:rPr>
        <w:t>στην Αττική</w:t>
      </w:r>
      <w:r w:rsidR="00BE2645" w:rsidRPr="00AB02CA">
        <w:rPr>
          <w:rFonts w:ascii="Calibri" w:hAnsi="Calibri" w:cs="Calibri"/>
          <w:iCs/>
          <w:color w:val="000000" w:themeColor="text1"/>
          <w:lang w:val="el-GR"/>
        </w:rPr>
        <w:t xml:space="preserve"> το σχολικό έτος 2024-2025</w:t>
      </w:r>
      <w:r w:rsidRPr="00AB02CA">
        <w:rPr>
          <w:rFonts w:ascii="Calibri" w:hAnsi="Calibri" w:cs="Calibri"/>
          <w:iCs/>
          <w:color w:val="000000" w:themeColor="text1"/>
          <w:lang w:val="el-GR"/>
        </w:rPr>
        <w:t xml:space="preserve"> κλήθη</w:t>
      </w:r>
      <w:r w:rsidR="001D6946" w:rsidRPr="00AB02CA">
        <w:rPr>
          <w:rFonts w:ascii="Calibri" w:hAnsi="Calibri" w:cs="Calibri"/>
          <w:iCs/>
          <w:color w:val="000000" w:themeColor="text1"/>
          <w:lang w:val="el-GR"/>
        </w:rPr>
        <w:t>καν</w:t>
      </w:r>
      <w:r w:rsidRPr="00AB02CA">
        <w:rPr>
          <w:rFonts w:ascii="Calibri" w:hAnsi="Calibri" w:cs="Calibri"/>
          <w:iCs/>
          <w:color w:val="000000" w:themeColor="text1"/>
          <w:lang w:val="el-GR"/>
        </w:rPr>
        <w:t xml:space="preserve"> να </w:t>
      </w:r>
      <w:r w:rsidR="001D6946" w:rsidRPr="00AB02CA">
        <w:rPr>
          <w:rFonts w:ascii="Calibri" w:hAnsi="Calibri" w:cs="Calibri"/>
          <w:iCs/>
          <w:color w:val="000000" w:themeColor="text1"/>
          <w:lang w:val="el-GR"/>
        </w:rPr>
        <w:t xml:space="preserve">λάβουν μέρος σε </w:t>
      </w:r>
      <w:r w:rsidRPr="00AB02CA">
        <w:rPr>
          <w:rFonts w:ascii="Calibri" w:hAnsi="Calibri" w:cs="Calibri"/>
          <w:iCs/>
          <w:color w:val="000000" w:themeColor="text1"/>
          <w:lang w:val="el-GR"/>
        </w:rPr>
        <w:t>συνέντευξη</w:t>
      </w:r>
      <w:r w:rsidR="001D6946" w:rsidRPr="00AB02CA">
        <w:rPr>
          <w:rFonts w:ascii="Calibri" w:hAnsi="Calibri" w:cs="Calibri"/>
          <w:iCs/>
          <w:color w:val="000000" w:themeColor="text1"/>
          <w:lang w:val="el-GR"/>
        </w:rPr>
        <w:t xml:space="preserve"> για τη συλλογή δεδομένων</w:t>
      </w:r>
      <w:r w:rsidRPr="00AB02CA">
        <w:rPr>
          <w:rFonts w:ascii="Calibri" w:hAnsi="Calibri" w:cs="Calibri"/>
          <w:iCs/>
          <w:color w:val="000000" w:themeColor="text1"/>
          <w:lang w:val="el-GR"/>
        </w:rPr>
        <w:t xml:space="preserve">. Η επιλογή των δέκα εκπαιδευτικών έγινε με τυχαία και βολική δειγματοληψία, με μόνο κριτήριο οι εκπαιδευτικοί αυτοί να έχουν </w:t>
      </w:r>
      <w:r w:rsidR="00FD3815" w:rsidRPr="00FD3815">
        <w:rPr>
          <w:rFonts w:ascii="Calibri" w:hAnsi="Calibri" w:cs="Calibri"/>
          <w:iCs/>
          <w:color w:val="EE0000"/>
          <w:lang w:val="el-GR"/>
        </w:rPr>
        <w:t>τις</w:t>
      </w:r>
      <w:r w:rsidRPr="00AB02CA">
        <w:rPr>
          <w:rFonts w:ascii="Calibri" w:hAnsi="Calibri" w:cs="Calibri"/>
          <w:iCs/>
          <w:color w:val="000000" w:themeColor="text1"/>
          <w:lang w:val="el-GR"/>
        </w:rPr>
        <w:t xml:space="preserve"> τάξεις που διδάσκουν μαθητές/μαθήτριες από διαφορετικά πολυπολιτισμικά περιβάλλοντα.</w:t>
      </w:r>
    </w:p>
    <w:p w14:paraId="327B46D8" w14:textId="46380C7C" w:rsidR="000E7319" w:rsidRPr="00AB02CA" w:rsidRDefault="00CB05EA"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Στα ερωτώμενα υποκείμενα της έρευνας δεν υπήρξαν άνδρες και αυτό συνέβη γιατί στην πρωτοβάθμια εκπαίδευση υπηρετούν ελάχιστοι. Στο </w:t>
      </w:r>
      <w:r w:rsidR="00955F41" w:rsidRPr="00AB02CA">
        <w:rPr>
          <w:rFonts w:ascii="Calibri" w:hAnsi="Calibri" w:cs="Calibri"/>
          <w:iCs/>
          <w:color w:val="000000" w:themeColor="text1"/>
          <w:lang w:val="el-GR"/>
        </w:rPr>
        <w:t>προσκλητήριο</w:t>
      </w:r>
      <w:r w:rsidRPr="00AB02CA">
        <w:rPr>
          <w:rFonts w:ascii="Calibri" w:hAnsi="Calibri" w:cs="Calibri"/>
          <w:iCs/>
          <w:color w:val="000000" w:themeColor="text1"/>
          <w:lang w:val="el-GR"/>
        </w:rPr>
        <w:t xml:space="preserve"> για συμμετοχή στην ερευνητική αυτή πρωτοβουλία ανταποκρίθηκαν τελικώς 10 γυναίκες εκπαιδευτικοί με αυξημένα τυπικά και ουσιαστικά προσόντα και κυρίως αγάπη για αυτό που καλούνται να μεταδώσουν στους μαθητές και τις μαθήτριές </w:t>
      </w:r>
      <w:r w:rsidR="000E7319" w:rsidRPr="00AB02CA">
        <w:rPr>
          <w:rFonts w:ascii="Calibri" w:hAnsi="Calibri" w:cs="Calibri"/>
          <w:iCs/>
          <w:color w:val="000000" w:themeColor="text1"/>
          <w:lang w:val="el-GR"/>
        </w:rPr>
        <w:t>τους.</w:t>
      </w:r>
    </w:p>
    <w:p w14:paraId="125DA0FA" w14:textId="6F43CC62" w:rsidR="00677CA4" w:rsidRPr="00AB02CA" w:rsidRDefault="002E67E1"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Χρησιμοποιώντας τη δυνατότητα </w:t>
      </w:r>
      <w:r w:rsidR="008C107C" w:rsidRPr="00AB02CA">
        <w:rPr>
          <w:rFonts w:ascii="Calibri" w:hAnsi="Calibri" w:cs="Calibri"/>
          <w:iCs/>
          <w:color w:val="000000" w:themeColor="text1"/>
          <w:lang w:val="el-GR"/>
        </w:rPr>
        <w:t>της</w:t>
      </w:r>
      <w:r w:rsidRPr="00AB02CA">
        <w:rPr>
          <w:rFonts w:ascii="Calibri" w:hAnsi="Calibri" w:cs="Calibri"/>
          <w:iCs/>
          <w:color w:val="000000" w:themeColor="text1"/>
          <w:lang w:val="el-GR"/>
        </w:rPr>
        <w:t xml:space="preserve"> ημιδομημένης (εστιασμένης) συνέντευξης, επιχειρήθηκε να συγκεντρωθούν, αρχικά, πληροφορίες από </w:t>
      </w:r>
      <w:r w:rsidR="00C7517E" w:rsidRPr="00AB02CA">
        <w:rPr>
          <w:rFonts w:ascii="Calibri" w:hAnsi="Calibri" w:cs="Calibri"/>
          <w:iCs/>
          <w:color w:val="000000" w:themeColor="text1"/>
          <w:lang w:val="el-GR"/>
        </w:rPr>
        <w:t xml:space="preserve">τις </w:t>
      </w:r>
      <w:r w:rsidRPr="00AB02CA">
        <w:rPr>
          <w:rFonts w:ascii="Calibri" w:hAnsi="Calibri" w:cs="Calibri"/>
          <w:iCs/>
          <w:color w:val="000000" w:themeColor="text1"/>
          <w:lang w:val="el-GR"/>
        </w:rPr>
        <w:t xml:space="preserve">εκπαιδευτικούς </w:t>
      </w:r>
      <w:r w:rsidR="001D6946"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ουσικής που υπηρετούν στην προαναφερθείσα Πρωτοβάθμια Εκπαίδευση, σχετικά με </w:t>
      </w:r>
      <w:r w:rsidR="008C107C" w:rsidRPr="00AB02CA">
        <w:rPr>
          <w:rFonts w:ascii="Calibri" w:hAnsi="Calibri" w:cs="Calibri"/>
          <w:iCs/>
          <w:color w:val="000000" w:themeColor="text1"/>
          <w:lang w:val="el-GR"/>
        </w:rPr>
        <w:t>της</w:t>
      </w:r>
      <w:r w:rsidRPr="00AB02CA">
        <w:rPr>
          <w:rFonts w:ascii="Calibri" w:hAnsi="Calibri" w:cs="Calibri"/>
          <w:iCs/>
          <w:color w:val="000000" w:themeColor="text1"/>
          <w:lang w:val="el-GR"/>
        </w:rPr>
        <w:t xml:space="preserve"> εμπειρίες </w:t>
      </w:r>
      <w:r w:rsidR="008C107C" w:rsidRPr="00AB02CA">
        <w:rPr>
          <w:rFonts w:ascii="Calibri" w:hAnsi="Calibri" w:cs="Calibri"/>
          <w:iCs/>
          <w:color w:val="000000" w:themeColor="text1"/>
          <w:lang w:val="el-GR"/>
        </w:rPr>
        <w:t>τ</w:t>
      </w:r>
      <w:r w:rsidR="00C7517E" w:rsidRPr="00AB02CA">
        <w:rPr>
          <w:rFonts w:ascii="Calibri" w:hAnsi="Calibri" w:cs="Calibri"/>
          <w:iCs/>
          <w:color w:val="000000" w:themeColor="text1"/>
          <w:lang w:val="el-GR"/>
        </w:rPr>
        <w:t>ους</w:t>
      </w:r>
      <w:r w:rsidRPr="00AB02CA">
        <w:rPr>
          <w:rFonts w:ascii="Calibri" w:hAnsi="Calibri" w:cs="Calibri"/>
          <w:iCs/>
          <w:color w:val="000000" w:themeColor="text1"/>
          <w:lang w:val="el-GR"/>
        </w:rPr>
        <w:t xml:space="preserve">, </w:t>
      </w:r>
      <w:r w:rsidR="008C107C" w:rsidRPr="00AB02CA">
        <w:rPr>
          <w:rFonts w:ascii="Calibri" w:hAnsi="Calibri" w:cs="Calibri"/>
          <w:iCs/>
          <w:color w:val="000000" w:themeColor="text1"/>
          <w:lang w:val="el-GR"/>
        </w:rPr>
        <w:t>τ</w:t>
      </w:r>
      <w:r w:rsidR="00C7517E" w:rsidRPr="00AB02CA">
        <w:rPr>
          <w:rFonts w:ascii="Calibri" w:hAnsi="Calibri" w:cs="Calibri"/>
          <w:iCs/>
          <w:color w:val="000000" w:themeColor="text1"/>
          <w:lang w:val="el-GR"/>
        </w:rPr>
        <w:t>ις</w:t>
      </w:r>
      <w:r w:rsidRPr="00AB02CA">
        <w:rPr>
          <w:rFonts w:ascii="Calibri" w:hAnsi="Calibri" w:cs="Calibri"/>
          <w:iCs/>
          <w:color w:val="000000" w:themeColor="text1"/>
          <w:lang w:val="el-GR"/>
        </w:rPr>
        <w:t xml:space="preserve"> προκλήσεις που καλούνται να αντιμετωπίσουν και την επίδραση του τρίπτυχου: </w:t>
      </w:r>
      <w:r w:rsidR="0000432F" w:rsidRPr="00AB02CA">
        <w:rPr>
          <w:rFonts w:ascii="Calibri" w:hAnsi="Calibri" w:cs="Calibri"/>
          <w:iCs/>
          <w:color w:val="000000" w:themeColor="text1"/>
          <w:lang w:val="el-GR"/>
        </w:rPr>
        <w:t>ε</w:t>
      </w:r>
      <w:r w:rsidRPr="00AB02CA">
        <w:rPr>
          <w:rFonts w:ascii="Calibri" w:hAnsi="Calibri" w:cs="Calibri"/>
          <w:iCs/>
          <w:color w:val="000000" w:themeColor="text1"/>
          <w:lang w:val="el-GR"/>
        </w:rPr>
        <w:t xml:space="preserve">νεργητική μουσική ακρόαση, εκτέλεση και δημιουργία στη διαδικασία </w:t>
      </w:r>
      <w:r w:rsidR="008C107C" w:rsidRPr="00AB02CA">
        <w:rPr>
          <w:rFonts w:ascii="Calibri" w:hAnsi="Calibri" w:cs="Calibri"/>
          <w:iCs/>
          <w:color w:val="000000" w:themeColor="text1"/>
          <w:lang w:val="el-GR"/>
        </w:rPr>
        <w:t>της</w:t>
      </w:r>
      <w:r w:rsidRPr="00AB02CA">
        <w:rPr>
          <w:rFonts w:ascii="Calibri" w:hAnsi="Calibri" w:cs="Calibri"/>
          <w:iCs/>
          <w:color w:val="000000" w:themeColor="text1"/>
          <w:lang w:val="el-GR"/>
        </w:rPr>
        <w:t xml:space="preserve"> μάθησης.</w:t>
      </w:r>
    </w:p>
    <w:p w14:paraId="4CC5C117" w14:textId="2AB5B612" w:rsidR="007A708E" w:rsidRPr="00AB02CA" w:rsidRDefault="002E67E1"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Σημειώνεται ότι κατά τη διάρκεια των ημιδομημένων συνεντεύξεων έγινε μαγνητοφώνηση, η οποία συνετέλεσε στον εμπλουτισμό σημειώσεων και στην επιβεβαίωση όλων όσων αναφέρθηκαν. Η κάθε ατομική συνέντευξη διήρκεσε 30 λεπτά περίπου</w:t>
      </w:r>
      <w:r w:rsidR="007A708E" w:rsidRPr="00AB02CA">
        <w:rPr>
          <w:rFonts w:ascii="Calibri" w:hAnsi="Calibri" w:cs="Calibri"/>
          <w:iCs/>
          <w:color w:val="000000" w:themeColor="text1"/>
          <w:lang w:val="el-GR"/>
        </w:rPr>
        <w:t>.</w:t>
      </w:r>
      <w:r w:rsidRPr="00AB02CA">
        <w:rPr>
          <w:rFonts w:ascii="Calibri" w:hAnsi="Calibri" w:cs="Calibri"/>
          <w:iCs/>
          <w:color w:val="000000" w:themeColor="text1"/>
          <w:lang w:val="el-GR"/>
        </w:rPr>
        <w:t xml:space="preserve"> </w:t>
      </w:r>
      <w:r w:rsidR="00646955" w:rsidRPr="00AB02CA">
        <w:rPr>
          <w:rFonts w:ascii="Calibri" w:hAnsi="Calibri" w:cs="Calibri"/>
          <w:iCs/>
          <w:color w:val="000000" w:themeColor="text1"/>
          <w:lang w:val="el-GR"/>
        </w:rPr>
        <w:t>Οι ερωτήσεις που υπεβλήθησαν αναφέρονταν σε έναν Οδηγό ημιδομημένων συνεντεύξεων, ο οποίος διευκόλυνε την ομαλή διεξαγωγή και υλοποίηση κάθε συνέντευξης.</w:t>
      </w:r>
      <w:r w:rsidR="007A708E" w:rsidRPr="00AB02CA">
        <w:rPr>
          <w:rFonts w:ascii="Calibri" w:eastAsia="Cambria" w:hAnsi="Calibri" w:cs="Calibri"/>
          <w:iCs/>
          <w:color w:val="000000" w:themeColor="text1"/>
          <w:kern w:val="2"/>
          <w:lang w:val="el-GR"/>
          <w14:ligatures w14:val="standardContextual"/>
        </w:rPr>
        <w:t xml:space="preserve"> </w:t>
      </w:r>
      <w:r w:rsidR="008D3F1A" w:rsidRPr="00AB02CA">
        <w:rPr>
          <w:rFonts w:ascii="Calibri" w:eastAsia="Cambria" w:hAnsi="Calibri" w:cs="Calibri"/>
          <w:iCs/>
          <w:color w:val="000000" w:themeColor="text1"/>
          <w:kern w:val="2"/>
          <w:lang w:val="el-GR"/>
          <w14:ligatures w14:val="standardContextual"/>
        </w:rPr>
        <w:t>Ο</w:t>
      </w:r>
      <w:r w:rsidR="007A708E" w:rsidRPr="00AB02CA">
        <w:rPr>
          <w:rFonts w:ascii="Calibri" w:eastAsia="Cambria" w:hAnsi="Calibri" w:cs="Calibri"/>
          <w:iCs/>
          <w:color w:val="000000" w:themeColor="text1"/>
          <w:kern w:val="2"/>
          <w:lang w:val="el-GR"/>
          <w14:ligatures w14:val="standardContextual"/>
        </w:rPr>
        <w:t xml:space="preserve"> </w:t>
      </w:r>
      <w:r w:rsidR="00DE7D78" w:rsidRPr="00AB02CA">
        <w:rPr>
          <w:rFonts w:ascii="Calibri" w:eastAsia="Cambria" w:hAnsi="Calibri" w:cs="Calibri"/>
          <w:iCs/>
          <w:color w:val="000000" w:themeColor="text1"/>
          <w:kern w:val="2"/>
          <w:lang w:val="el-GR"/>
          <w14:ligatures w14:val="standardContextual"/>
        </w:rPr>
        <w:t>ο</w:t>
      </w:r>
      <w:r w:rsidR="007A708E" w:rsidRPr="00AB02CA">
        <w:rPr>
          <w:rFonts w:ascii="Calibri" w:eastAsia="Cambria" w:hAnsi="Calibri" w:cs="Calibri"/>
          <w:iCs/>
          <w:color w:val="000000" w:themeColor="text1"/>
          <w:kern w:val="2"/>
          <w:lang w:val="el-GR"/>
          <w14:ligatures w14:val="standardContextual"/>
        </w:rPr>
        <w:t>δηγ</w:t>
      </w:r>
      <w:r w:rsidR="008D3F1A" w:rsidRPr="00AB02CA">
        <w:rPr>
          <w:rFonts w:ascii="Calibri" w:eastAsia="Cambria" w:hAnsi="Calibri" w:cs="Calibri"/>
          <w:iCs/>
          <w:color w:val="000000" w:themeColor="text1"/>
          <w:kern w:val="2"/>
          <w:lang w:val="el-GR"/>
          <w14:ligatures w14:val="standardContextual"/>
        </w:rPr>
        <w:t>ός</w:t>
      </w:r>
      <w:r w:rsidR="007A708E" w:rsidRPr="00AB02CA">
        <w:rPr>
          <w:rFonts w:ascii="Calibri" w:eastAsia="Cambria" w:hAnsi="Calibri" w:cs="Calibri"/>
          <w:iCs/>
          <w:color w:val="000000" w:themeColor="text1"/>
          <w:kern w:val="2"/>
          <w:lang w:val="el-GR"/>
          <w14:ligatures w14:val="standardContextual"/>
        </w:rPr>
        <w:t xml:space="preserve"> </w:t>
      </w:r>
      <w:r w:rsidR="00DE7D78" w:rsidRPr="00AB02CA">
        <w:rPr>
          <w:rFonts w:ascii="Calibri" w:eastAsia="Cambria" w:hAnsi="Calibri" w:cs="Calibri"/>
          <w:iCs/>
          <w:color w:val="000000" w:themeColor="text1"/>
          <w:kern w:val="2"/>
          <w:lang w:val="el-GR"/>
          <w14:ligatures w14:val="standardContextual"/>
        </w:rPr>
        <w:t>σ</w:t>
      </w:r>
      <w:r w:rsidR="007A708E" w:rsidRPr="00AB02CA">
        <w:rPr>
          <w:rFonts w:ascii="Calibri" w:eastAsia="Cambria" w:hAnsi="Calibri" w:cs="Calibri"/>
          <w:iCs/>
          <w:color w:val="000000" w:themeColor="text1"/>
          <w:kern w:val="2"/>
          <w:lang w:val="el-GR"/>
          <w14:ligatures w14:val="standardContextual"/>
        </w:rPr>
        <w:t>υνέντευξης αναφ</w:t>
      </w:r>
      <w:r w:rsidR="008D3F1A" w:rsidRPr="00AB02CA">
        <w:rPr>
          <w:rFonts w:ascii="Calibri" w:eastAsia="Cambria" w:hAnsi="Calibri" w:cs="Calibri"/>
          <w:iCs/>
          <w:color w:val="000000" w:themeColor="text1"/>
          <w:kern w:val="2"/>
          <w:lang w:val="el-GR"/>
          <w14:ligatures w14:val="standardContextual"/>
        </w:rPr>
        <w:t>ερόταν</w:t>
      </w:r>
      <w:r w:rsidR="007A708E" w:rsidRPr="00AB02CA">
        <w:rPr>
          <w:rFonts w:ascii="Calibri" w:eastAsia="Cambria" w:hAnsi="Calibri" w:cs="Calibri"/>
          <w:iCs/>
          <w:color w:val="000000" w:themeColor="text1"/>
          <w:kern w:val="2"/>
          <w:lang w:val="el-GR"/>
          <w14:ligatures w14:val="standardContextual"/>
        </w:rPr>
        <w:t xml:space="preserve"> σε κάποια δημογραφικά και προσωπικά στοιχεία αρχικά, ενώ </w:t>
      </w:r>
      <w:r w:rsidR="008D3F1A" w:rsidRPr="00AB02CA">
        <w:rPr>
          <w:rFonts w:ascii="Calibri" w:eastAsia="Cambria" w:hAnsi="Calibri" w:cs="Calibri"/>
          <w:iCs/>
          <w:color w:val="000000" w:themeColor="text1"/>
          <w:kern w:val="2"/>
          <w:lang w:val="el-GR"/>
          <w14:ligatures w14:val="standardContextual"/>
        </w:rPr>
        <w:t xml:space="preserve">στη συνέχεια </w:t>
      </w:r>
      <w:r w:rsidR="007A708E" w:rsidRPr="00AB02CA">
        <w:rPr>
          <w:rFonts w:ascii="Calibri" w:eastAsia="Cambria" w:hAnsi="Calibri" w:cs="Calibri"/>
          <w:iCs/>
          <w:color w:val="000000" w:themeColor="text1"/>
          <w:kern w:val="2"/>
          <w:lang w:val="el-GR"/>
          <w14:ligatures w14:val="standardContextual"/>
        </w:rPr>
        <w:t>περιλάμβανε το είδος των</w:t>
      </w:r>
      <w:r w:rsidR="008D3F1A" w:rsidRPr="00AB02CA">
        <w:rPr>
          <w:rFonts w:ascii="Calibri" w:eastAsia="Cambria" w:hAnsi="Calibri" w:cs="Calibri"/>
          <w:iCs/>
          <w:color w:val="000000" w:themeColor="text1"/>
          <w:kern w:val="2"/>
          <w:lang w:val="el-GR"/>
          <w14:ligatures w14:val="standardContextual"/>
        </w:rPr>
        <w:t xml:space="preserve"> προκλήσεων που καλούνται να διαχειριστούν οι εκπαιδευτικοί υιοθετώντας</w:t>
      </w:r>
      <w:r w:rsidR="007A708E" w:rsidRPr="00AB02CA">
        <w:rPr>
          <w:rFonts w:ascii="Calibri" w:eastAsia="Cambria" w:hAnsi="Calibri" w:cs="Calibri"/>
          <w:iCs/>
          <w:color w:val="000000" w:themeColor="text1"/>
          <w:kern w:val="2"/>
          <w:lang w:val="el-GR"/>
          <w14:ligatures w14:val="standardContextual"/>
        </w:rPr>
        <w:t xml:space="preserve"> </w:t>
      </w:r>
      <w:r w:rsidR="008D3F1A" w:rsidRPr="00AB02CA">
        <w:rPr>
          <w:rFonts w:ascii="Calibri" w:eastAsia="Cambria" w:hAnsi="Calibri" w:cs="Calibri"/>
          <w:iCs/>
          <w:color w:val="000000" w:themeColor="text1"/>
          <w:kern w:val="2"/>
          <w:lang w:val="el-GR"/>
          <w14:ligatures w14:val="standardContextual"/>
        </w:rPr>
        <w:t>κατάλληλα διαμορφωμένες διδακτικές</w:t>
      </w:r>
      <w:r w:rsidR="007A708E" w:rsidRPr="00AB02CA">
        <w:rPr>
          <w:rFonts w:ascii="Calibri" w:eastAsia="Cambria" w:hAnsi="Calibri" w:cs="Calibri"/>
          <w:iCs/>
          <w:color w:val="000000" w:themeColor="text1"/>
          <w:kern w:val="2"/>
          <w:lang w:val="el-GR"/>
          <w14:ligatures w14:val="standardContextual"/>
        </w:rPr>
        <w:t xml:space="preserve"> παρεμβάσε</w:t>
      </w:r>
      <w:r w:rsidR="008D3F1A" w:rsidRPr="00AB02CA">
        <w:rPr>
          <w:rFonts w:ascii="Calibri" w:eastAsia="Cambria" w:hAnsi="Calibri" w:cs="Calibri"/>
          <w:iCs/>
          <w:color w:val="000000" w:themeColor="text1"/>
          <w:kern w:val="2"/>
          <w:lang w:val="el-GR"/>
          <w14:ligatures w14:val="standardContextual"/>
        </w:rPr>
        <w:t>ις,</w:t>
      </w:r>
      <w:r w:rsidR="007A708E" w:rsidRPr="00AB02CA">
        <w:rPr>
          <w:rFonts w:ascii="Calibri" w:eastAsia="Cambria" w:hAnsi="Calibri" w:cs="Calibri"/>
          <w:iCs/>
          <w:color w:val="000000" w:themeColor="text1"/>
          <w:kern w:val="2"/>
          <w:lang w:val="el-GR"/>
          <w14:ligatures w14:val="standardContextual"/>
        </w:rPr>
        <w:t xml:space="preserve"> προκειμένου να διατηρήσουν αμείωτο το ενδιαφέρον </w:t>
      </w:r>
      <w:r w:rsidR="007A708E" w:rsidRPr="00AB02CA">
        <w:rPr>
          <w:rFonts w:ascii="Calibri" w:eastAsia="Cambria" w:hAnsi="Calibri" w:cs="Calibri"/>
          <w:iCs/>
          <w:color w:val="000000" w:themeColor="text1"/>
          <w:kern w:val="2"/>
          <w:lang w:val="el-GR"/>
          <w14:ligatures w14:val="standardContextual"/>
        </w:rPr>
        <w:lastRenderedPageBreak/>
        <w:t>των μαθητών</w:t>
      </w:r>
      <w:r w:rsidR="008D3F1A" w:rsidRPr="00AB02CA">
        <w:rPr>
          <w:rFonts w:ascii="Calibri" w:eastAsia="Cambria" w:hAnsi="Calibri" w:cs="Calibri"/>
          <w:iCs/>
          <w:color w:val="000000" w:themeColor="text1"/>
          <w:kern w:val="2"/>
          <w:lang w:val="el-GR"/>
          <w14:ligatures w14:val="standardContextual"/>
        </w:rPr>
        <w:t>,</w:t>
      </w:r>
      <w:r w:rsidR="007A708E" w:rsidRPr="00AB02CA">
        <w:rPr>
          <w:rFonts w:ascii="Calibri" w:eastAsia="Cambria" w:hAnsi="Calibri" w:cs="Calibri"/>
          <w:iCs/>
          <w:color w:val="000000" w:themeColor="text1"/>
          <w:kern w:val="2"/>
          <w:lang w:val="el-GR"/>
          <w14:ligatures w14:val="standardContextual"/>
        </w:rPr>
        <w:t xml:space="preserve"> κατά τη διάρκεια </w:t>
      </w:r>
      <w:r w:rsidR="008C107C" w:rsidRPr="00AB02CA">
        <w:rPr>
          <w:rFonts w:ascii="Calibri" w:eastAsia="Cambria" w:hAnsi="Calibri" w:cs="Calibri"/>
          <w:iCs/>
          <w:color w:val="000000" w:themeColor="text1"/>
          <w:kern w:val="2"/>
          <w:lang w:val="el-GR"/>
          <w14:ligatures w14:val="standardContextual"/>
        </w:rPr>
        <w:t>της</w:t>
      </w:r>
      <w:r w:rsidR="007A708E" w:rsidRPr="00AB02CA">
        <w:rPr>
          <w:rFonts w:ascii="Calibri" w:eastAsia="Cambria" w:hAnsi="Calibri" w:cs="Calibri"/>
          <w:iCs/>
          <w:color w:val="000000" w:themeColor="text1"/>
          <w:kern w:val="2"/>
          <w:lang w:val="el-GR"/>
          <w14:ligatures w14:val="standardContextual"/>
        </w:rPr>
        <w:t xml:space="preserve"> μαθησιακής διαδικασίας, σε μία σύγχρονη πολυπολιτισμική τάξη.</w:t>
      </w:r>
    </w:p>
    <w:p w14:paraId="5071C73C" w14:textId="18168DD5" w:rsidR="00646955" w:rsidRPr="00AB02CA" w:rsidRDefault="00646955"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Οι ερωτώμεν</w:t>
      </w:r>
      <w:r w:rsidR="003C59CB" w:rsidRPr="00AB02CA">
        <w:rPr>
          <w:rFonts w:ascii="Calibri" w:hAnsi="Calibri" w:cs="Calibri"/>
          <w:iCs/>
          <w:color w:val="000000" w:themeColor="text1"/>
          <w:lang w:val="el-GR"/>
        </w:rPr>
        <w:t>ες</w:t>
      </w:r>
      <w:r w:rsidRPr="00AB02CA">
        <w:rPr>
          <w:rFonts w:ascii="Calibri" w:hAnsi="Calibri" w:cs="Calibri"/>
          <w:iCs/>
          <w:color w:val="000000" w:themeColor="text1"/>
          <w:lang w:val="el-GR"/>
        </w:rPr>
        <w:t xml:space="preserve"> αναφέρονταν </w:t>
      </w:r>
      <w:r w:rsidR="003C59CB" w:rsidRPr="00AB02CA">
        <w:rPr>
          <w:rFonts w:ascii="Calibri" w:hAnsi="Calibri" w:cs="Calibri"/>
          <w:iCs/>
          <w:color w:val="000000" w:themeColor="text1"/>
          <w:lang w:val="el-GR"/>
        </w:rPr>
        <w:t>στις μ</w:t>
      </w:r>
      <w:r w:rsidRPr="00AB02CA">
        <w:rPr>
          <w:rFonts w:ascii="Calibri" w:hAnsi="Calibri" w:cs="Calibri"/>
          <w:iCs/>
          <w:color w:val="000000" w:themeColor="text1"/>
          <w:lang w:val="el-GR"/>
        </w:rPr>
        <w:t xml:space="preserve">ουσικές </w:t>
      </w:r>
      <w:r w:rsidR="008C107C" w:rsidRPr="00AB02CA">
        <w:rPr>
          <w:rFonts w:ascii="Calibri" w:hAnsi="Calibri" w:cs="Calibri"/>
          <w:iCs/>
          <w:color w:val="000000" w:themeColor="text1"/>
          <w:lang w:val="el-GR"/>
        </w:rPr>
        <w:t>τ</w:t>
      </w:r>
      <w:r w:rsidR="003C59CB" w:rsidRPr="00AB02CA">
        <w:rPr>
          <w:rFonts w:ascii="Calibri" w:hAnsi="Calibri" w:cs="Calibri"/>
          <w:iCs/>
          <w:color w:val="000000" w:themeColor="text1"/>
          <w:lang w:val="el-GR"/>
        </w:rPr>
        <w:t>ους</w:t>
      </w:r>
      <w:r w:rsidRPr="00AB02CA">
        <w:rPr>
          <w:rFonts w:ascii="Calibri" w:hAnsi="Calibri" w:cs="Calibri"/>
          <w:iCs/>
          <w:color w:val="000000" w:themeColor="text1"/>
          <w:lang w:val="el-GR"/>
        </w:rPr>
        <w:t xml:space="preserve"> σπουδές, στο συνολικό χρόνο υπηρεσίας </w:t>
      </w:r>
      <w:r w:rsidR="008C107C" w:rsidRPr="00AB02CA">
        <w:rPr>
          <w:rFonts w:ascii="Calibri" w:hAnsi="Calibri" w:cs="Calibri"/>
          <w:iCs/>
          <w:color w:val="000000" w:themeColor="text1"/>
          <w:lang w:val="el-GR"/>
        </w:rPr>
        <w:t>τ</w:t>
      </w:r>
      <w:r w:rsidR="003C59CB" w:rsidRPr="00AB02CA">
        <w:rPr>
          <w:rFonts w:ascii="Calibri" w:hAnsi="Calibri" w:cs="Calibri"/>
          <w:iCs/>
          <w:color w:val="000000" w:themeColor="text1"/>
          <w:lang w:val="el-GR"/>
        </w:rPr>
        <w:t>ους</w:t>
      </w:r>
      <w:r w:rsidRPr="00AB02CA">
        <w:rPr>
          <w:rFonts w:ascii="Calibri" w:hAnsi="Calibri" w:cs="Calibri"/>
          <w:iCs/>
          <w:color w:val="000000" w:themeColor="text1"/>
          <w:lang w:val="el-GR"/>
        </w:rPr>
        <w:t xml:space="preserve"> </w:t>
      </w:r>
      <w:r w:rsidR="009A3F01" w:rsidRPr="00AB02CA">
        <w:rPr>
          <w:rFonts w:ascii="Calibri" w:hAnsi="Calibri" w:cs="Calibri"/>
          <w:iCs/>
          <w:color w:val="000000" w:themeColor="text1"/>
          <w:lang w:val="el-GR"/>
        </w:rPr>
        <w:t xml:space="preserve">και προσπάθησαν να περιγράψουν τι ήταν αυτό που </w:t>
      </w:r>
      <w:r w:rsidR="008C107C" w:rsidRPr="00AB02CA">
        <w:rPr>
          <w:rFonts w:ascii="Calibri" w:hAnsi="Calibri" w:cs="Calibri"/>
          <w:iCs/>
          <w:color w:val="000000" w:themeColor="text1"/>
          <w:lang w:val="el-GR"/>
        </w:rPr>
        <w:t>τ</w:t>
      </w:r>
      <w:r w:rsidR="003C59CB" w:rsidRPr="00AB02CA">
        <w:rPr>
          <w:rFonts w:ascii="Calibri" w:hAnsi="Calibri" w:cs="Calibri"/>
          <w:iCs/>
          <w:color w:val="000000" w:themeColor="text1"/>
          <w:lang w:val="el-GR"/>
        </w:rPr>
        <w:t>ις</w:t>
      </w:r>
      <w:r w:rsidR="009A3F01" w:rsidRPr="00AB02CA">
        <w:rPr>
          <w:rFonts w:ascii="Calibri" w:hAnsi="Calibri" w:cs="Calibri"/>
          <w:iCs/>
          <w:color w:val="000000" w:themeColor="text1"/>
          <w:lang w:val="el-GR"/>
        </w:rPr>
        <w:t xml:space="preserve"> ώθησε, ώστε να επιλέξουν ως επαγγελματικό </w:t>
      </w:r>
      <w:r w:rsidR="008C107C" w:rsidRPr="00AB02CA">
        <w:rPr>
          <w:rFonts w:ascii="Calibri" w:hAnsi="Calibri" w:cs="Calibri"/>
          <w:iCs/>
          <w:color w:val="000000" w:themeColor="text1"/>
          <w:lang w:val="el-GR"/>
        </w:rPr>
        <w:t>τ</w:t>
      </w:r>
      <w:r w:rsidR="00B772F4" w:rsidRPr="00AB02CA">
        <w:rPr>
          <w:rFonts w:ascii="Calibri" w:hAnsi="Calibri" w:cs="Calibri"/>
          <w:iCs/>
          <w:color w:val="000000" w:themeColor="text1"/>
          <w:lang w:val="el-GR"/>
        </w:rPr>
        <w:t>ου</w:t>
      </w:r>
      <w:r w:rsidR="008C107C" w:rsidRPr="00AB02CA">
        <w:rPr>
          <w:rFonts w:ascii="Calibri" w:hAnsi="Calibri" w:cs="Calibri"/>
          <w:iCs/>
          <w:color w:val="000000" w:themeColor="text1"/>
          <w:lang w:val="el-GR"/>
        </w:rPr>
        <w:t>ς</w:t>
      </w:r>
      <w:r w:rsidR="009A3F01" w:rsidRPr="00AB02CA">
        <w:rPr>
          <w:rFonts w:ascii="Calibri" w:hAnsi="Calibri" w:cs="Calibri"/>
          <w:iCs/>
          <w:color w:val="000000" w:themeColor="text1"/>
          <w:lang w:val="el-GR"/>
        </w:rPr>
        <w:t xml:space="preserve"> λειτούργημα τη διδασκαλία του μαθήματος </w:t>
      </w:r>
      <w:r w:rsidR="008C107C" w:rsidRPr="00AB02CA">
        <w:rPr>
          <w:rFonts w:ascii="Calibri" w:hAnsi="Calibri" w:cs="Calibri"/>
          <w:iCs/>
          <w:color w:val="000000" w:themeColor="text1"/>
          <w:lang w:val="el-GR"/>
        </w:rPr>
        <w:t>της</w:t>
      </w:r>
      <w:r w:rsidR="009A3F01" w:rsidRPr="00AB02CA">
        <w:rPr>
          <w:rFonts w:ascii="Calibri" w:hAnsi="Calibri" w:cs="Calibri"/>
          <w:iCs/>
          <w:color w:val="000000" w:themeColor="text1"/>
          <w:lang w:val="el-GR"/>
        </w:rPr>
        <w:t xml:space="preserve"> </w:t>
      </w:r>
      <w:r w:rsidR="003C59CB" w:rsidRPr="00AB02CA">
        <w:rPr>
          <w:rFonts w:ascii="Calibri" w:hAnsi="Calibri" w:cs="Calibri"/>
          <w:iCs/>
          <w:color w:val="000000" w:themeColor="text1"/>
          <w:lang w:val="el-GR"/>
        </w:rPr>
        <w:t>μ</w:t>
      </w:r>
      <w:r w:rsidR="009A3F01" w:rsidRPr="00AB02CA">
        <w:rPr>
          <w:rFonts w:ascii="Calibri" w:hAnsi="Calibri" w:cs="Calibri"/>
          <w:iCs/>
          <w:color w:val="000000" w:themeColor="text1"/>
          <w:lang w:val="el-GR"/>
        </w:rPr>
        <w:t>ουσικής σε ένα Δημοτικό σχολείο.</w:t>
      </w:r>
    </w:p>
    <w:p w14:paraId="7DCE8AD8" w14:textId="344BEE2F" w:rsidR="009A3F01" w:rsidRPr="00AB02CA" w:rsidRDefault="009A3F01"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Η σημερινή πραγματικότητα </w:t>
      </w:r>
      <w:r w:rsidR="008C107C" w:rsidRPr="00AB02CA">
        <w:rPr>
          <w:rFonts w:ascii="Calibri" w:hAnsi="Calibri" w:cs="Calibri"/>
          <w:iCs/>
          <w:color w:val="000000" w:themeColor="text1"/>
          <w:lang w:val="el-GR"/>
        </w:rPr>
        <w:t>της</w:t>
      </w:r>
      <w:r w:rsidRPr="00AB02CA">
        <w:rPr>
          <w:rFonts w:ascii="Calibri" w:hAnsi="Calibri" w:cs="Calibri"/>
          <w:iCs/>
          <w:color w:val="000000" w:themeColor="text1"/>
          <w:lang w:val="el-GR"/>
        </w:rPr>
        <w:t xml:space="preserve"> σχολικής τάξης που ζητά τη διαχείριση και την πλήρη ένταξη μαθητών και μαθητριών από ποικίλα πολιτισμικά υπόβαθρα είναι κάτι που πραγματικά απασχόλησε κάθε συνέντευξη και επιχειρήθηκε, διεξοδικά, να αναλυθεί η εμπειρία κάθε εκπαιδευτικού σε ό,τι έχει σχέση με την επαφή </w:t>
      </w:r>
      <w:r w:rsidR="008C107C" w:rsidRPr="00AB02CA">
        <w:rPr>
          <w:rFonts w:ascii="Calibri" w:hAnsi="Calibri" w:cs="Calibri"/>
          <w:iCs/>
          <w:color w:val="000000" w:themeColor="text1"/>
          <w:lang w:val="el-GR"/>
        </w:rPr>
        <w:t>της</w:t>
      </w:r>
      <w:r w:rsidRPr="00AB02CA">
        <w:rPr>
          <w:rFonts w:ascii="Calibri" w:hAnsi="Calibri" w:cs="Calibri"/>
          <w:iCs/>
          <w:color w:val="000000" w:themeColor="text1"/>
          <w:lang w:val="el-GR"/>
        </w:rPr>
        <w:t xml:space="preserve"> με μαθητές και μαθήτριες με ετερόκλητη προέλευση. Στο πλαίσιο </w:t>
      </w:r>
      <w:r w:rsidR="008C107C" w:rsidRPr="00AB02CA">
        <w:rPr>
          <w:rFonts w:ascii="Calibri" w:hAnsi="Calibri" w:cs="Calibri"/>
          <w:iCs/>
          <w:color w:val="000000" w:themeColor="text1"/>
          <w:lang w:val="el-GR"/>
        </w:rPr>
        <w:t>της</w:t>
      </w:r>
      <w:r w:rsidRPr="00AB02CA">
        <w:rPr>
          <w:rFonts w:ascii="Calibri" w:hAnsi="Calibri" w:cs="Calibri"/>
          <w:iCs/>
          <w:color w:val="000000" w:themeColor="text1"/>
          <w:lang w:val="el-GR"/>
        </w:rPr>
        <w:t xml:space="preserve"> διαχείρισης </w:t>
      </w:r>
      <w:r w:rsidR="008C107C" w:rsidRPr="00AB02CA">
        <w:rPr>
          <w:rFonts w:ascii="Calibri" w:hAnsi="Calibri" w:cs="Calibri"/>
          <w:iCs/>
          <w:color w:val="000000" w:themeColor="text1"/>
          <w:lang w:val="el-GR"/>
        </w:rPr>
        <w:t>της</w:t>
      </w:r>
      <w:r w:rsidRPr="00AB02CA">
        <w:rPr>
          <w:rFonts w:ascii="Calibri" w:hAnsi="Calibri" w:cs="Calibri"/>
          <w:iCs/>
          <w:color w:val="000000" w:themeColor="text1"/>
          <w:lang w:val="el-GR"/>
        </w:rPr>
        <w:t xml:space="preserve"> σχολικής τάξης με μία τέτοια σύνθεση μαθητικού δυναμικού ζητήθηκε από </w:t>
      </w:r>
      <w:r w:rsidR="008C107C" w:rsidRPr="00AB02CA">
        <w:rPr>
          <w:rFonts w:ascii="Calibri" w:hAnsi="Calibri" w:cs="Calibri"/>
          <w:iCs/>
          <w:color w:val="000000" w:themeColor="text1"/>
          <w:lang w:val="el-GR"/>
        </w:rPr>
        <w:t>τ</w:t>
      </w:r>
      <w:r w:rsidR="00807415" w:rsidRPr="00AB02CA">
        <w:rPr>
          <w:rFonts w:ascii="Calibri" w:hAnsi="Calibri" w:cs="Calibri"/>
          <w:iCs/>
          <w:color w:val="000000" w:themeColor="text1"/>
          <w:lang w:val="el-GR"/>
        </w:rPr>
        <w:t>ις</w:t>
      </w:r>
      <w:r w:rsidRPr="00AB02CA">
        <w:rPr>
          <w:rFonts w:ascii="Calibri" w:hAnsi="Calibri" w:cs="Calibri"/>
          <w:iCs/>
          <w:color w:val="000000" w:themeColor="text1"/>
          <w:lang w:val="el-GR"/>
        </w:rPr>
        <w:t xml:space="preserve"> ερωτώμεν</w:t>
      </w:r>
      <w:r w:rsidR="00807415" w:rsidRPr="00AB02CA">
        <w:rPr>
          <w:rFonts w:ascii="Calibri" w:hAnsi="Calibri" w:cs="Calibri"/>
          <w:iCs/>
          <w:color w:val="000000" w:themeColor="text1"/>
          <w:lang w:val="el-GR"/>
        </w:rPr>
        <w:t>ες</w:t>
      </w:r>
      <w:r w:rsidRPr="00AB02CA">
        <w:rPr>
          <w:rFonts w:ascii="Calibri" w:hAnsi="Calibri" w:cs="Calibri"/>
          <w:iCs/>
          <w:color w:val="000000" w:themeColor="text1"/>
          <w:lang w:val="el-GR"/>
        </w:rPr>
        <w:t xml:space="preserve"> εκπαιδευτικούς να αναφερθούν σε μουσικές δραστηριότητες που αξιοποιούν κατά τη διάρκεια </w:t>
      </w:r>
      <w:r w:rsidR="008C107C" w:rsidRPr="00AB02CA">
        <w:rPr>
          <w:rFonts w:ascii="Calibri" w:hAnsi="Calibri" w:cs="Calibri"/>
          <w:iCs/>
          <w:color w:val="000000" w:themeColor="text1"/>
          <w:lang w:val="el-GR"/>
        </w:rPr>
        <w:t>της</w:t>
      </w:r>
      <w:r w:rsidRPr="00AB02CA">
        <w:rPr>
          <w:rFonts w:ascii="Calibri" w:hAnsi="Calibri" w:cs="Calibri"/>
          <w:iCs/>
          <w:color w:val="000000" w:themeColor="text1"/>
          <w:lang w:val="el-GR"/>
        </w:rPr>
        <w:t xml:space="preserve"> μαθησιακής διαδικασίας με κυριότερο στόχο να επικεντρωθούν στο τι θα ήθελαν να πετύχουν από την αξιοποίηση των μουσικών αυτών δραστηριοτήτων.</w:t>
      </w:r>
    </w:p>
    <w:p w14:paraId="2896F6CD" w14:textId="5FFD57B1" w:rsidR="00646955" w:rsidRPr="00AB02CA" w:rsidRDefault="009A3F01"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Ανιχνεύθηκε</w:t>
      </w:r>
      <w:r w:rsidR="001809A6" w:rsidRPr="00AB02CA">
        <w:rPr>
          <w:rFonts w:ascii="Calibri" w:hAnsi="Calibri" w:cs="Calibri"/>
          <w:iCs/>
          <w:color w:val="000000" w:themeColor="text1"/>
          <w:lang w:val="el-GR"/>
        </w:rPr>
        <w:t>,</w:t>
      </w:r>
      <w:r w:rsidRPr="00AB02CA">
        <w:rPr>
          <w:rFonts w:ascii="Calibri" w:hAnsi="Calibri" w:cs="Calibri"/>
          <w:iCs/>
          <w:color w:val="000000" w:themeColor="text1"/>
          <w:lang w:val="el-GR"/>
        </w:rPr>
        <w:t xml:space="preserve"> στη συνέχεια</w:t>
      </w:r>
      <w:r w:rsidR="001809A6" w:rsidRPr="00AB02CA">
        <w:rPr>
          <w:rFonts w:ascii="Calibri" w:hAnsi="Calibri" w:cs="Calibri"/>
          <w:iCs/>
          <w:color w:val="000000" w:themeColor="text1"/>
          <w:lang w:val="el-GR"/>
        </w:rPr>
        <w:t>,</w:t>
      </w:r>
      <w:r w:rsidRPr="00AB02CA">
        <w:rPr>
          <w:rFonts w:ascii="Calibri" w:hAnsi="Calibri" w:cs="Calibri"/>
          <w:iCs/>
          <w:color w:val="000000" w:themeColor="text1"/>
          <w:lang w:val="el-GR"/>
        </w:rPr>
        <w:t xml:space="preserve"> ο ρόλος των μουσικών οργάνων στο να κερδηθεί ο κάθε μαθητής και η κάθε μαθήτρια</w:t>
      </w:r>
      <w:r w:rsidR="001809A6" w:rsidRPr="00AB02CA">
        <w:rPr>
          <w:rFonts w:ascii="Calibri" w:hAnsi="Calibri" w:cs="Calibri"/>
          <w:iCs/>
          <w:color w:val="000000" w:themeColor="text1"/>
          <w:lang w:val="el-GR"/>
        </w:rPr>
        <w:t xml:space="preserve"> από τον εκπαιδευτικό, ώστε</w:t>
      </w:r>
      <w:r w:rsidRPr="00AB02CA">
        <w:rPr>
          <w:rFonts w:ascii="Calibri" w:hAnsi="Calibri" w:cs="Calibri"/>
          <w:iCs/>
          <w:color w:val="000000" w:themeColor="text1"/>
          <w:lang w:val="el-GR"/>
        </w:rPr>
        <w:t xml:space="preserve"> να εμπλακ</w:t>
      </w:r>
      <w:r w:rsidR="001809A6" w:rsidRPr="00AB02CA">
        <w:rPr>
          <w:rFonts w:ascii="Calibri" w:hAnsi="Calibri" w:cs="Calibri"/>
          <w:iCs/>
          <w:color w:val="000000" w:themeColor="text1"/>
          <w:lang w:val="el-GR"/>
        </w:rPr>
        <w:t>ούν</w:t>
      </w:r>
      <w:r w:rsidRPr="00AB02CA">
        <w:rPr>
          <w:rFonts w:ascii="Calibri" w:hAnsi="Calibri" w:cs="Calibri"/>
          <w:iCs/>
          <w:color w:val="000000" w:themeColor="text1"/>
          <w:lang w:val="el-GR"/>
        </w:rPr>
        <w:t xml:space="preserve"> ενεργά στη διδασκαλία</w:t>
      </w:r>
      <w:r w:rsidR="0014068D" w:rsidRPr="00AB02CA">
        <w:rPr>
          <w:rFonts w:ascii="Calibri" w:hAnsi="Calibri" w:cs="Calibri"/>
          <w:iCs/>
          <w:color w:val="000000" w:themeColor="text1"/>
          <w:lang w:val="el-GR"/>
        </w:rPr>
        <w:t xml:space="preserve"> και η σημασία </w:t>
      </w:r>
      <w:r w:rsidR="001809A6" w:rsidRPr="00AB02CA">
        <w:rPr>
          <w:rFonts w:ascii="Calibri" w:hAnsi="Calibri" w:cs="Calibri"/>
          <w:iCs/>
          <w:color w:val="000000" w:themeColor="text1"/>
          <w:lang w:val="el-GR"/>
        </w:rPr>
        <w:t>του ρεπερτορίου για τη σύσταση  σχολικού χορωδιακού συνόλου</w:t>
      </w:r>
      <w:r w:rsidR="0047773B" w:rsidRPr="00AB02CA">
        <w:rPr>
          <w:rFonts w:ascii="Calibri" w:hAnsi="Calibri" w:cs="Calibri"/>
          <w:iCs/>
          <w:color w:val="000000" w:themeColor="text1"/>
          <w:lang w:val="el-GR"/>
        </w:rPr>
        <w:t xml:space="preserve">, </w:t>
      </w:r>
      <w:r w:rsidR="0014068D" w:rsidRPr="00AB02CA">
        <w:rPr>
          <w:rFonts w:ascii="Calibri" w:hAnsi="Calibri" w:cs="Calibri"/>
          <w:iCs/>
          <w:color w:val="000000" w:themeColor="text1"/>
          <w:lang w:val="el-GR"/>
        </w:rPr>
        <w:t xml:space="preserve"> όπως </w:t>
      </w:r>
      <w:r w:rsidR="0047773B" w:rsidRPr="00AB02CA">
        <w:rPr>
          <w:rFonts w:ascii="Calibri" w:hAnsi="Calibri" w:cs="Calibri"/>
          <w:iCs/>
          <w:color w:val="000000" w:themeColor="text1"/>
          <w:lang w:val="el-GR"/>
        </w:rPr>
        <w:t xml:space="preserve">και τα κριτήρια επιλογής του από </w:t>
      </w:r>
      <w:r w:rsidR="008C107C" w:rsidRPr="00AB02CA">
        <w:rPr>
          <w:rFonts w:ascii="Calibri" w:hAnsi="Calibri" w:cs="Calibri"/>
          <w:iCs/>
          <w:color w:val="000000" w:themeColor="text1"/>
          <w:lang w:val="el-GR"/>
        </w:rPr>
        <w:t>τ</w:t>
      </w:r>
      <w:r w:rsidR="0014068D" w:rsidRPr="00AB02CA">
        <w:rPr>
          <w:rFonts w:ascii="Calibri" w:hAnsi="Calibri" w:cs="Calibri"/>
          <w:iCs/>
          <w:color w:val="000000" w:themeColor="text1"/>
          <w:lang w:val="el-GR"/>
        </w:rPr>
        <w:t>ο σύνολο των</w:t>
      </w:r>
      <w:r w:rsidR="0047773B" w:rsidRPr="00AB02CA">
        <w:rPr>
          <w:rFonts w:ascii="Calibri" w:hAnsi="Calibri" w:cs="Calibri"/>
          <w:iCs/>
          <w:color w:val="000000" w:themeColor="text1"/>
          <w:lang w:val="el-GR"/>
        </w:rPr>
        <w:t xml:space="preserve"> εκπαιδευτικ</w:t>
      </w:r>
      <w:r w:rsidR="0014068D" w:rsidRPr="00AB02CA">
        <w:rPr>
          <w:rFonts w:ascii="Calibri" w:hAnsi="Calibri" w:cs="Calibri"/>
          <w:iCs/>
          <w:color w:val="000000" w:themeColor="text1"/>
          <w:lang w:val="el-GR"/>
        </w:rPr>
        <w:t>ών</w:t>
      </w:r>
      <w:r w:rsidR="0047773B" w:rsidRPr="00AB02CA">
        <w:rPr>
          <w:rFonts w:ascii="Calibri" w:hAnsi="Calibri" w:cs="Calibri"/>
          <w:iCs/>
          <w:color w:val="000000" w:themeColor="text1"/>
          <w:lang w:val="el-GR"/>
        </w:rPr>
        <w:t xml:space="preserve">. Το αν οι μαθητές του Δημοτικού σχολείου είναι εξοικειωμένοι με το άκουσμα </w:t>
      </w:r>
      <w:r w:rsidR="0014068D" w:rsidRPr="00AB02CA">
        <w:rPr>
          <w:rFonts w:ascii="Calibri" w:hAnsi="Calibri" w:cs="Calibri"/>
          <w:iCs/>
          <w:color w:val="000000" w:themeColor="text1"/>
          <w:lang w:val="el-GR"/>
        </w:rPr>
        <w:t>ενός</w:t>
      </w:r>
      <w:r w:rsidR="0047773B" w:rsidRPr="00AB02CA">
        <w:rPr>
          <w:rFonts w:ascii="Calibri" w:hAnsi="Calibri" w:cs="Calibri"/>
          <w:iCs/>
          <w:color w:val="000000" w:themeColor="text1"/>
          <w:lang w:val="el-GR"/>
        </w:rPr>
        <w:t xml:space="preserve"> τραγουδιού που προέρχεται από μία άλλη </w:t>
      </w:r>
      <w:r w:rsidR="00CD5105" w:rsidRPr="00AB02CA">
        <w:rPr>
          <w:rFonts w:ascii="Calibri" w:hAnsi="Calibri" w:cs="Calibri"/>
          <w:iCs/>
          <w:color w:val="000000" w:themeColor="text1"/>
          <w:lang w:val="el-GR"/>
        </w:rPr>
        <w:t>χ</w:t>
      </w:r>
      <w:r w:rsidR="0047773B" w:rsidRPr="00AB02CA">
        <w:rPr>
          <w:rFonts w:ascii="Calibri" w:hAnsi="Calibri" w:cs="Calibri"/>
          <w:iCs/>
          <w:color w:val="000000" w:themeColor="text1"/>
          <w:lang w:val="el-GR"/>
        </w:rPr>
        <w:t xml:space="preserve">ώρα και μία άλλη κουλτούρα από τη δική </w:t>
      </w:r>
      <w:r w:rsidR="008C107C" w:rsidRPr="00AB02CA">
        <w:rPr>
          <w:rFonts w:ascii="Calibri" w:hAnsi="Calibri" w:cs="Calibri"/>
          <w:iCs/>
          <w:color w:val="000000" w:themeColor="text1"/>
          <w:lang w:val="el-GR"/>
        </w:rPr>
        <w:t>τ</w:t>
      </w:r>
      <w:r w:rsidR="0014068D" w:rsidRPr="00AB02CA">
        <w:rPr>
          <w:rFonts w:ascii="Calibri" w:hAnsi="Calibri" w:cs="Calibri"/>
          <w:iCs/>
          <w:color w:val="000000" w:themeColor="text1"/>
          <w:lang w:val="el-GR"/>
        </w:rPr>
        <w:t>ους</w:t>
      </w:r>
      <w:r w:rsidR="0047773B" w:rsidRPr="00AB02CA">
        <w:rPr>
          <w:rFonts w:ascii="Calibri" w:hAnsi="Calibri" w:cs="Calibri"/>
          <w:iCs/>
          <w:color w:val="000000" w:themeColor="text1"/>
          <w:lang w:val="el-GR"/>
        </w:rPr>
        <w:t xml:space="preserve"> συζητήθηκε στη διάρκεια </w:t>
      </w:r>
      <w:r w:rsidR="008C107C" w:rsidRPr="00AB02CA">
        <w:rPr>
          <w:rFonts w:ascii="Calibri" w:hAnsi="Calibri" w:cs="Calibri"/>
          <w:iCs/>
          <w:color w:val="000000" w:themeColor="text1"/>
          <w:lang w:val="el-GR"/>
        </w:rPr>
        <w:t>της</w:t>
      </w:r>
      <w:r w:rsidR="0047773B" w:rsidRPr="00AB02CA">
        <w:rPr>
          <w:rFonts w:ascii="Calibri" w:hAnsi="Calibri" w:cs="Calibri"/>
          <w:iCs/>
          <w:color w:val="000000" w:themeColor="text1"/>
          <w:lang w:val="el-GR"/>
        </w:rPr>
        <w:t xml:space="preserve"> συνέντευξης και οι εμπλεκόμενοι εκπαιδευτικοί ανέλυσαν </w:t>
      </w:r>
      <w:r w:rsidR="008C107C" w:rsidRPr="00AB02CA">
        <w:rPr>
          <w:rFonts w:ascii="Calibri" w:hAnsi="Calibri" w:cs="Calibri"/>
          <w:iCs/>
          <w:color w:val="000000" w:themeColor="text1"/>
          <w:lang w:val="el-GR"/>
        </w:rPr>
        <w:t>τ</w:t>
      </w:r>
      <w:r w:rsidR="00F82BF3" w:rsidRPr="00AB02CA">
        <w:rPr>
          <w:rFonts w:ascii="Calibri" w:hAnsi="Calibri" w:cs="Calibri"/>
          <w:iCs/>
          <w:color w:val="000000" w:themeColor="text1"/>
          <w:lang w:val="el-GR"/>
        </w:rPr>
        <w:t>ου</w:t>
      </w:r>
      <w:r w:rsidR="008C107C" w:rsidRPr="00AB02CA">
        <w:rPr>
          <w:rFonts w:ascii="Calibri" w:hAnsi="Calibri" w:cs="Calibri"/>
          <w:iCs/>
          <w:color w:val="000000" w:themeColor="text1"/>
          <w:lang w:val="el-GR"/>
        </w:rPr>
        <w:t>ς</w:t>
      </w:r>
      <w:r w:rsidR="0047773B" w:rsidRPr="00AB02CA">
        <w:rPr>
          <w:rFonts w:ascii="Calibri" w:hAnsi="Calibri" w:cs="Calibri"/>
          <w:iCs/>
          <w:color w:val="000000" w:themeColor="text1"/>
          <w:lang w:val="el-GR"/>
        </w:rPr>
        <w:t xml:space="preserve"> τρόπους με </w:t>
      </w:r>
      <w:r w:rsidR="008C107C" w:rsidRPr="00AB02CA">
        <w:rPr>
          <w:rFonts w:ascii="Calibri" w:hAnsi="Calibri" w:cs="Calibri"/>
          <w:iCs/>
          <w:color w:val="000000" w:themeColor="text1"/>
          <w:lang w:val="el-GR"/>
        </w:rPr>
        <w:t>τ</w:t>
      </w:r>
      <w:r w:rsidR="0014068D" w:rsidRPr="00AB02CA">
        <w:rPr>
          <w:rFonts w:ascii="Calibri" w:hAnsi="Calibri" w:cs="Calibri"/>
          <w:iCs/>
          <w:color w:val="000000" w:themeColor="text1"/>
          <w:lang w:val="el-GR"/>
        </w:rPr>
        <w:t>ους</w:t>
      </w:r>
      <w:r w:rsidR="0047773B" w:rsidRPr="00AB02CA">
        <w:rPr>
          <w:rFonts w:ascii="Calibri" w:hAnsi="Calibri" w:cs="Calibri"/>
          <w:iCs/>
          <w:color w:val="000000" w:themeColor="text1"/>
          <w:lang w:val="el-GR"/>
        </w:rPr>
        <w:t xml:space="preserve"> οποίους βοηθούν </w:t>
      </w:r>
      <w:r w:rsidR="0014068D" w:rsidRPr="00AB02CA">
        <w:rPr>
          <w:rFonts w:ascii="Calibri" w:hAnsi="Calibri" w:cs="Calibri"/>
          <w:iCs/>
          <w:color w:val="000000" w:themeColor="text1"/>
          <w:lang w:val="el-GR"/>
        </w:rPr>
        <w:t>τους/τις</w:t>
      </w:r>
      <w:r w:rsidR="0047773B" w:rsidRPr="00AB02CA">
        <w:rPr>
          <w:rFonts w:ascii="Calibri" w:hAnsi="Calibri" w:cs="Calibri"/>
          <w:iCs/>
          <w:color w:val="000000" w:themeColor="text1"/>
          <w:lang w:val="el-GR"/>
        </w:rPr>
        <w:t xml:space="preserve"> μαθητές</w:t>
      </w:r>
      <w:r w:rsidR="0014068D" w:rsidRPr="00AB02CA">
        <w:rPr>
          <w:rFonts w:ascii="Calibri" w:hAnsi="Calibri" w:cs="Calibri"/>
          <w:iCs/>
          <w:color w:val="000000" w:themeColor="text1"/>
          <w:lang w:val="el-GR"/>
        </w:rPr>
        <w:t>/μαθήτριές τους</w:t>
      </w:r>
      <w:r w:rsidR="0047773B" w:rsidRPr="00AB02CA">
        <w:rPr>
          <w:rFonts w:ascii="Calibri" w:hAnsi="Calibri" w:cs="Calibri"/>
          <w:iCs/>
          <w:color w:val="000000" w:themeColor="text1"/>
          <w:lang w:val="el-GR"/>
        </w:rPr>
        <w:t xml:space="preserve"> να κατανοήσουν ένα διαφορετικό μουσικό πολιτισμό</w:t>
      </w:r>
      <w:r w:rsidR="00D75773" w:rsidRPr="00AB02CA">
        <w:rPr>
          <w:rFonts w:ascii="Calibri" w:hAnsi="Calibri" w:cs="Calibri"/>
          <w:iCs/>
          <w:color w:val="000000" w:themeColor="text1"/>
          <w:lang w:val="el-GR"/>
        </w:rPr>
        <w:t xml:space="preserve"> και να προσεγγίσουν τη </w:t>
      </w:r>
      <w:r w:rsidR="00CD5105" w:rsidRPr="00AB02CA">
        <w:rPr>
          <w:rFonts w:ascii="Calibri" w:hAnsi="Calibri" w:cs="Calibri"/>
          <w:iCs/>
          <w:color w:val="000000" w:themeColor="text1"/>
          <w:lang w:val="el-GR"/>
        </w:rPr>
        <w:t>μ</w:t>
      </w:r>
      <w:r w:rsidR="00D75773" w:rsidRPr="00AB02CA">
        <w:rPr>
          <w:rFonts w:ascii="Calibri" w:hAnsi="Calibri" w:cs="Calibri"/>
          <w:iCs/>
          <w:color w:val="000000" w:themeColor="text1"/>
          <w:lang w:val="el-GR"/>
        </w:rPr>
        <w:t xml:space="preserve">ουσική του </w:t>
      </w:r>
      <w:r w:rsidR="00CD5105" w:rsidRPr="00AB02CA">
        <w:rPr>
          <w:rFonts w:ascii="Calibri" w:hAnsi="Calibri" w:cs="Calibri"/>
          <w:iCs/>
          <w:color w:val="000000" w:themeColor="text1"/>
          <w:lang w:val="el-GR"/>
        </w:rPr>
        <w:t>κ</w:t>
      </w:r>
      <w:r w:rsidR="00D75773" w:rsidRPr="00AB02CA">
        <w:rPr>
          <w:rFonts w:ascii="Calibri" w:hAnsi="Calibri" w:cs="Calibri"/>
          <w:iCs/>
          <w:color w:val="000000" w:themeColor="text1"/>
          <w:lang w:val="el-GR"/>
        </w:rPr>
        <w:t xml:space="preserve">όσμου γενικότερα. Η διδασκαλία </w:t>
      </w:r>
      <w:r w:rsidR="004430D7" w:rsidRPr="00AB02CA">
        <w:rPr>
          <w:rFonts w:ascii="Calibri" w:hAnsi="Calibri" w:cs="Calibri"/>
          <w:iCs/>
          <w:color w:val="000000" w:themeColor="text1"/>
          <w:lang w:val="el-GR"/>
        </w:rPr>
        <w:t>ενός</w:t>
      </w:r>
      <w:r w:rsidR="00D75773" w:rsidRPr="00AB02CA">
        <w:rPr>
          <w:rFonts w:ascii="Calibri" w:hAnsi="Calibri" w:cs="Calibri"/>
          <w:iCs/>
          <w:color w:val="000000" w:themeColor="text1"/>
          <w:lang w:val="el-GR"/>
        </w:rPr>
        <w:t xml:space="preserve"> τραγουδιού</w:t>
      </w:r>
      <w:r w:rsidR="00F82BF3" w:rsidRPr="00AB02CA">
        <w:rPr>
          <w:rFonts w:ascii="Calibri" w:hAnsi="Calibri" w:cs="Calibri"/>
          <w:iCs/>
          <w:color w:val="000000" w:themeColor="text1"/>
          <w:lang w:val="el-GR"/>
        </w:rPr>
        <w:t>,</w:t>
      </w:r>
      <w:r w:rsidR="00D75773" w:rsidRPr="00AB02CA">
        <w:rPr>
          <w:rFonts w:ascii="Calibri" w:hAnsi="Calibri" w:cs="Calibri"/>
          <w:iCs/>
          <w:color w:val="000000" w:themeColor="text1"/>
          <w:lang w:val="el-GR"/>
        </w:rPr>
        <w:t xml:space="preserve"> που είναι γραμμένο σε μία ξένη γλώσσα</w:t>
      </w:r>
      <w:r w:rsidR="00F82BF3" w:rsidRPr="00AB02CA">
        <w:rPr>
          <w:rFonts w:ascii="Calibri" w:hAnsi="Calibri" w:cs="Calibri"/>
          <w:iCs/>
          <w:color w:val="000000" w:themeColor="text1"/>
          <w:lang w:val="el-GR"/>
        </w:rPr>
        <w:t>,</w:t>
      </w:r>
      <w:r w:rsidR="00D75773" w:rsidRPr="00AB02CA">
        <w:rPr>
          <w:rFonts w:ascii="Calibri" w:hAnsi="Calibri" w:cs="Calibri"/>
          <w:iCs/>
          <w:color w:val="000000" w:themeColor="text1"/>
          <w:lang w:val="el-GR"/>
        </w:rPr>
        <w:t xml:space="preserve"> απασχόλησε και ακούστηκαν οι απόψεις των εκπαιδευτικών με ιδιαίτερη προσοχή και ενδιαφέρον.</w:t>
      </w:r>
    </w:p>
    <w:p w14:paraId="59D1100A" w14:textId="1519FA3E" w:rsidR="00677CA4" w:rsidRPr="00AB02CA" w:rsidRDefault="002E67E1" w:rsidP="00403D63">
      <w:pPr>
        <w:spacing w:after="0" w:line="240" w:lineRule="auto"/>
        <w:ind w:firstLine="284"/>
        <w:jc w:val="both"/>
        <w:rPr>
          <w:rFonts w:ascii="Calibri" w:hAnsi="Calibri" w:cs="Calibri"/>
          <w:iCs/>
          <w:lang w:val="el-GR"/>
        </w:rPr>
      </w:pPr>
      <w:r w:rsidRPr="00AB02CA">
        <w:rPr>
          <w:rFonts w:ascii="Calibri" w:hAnsi="Calibri" w:cs="Calibri"/>
          <w:iCs/>
          <w:lang w:val="el-GR"/>
        </w:rPr>
        <w:t xml:space="preserve">Οι ημιδομημένες συνεντεύξεις αποτελούν μία από </w:t>
      </w:r>
      <w:r w:rsidR="008C107C" w:rsidRPr="00AB02CA">
        <w:rPr>
          <w:rFonts w:ascii="Calibri" w:hAnsi="Calibri" w:cs="Calibri"/>
          <w:iCs/>
          <w:lang w:val="el-GR"/>
        </w:rPr>
        <w:t>τ</w:t>
      </w:r>
      <w:r w:rsidR="004430D7" w:rsidRPr="00AB02CA">
        <w:rPr>
          <w:rFonts w:ascii="Calibri" w:hAnsi="Calibri" w:cs="Calibri"/>
          <w:iCs/>
          <w:lang w:val="el-GR"/>
        </w:rPr>
        <w:t>ι</w:t>
      </w:r>
      <w:r w:rsidR="008C107C" w:rsidRPr="00AB02CA">
        <w:rPr>
          <w:rFonts w:ascii="Calibri" w:hAnsi="Calibri" w:cs="Calibri"/>
          <w:iCs/>
          <w:lang w:val="el-GR"/>
        </w:rPr>
        <w:t>ς</w:t>
      </w:r>
      <w:r w:rsidRPr="00AB02CA">
        <w:rPr>
          <w:rFonts w:ascii="Calibri" w:hAnsi="Calibri" w:cs="Calibri"/>
          <w:iCs/>
          <w:lang w:val="el-GR"/>
        </w:rPr>
        <w:t xml:space="preserve"> πιο διαδεδομένες μεθόδους συλλογής δεδομένων στην ποιοτική έρευνα. Πρόκειται για μια προσέγγιση που συνδυάζει τη δομή και την ευελιξία, επιτρέποντας στον ερευνητή να εξερευνήσει </w:t>
      </w:r>
      <w:r w:rsidR="000B7EFD" w:rsidRPr="00AB02CA">
        <w:rPr>
          <w:rFonts w:ascii="Calibri" w:hAnsi="Calibri" w:cs="Calibri"/>
          <w:iCs/>
          <w:lang w:val="el-GR"/>
        </w:rPr>
        <w:t>σε</w:t>
      </w:r>
      <w:r w:rsidRPr="00AB02CA">
        <w:rPr>
          <w:rFonts w:ascii="Calibri" w:hAnsi="Calibri" w:cs="Calibri"/>
          <w:iCs/>
          <w:lang w:val="el-GR"/>
        </w:rPr>
        <w:t xml:space="preserve"> βάθος </w:t>
      </w:r>
      <w:r w:rsidR="008C107C" w:rsidRPr="00AB02CA">
        <w:rPr>
          <w:rFonts w:ascii="Calibri" w:hAnsi="Calibri" w:cs="Calibri"/>
          <w:iCs/>
          <w:lang w:val="el-GR"/>
        </w:rPr>
        <w:t>τ</w:t>
      </w:r>
      <w:r w:rsidR="000B7EFD" w:rsidRPr="00AB02CA">
        <w:rPr>
          <w:rFonts w:ascii="Calibri" w:hAnsi="Calibri" w:cs="Calibri"/>
          <w:iCs/>
          <w:lang w:val="el-GR"/>
        </w:rPr>
        <w:t>ι</w:t>
      </w:r>
      <w:r w:rsidR="008C107C" w:rsidRPr="00AB02CA">
        <w:rPr>
          <w:rFonts w:ascii="Calibri" w:hAnsi="Calibri" w:cs="Calibri"/>
          <w:iCs/>
          <w:lang w:val="el-GR"/>
        </w:rPr>
        <w:t>ς</w:t>
      </w:r>
      <w:r w:rsidRPr="00AB02CA">
        <w:rPr>
          <w:rFonts w:ascii="Calibri" w:hAnsi="Calibri" w:cs="Calibri"/>
          <w:iCs/>
          <w:lang w:val="el-GR"/>
        </w:rPr>
        <w:t xml:space="preserve"> εμπειρίες και </w:t>
      </w:r>
      <w:r w:rsidR="008C107C" w:rsidRPr="00AB02CA">
        <w:rPr>
          <w:rFonts w:ascii="Calibri" w:hAnsi="Calibri" w:cs="Calibri"/>
          <w:iCs/>
          <w:lang w:val="el-GR"/>
        </w:rPr>
        <w:t>τ</w:t>
      </w:r>
      <w:r w:rsidR="000B7EFD" w:rsidRPr="00AB02CA">
        <w:rPr>
          <w:rFonts w:ascii="Calibri" w:hAnsi="Calibri" w:cs="Calibri"/>
          <w:iCs/>
          <w:lang w:val="el-GR"/>
        </w:rPr>
        <w:t>ι</w:t>
      </w:r>
      <w:r w:rsidR="008C107C" w:rsidRPr="00AB02CA">
        <w:rPr>
          <w:rFonts w:ascii="Calibri" w:hAnsi="Calibri" w:cs="Calibri"/>
          <w:iCs/>
          <w:lang w:val="el-GR"/>
        </w:rPr>
        <w:t>ς</w:t>
      </w:r>
      <w:r w:rsidRPr="00AB02CA">
        <w:rPr>
          <w:rFonts w:ascii="Calibri" w:hAnsi="Calibri" w:cs="Calibri"/>
          <w:iCs/>
          <w:lang w:val="el-GR"/>
        </w:rPr>
        <w:t xml:space="preserve"> απόψεις των συμμετεχόντων (</w:t>
      </w:r>
      <w:r w:rsidRPr="00AB02CA">
        <w:rPr>
          <w:rFonts w:ascii="Calibri" w:hAnsi="Calibri" w:cs="Calibri"/>
          <w:iCs/>
        </w:rPr>
        <w:t>Cohen</w:t>
      </w:r>
      <w:r w:rsidRPr="00AB02CA">
        <w:rPr>
          <w:rFonts w:ascii="Calibri" w:hAnsi="Calibri" w:cs="Calibri"/>
          <w:iCs/>
          <w:lang w:val="el-GR"/>
        </w:rPr>
        <w:t xml:space="preserve">, </w:t>
      </w:r>
      <w:r w:rsidRPr="00AB02CA">
        <w:rPr>
          <w:rFonts w:ascii="Calibri" w:hAnsi="Calibri" w:cs="Calibri"/>
          <w:iCs/>
        </w:rPr>
        <w:t>Manion</w:t>
      </w:r>
      <w:r w:rsidRPr="00AB02CA">
        <w:rPr>
          <w:rFonts w:ascii="Calibri" w:hAnsi="Calibri" w:cs="Calibri"/>
          <w:iCs/>
          <w:lang w:val="el-GR"/>
        </w:rPr>
        <w:t xml:space="preserve"> &amp; </w:t>
      </w:r>
      <w:r w:rsidRPr="00AB02CA">
        <w:rPr>
          <w:rFonts w:ascii="Calibri" w:hAnsi="Calibri" w:cs="Calibri"/>
          <w:iCs/>
        </w:rPr>
        <w:t>Morrison</w:t>
      </w:r>
      <w:r w:rsidRPr="00AB02CA">
        <w:rPr>
          <w:rFonts w:ascii="Calibri" w:hAnsi="Calibri" w:cs="Calibri"/>
          <w:iCs/>
          <w:lang w:val="el-GR"/>
        </w:rPr>
        <w:t xml:space="preserve">, 2018). Ο ερευνητής ακολουθεί έναν προκαθορισμένο οδηγό ερωτήσεων, αλλά διατηρεί την ελευθερία να διαμορφώσει </w:t>
      </w:r>
      <w:r w:rsidR="008C107C" w:rsidRPr="00AB02CA">
        <w:rPr>
          <w:rFonts w:ascii="Calibri" w:hAnsi="Calibri" w:cs="Calibri"/>
          <w:iCs/>
          <w:lang w:val="el-GR"/>
        </w:rPr>
        <w:t>τ</w:t>
      </w:r>
      <w:r w:rsidR="000B7EFD" w:rsidRPr="00AB02CA">
        <w:rPr>
          <w:rFonts w:ascii="Calibri" w:hAnsi="Calibri" w:cs="Calibri"/>
          <w:iCs/>
          <w:lang w:val="el-GR"/>
        </w:rPr>
        <w:t>ι</w:t>
      </w:r>
      <w:r w:rsidR="008C107C" w:rsidRPr="00AB02CA">
        <w:rPr>
          <w:rFonts w:ascii="Calibri" w:hAnsi="Calibri" w:cs="Calibri"/>
          <w:iCs/>
          <w:lang w:val="el-GR"/>
        </w:rPr>
        <w:t>ς</w:t>
      </w:r>
      <w:r w:rsidRPr="00AB02CA">
        <w:rPr>
          <w:rFonts w:ascii="Calibri" w:hAnsi="Calibri" w:cs="Calibri"/>
          <w:iCs/>
          <w:lang w:val="el-GR"/>
        </w:rPr>
        <w:t xml:space="preserve"> ερωτήσεις</w:t>
      </w:r>
      <w:r w:rsidR="000B7EFD" w:rsidRPr="00AB02CA">
        <w:rPr>
          <w:rFonts w:ascii="Calibri" w:hAnsi="Calibri" w:cs="Calibri"/>
          <w:iCs/>
          <w:lang w:val="el-GR"/>
        </w:rPr>
        <w:t>,</w:t>
      </w:r>
      <w:r w:rsidRPr="00AB02CA">
        <w:rPr>
          <w:rFonts w:ascii="Calibri" w:hAnsi="Calibri" w:cs="Calibri"/>
          <w:iCs/>
          <w:lang w:val="el-GR"/>
        </w:rPr>
        <w:t xml:space="preserve"> ανάλογα με τη ροή </w:t>
      </w:r>
      <w:r w:rsidR="008C107C" w:rsidRPr="00AB02CA">
        <w:rPr>
          <w:rFonts w:ascii="Calibri" w:hAnsi="Calibri" w:cs="Calibri"/>
          <w:iCs/>
          <w:lang w:val="el-GR"/>
        </w:rPr>
        <w:t>της</w:t>
      </w:r>
      <w:r w:rsidRPr="00AB02CA">
        <w:rPr>
          <w:rFonts w:ascii="Calibri" w:hAnsi="Calibri" w:cs="Calibri"/>
          <w:iCs/>
          <w:lang w:val="el-GR"/>
        </w:rPr>
        <w:t xml:space="preserve"> συνέντευξης.</w:t>
      </w:r>
    </w:p>
    <w:p w14:paraId="2F8F0B96" w14:textId="20A1E74E" w:rsidR="00646955" w:rsidRPr="00AB02CA" w:rsidRDefault="00CD5105" w:rsidP="00403D63">
      <w:pPr>
        <w:spacing w:after="0" w:line="240" w:lineRule="auto"/>
        <w:ind w:firstLine="284"/>
        <w:jc w:val="both"/>
        <w:rPr>
          <w:rFonts w:ascii="Calibri" w:hAnsi="Calibri" w:cs="Calibri"/>
          <w:iCs/>
          <w:lang w:val="el-GR"/>
        </w:rPr>
      </w:pPr>
      <w:r w:rsidRPr="00AB02CA">
        <w:rPr>
          <w:rFonts w:ascii="Calibri" w:hAnsi="Calibri" w:cs="Calibri"/>
          <w:iCs/>
          <w:lang w:val="el-GR"/>
        </w:rPr>
        <w:t>Ο</w:t>
      </w:r>
      <w:r w:rsidR="002E67E1" w:rsidRPr="00AB02CA">
        <w:rPr>
          <w:rFonts w:ascii="Calibri" w:hAnsi="Calibri" w:cs="Calibri"/>
          <w:iCs/>
          <w:lang w:val="el-GR"/>
        </w:rPr>
        <w:t xml:space="preserve">ι ημιδομημένες συνεντεύξεις χρησιμοποιούνται, ευρέως, </w:t>
      </w:r>
      <w:r w:rsidR="00430930" w:rsidRPr="00AB02CA">
        <w:rPr>
          <w:rFonts w:ascii="Calibri" w:hAnsi="Calibri" w:cs="Calibri"/>
          <w:iCs/>
          <w:lang w:val="el-GR"/>
        </w:rPr>
        <w:t>στις</w:t>
      </w:r>
      <w:r w:rsidR="002E67E1" w:rsidRPr="00AB02CA">
        <w:rPr>
          <w:rFonts w:ascii="Calibri" w:hAnsi="Calibri" w:cs="Calibri"/>
          <w:iCs/>
          <w:lang w:val="el-GR"/>
        </w:rPr>
        <w:t xml:space="preserve"> Κοινωνικές Επιστήμες, στην Παιδαγωγική, Ψυχολογία και Ανθρωπολογία, καθώς προσφέρουν πλούσια περιγραφικά δεδομένα που βοηθούν στην κατανόηση </w:t>
      </w:r>
      <w:r w:rsidR="008C107C" w:rsidRPr="00AB02CA">
        <w:rPr>
          <w:rFonts w:ascii="Calibri" w:hAnsi="Calibri" w:cs="Calibri"/>
          <w:iCs/>
          <w:lang w:val="el-GR"/>
        </w:rPr>
        <w:t>της</w:t>
      </w:r>
      <w:r w:rsidR="002E67E1" w:rsidRPr="00AB02CA">
        <w:rPr>
          <w:rFonts w:ascii="Calibri" w:hAnsi="Calibri" w:cs="Calibri"/>
          <w:iCs/>
          <w:lang w:val="el-GR"/>
        </w:rPr>
        <w:t xml:space="preserve"> κοινωνικής πραγματικότητας μέσα από τα μάτια των συμμετεχ</w:t>
      </w:r>
      <w:r w:rsidR="00430930" w:rsidRPr="00AB02CA">
        <w:rPr>
          <w:rFonts w:ascii="Calibri" w:hAnsi="Calibri" w:cs="Calibri"/>
          <w:iCs/>
          <w:lang w:val="el-GR"/>
        </w:rPr>
        <w:t>ουσών</w:t>
      </w:r>
      <w:r w:rsidR="002E67E1" w:rsidRPr="00AB02CA">
        <w:rPr>
          <w:rFonts w:ascii="Calibri" w:hAnsi="Calibri" w:cs="Calibri"/>
          <w:iCs/>
          <w:lang w:val="el-GR"/>
        </w:rPr>
        <w:t xml:space="preserve"> (</w:t>
      </w:r>
      <w:r w:rsidR="002E67E1" w:rsidRPr="00AB02CA">
        <w:rPr>
          <w:rFonts w:ascii="Calibri" w:hAnsi="Calibri" w:cs="Calibri"/>
          <w:iCs/>
        </w:rPr>
        <w:t>Kvale</w:t>
      </w:r>
      <w:r w:rsidR="002E67E1" w:rsidRPr="00AB02CA">
        <w:rPr>
          <w:rFonts w:ascii="Calibri" w:hAnsi="Calibri" w:cs="Calibri"/>
          <w:iCs/>
          <w:lang w:val="el-GR"/>
        </w:rPr>
        <w:t xml:space="preserve"> &amp; </w:t>
      </w:r>
      <w:r w:rsidR="002E67E1" w:rsidRPr="00AB02CA">
        <w:rPr>
          <w:rFonts w:ascii="Calibri" w:hAnsi="Calibri" w:cs="Calibri"/>
          <w:iCs/>
        </w:rPr>
        <w:t>Brinkmann</w:t>
      </w:r>
      <w:r w:rsidR="002E67E1" w:rsidRPr="00AB02CA">
        <w:rPr>
          <w:rFonts w:ascii="Calibri" w:hAnsi="Calibri" w:cs="Calibri"/>
          <w:iCs/>
          <w:lang w:val="el-GR"/>
        </w:rPr>
        <w:t xml:space="preserve">, 2009). Η χρήση </w:t>
      </w:r>
      <w:r w:rsidR="008C107C" w:rsidRPr="00AB02CA">
        <w:rPr>
          <w:rFonts w:ascii="Calibri" w:hAnsi="Calibri" w:cs="Calibri"/>
          <w:iCs/>
          <w:lang w:val="el-GR"/>
        </w:rPr>
        <w:t>τ</w:t>
      </w:r>
      <w:r w:rsidR="00430930" w:rsidRPr="00AB02CA">
        <w:rPr>
          <w:rFonts w:ascii="Calibri" w:hAnsi="Calibri" w:cs="Calibri"/>
          <w:iCs/>
          <w:lang w:val="el-GR"/>
        </w:rPr>
        <w:t>ους</w:t>
      </w:r>
      <w:r w:rsidR="002E67E1" w:rsidRPr="00AB02CA">
        <w:rPr>
          <w:rFonts w:ascii="Calibri" w:hAnsi="Calibri" w:cs="Calibri"/>
          <w:iCs/>
          <w:lang w:val="el-GR"/>
        </w:rPr>
        <w:t xml:space="preserve"> είναι ιδιαίτερα αποτελεσματική, όταν ο ερευνητής επιδιώκει να διερευνήσει στάσεις, αξίες, πεποιθήσεις και εμπειρίες, ενώ η αλληλεπίδραση επιτρέπει την ανάδυση νέων θεμάτων που δεν είχαν αρχικά προβλεφθεί.</w:t>
      </w:r>
    </w:p>
    <w:p w14:paraId="5E589A70" w14:textId="7E335973" w:rsidR="00677CA4" w:rsidRPr="00AB02CA" w:rsidRDefault="002E67E1" w:rsidP="00403D63">
      <w:pPr>
        <w:spacing w:after="0" w:line="240" w:lineRule="auto"/>
        <w:ind w:firstLine="284"/>
        <w:jc w:val="both"/>
        <w:rPr>
          <w:rFonts w:ascii="Calibri" w:hAnsi="Calibri" w:cs="Calibri"/>
          <w:iCs/>
          <w:lang w:val="el-GR"/>
        </w:rPr>
      </w:pPr>
      <w:r w:rsidRPr="00AB02CA">
        <w:rPr>
          <w:rFonts w:ascii="Calibri" w:hAnsi="Calibri" w:cs="Calibri"/>
          <w:iCs/>
          <w:lang w:val="el-GR"/>
        </w:rPr>
        <w:t xml:space="preserve">Στη </w:t>
      </w:r>
      <w:r w:rsidR="001D6946" w:rsidRPr="00AB02CA">
        <w:rPr>
          <w:rFonts w:ascii="Calibri" w:hAnsi="Calibri" w:cs="Calibri"/>
          <w:iCs/>
          <w:lang w:val="el-GR"/>
        </w:rPr>
        <w:t>β</w:t>
      </w:r>
      <w:r w:rsidRPr="00AB02CA">
        <w:rPr>
          <w:rFonts w:ascii="Calibri" w:hAnsi="Calibri" w:cs="Calibri"/>
          <w:iCs/>
          <w:lang w:val="el-GR"/>
        </w:rPr>
        <w:t xml:space="preserve">ιβλιογραφία, οι ημιδομημένες συνεντεύξεις διακρίνονται για την ικανότητά </w:t>
      </w:r>
      <w:r w:rsidR="008C107C" w:rsidRPr="00AB02CA">
        <w:rPr>
          <w:rFonts w:ascii="Calibri" w:hAnsi="Calibri" w:cs="Calibri"/>
          <w:iCs/>
          <w:lang w:val="el-GR"/>
        </w:rPr>
        <w:t>τ</w:t>
      </w:r>
      <w:r w:rsidR="009261D1" w:rsidRPr="00AB02CA">
        <w:rPr>
          <w:rFonts w:ascii="Calibri" w:hAnsi="Calibri" w:cs="Calibri"/>
          <w:iCs/>
          <w:lang w:val="el-GR"/>
        </w:rPr>
        <w:t>ου</w:t>
      </w:r>
      <w:r w:rsidR="008C107C" w:rsidRPr="00AB02CA">
        <w:rPr>
          <w:rFonts w:ascii="Calibri" w:hAnsi="Calibri" w:cs="Calibri"/>
          <w:iCs/>
          <w:lang w:val="el-GR"/>
        </w:rPr>
        <w:t>ς</w:t>
      </w:r>
      <w:r w:rsidRPr="00AB02CA">
        <w:rPr>
          <w:rFonts w:ascii="Calibri" w:hAnsi="Calibri" w:cs="Calibri"/>
          <w:iCs/>
          <w:lang w:val="el-GR"/>
        </w:rPr>
        <w:t xml:space="preserve"> να αποκαλύπτουν βαθύτερα επίπεδα νοήματος και να εστιάζουν στη φωνή των συμμετεχ</w:t>
      </w:r>
      <w:r w:rsidR="00571823" w:rsidRPr="00AB02CA">
        <w:rPr>
          <w:rFonts w:ascii="Calibri" w:hAnsi="Calibri" w:cs="Calibri"/>
          <w:iCs/>
          <w:lang w:val="el-GR"/>
        </w:rPr>
        <w:t xml:space="preserve">ουσών. </w:t>
      </w:r>
      <w:r w:rsidRPr="00AB02CA">
        <w:rPr>
          <w:rFonts w:ascii="Calibri" w:hAnsi="Calibri" w:cs="Calibri"/>
          <w:iCs/>
          <w:lang w:val="el-GR"/>
        </w:rPr>
        <w:t xml:space="preserve"> Η επαφή πρόσωπο με πρόσωπο δημιουργεί μια δυναμική αλληλεπίδρασης, όπου ο ερευνητής δεν ενεργεί απλώς ως ουδέτερος παρατηρητής, αλλά ως ενεργός συνομιλητής (</w:t>
      </w:r>
      <w:r w:rsidRPr="00AB02CA">
        <w:rPr>
          <w:rFonts w:ascii="Calibri" w:hAnsi="Calibri" w:cs="Calibri"/>
          <w:iCs/>
        </w:rPr>
        <w:t>Charmaz</w:t>
      </w:r>
      <w:r w:rsidRPr="00AB02CA">
        <w:rPr>
          <w:rFonts w:ascii="Calibri" w:hAnsi="Calibri" w:cs="Calibri"/>
          <w:iCs/>
          <w:lang w:val="el-GR"/>
        </w:rPr>
        <w:t xml:space="preserve">, 2014). Η φαινομενολογική προσέγγιση και η θεματική ανάλυση βασίζονται συχνά σε ημιδομημένες συνεντεύξεις για τη χαρτογράφηση </w:t>
      </w:r>
      <w:r w:rsidR="008C107C" w:rsidRPr="00AB02CA">
        <w:rPr>
          <w:rFonts w:ascii="Calibri" w:hAnsi="Calibri" w:cs="Calibri"/>
          <w:iCs/>
          <w:lang w:val="el-GR"/>
        </w:rPr>
        <w:t>της</w:t>
      </w:r>
      <w:r w:rsidRPr="00AB02CA">
        <w:rPr>
          <w:rFonts w:ascii="Calibri" w:hAnsi="Calibri" w:cs="Calibri"/>
          <w:iCs/>
          <w:lang w:val="el-GR"/>
        </w:rPr>
        <w:t xml:space="preserve"> ανθρώπινης εμπειρίας.</w:t>
      </w:r>
    </w:p>
    <w:p w14:paraId="0829A76A" w14:textId="12FB80E0" w:rsidR="00677CA4" w:rsidRPr="00AB02CA" w:rsidRDefault="002E67E1" w:rsidP="00403D63">
      <w:pPr>
        <w:spacing w:after="0" w:line="240" w:lineRule="auto"/>
        <w:ind w:firstLine="284"/>
        <w:jc w:val="both"/>
        <w:rPr>
          <w:rFonts w:ascii="Calibri" w:hAnsi="Calibri" w:cs="Calibri"/>
          <w:iCs/>
          <w:lang w:val="el-GR"/>
        </w:rPr>
      </w:pPr>
      <w:r w:rsidRPr="00AB02CA">
        <w:rPr>
          <w:rFonts w:ascii="Calibri" w:hAnsi="Calibri" w:cs="Calibri"/>
          <w:iCs/>
          <w:lang w:val="el-GR"/>
        </w:rPr>
        <w:t xml:space="preserve">Η εγκυρότητα των δεδομένων που παράγονται εξαρτάται σε μεγάλο βαθμό από </w:t>
      </w:r>
      <w:r w:rsidR="008C107C" w:rsidRPr="00AB02CA">
        <w:rPr>
          <w:rFonts w:ascii="Calibri" w:hAnsi="Calibri" w:cs="Calibri"/>
          <w:iCs/>
          <w:lang w:val="el-GR"/>
        </w:rPr>
        <w:t>τ</w:t>
      </w:r>
      <w:r w:rsidR="004F37AE" w:rsidRPr="00AB02CA">
        <w:rPr>
          <w:rFonts w:ascii="Calibri" w:hAnsi="Calibri" w:cs="Calibri"/>
          <w:iCs/>
          <w:lang w:val="el-GR"/>
        </w:rPr>
        <w:t>ι</w:t>
      </w:r>
      <w:r w:rsidR="008C107C" w:rsidRPr="00AB02CA">
        <w:rPr>
          <w:rFonts w:ascii="Calibri" w:hAnsi="Calibri" w:cs="Calibri"/>
          <w:iCs/>
          <w:lang w:val="el-GR"/>
        </w:rPr>
        <w:t>ς</w:t>
      </w:r>
      <w:r w:rsidRPr="00AB02CA">
        <w:rPr>
          <w:rFonts w:ascii="Calibri" w:hAnsi="Calibri" w:cs="Calibri"/>
          <w:iCs/>
          <w:lang w:val="el-GR"/>
        </w:rPr>
        <w:t xml:space="preserve"> δεξιότητες του ερευνητή. Απαιτείται προσεκτική διατύπωση των ερωτήσεων, δημιουργία σχέσης εμπιστοσύνης, ενεργητική ακρόαση και προσαρμογή στο προφίλ του ερωτώμενου (</w:t>
      </w:r>
      <w:r w:rsidRPr="00AB02CA">
        <w:rPr>
          <w:rFonts w:ascii="Calibri" w:hAnsi="Calibri" w:cs="Calibri"/>
          <w:iCs/>
        </w:rPr>
        <w:t>Patton</w:t>
      </w:r>
      <w:r w:rsidRPr="00AB02CA">
        <w:rPr>
          <w:rFonts w:ascii="Calibri" w:hAnsi="Calibri" w:cs="Calibri"/>
          <w:iCs/>
          <w:lang w:val="el-GR"/>
        </w:rPr>
        <w:t xml:space="preserve">, 2015). Παράλληλα, η διαδικασία </w:t>
      </w:r>
      <w:r w:rsidR="008C107C" w:rsidRPr="00AB02CA">
        <w:rPr>
          <w:rFonts w:ascii="Calibri" w:hAnsi="Calibri" w:cs="Calibri"/>
          <w:iCs/>
          <w:lang w:val="el-GR"/>
        </w:rPr>
        <w:t>της</w:t>
      </w:r>
      <w:r w:rsidRPr="00AB02CA">
        <w:rPr>
          <w:rFonts w:ascii="Calibri" w:hAnsi="Calibri" w:cs="Calibri"/>
          <w:iCs/>
          <w:lang w:val="el-GR"/>
        </w:rPr>
        <w:t xml:space="preserve"> απομαγνητοφώνησης και </w:t>
      </w:r>
      <w:r w:rsidR="008C107C" w:rsidRPr="00AB02CA">
        <w:rPr>
          <w:rFonts w:ascii="Calibri" w:hAnsi="Calibri" w:cs="Calibri"/>
          <w:iCs/>
          <w:lang w:val="el-GR"/>
        </w:rPr>
        <w:t>της</w:t>
      </w:r>
      <w:r w:rsidRPr="00AB02CA">
        <w:rPr>
          <w:rFonts w:ascii="Calibri" w:hAnsi="Calibri" w:cs="Calibri"/>
          <w:iCs/>
          <w:lang w:val="el-GR"/>
        </w:rPr>
        <w:t xml:space="preserve"> ανάλυσης απαιτεί ακρίβεια, </w:t>
      </w:r>
      <w:r w:rsidRPr="00AB02CA">
        <w:rPr>
          <w:rFonts w:ascii="Calibri" w:hAnsi="Calibri" w:cs="Calibri"/>
          <w:iCs/>
          <w:lang w:val="el-GR"/>
        </w:rPr>
        <w:lastRenderedPageBreak/>
        <w:t xml:space="preserve">διαφάνεια και σαφή κριτήρια κωδικοποίησης. Έτσι, οι ημιδομημένες συνεντεύξεις παρουσιάζουν πλεονεκτήματα, </w:t>
      </w:r>
      <w:r w:rsidR="004F37AE" w:rsidRPr="00AB02CA">
        <w:rPr>
          <w:rFonts w:ascii="Calibri" w:hAnsi="Calibri" w:cs="Calibri"/>
          <w:iCs/>
          <w:lang w:val="el-GR"/>
        </w:rPr>
        <w:t>όπως είναι</w:t>
      </w:r>
      <w:r w:rsidRPr="00AB02CA">
        <w:rPr>
          <w:rFonts w:ascii="Calibri" w:hAnsi="Calibri" w:cs="Calibri"/>
          <w:iCs/>
          <w:lang w:val="el-GR"/>
        </w:rPr>
        <w:t xml:space="preserve"> η ελαστικότητα στη συλλογή δεδομένων, η δυνατότητα εμβάθυνσης σε προσωπικά βιώματα, καθώς και η δυνατότητα επαναπροσδιορισμού </w:t>
      </w:r>
      <w:r w:rsidR="008C107C" w:rsidRPr="00AB02CA">
        <w:rPr>
          <w:rFonts w:ascii="Calibri" w:hAnsi="Calibri" w:cs="Calibri"/>
          <w:iCs/>
          <w:lang w:val="el-GR"/>
        </w:rPr>
        <w:t>της</w:t>
      </w:r>
      <w:r w:rsidRPr="00AB02CA">
        <w:rPr>
          <w:rFonts w:ascii="Calibri" w:hAnsi="Calibri" w:cs="Calibri"/>
          <w:iCs/>
          <w:lang w:val="el-GR"/>
        </w:rPr>
        <w:t xml:space="preserve">  γενικότερης πορείας </w:t>
      </w:r>
      <w:r w:rsidR="008C107C" w:rsidRPr="00AB02CA">
        <w:rPr>
          <w:rFonts w:ascii="Calibri" w:hAnsi="Calibri" w:cs="Calibri"/>
          <w:iCs/>
          <w:lang w:val="el-GR"/>
        </w:rPr>
        <w:t>της</w:t>
      </w:r>
      <w:r w:rsidRPr="00AB02CA">
        <w:rPr>
          <w:rFonts w:ascii="Calibri" w:hAnsi="Calibri" w:cs="Calibri"/>
          <w:iCs/>
          <w:lang w:val="el-GR"/>
        </w:rPr>
        <w:t xml:space="preserve"> συνέντευξης. Ωστόσο, ενέχουν και περιορισμούς: πιθανές προκαταλήψεις του ερευνητή, ανάγκη για χρόνο και εξειδίκευση, και δυσκολία στη γενίκευση των αποτελεσμάτων (</w:t>
      </w:r>
      <w:r w:rsidRPr="00AB02CA">
        <w:rPr>
          <w:rFonts w:ascii="Calibri" w:hAnsi="Calibri" w:cs="Calibri"/>
          <w:iCs/>
        </w:rPr>
        <w:t>Creswell</w:t>
      </w:r>
      <w:r w:rsidRPr="00AB02CA">
        <w:rPr>
          <w:rFonts w:ascii="Calibri" w:hAnsi="Calibri" w:cs="Calibri"/>
          <w:iCs/>
          <w:lang w:val="el-GR"/>
        </w:rPr>
        <w:t xml:space="preserve"> &amp; </w:t>
      </w:r>
      <w:r w:rsidRPr="00AB02CA">
        <w:rPr>
          <w:rFonts w:ascii="Calibri" w:hAnsi="Calibri" w:cs="Calibri"/>
          <w:iCs/>
        </w:rPr>
        <w:t>Poth</w:t>
      </w:r>
      <w:r w:rsidRPr="00AB02CA">
        <w:rPr>
          <w:rFonts w:ascii="Calibri" w:hAnsi="Calibri" w:cs="Calibri"/>
          <w:iCs/>
          <w:lang w:val="el-GR"/>
        </w:rPr>
        <w:t>, 2018).</w:t>
      </w:r>
    </w:p>
    <w:p w14:paraId="41083020" w14:textId="2FD76202" w:rsidR="00677CA4" w:rsidRPr="00AB02CA" w:rsidRDefault="002E67E1" w:rsidP="00403D63">
      <w:pPr>
        <w:spacing w:after="0" w:line="240" w:lineRule="auto"/>
        <w:ind w:firstLine="284"/>
        <w:jc w:val="both"/>
        <w:rPr>
          <w:rFonts w:ascii="Calibri" w:hAnsi="Calibri" w:cs="Calibri"/>
          <w:iCs/>
          <w:lang w:val="el-GR"/>
        </w:rPr>
      </w:pPr>
      <w:r w:rsidRPr="00AB02CA">
        <w:rPr>
          <w:rFonts w:ascii="Calibri" w:hAnsi="Calibri" w:cs="Calibri"/>
          <w:iCs/>
          <w:lang w:val="el-GR"/>
        </w:rPr>
        <w:t xml:space="preserve">Αξίζει να υπογραμμισθεί ότι ιδιαιτέρως στη </w:t>
      </w:r>
      <w:r w:rsidR="00571823" w:rsidRPr="00AB02CA">
        <w:rPr>
          <w:rFonts w:ascii="Calibri" w:hAnsi="Calibri" w:cs="Calibri"/>
          <w:iCs/>
          <w:lang w:val="el-GR"/>
        </w:rPr>
        <w:t>δ</w:t>
      </w:r>
      <w:r w:rsidRPr="00AB02CA">
        <w:rPr>
          <w:rFonts w:ascii="Calibri" w:hAnsi="Calibri" w:cs="Calibri"/>
          <w:iCs/>
          <w:lang w:val="el-GR"/>
        </w:rPr>
        <w:t xml:space="preserve">ιαπολιτισμική </w:t>
      </w:r>
      <w:r w:rsidR="00571823" w:rsidRPr="00AB02CA">
        <w:rPr>
          <w:rFonts w:ascii="Calibri" w:hAnsi="Calibri" w:cs="Calibri"/>
          <w:iCs/>
          <w:lang w:val="el-GR"/>
        </w:rPr>
        <w:t>ε</w:t>
      </w:r>
      <w:r w:rsidRPr="00AB02CA">
        <w:rPr>
          <w:rFonts w:ascii="Calibri" w:hAnsi="Calibri" w:cs="Calibri"/>
          <w:iCs/>
          <w:lang w:val="el-GR"/>
        </w:rPr>
        <w:t xml:space="preserve">κπαίδευση, οι ημιδομημένες συνεντεύξεις αναδεικνύονται ως σημαντικό εργαλείο, καθώς επιτρέπουν </w:t>
      </w:r>
      <w:r w:rsidR="008C107C" w:rsidRPr="00AB02CA">
        <w:rPr>
          <w:rFonts w:ascii="Calibri" w:hAnsi="Calibri" w:cs="Calibri"/>
          <w:iCs/>
          <w:lang w:val="el-GR"/>
        </w:rPr>
        <w:t>της</w:t>
      </w:r>
      <w:r w:rsidRPr="00AB02CA">
        <w:rPr>
          <w:rFonts w:ascii="Calibri" w:hAnsi="Calibri" w:cs="Calibri"/>
          <w:iCs/>
          <w:lang w:val="el-GR"/>
        </w:rPr>
        <w:t xml:space="preserve"> εκπαιδευτικούς να μοιραστούν την εμπειρία </w:t>
      </w:r>
      <w:r w:rsidR="008C107C" w:rsidRPr="00AB02CA">
        <w:rPr>
          <w:rFonts w:ascii="Calibri" w:hAnsi="Calibri" w:cs="Calibri"/>
          <w:iCs/>
          <w:lang w:val="el-GR"/>
        </w:rPr>
        <w:t>τ</w:t>
      </w:r>
      <w:r w:rsidR="00F9051D" w:rsidRPr="00AB02CA">
        <w:rPr>
          <w:rFonts w:ascii="Calibri" w:hAnsi="Calibri" w:cs="Calibri"/>
          <w:iCs/>
          <w:lang w:val="el-GR"/>
        </w:rPr>
        <w:t>ου</w:t>
      </w:r>
      <w:r w:rsidR="008C107C" w:rsidRPr="00AB02CA">
        <w:rPr>
          <w:rFonts w:ascii="Calibri" w:hAnsi="Calibri" w:cs="Calibri"/>
          <w:iCs/>
          <w:lang w:val="el-GR"/>
        </w:rPr>
        <w:t>ς</w:t>
      </w:r>
      <w:r w:rsidRPr="00AB02CA">
        <w:rPr>
          <w:rFonts w:ascii="Calibri" w:hAnsi="Calibri" w:cs="Calibri"/>
          <w:iCs/>
          <w:lang w:val="el-GR"/>
        </w:rPr>
        <w:t xml:space="preserve"> σε πολυπολιτισμικά περιβάλλοντα, εστιάζοντας σε πρακτικές, προκλήσεις και πεποιθήσεις που συχνά δεν είναι άμεσα ορατές. Η ευαισθησία </w:t>
      </w:r>
      <w:r w:rsidR="00F9051D" w:rsidRPr="00AB02CA">
        <w:rPr>
          <w:rFonts w:ascii="Calibri" w:hAnsi="Calibri" w:cs="Calibri"/>
          <w:iCs/>
          <w:lang w:val="el-GR"/>
        </w:rPr>
        <w:t>στις</w:t>
      </w:r>
      <w:r w:rsidRPr="00AB02CA">
        <w:rPr>
          <w:rFonts w:ascii="Calibri" w:hAnsi="Calibri" w:cs="Calibri"/>
          <w:iCs/>
          <w:lang w:val="el-GR"/>
        </w:rPr>
        <w:t xml:space="preserve"> πολιτισμικές διαφορές και η ενσυναίσθηση του ερευνητή καθίστανται κρίσιμες για την επιτυχία </w:t>
      </w:r>
      <w:r w:rsidR="008C107C" w:rsidRPr="00AB02CA">
        <w:rPr>
          <w:rFonts w:ascii="Calibri" w:hAnsi="Calibri" w:cs="Calibri"/>
          <w:iCs/>
          <w:lang w:val="el-GR"/>
        </w:rPr>
        <w:t>της</w:t>
      </w:r>
      <w:r w:rsidRPr="00AB02CA">
        <w:rPr>
          <w:rFonts w:ascii="Calibri" w:hAnsi="Calibri" w:cs="Calibri"/>
          <w:iCs/>
          <w:lang w:val="el-GR"/>
        </w:rPr>
        <w:t xml:space="preserve"> μεθόδου </w:t>
      </w:r>
      <w:bookmarkStart w:id="63" w:name="_Hlk210777387"/>
      <w:r w:rsidRPr="00AB02CA">
        <w:rPr>
          <w:rFonts w:ascii="Calibri" w:hAnsi="Calibri" w:cs="Calibri"/>
          <w:iCs/>
          <w:lang w:val="el-GR"/>
        </w:rPr>
        <w:t>(</w:t>
      </w:r>
      <w:r w:rsidRPr="00AB02CA">
        <w:rPr>
          <w:rFonts w:ascii="Calibri" w:hAnsi="Calibri" w:cs="Calibri"/>
          <w:iCs/>
        </w:rPr>
        <w:t>Banks</w:t>
      </w:r>
      <w:r w:rsidRPr="00AB02CA">
        <w:rPr>
          <w:rFonts w:ascii="Calibri" w:hAnsi="Calibri" w:cs="Calibri"/>
          <w:iCs/>
          <w:lang w:val="el-GR"/>
        </w:rPr>
        <w:t xml:space="preserve">, 2007). </w:t>
      </w:r>
      <w:bookmarkEnd w:id="63"/>
      <w:r w:rsidR="008C107C" w:rsidRPr="00AB02CA">
        <w:rPr>
          <w:rFonts w:ascii="Calibri" w:hAnsi="Calibri" w:cs="Calibri"/>
          <w:iCs/>
          <w:lang w:val="el-GR"/>
        </w:rPr>
        <w:t>Τ</w:t>
      </w:r>
      <w:r w:rsidR="0029767A" w:rsidRPr="00AB02CA">
        <w:rPr>
          <w:rFonts w:ascii="Calibri" w:hAnsi="Calibri" w:cs="Calibri"/>
          <w:iCs/>
          <w:lang w:val="el-GR"/>
        </w:rPr>
        <w:t>έλος</w:t>
      </w:r>
      <w:r w:rsidRPr="00AB02CA">
        <w:rPr>
          <w:rFonts w:ascii="Calibri" w:hAnsi="Calibri" w:cs="Calibri"/>
          <w:iCs/>
          <w:lang w:val="el-GR"/>
        </w:rPr>
        <w:t xml:space="preserve">, μία ημιδομημένη συνέντευξη συμβάλλει στην παραγωγή αναστοχαστικών δεδομένων, που ενισχύουν τον στοχαστικό λόγο και μπορούν να οδηγήσουν σε αλλαγές παιδαγωγικών πρακτικών, ειδικά σε έρευνες που αφορούν </w:t>
      </w:r>
      <w:r w:rsidR="00292717" w:rsidRPr="00292717">
        <w:rPr>
          <w:rFonts w:ascii="Calibri" w:hAnsi="Calibri" w:cs="Calibri"/>
          <w:iCs/>
          <w:color w:val="EE0000"/>
          <w:lang w:val="el-GR"/>
        </w:rPr>
        <w:t>στις</w:t>
      </w:r>
      <w:r w:rsidRPr="00AB02CA">
        <w:rPr>
          <w:rFonts w:ascii="Calibri" w:hAnsi="Calibri" w:cs="Calibri"/>
          <w:iCs/>
          <w:lang w:val="el-GR"/>
        </w:rPr>
        <w:t xml:space="preserve"> εκπαιδευτικές πρακτικές</w:t>
      </w:r>
      <w:r w:rsidR="00A637A1">
        <w:rPr>
          <w:rFonts w:ascii="Calibri" w:hAnsi="Calibri" w:cs="Calibri"/>
          <w:iCs/>
          <w:lang w:val="el-GR"/>
        </w:rPr>
        <w:t>,</w:t>
      </w:r>
      <w:r w:rsidRPr="00AB02CA">
        <w:rPr>
          <w:rFonts w:ascii="Calibri" w:hAnsi="Calibri" w:cs="Calibri"/>
          <w:iCs/>
          <w:lang w:val="el-GR"/>
        </w:rPr>
        <w:t xml:space="preserve"> </w:t>
      </w:r>
      <w:r w:rsidR="00A637A1">
        <w:rPr>
          <w:rFonts w:ascii="Calibri" w:hAnsi="Calibri" w:cs="Calibri"/>
          <w:iCs/>
          <w:lang w:val="el-GR"/>
        </w:rPr>
        <w:t>όπως</w:t>
      </w:r>
      <w:r w:rsidRPr="00AB02CA">
        <w:rPr>
          <w:rFonts w:ascii="Calibri" w:hAnsi="Calibri" w:cs="Calibri"/>
          <w:iCs/>
          <w:lang w:val="el-GR"/>
        </w:rPr>
        <w:t xml:space="preserve"> η παρούσα.</w:t>
      </w:r>
    </w:p>
    <w:p w14:paraId="243B181C" w14:textId="6C84C274" w:rsidR="006C5904" w:rsidRPr="00AB02CA" w:rsidRDefault="002E67E1" w:rsidP="00403D63">
      <w:pPr>
        <w:spacing w:after="0" w:line="240" w:lineRule="auto"/>
        <w:ind w:firstLine="284"/>
        <w:jc w:val="both"/>
        <w:rPr>
          <w:rFonts w:ascii="Calibri" w:hAnsi="Calibri" w:cs="Calibri"/>
          <w:iCs/>
          <w:lang w:val="el-GR"/>
        </w:rPr>
      </w:pPr>
      <w:r w:rsidRPr="00AB02CA">
        <w:rPr>
          <w:rFonts w:ascii="Calibri" w:hAnsi="Calibri" w:cs="Calibri"/>
          <w:iCs/>
          <w:lang w:val="el-GR"/>
        </w:rPr>
        <w:t xml:space="preserve">Επιπρόσθετα, με την αξιοποίηση αυτού του εργαλείου </w:t>
      </w:r>
      <w:r w:rsidR="008C107C" w:rsidRPr="00AB02CA">
        <w:rPr>
          <w:rFonts w:ascii="Calibri" w:hAnsi="Calibri" w:cs="Calibri"/>
          <w:iCs/>
          <w:lang w:val="el-GR"/>
        </w:rPr>
        <w:t>της</w:t>
      </w:r>
      <w:r w:rsidRPr="00AB02CA">
        <w:rPr>
          <w:rFonts w:ascii="Calibri" w:hAnsi="Calibri" w:cs="Calibri"/>
          <w:iCs/>
          <w:lang w:val="el-GR"/>
        </w:rPr>
        <w:t xml:space="preserve"> ημιδομημένης συνέντευξης, διευκολύνεται η άντληση πολυδιάστατων δεδομένων από την εμπειρία των εκπαιδευτικών, δίνοντας, ταυτόχρονα, βάθος και εγκυρότητα στα ευρήματα. Γενικότερα, οι ημιδομημένες συνεντεύξεις αποτελούν μια ερευνητική στρατηγική που, όταν εφαρμόζεται με συνέπεια και δεοντολογία, συμβάλλει, καθοριστικά, στη γνώση, στην αλλαγή στάσεων και στην εκπαιδευτική μεταρρύθμιση. Η μεθοδολογική </w:t>
      </w:r>
      <w:r w:rsidR="008C107C" w:rsidRPr="00AB02CA">
        <w:rPr>
          <w:rFonts w:ascii="Calibri" w:hAnsi="Calibri" w:cs="Calibri"/>
          <w:iCs/>
          <w:lang w:val="el-GR"/>
        </w:rPr>
        <w:t>της</w:t>
      </w:r>
      <w:r w:rsidRPr="00AB02CA">
        <w:rPr>
          <w:rFonts w:ascii="Calibri" w:hAnsi="Calibri" w:cs="Calibri"/>
          <w:iCs/>
          <w:lang w:val="el-GR"/>
        </w:rPr>
        <w:t xml:space="preserve"> αξία είναι αδιαμφισβήτητη στη σύγχρονη ποιοτική έρευνα.</w:t>
      </w:r>
    </w:p>
    <w:p w14:paraId="1B78DE84" w14:textId="3C24CCE9" w:rsidR="00601392" w:rsidRPr="00403D63" w:rsidRDefault="004C0E4D" w:rsidP="00403D63">
      <w:pPr>
        <w:spacing w:before="240" w:after="0" w:line="240" w:lineRule="auto"/>
        <w:ind w:firstLine="284"/>
        <w:rPr>
          <w:rFonts w:asciiTheme="majorHAnsi" w:hAnsiTheme="majorHAnsi" w:cstheme="majorHAnsi"/>
          <w:lang w:val="el-GR"/>
        </w:rPr>
      </w:pPr>
      <w:bookmarkStart w:id="64" w:name="_Toc201952916"/>
      <w:bookmarkStart w:id="65" w:name="_Toc201954046"/>
      <w:bookmarkStart w:id="66" w:name="_Toc201954095"/>
      <w:bookmarkStart w:id="67" w:name="_Toc201954347"/>
      <w:bookmarkStart w:id="68" w:name="_Toc201954476"/>
      <w:bookmarkStart w:id="69" w:name="_Toc201955350"/>
      <w:bookmarkStart w:id="70" w:name="_Toc201955677"/>
      <w:bookmarkStart w:id="71" w:name="_Toc202052466"/>
      <w:bookmarkStart w:id="72" w:name="_Toc202052556"/>
      <w:bookmarkStart w:id="73" w:name="_Toc202052670"/>
      <w:bookmarkStart w:id="74" w:name="_Toc202104213"/>
      <w:bookmarkStart w:id="75" w:name="_Toc202428570"/>
      <w:bookmarkStart w:id="76" w:name="_Toc202428916"/>
      <w:bookmarkStart w:id="77" w:name="_Toc202429268"/>
      <w:bookmarkStart w:id="78" w:name="_Toc208343217"/>
      <w:r w:rsidRPr="00403D63">
        <w:rPr>
          <w:rFonts w:asciiTheme="majorHAnsi" w:hAnsiTheme="majorHAnsi" w:cstheme="majorHAnsi"/>
          <w:lang w:val="el-GR"/>
        </w:rPr>
        <w:t>Ανάλυση δεδομένων</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52994133" w14:textId="016D02A0" w:rsidR="008065A1" w:rsidRPr="00AB02CA" w:rsidRDefault="004C0E4D"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Η ανάλυση των δεδομένων έγινε με τη μέθοδο της θεματικής ανάλυσης. Το πρώτο βήμα ήταν να καταγράψω σε ηλεκτρονική μορφή τις συνεντεύξεις, αλλά και να οργανώσω το υλικό. Όταν όλα τα δεδομένα ψηφιοποιήθηκαν, το επόμενο στάδιο ήταν να εντοπίσω λέξεις κλειδιά, ώστε να οδηγηθώ σε συγκεκριμένους κωδικούς, έχοντας υπόψη </w:t>
      </w:r>
      <w:r w:rsidR="00A811BC" w:rsidRPr="00AB02CA">
        <w:rPr>
          <w:rFonts w:ascii="Calibri" w:hAnsi="Calibri" w:cs="Calibri"/>
          <w:iCs/>
          <w:color w:val="000000" w:themeColor="text1"/>
          <w:lang w:val="el-GR"/>
        </w:rPr>
        <w:t>τις προκλήσεις που αντιμετωπίζουν οι εκπαιδευτικοί μουσικής</w:t>
      </w:r>
      <w:r w:rsidR="00DB2171" w:rsidRPr="00AB02CA">
        <w:rPr>
          <w:rFonts w:ascii="Calibri" w:hAnsi="Calibri" w:cs="Calibri"/>
          <w:iCs/>
          <w:color w:val="000000" w:themeColor="text1"/>
          <w:lang w:val="el-GR"/>
        </w:rPr>
        <w:t xml:space="preserve"> μέσα σε μία πολυπολιτισμική μουσική τάξη Δημοτικού Σχολείου,  </w:t>
      </w:r>
      <w:r w:rsidR="00A811BC" w:rsidRPr="00AB02CA">
        <w:rPr>
          <w:rFonts w:ascii="Calibri" w:hAnsi="Calibri" w:cs="Calibri"/>
          <w:iCs/>
          <w:color w:val="000000" w:themeColor="text1"/>
          <w:lang w:val="el-GR"/>
        </w:rPr>
        <w:t xml:space="preserve"> και οι οποίες</w:t>
      </w:r>
      <w:r w:rsidR="00DB2171" w:rsidRPr="00AB02CA">
        <w:rPr>
          <w:rFonts w:ascii="Calibri" w:hAnsi="Calibri" w:cs="Calibri"/>
          <w:iCs/>
          <w:color w:val="000000" w:themeColor="text1"/>
          <w:lang w:val="el-GR"/>
        </w:rPr>
        <w:t xml:space="preserve"> προκλήσεις</w:t>
      </w:r>
      <w:r w:rsidR="00A811BC" w:rsidRPr="00AB02CA">
        <w:rPr>
          <w:rFonts w:ascii="Calibri" w:hAnsi="Calibri" w:cs="Calibri"/>
          <w:iCs/>
          <w:color w:val="000000" w:themeColor="text1"/>
          <w:lang w:val="el-GR"/>
        </w:rPr>
        <w:t xml:space="preserve"> είχαν αναλυθεί</w:t>
      </w:r>
      <w:r w:rsidRPr="00AB02CA">
        <w:rPr>
          <w:rFonts w:ascii="Calibri" w:hAnsi="Calibri" w:cs="Calibri"/>
          <w:iCs/>
          <w:color w:val="000000" w:themeColor="text1"/>
          <w:lang w:val="el-GR"/>
        </w:rPr>
        <w:t xml:space="preserve"> κατά τ</w:t>
      </w:r>
      <w:r w:rsidR="00A811BC" w:rsidRPr="00AB02CA">
        <w:rPr>
          <w:rFonts w:ascii="Calibri" w:hAnsi="Calibri" w:cs="Calibri"/>
          <w:iCs/>
          <w:color w:val="000000" w:themeColor="text1"/>
          <w:lang w:val="el-GR"/>
        </w:rPr>
        <w:t>η διάρκεια</w:t>
      </w:r>
      <w:r w:rsidRPr="00AB02CA">
        <w:rPr>
          <w:rFonts w:ascii="Calibri" w:hAnsi="Calibri" w:cs="Calibri"/>
          <w:iCs/>
          <w:color w:val="000000" w:themeColor="text1"/>
          <w:lang w:val="el-GR"/>
        </w:rPr>
        <w:t xml:space="preserve"> της ερευνητικής αυτής πρωτοβουλίας. </w:t>
      </w:r>
      <w:r w:rsidR="00DB2171" w:rsidRPr="00AB02CA">
        <w:rPr>
          <w:rFonts w:ascii="Calibri" w:hAnsi="Calibri" w:cs="Calibri"/>
          <w:iCs/>
          <w:color w:val="000000" w:themeColor="text1"/>
          <w:lang w:val="el-GR"/>
        </w:rPr>
        <w:t xml:space="preserve">Στη συνέχεια, </w:t>
      </w:r>
      <w:r w:rsidR="00D20E09" w:rsidRPr="00AB02CA">
        <w:rPr>
          <w:rFonts w:ascii="Calibri" w:hAnsi="Calibri" w:cs="Calibri"/>
          <w:iCs/>
          <w:color w:val="000000" w:themeColor="text1"/>
          <w:lang w:val="el-GR"/>
        </w:rPr>
        <w:t>προέκυψαν ευρήματα από όλα τα καταγεγραμμένα δεδομένα, τα οποία συνδυάστηκαν και ταξινομήθηκαν με οδηγό τους κωδικούς αυτούς, αποτελώντας τη θεματική ενότητα με τίτλο «</w:t>
      </w:r>
      <w:r w:rsidR="00D6744A" w:rsidRPr="00AB02CA">
        <w:rPr>
          <w:rFonts w:ascii="Calibri" w:hAnsi="Calibri" w:cs="Calibri"/>
          <w:iCs/>
          <w:color w:val="000000" w:themeColor="text1"/>
          <w:lang w:val="el-GR"/>
        </w:rPr>
        <w:t>Προκλήσεις εκπαιδευτικών στην πολυπολιτισμική</w:t>
      </w:r>
      <w:r w:rsidR="00471D20" w:rsidRPr="00AB02CA">
        <w:rPr>
          <w:rFonts w:ascii="Calibri" w:hAnsi="Calibri" w:cs="Calibri"/>
          <w:iCs/>
          <w:color w:val="000000" w:themeColor="text1"/>
          <w:lang w:val="el-GR"/>
        </w:rPr>
        <w:t xml:space="preserve"> μουσική</w:t>
      </w:r>
      <w:r w:rsidR="00D6744A" w:rsidRPr="00AB02CA">
        <w:rPr>
          <w:rFonts w:ascii="Calibri" w:hAnsi="Calibri" w:cs="Calibri"/>
          <w:iCs/>
          <w:color w:val="000000" w:themeColor="text1"/>
          <w:lang w:val="el-GR"/>
        </w:rPr>
        <w:t xml:space="preserve"> τάξη</w:t>
      </w:r>
      <w:r w:rsidR="00D20E09" w:rsidRPr="00AB02CA">
        <w:rPr>
          <w:rFonts w:ascii="Calibri" w:hAnsi="Calibri" w:cs="Calibri"/>
          <w:iCs/>
          <w:color w:val="000000" w:themeColor="text1"/>
          <w:lang w:val="el-GR"/>
        </w:rPr>
        <w:t>».</w:t>
      </w:r>
    </w:p>
    <w:p w14:paraId="43FB58EB" w14:textId="2AD0AD2C" w:rsidR="00EC2513" w:rsidRPr="00AB02CA" w:rsidRDefault="00CE050C"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Ακολουθεί πίνακας, στον οποίο διαφαίνεται ο τρόπος που έγινε η κωδικοποίηση των θεμάτων, μετά από τη συλλογή και καταγραφή των δεδομένων</w:t>
      </w:r>
      <w:r w:rsidR="008605E4">
        <w:rPr>
          <w:rFonts w:ascii="Calibri" w:hAnsi="Calibri" w:cs="Calibri"/>
          <w:iCs/>
          <w:color w:val="000000" w:themeColor="text1"/>
          <w:lang w:val="el-GR"/>
        </w:rPr>
        <w:t>.</w:t>
      </w:r>
    </w:p>
    <w:p w14:paraId="42D4AF21" w14:textId="50D82858" w:rsidR="00A55B99" w:rsidRPr="00B91472" w:rsidRDefault="00A55B99" w:rsidP="00403D63">
      <w:pPr>
        <w:spacing w:after="0" w:line="240" w:lineRule="auto"/>
        <w:ind w:firstLine="284"/>
        <w:jc w:val="both"/>
        <w:rPr>
          <w:rFonts w:ascii="Calibri" w:eastAsia="MS Mincho" w:hAnsi="Calibri" w:cs="Calibri"/>
          <w:i/>
          <w:color w:val="000000" w:themeColor="text1"/>
          <w:lang w:val="el-GR"/>
        </w:rPr>
      </w:pPr>
      <w:r w:rsidRPr="00B91472">
        <w:rPr>
          <w:rFonts w:ascii="Calibri" w:eastAsia="MS Mincho" w:hAnsi="Calibri" w:cs="Calibri"/>
          <w:i/>
          <w:color w:val="000000" w:themeColor="text1"/>
          <w:lang w:val="el-GR"/>
        </w:rPr>
        <w:t>Λ</w:t>
      </w:r>
      <w:r w:rsidR="00B91472">
        <w:rPr>
          <w:rFonts w:ascii="Calibri" w:eastAsia="MS Mincho" w:hAnsi="Calibri" w:cs="Calibri"/>
          <w:i/>
          <w:color w:val="000000" w:themeColor="text1"/>
          <w:lang w:val="el-GR"/>
        </w:rPr>
        <w:t>έξεις-κλειδιά</w:t>
      </w:r>
      <w:r w:rsidRPr="00B91472">
        <w:rPr>
          <w:rFonts w:ascii="Calibri" w:eastAsia="MS Mincho" w:hAnsi="Calibri" w:cs="Calibri"/>
          <w:i/>
          <w:color w:val="000000" w:themeColor="text1"/>
          <w:lang w:val="el-GR"/>
        </w:rPr>
        <w:t xml:space="preserve">       </w:t>
      </w:r>
      <w:r w:rsidR="00B91472">
        <w:rPr>
          <w:rFonts w:ascii="Calibri" w:eastAsia="MS Mincho" w:hAnsi="Calibri" w:cs="Calibri"/>
          <w:i/>
          <w:color w:val="000000" w:themeColor="text1"/>
          <w:lang w:val="el-GR"/>
        </w:rPr>
        <w:t xml:space="preserve">       </w:t>
      </w:r>
      <w:r w:rsidRPr="00B91472">
        <w:rPr>
          <w:rFonts w:ascii="Calibri" w:eastAsia="MS Mincho" w:hAnsi="Calibri" w:cs="Calibri"/>
          <w:i/>
          <w:color w:val="000000" w:themeColor="text1"/>
          <w:lang w:val="el-GR"/>
        </w:rPr>
        <w:t>Κ</w:t>
      </w:r>
      <w:r w:rsidR="00B91472">
        <w:rPr>
          <w:rFonts w:ascii="Calibri" w:eastAsia="MS Mincho" w:hAnsi="Calibri" w:cs="Calibri"/>
          <w:i/>
          <w:color w:val="000000" w:themeColor="text1"/>
          <w:lang w:val="el-GR"/>
        </w:rPr>
        <w:t>ωδικοί</w:t>
      </w:r>
      <w:r w:rsidRPr="00B91472">
        <w:rPr>
          <w:rFonts w:ascii="Calibri" w:eastAsia="MS Mincho" w:hAnsi="Calibri" w:cs="Calibri"/>
          <w:i/>
          <w:color w:val="000000" w:themeColor="text1"/>
          <w:lang w:val="el-GR"/>
        </w:rPr>
        <w:t xml:space="preserve">                                              </w:t>
      </w:r>
      <w:r w:rsidR="00B91472">
        <w:rPr>
          <w:rFonts w:ascii="Calibri" w:eastAsia="MS Mincho" w:hAnsi="Calibri" w:cs="Calibri"/>
          <w:i/>
          <w:color w:val="000000" w:themeColor="text1"/>
          <w:lang w:val="el-GR"/>
        </w:rPr>
        <w:t xml:space="preserve">                  </w:t>
      </w:r>
    </w:p>
    <w:tbl>
      <w:tblPr>
        <w:tblStyle w:val="28"/>
        <w:tblpPr w:leftFromText="180" w:rightFromText="180" w:vertAnchor="text" w:tblpY="1"/>
        <w:tblOverlap w:val="never"/>
        <w:tblW w:w="0" w:type="auto"/>
        <w:tblInd w:w="0" w:type="dxa"/>
        <w:tblLook w:val="04A0" w:firstRow="1" w:lastRow="0" w:firstColumn="1" w:lastColumn="0" w:noHBand="0" w:noVBand="1"/>
      </w:tblPr>
      <w:tblGrid>
        <w:gridCol w:w="2245"/>
        <w:gridCol w:w="1966"/>
      </w:tblGrid>
      <w:tr w:rsidR="00114EB2" w:rsidRPr="00AB02CA" w14:paraId="7FBC3AFA" w14:textId="77777777" w:rsidTr="001529D2">
        <w:tc>
          <w:tcPr>
            <w:tcW w:w="2245" w:type="dxa"/>
            <w:tcBorders>
              <w:top w:val="single" w:sz="4" w:space="0" w:color="auto"/>
              <w:left w:val="single" w:sz="4" w:space="0" w:color="auto"/>
              <w:bottom w:val="single" w:sz="4" w:space="0" w:color="auto"/>
              <w:right w:val="single" w:sz="4" w:space="0" w:color="auto"/>
            </w:tcBorders>
            <w:hideMark/>
          </w:tcPr>
          <w:p w14:paraId="744F6604" w14:textId="7E388781" w:rsidR="00A55B99" w:rsidRPr="00AB02CA" w:rsidRDefault="00A55B99" w:rsidP="00403D63">
            <w:pPr>
              <w:ind w:firstLine="284"/>
              <w:jc w:val="center"/>
              <w:rPr>
                <w:rFonts w:ascii="Calibri" w:hAnsi="Calibri" w:cs="Calibri"/>
                <w:iCs/>
                <w:color w:val="000000" w:themeColor="text1"/>
              </w:rPr>
            </w:pPr>
            <w:r w:rsidRPr="00AB02CA">
              <w:rPr>
                <w:rFonts w:ascii="Calibri" w:hAnsi="Calibri" w:cs="Calibri"/>
                <w:iCs/>
                <w:color w:val="000000" w:themeColor="text1"/>
              </w:rPr>
              <w:t>Αποδοχή, συμμετοχή</w:t>
            </w:r>
          </w:p>
        </w:tc>
        <w:tc>
          <w:tcPr>
            <w:tcW w:w="1966" w:type="dxa"/>
            <w:tcBorders>
              <w:top w:val="single" w:sz="4" w:space="0" w:color="auto"/>
              <w:left w:val="single" w:sz="4" w:space="0" w:color="auto"/>
              <w:bottom w:val="single" w:sz="4" w:space="0" w:color="auto"/>
              <w:right w:val="single" w:sz="4" w:space="0" w:color="auto"/>
            </w:tcBorders>
            <w:hideMark/>
          </w:tcPr>
          <w:p w14:paraId="2509B046" w14:textId="77777777" w:rsidR="00A55B99" w:rsidRPr="00AB02CA" w:rsidRDefault="00A55B99" w:rsidP="00403D63">
            <w:pPr>
              <w:ind w:firstLine="284"/>
              <w:jc w:val="center"/>
              <w:rPr>
                <w:rFonts w:ascii="Calibri" w:hAnsi="Calibri" w:cs="Calibri"/>
                <w:iCs/>
                <w:color w:val="000000" w:themeColor="text1"/>
              </w:rPr>
            </w:pPr>
            <w:r w:rsidRPr="00AB02CA">
              <w:rPr>
                <w:rFonts w:ascii="Calibri" w:hAnsi="Calibri" w:cs="Calibri"/>
                <w:iCs/>
                <w:color w:val="000000" w:themeColor="text1"/>
              </w:rPr>
              <w:t>Ένταξη</w:t>
            </w:r>
          </w:p>
        </w:tc>
      </w:tr>
      <w:tr w:rsidR="00114EB2" w:rsidRPr="00AB02CA" w14:paraId="4989E683" w14:textId="77777777" w:rsidTr="001529D2">
        <w:tc>
          <w:tcPr>
            <w:tcW w:w="2245" w:type="dxa"/>
            <w:tcBorders>
              <w:top w:val="single" w:sz="4" w:space="0" w:color="auto"/>
              <w:left w:val="single" w:sz="4" w:space="0" w:color="auto"/>
              <w:bottom w:val="single" w:sz="4" w:space="0" w:color="auto"/>
              <w:right w:val="single" w:sz="4" w:space="0" w:color="auto"/>
            </w:tcBorders>
            <w:hideMark/>
          </w:tcPr>
          <w:p w14:paraId="732F88F2" w14:textId="77777777" w:rsidR="00A55B99" w:rsidRPr="00AB02CA" w:rsidRDefault="00A55B99" w:rsidP="00403D63">
            <w:pPr>
              <w:ind w:firstLine="284"/>
              <w:jc w:val="center"/>
              <w:rPr>
                <w:rFonts w:ascii="Calibri" w:hAnsi="Calibri" w:cs="Calibri"/>
                <w:iCs/>
                <w:color w:val="000000" w:themeColor="text1"/>
              </w:rPr>
            </w:pPr>
            <w:r w:rsidRPr="00AB02CA">
              <w:rPr>
                <w:rFonts w:ascii="Calibri" w:hAnsi="Calibri" w:cs="Calibri"/>
                <w:iCs/>
                <w:color w:val="000000" w:themeColor="text1"/>
              </w:rPr>
              <w:t>Αυτοπεποίθηση, ενσυναίσθηση, συνεργασία</w:t>
            </w:r>
          </w:p>
        </w:tc>
        <w:tc>
          <w:tcPr>
            <w:tcW w:w="1966" w:type="dxa"/>
            <w:tcBorders>
              <w:top w:val="single" w:sz="4" w:space="0" w:color="auto"/>
              <w:left w:val="single" w:sz="4" w:space="0" w:color="auto"/>
              <w:bottom w:val="single" w:sz="4" w:space="0" w:color="auto"/>
              <w:right w:val="single" w:sz="4" w:space="0" w:color="auto"/>
            </w:tcBorders>
            <w:hideMark/>
          </w:tcPr>
          <w:p w14:paraId="01A59D23" w14:textId="77777777" w:rsidR="00A55B99" w:rsidRPr="00AB02CA" w:rsidRDefault="00A55B99" w:rsidP="00403D63">
            <w:pPr>
              <w:ind w:firstLine="284"/>
              <w:jc w:val="center"/>
              <w:rPr>
                <w:rFonts w:ascii="Calibri" w:hAnsi="Calibri" w:cs="Calibri"/>
                <w:iCs/>
                <w:color w:val="000000" w:themeColor="text1"/>
              </w:rPr>
            </w:pPr>
            <w:r w:rsidRPr="00AB02CA">
              <w:rPr>
                <w:rFonts w:ascii="Calibri" w:hAnsi="Calibri" w:cs="Calibri"/>
                <w:iCs/>
                <w:color w:val="000000" w:themeColor="text1"/>
              </w:rPr>
              <w:t>Αποδοχή</w:t>
            </w:r>
          </w:p>
        </w:tc>
      </w:tr>
      <w:tr w:rsidR="00114EB2" w:rsidRPr="00AB02CA" w14:paraId="5AF1BFCE" w14:textId="77777777" w:rsidTr="001529D2">
        <w:tc>
          <w:tcPr>
            <w:tcW w:w="2245" w:type="dxa"/>
            <w:tcBorders>
              <w:top w:val="single" w:sz="4" w:space="0" w:color="auto"/>
              <w:left w:val="single" w:sz="4" w:space="0" w:color="auto"/>
              <w:bottom w:val="single" w:sz="4" w:space="0" w:color="auto"/>
              <w:right w:val="single" w:sz="4" w:space="0" w:color="auto"/>
            </w:tcBorders>
            <w:hideMark/>
          </w:tcPr>
          <w:p w14:paraId="4A5CFC2B" w14:textId="77777777" w:rsidR="00A55B99" w:rsidRPr="00AB02CA" w:rsidRDefault="00A55B99" w:rsidP="00403D63">
            <w:pPr>
              <w:ind w:firstLine="284"/>
              <w:jc w:val="center"/>
              <w:rPr>
                <w:rFonts w:ascii="Calibri" w:hAnsi="Calibri" w:cs="Calibri"/>
                <w:iCs/>
                <w:color w:val="000000" w:themeColor="text1"/>
              </w:rPr>
            </w:pPr>
            <w:r w:rsidRPr="00AB02CA">
              <w:rPr>
                <w:rFonts w:ascii="Calibri" w:hAnsi="Calibri" w:cs="Calibri"/>
                <w:iCs/>
                <w:color w:val="000000" w:themeColor="text1"/>
              </w:rPr>
              <w:t>Παιδαγωγική αγάπη, συνέπεια</w:t>
            </w:r>
          </w:p>
        </w:tc>
        <w:tc>
          <w:tcPr>
            <w:tcW w:w="1966" w:type="dxa"/>
            <w:tcBorders>
              <w:top w:val="single" w:sz="4" w:space="0" w:color="auto"/>
              <w:left w:val="single" w:sz="4" w:space="0" w:color="auto"/>
              <w:bottom w:val="single" w:sz="4" w:space="0" w:color="auto"/>
              <w:right w:val="single" w:sz="4" w:space="0" w:color="auto"/>
            </w:tcBorders>
            <w:hideMark/>
          </w:tcPr>
          <w:p w14:paraId="6C42D4FC" w14:textId="77777777" w:rsidR="00A55B99" w:rsidRPr="00AB02CA" w:rsidRDefault="00A55B99" w:rsidP="00403D63">
            <w:pPr>
              <w:ind w:firstLine="284"/>
              <w:jc w:val="center"/>
              <w:rPr>
                <w:rFonts w:ascii="Calibri" w:hAnsi="Calibri" w:cs="Calibri"/>
                <w:iCs/>
                <w:color w:val="000000" w:themeColor="text1"/>
              </w:rPr>
            </w:pPr>
            <w:r w:rsidRPr="00AB02CA">
              <w:rPr>
                <w:rFonts w:ascii="Calibri" w:hAnsi="Calibri" w:cs="Calibri"/>
                <w:iCs/>
                <w:color w:val="000000" w:themeColor="text1"/>
              </w:rPr>
              <w:t>Συναισθηματική ενίσχυση</w:t>
            </w:r>
          </w:p>
        </w:tc>
      </w:tr>
      <w:tr w:rsidR="00114EB2" w:rsidRPr="00AB02CA" w14:paraId="34E156C0" w14:textId="77777777" w:rsidTr="001529D2">
        <w:tc>
          <w:tcPr>
            <w:tcW w:w="2245" w:type="dxa"/>
            <w:tcBorders>
              <w:top w:val="single" w:sz="4" w:space="0" w:color="auto"/>
              <w:left w:val="single" w:sz="4" w:space="0" w:color="auto"/>
              <w:bottom w:val="single" w:sz="4" w:space="0" w:color="auto"/>
              <w:right w:val="single" w:sz="4" w:space="0" w:color="auto"/>
            </w:tcBorders>
            <w:hideMark/>
          </w:tcPr>
          <w:p w14:paraId="07583036" w14:textId="77777777" w:rsidR="00A55B99" w:rsidRPr="00AB02CA" w:rsidRDefault="00A55B99" w:rsidP="00403D63">
            <w:pPr>
              <w:ind w:firstLine="284"/>
              <w:jc w:val="center"/>
              <w:rPr>
                <w:rFonts w:ascii="Calibri" w:hAnsi="Calibri" w:cs="Calibri"/>
                <w:iCs/>
                <w:color w:val="000000" w:themeColor="text1"/>
                <w:lang w:val="el-GR"/>
              </w:rPr>
            </w:pPr>
            <w:r w:rsidRPr="00AB02CA">
              <w:rPr>
                <w:rFonts w:ascii="Calibri" w:hAnsi="Calibri" w:cs="Calibri"/>
                <w:iCs/>
                <w:color w:val="000000" w:themeColor="text1"/>
                <w:lang w:val="el-GR"/>
              </w:rPr>
              <w:t>Πολυπολιτισμικές γιορτές, επαφή με άλλες κουλτούρες</w:t>
            </w:r>
          </w:p>
        </w:tc>
        <w:tc>
          <w:tcPr>
            <w:tcW w:w="1966" w:type="dxa"/>
            <w:tcBorders>
              <w:top w:val="single" w:sz="4" w:space="0" w:color="auto"/>
              <w:left w:val="single" w:sz="4" w:space="0" w:color="auto"/>
              <w:bottom w:val="single" w:sz="4" w:space="0" w:color="auto"/>
              <w:right w:val="single" w:sz="4" w:space="0" w:color="auto"/>
            </w:tcBorders>
            <w:hideMark/>
          </w:tcPr>
          <w:p w14:paraId="5D3E2A15" w14:textId="77777777" w:rsidR="00A55B99" w:rsidRPr="00AB02CA" w:rsidRDefault="00A55B99" w:rsidP="00403D63">
            <w:pPr>
              <w:ind w:firstLine="284"/>
              <w:jc w:val="center"/>
              <w:rPr>
                <w:rFonts w:ascii="Calibri" w:hAnsi="Calibri" w:cs="Calibri"/>
                <w:iCs/>
                <w:color w:val="000000" w:themeColor="text1"/>
              </w:rPr>
            </w:pPr>
            <w:r w:rsidRPr="00AB02CA">
              <w:rPr>
                <w:rFonts w:ascii="Calibri" w:hAnsi="Calibri" w:cs="Calibri"/>
                <w:iCs/>
                <w:color w:val="000000" w:themeColor="text1"/>
              </w:rPr>
              <w:t>Διαπολιτισμική εκπαίδευση</w:t>
            </w:r>
          </w:p>
        </w:tc>
      </w:tr>
      <w:tr w:rsidR="00114EB2" w:rsidRPr="00AB02CA" w14:paraId="184A3C88" w14:textId="77777777" w:rsidTr="001529D2">
        <w:tc>
          <w:tcPr>
            <w:tcW w:w="2245" w:type="dxa"/>
            <w:tcBorders>
              <w:top w:val="single" w:sz="4" w:space="0" w:color="auto"/>
              <w:left w:val="single" w:sz="4" w:space="0" w:color="auto"/>
              <w:bottom w:val="single" w:sz="4" w:space="0" w:color="auto"/>
              <w:right w:val="single" w:sz="4" w:space="0" w:color="auto"/>
            </w:tcBorders>
            <w:hideMark/>
          </w:tcPr>
          <w:p w14:paraId="43C9C58A" w14:textId="77777777" w:rsidR="00A55B99" w:rsidRPr="00AB02CA" w:rsidRDefault="00A55B99" w:rsidP="00403D63">
            <w:pPr>
              <w:ind w:firstLine="284"/>
              <w:jc w:val="center"/>
              <w:rPr>
                <w:rFonts w:ascii="Calibri" w:hAnsi="Calibri" w:cs="Calibri"/>
                <w:iCs/>
                <w:color w:val="000000" w:themeColor="text1"/>
                <w:lang w:val="el-GR"/>
              </w:rPr>
            </w:pPr>
            <w:r w:rsidRPr="00AB02CA">
              <w:rPr>
                <w:rFonts w:ascii="Calibri" w:hAnsi="Calibri" w:cs="Calibri"/>
                <w:iCs/>
                <w:color w:val="000000" w:themeColor="text1"/>
                <w:lang w:val="el-GR"/>
              </w:rPr>
              <w:t xml:space="preserve">Εθνομουσικολογία, παραδοσιακή </w:t>
            </w:r>
            <w:r w:rsidRPr="00AB02CA">
              <w:rPr>
                <w:rFonts w:ascii="Calibri" w:hAnsi="Calibri" w:cs="Calibri"/>
                <w:iCs/>
                <w:color w:val="000000" w:themeColor="text1"/>
                <w:lang w:val="el-GR"/>
              </w:rPr>
              <w:lastRenderedPageBreak/>
              <w:t>μουσική άλλων πολιτισμών</w:t>
            </w:r>
          </w:p>
        </w:tc>
        <w:tc>
          <w:tcPr>
            <w:tcW w:w="1966" w:type="dxa"/>
            <w:tcBorders>
              <w:top w:val="single" w:sz="4" w:space="0" w:color="auto"/>
              <w:left w:val="single" w:sz="4" w:space="0" w:color="auto"/>
              <w:bottom w:val="single" w:sz="4" w:space="0" w:color="auto"/>
              <w:right w:val="single" w:sz="4" w:space="0" w:color="auto"/>
            </w:tcBorders>
            <w:hideMark/>
          </w:tcPr>
          <w:p w14:paraId="2EAC050B" w14:textId="77777777" w:rsidR="00A55B99" w:rsidRPr="00AB02CA" w:rsidRDefault="00A55B99" w:rsidP="00403D63">
            <w:pPr>
              <w:ind w:firstLine="284"/>
              <w:jc w:val="center"/>
              <w:rPr>
                <w:rFonts w:ascii="Calibri" w:hAnsi="Calibri" w:cs="Calibri"/>
                <w:iCs/>
                <w:color w:val="000000" w:themeColor="text1"/>
              </w:rPr>
            </w:pPr>
            <w:r w:rsidRPr="00AB02CA">
              <w:rPr>
                <w:rFonts w:ascii="Calibri" w:hAnsi="Calibri" w:cs="Calibri"/>
                <w:iCs/>
                <w:color w:val="000000" w:themeColor="text1"/>
              </w:rPr>
              <w:lastRenderedPageBreak/>
              <w:t>Μουσικές του Κόσμου</w:t>
            </w:r>
          </w:p>
        </w:tc>
      </w:tr>
      <w:tr w:rsidR="00114EB2" w:rsidRPr="00AB02CA" w14:paraId="096118FC" w14:textId="77777777" w:rsidTr="001529D2">
        <w:tc>
          <w:tcPr>
            <w:tcW w:w="2245" w:type="dxa"/>
            <w:tcBorders>
              <w:top w:val="single" w:sz="4" w:space="0" w:color="auto"/>
              <w:left w:val="single" w:sz="4" w:space="0" w:color="auto"/>
              <w:bottom w:val="single" w:sz="4" w:space="0" w:color="auto"/>
              <w:right w:val="single" w:sz="4" w:space="0" w:color="auto"/>
            </w:tcBorders>
            <w:hideMark/>
          </w:tcPr>
          <w:p w14:paraId="7300F675" w14:textId="77777777" w:rsidR="00A55B99" w:rsidRPr="00AB02CA" w:rsidRDefault="00A55B99" w:rsidP="00403D63">
            <w:pPr>
              <w:ind w:firstLine="284"/>
              <w:jc w:val="center"/>
              <w:rPr>
                <w:rFonts w:ascii="Calibri" w:hAnsi="Calibri" w:cs="Calibri"/>
                <w:iCs/>
                <w:color w:val="000000" w:themeColor="text1"/>
              </w:rPr>
            </w:pPr>
            <w:r w:rsidRPr="00AB02CA">
              <w:rPr>
                <w:rFonts w:ascii="Calibri" w:hAnsi="Calibri" w:cs="Calibri"/>
                <w:iCs/>
                <w:color w:val="000000" w:themeColor="text1"/>
              </w:rPr>
              <w:t>Μη λεκτική επικοινωνία, ενθάρρυνση</w:t>
            </w:r>
          </w:p>
        </w:tc>
        <w:tc>
          <w:tcPr>
            <w:tcW w:w="1966" w:type="dxa"/>
            <w:tcBorders>
              <w:top w:val="single" w:sz="4" w:space="0" w:color="auto"/>
              <w:left w:val="single" w:sz="4" w:space="0" w:color="auto"/>
              <w:bottom w:val="single" w:sz="4" w:space="0" w:color="auto"/>
              <w:right w:val="single" w:sz="4" w:space="0" w:color="auto"/>
            </w:tcBorders>
            <w:hideMark/>
          </w:tcPr>
          <w:p w14:paraId="06FBEA88" w14:textId="77777777" w:rsidR="00A55B99" w:rsidRPr="00AB02CA" w:rsidRDefault="00A55B99" w:rsidP="00403D63">
            <w:pPr>
              <w:ind w:firstLine="284"/>
              <w:jc w:val="center"/>
              <w:rPr>
                <w:rFonts w:ascii="Calibri" w:hAnsi="Calibri" w:cs="Calibri"/>
                <w:iCs/>
                <w:color w:val="000000" w:themeColor="text1"/>
              </w:rPr>
            </w:pPr>
            <w:r w:rsidRPr="00AB02CA">
              <w:rPr>
                <w:rFonts w:ascii="Calibri" w:hAnsi="Calibri" w:cs="Calibri"/>
                <w:iCs/>
                <w:color w:val="000000" w:themeColor="text1"/>
              </w:rPr>
              <w:t>Επικοινωνία</w:t>
            </w:r>
          </w:p>
        </w:tc>
      </w:tr>
    </w:tbl>
    <w:p w14:paraId="6D082A26" w14:textId="512274E7" w:rsidR="00A55B99" w:rsidRPr="00AB02CA" w:rsidRDefault="001529D2" w:rsidP="00403D63">
      <w:pPr>
        <w:spacing w:after="0" w:line="240" w:lineRule="auto"/>
        <w:ind w:firstLine="284"/>
        <w:jc w:val="both"/>
        <w:rPr>
          <w:rFonts w:ascii="Calibri" w:eastAsia="MS Mincho" w:hAnsi="Calibri" w:cs="Calibri"/>
          <w:iCs/>
          <w:color w:val="000000" w:themeColor="text1"/>
          <w:lang w:val="el-GR"/>
        </w:rPr>
      </w:pPr>
      <w:r>
        <w:rPr>
          <w:rFonts w:ascii="Calibri" w:eastAsia="MS Mincho" w:hAnsi="Calibri" w:cs="Calibri"/>
          <w:i/>
          <w:iCs/>
          <w:color w:val="000000" w:themeColor="text1"/>
          <w:lang w:val="el-GR"/>
        </w:rPr>
        <w:t xml:space="preserve">                                </w:t>
      </w:r>
      <w:r w:rsidRPr="001529D2">
        <w:rPr>
          <w:rFonts w:ascii="Calibri" w:eastAsia="MS Mincho" w:hAnsi="Calibri" w:cs="Calibri"/>
          <w:i/>
          <w:iCs/>
          <w:color w:val="000000" w:themeColor="text1"/>
          <w:lang w:val="el-GR"/>
        </w:rPr>
        <w:t>Θεματική ενότητα</w:t>
      </w:r>
    </w:p>
    <w:p w14:paraId="6D45F341" w14:textId="7B431EF6" w:rsidR="00A55B99" w:rsidRPr="00AB02CA" w:rsidRDefault="00403D63" w:rsidP="00403D63">
      <w:pPr>
        <w:spacing w:after="0" w:line="240" w:lineRule="auto"/>
        <w:ind w:firstLine="284"/>
        <w:jc w:val="both"/>
        <w:rPr>
          <w:rFonts w:ascii="Calibri" w:eastAsia="MS Mincho" w:hAnsi="Calibri" w:cs="Calibri"/>
          <w:iCs/>
          <w:color w:val="000000" w:themeColor="text1"/>
          <w:lang w:val="el-GR"/>
        </w:rPr>
      </w:pPr>
      <w:r w:rsidRPr="00AB02CA">
        <w:rPr>
          <w:rFonts w:ascii="Calibri" w:eastAsia="MS Mincho" w:hAnsi="Calibri" w:cs="Calibri"/>
          <w:iCs/>
          <w:noProof/>
          <w:color w:val="000000" w:themeColor="text1"/>
          <w:kern w:val="2"/>
          <w:lang w:val="el-GR" w:eastAsia="el-GR"/>
          <w14:ligatures w14:val="standardContextual"/>
        </w:rPr>
        <mc:AlternateContent>
          <mc:Choice Requires="wps">
            <w:drawing>
              <wp:anchor distT="0" distB="0" distL="114300" distR="114300" simplePos="0" relativeHeight="251674624" behindDoc="0" locked="0" layoutInCell="1" allowOverlap="1" wp14:anchorId="426809D1" wp14:editId="442C6968">
                <wp:simplePos x="0" y="0"/>
                <wp:positionH relativeFrom="column">
                  <wp:posOffset>3076575</wp:posOffset>
                </wp:positionH>
                <wp:positionV relativeFrom="paragraph">
                  <wp:posOffset>96520</wp:posOffset>
                </wp:positionV>
                <wp:extent cx="3016250" cy="2705100"/>
                <wp:effectExtent l="57150" t="19050" r="69850" b="95250"/>
                <wp:wrapNone/>
                <wp:docPr id="519047316" name="Οβάλ 2"/>
                <wp:cNvGraphicFramePr/>
                <a:graphic xmlns:a="http://schemas.openxmlformats.org/drawingml/2006/main">
                  <a:graphicData uri="http://schemas.microsoft.com/office/word/2010/wordprocessingShape">
                    <wps:wsp>
                      <wps:cNvSpPr/>
                      <wps:spPr>
                        <a:xfrm>
                          <a:off x="0" y="0"/>
                          <a:ext cx="3016250" cy="2705100"/>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734F9540" w14:textId="77777777" w:rsidR="00F91E3D" w:rsidRPr="00A55B99" w:rsidRDefault="00F91E3D" w:rsidP="0086452A">
                            <w:pPr>
                              <w:jc w:val="center"/>
                              <w:rPr>
                                <w:rFonts w:ascii="Times New Roman" w:hAnsi="Times New Roman"/>
                                <w:i/>
                                <w:iCs/>
                                <w:lang w:val="el-GR"/>
                              </w:rPr>
                            </w:pPr>
                            <w:r w:rsidRPr="00A55B99">
                              <w:rPr>
                                <w:rFonts w:ascii="Times New Roman" w:hAnsi="Times New Roman"/>
                                <w:i/>
                                <w:iCs/>
                                <w:lang w:val="el-GR"/>
                              </w:rPr>
                              <w:t>Προκλήσεις εκπαιδευτικών στην πολυπολιτισμική μουσική τάξη</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6809D1" id="Οβάλ 2" o:spid="_x0000_s1026" style="position:absolute;left:0;text-align:left;margin-left:242.25pt;margin-top:7.6pt;width:237.5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" fillcolor="#3f80cd" strokecolor="#4a7ebb">
                <v:fill color2="#9bc1ff" rotate="t" angle="180" focus="100%" type="gradient">
                  <o:fill v:ext="view" type="gradientUnscaled"/>
                </v:fill>
                <v:shadow on="t" color="black" opacity="22937f" origin=",.5" offset="0,.63889mm"/>
                <v:textbox>
                  <w:txbxContent>
                    <w:p w14:paraId="734F9540" w14:textId="77777777" w:rsidR="00F91E3D" w:rsidRPr="00A55B99" w:rsidRDefault="00F91E3D" w:rsidP="0086452A">
                      <w:pPr>
                        <w:jc w:val="center"/>
                        <w:rPr>
                          <w:rFonts w:ascii="Times New Roman" w:hAnsi="Times New Roman"/>
                          <w:i/>
                          <w:iCs/>
                          <w:lang w:val="el-GR"/>
                        </w:rPr>
                      </w:pPr>
                      <w:r w:rsidRPr="00A55B99">
                        <w:rPr>
                          <w:rFonts w:ascii="Times New Roman" w:hAnsi="Times New Roman"/>
                          <w:i/>
                          <w:iCs/>
                          <w:lang w:val="el-GR"/>
                        </w:rPr>
                        <w:t>Προκλήσεις εκπαιδευτικών στην πολυπολιτισμική μουσική τάξη</w:t>
                      </w:r>
                    </w:p>
                  </w:txbxContent>
                </v:textbox>
              </v:oval>
            </w:pict>
          </mc:Fallback>
        </mc:AlternateContent>
      </w:r>
    </w:p>
    <w:p w14:paraId="2F9203C5" w14:textId="33FA4CDD" w:rsidR="00A55B99" w:rsidRPr="00AB02CA" w:rsidRDefault="00A55B99" w:rsidP="00403D63">
      <w:pPr>
        <w:spacing w:after="0" w:line="240" w:lineRule="auto"/>
        <w:ind w:firstLine="284"/>
        <w:jc w:val="both"/>
        <w:rPr>
          <w:rFonts w:ascii="Calibri" w:eastAsia="MS Mincho" w:hAnsi="Calibri" w:cs="Calibri"/>
          <w:iCs/>
          <w:color w:val="000000" w:themeColor="text1"/>
          <w:lang w:val="el-GR"/>
        </w:rPr>
      </w:pPr>
    </w:p>
    <w:p w14:paraId="0FA7597D" w14:textId="75B5364C" w:rsidR="00A55B99" w:rsidRPr="00AB02CA" w:rsidRDefault="00A55B99" w:rsidP="00403D63">
      <w:pPr>
        <w:spacing w:after="0" w:line="240" w:lineRule="auto"/>
        <w:ind w:firstLine="284"/>
        <w:jc w:val="both"/>
        <w:rPr>
          <w:rFonts w:ascii="Calibri" w:eastAsia="MS Mincho" w:hAnsi="Calibri" w:cs="Calibri"/>
          <w:iCs/>
          <w:color w:val="000000" w:themeColor="text1"/>
          <w:lang w:val="el-GR"/>
        </w:rPr>
      </w:pPr>
    </w:p>
    <w:p w14:paraId="2220B760" w14:textId="74F086D0" w:rsidR="00A55B99" w:rsidRPr="00AB02CA" w:rsidRDefault="00A55B99" w:rsidP="00403D63">
      <w:pPr>
        <w:spacing w:after="0" w:line="240" w:lineRule="auto"/>
        <w:ind w:firstLine="284"/>
        <w:jc w:val="both"/>
        <w:rPr>
          <w:rFonts w:ascii="Calibri" w:eastAsia="MS Mincho" w:hAnsi="Calibri" w:cs="Calibri"/>
          <w:iCs/>
          <w:color w:val="000000" w:themeColor="text1"/>
          <w:lang w:val="el-GR"/>
        </w:rPr>
      </w:pPr>
    </w:p>
    <w:p w14:paraId="5C27A2BC" w14:textId="390B22CF" w:rsidR="00A55B99" w:rsidRPr="00AB02CA" w:rsidRDefault="00A55B99" w:rsidP="00403D63">
      <w:pPr>
        <w:spacing w:after="0" w:line="240" w:lineRule="auto"/>
        <w:ind w:firstLine="284"/>
        <w:jc w:val="both"/>
        <w:rPr>
          <w:rFonts w:ascii="Calibri" w:eastAsia="Aptos" w:hAnsi="Calibri" w:cs="Calibri"/>
          <w:iCs/>
          <w:color w:val="000000" w:themeColor="text1"/>
          <w:kern w:val="2"/>
          <w:lang w:val="el-GR"/>
          <w14:ligatures w14:val="standardContextual"/>
        </w:rPr>
      </w:pPr>
    </w:p>
    <w:p w14:paraId="4BA0448A" w14:textId="46C0877A" w:rsidR="00B8321C" w:rsidRPr="00AB02CA" w:rsidRDefault="00B8321C" w:rsidP="00403D63">
      <w:pPr>
        <w:spacing w:after="0" w:line="240" w:lineRule="auto"/>
        <w:ind w:firstLine="284"/>
        <w:jc w:val="both"/>
        <w:rPr>
          <w:rFonts w:ascii="Calibri" w:hAnsi="Calibri" w:cs="Calibri"/>
          <w:iCs/>
          <w:color w:val="000000" w:themeColor="text1"/>
          <w:lang w:val="el-GR"/>
        </w:rPr>
      </w:pPr>
    </w:p>
    <w:p w14:paraId="5E59DDCD" w14:textId="6447B038" w:rsidR="00B8321C" w:rsidRPr="00AB02CA" w:rsidRDefault="00B8321C" w:rsidP="00403D63">
      <w:pPr>
        <w:spacing w:after="0" w:line="240" w:lineRule="auto"/>
        <w:ind w:firstLine="284"/>
        <w:jc w:val="both"/>
        <w:rPr>
          <w:rFonts w:ascii="Calibri" w:hAnsi="Calibri" w:cs="Calibri"/>
          <w:iCs/>
          <w:color w:val="000000" w:themeColor="text1"/>
          <w:lang w:val="el-GR"/>
        </w:rPr>
      </w:pPr>
    </w:p>
    <w:p w14:paraId="44473B98" w14:textId="77777777" w:rsidR="00B8321C" w:rsidRPr="00AB02CA" w:rsidRDefault="00B8321C" w:rsidP="00403D63">
      <w:pPr>
        <w:spacing w:after="0" w:line="240" w:lineRule="auto"/>
        <w:ind w:firstLine="284"/>
        <w:jc w:val="both"/>
        <w:rPr>
          <w:rFonts w:ascii="Calibri" w:hAnsi="Calibri" w:cs="Calibri"/>
          <w:iCs/>
          <w:color w:val="000000" w:themeColor="text1"/>
          <w:lang w:val="el-GR"/>
        </w:rPr>
      </w:pPr>
    </w:p>
    <w:p w14:paraId="7640B9B1" w14:textId="77777777" w:rsidR="00B8321C" w:rsidRPr="00AB02CA" w:rsidRDefault="00B8321C" w:rsidP="00403D63">
      <w:pPr>
        <w:spacing w:after="0" w:line="240" w:lineRule="auto"/>
        <w:ind w:firstLine="284"/>
        <w:jc w:val="both"/>
        <w:rPr>
          <w:rFonts w:ascii="Calibri" w:hAnsi="Calibri" w:cs="Calibri"/>
          <w:iCs/>
          <w:color w:val="000000" w:themeColor="text1"/>
          <w:lang w:val="el-GR"/>
        </w:rPr>
      </w:pPr>
    </w:p>
    <w:p w14:paraId="7B50BD70" w14:textId="77777777" w:rsidR="00B8321C" w:rsidRPr="00AB02CA" w:rsidRDefault="00B8321C" w:rsidP="00403D63">
      <w:pPr>
        <w:spacing w:after="0" w:line="240" w:lineRule="auto"/>
        <w:ind w:firstLine="284"/>
        <w:jc w:val="both"/>
        <w:rPr>
          <w:rFonts w:ascii="Calibri" w:hAnsi="Calibri" w:cs="Calibri"/>
          <w:iCs/>
          <w:color w:val="000000" w:themeColor="text1"/>
          <w:lang w:val="el-GR"/>
        </w:rPr>
      </w:pPr>
    </w:p>
    <w:p w14:paraId="531698B5" w14:textId="77777777" w:rsidR="00B8321C" w:rsidRPr="00AB02CA" w:rsidRDefault="00B8321C" w:rsidP="00403D63">
      <w:pPr>
        <w:spacing w:after="0" w:line="240" w:lineRule="auto"/>
        <w:ind w:firstLine="284"/>
        <w:jc w:val="both"/>
        <w:rPr>
          <w:rFonts w:ascii="Calibri" w:hAnsi="Calibri" w:cs="Calibri"/>
          <w:iCs/>
          <w:color w:val="000000" w:themeColor="text1"/>
          <w:lang w:val="el-GR"/>
        </w:rPr>
      </w:pPr>
    </w:p>
    <w:p w14:paraId="17D44531" w14:textId="77777777" w:rsidR="00B8321C" w:rsidRPr="00AB02CA" w:rsidRDefault="00B8321C" w:rsidP="00403D63">
      <w:pPr>
        <w:spacing w:after="0" w:line="240" w:lineRule="auto"/>
        <w:ind w:firstLine="284"/>
        <w:jc w:val="both"/>
        <w:rPr>
          <w:rFonts w:ascii="Calibri" w:hAnsi="Calibri" w:cs="Calibri"/>
          <w:iCs/>
          <w:color w:val="000000" w:themeColor="text1"/>
          <w:lang w:val="el-GR"/>
        </w:rPr>
      </w:pPr>
    </w:p>
    <w:p w14:paraId="2574BEE1" w14:textId="77777777" w:rsidR="00B8321C" w:rsidRPr="00AB02CA" w:rsidRDefault="00B8321C" w:rsidP="00403D63">
      <w:pPr>
        <w:spacing w:after="0" w:line="240" w:lineRule="auto"/>
        <w:ind w:firstLine="284"/>
        <w:jc w:val="both"/>
        <w:rPr>
          <w:rFonts w:ascii="Calibri" w:hAnsi="Calibri" w:cs="Calibri"/>
          <w:iCs/>
          <w:color w:val="000000" w:themeColor="text1"/>
          <w:lang w:val="el-GR"/>
        </w:rPr>
      </w:pPr>
    </w:p>
    <w:p w14:paraId="6CD0E2C0" w14:textId="77777777" w:rsidR="004F1210" w:rsidRPr="00AB02CA" w:rsidRDefault="004F1210" w:rsidP="00403D63">
      <w:pPr>
        <w:spacing w:after="0" w:line="240" w:lineRule="auto"/>
        <w:ind w:firstLine="284"/>
        <w:jc w:val="both"/>
        <w:rPr>
          <w:rFonts w:ascii="Calibri" w:hAnsi="Calibri" w:cs="Calibri"/>
          <w:b/>
          <w:bCs/>
          <w:iCs/>
          <w:color w:val="000000" w:themeColor="text1"/>
          <w:lang w:val="el-GR"/>
        </w:rPr>
      </w:pPr>
    </w:p>
    <w:p w14:paraId="43FBF2C2" w14:textId="77777777" w:rsidR="00F91E3D" w:rsidRPr="00AB02CA" w:rsidRDefault="00F91E3D" w:rsidP="00403D63">
      <w:pPr>
        <w:spacing w:after="0" w:line="240" w:lineRule="auto"/>
        <w:ind w:firstLine="284"/>
        <w:jc w:val="both"/>
        <w:rPr>
          <w:rFonts w:ascii="Calibri" w:hAnsi="Calibri" w:cs="Calibri"/>
          <w:b/>
          <w:bCs/>
          <w:iCs/>
          <w:color w:val="000000" w:themeColor="text1"/>
          <w:lang w:val="el-GR"/>
        </w:rPr>
      </w:pPr>
    </w:p>
    <w:p w14:paraId="2332AEF6" w14:textId="77777777" w:rsidR="00F91E3D" w:rsidRPr="00AB02CA" w:rsidRDefault="00F91E3D" w:rsidP="00403D63">
      <w:pPr>
        <w:spacing w:after="0" w:line="240" w:lineRule="auto"/>
        <w:ind w:firstLine="284"/>
        <w:jc w:val="both"/>
        <w:rPr>
          <w:rFonts w:ascii="Calibri" w:hAnsi="Calibri" w:cs="Calibri"/>
          <w:b/>
          <w:bCs/>
          <w:iCs/>
          <w:color w:val="000000" w:themeColor="text1"/>
          <w:lang w:val="el-GR"/>
        </w:rPr>
      </w:pPr>
    </w:p>
    <w:p w14:paraId="39F9B9AC" w14:textId="77777777" w:rsidR="00F91E3D" w:rsidRPr="00AB02CA" w:rsidRDefault="00F91E3D" w:rsidP="00403D63">
      <w:pPr>
        <w:spacing w:after="0" w:line="240" w:lineRule="auto"/>
        <w:ind w:firstLine="284"/>
        <w:jc w:val="both"/>
        <w:rPr>
          <w:rFonts w:ascii="Calibri" w:hAnsi="Calibri" w:cs="Calibri"/>
          <w:b/>
          <w:bCs/>
          <w:iCs/>
          <w:color w:val="000000" w:themeColor="text1"/>
          <w:lang w:val="el-GR"/>
        </w:rPr>
      </w:pPr>
    </w:p>
    <w:p w14:paraId="0D83CF3F" w14:textId="59B36B9A" w:rsidR="00BA54AB" w:rsidRPr="00403D63" w:rsidRDefault="00150485" w:rsidP="00403D63">
      <w:pPr>
        <w:spacing w:before="240" w:after="0" w:line="240" w:lineRule="auto"/>
        <w:ind w:firstLine="284"/>
        <w:rPr>
          <w:rFonts w:asciiTheme="majorHAnsi" w:hAnsiTheme="majorHAnsi" w:cstheme="majorHAnsi"/>
          <w:b/>
          <w:bCs/>
          <w:lang w:val="el-GR"/>
        </w:rPr>
      </w:pPr>
      <w:bookmarkStart w:id="79" w:name="_Toc201952917"/>
      <w:bookmarkStart w:id="80" w:name="_Toc201954047"/>
      <w:bookmarkStart w:id="81" w:name="_Toc201954096"/>
      <w:bookmarkStart w:id="82" w:name="_Toc201954348"/>
      <w:bookmarkStart w:id="83" w:name="_Toc201954477"/>
      <w:bookmarkStart w:id="84" w:name="_Toc201955351"/>
      <w:bookmarkStart w:id="85" w:name="_Toc201955678"/>
      <w:bookmarkStart w:id="86" w:name="_Toc202052467"/>
      <w:bookmarkStart w:id="87" w:name="_Toc202052557"/>
      <w:bookmarkStart w:id="88" w:name="_Toc202052671"/>
      <w:bookmarkStart w:id="89" w:name="_Toc202104214"/>
      <w:bookmarkStart w:id="90" w:name="_Toc202428571"/>
      <w:bookmarkStart w:id="91" w:name="_Toc202428917"/>
      <w:bookmarkStart w:id="92" w:name="_Toc202429269"/>
      <w:bookmarkStart w:id="93" w:name="_Toc208343218"/>
      <w:r w:rsidRPr="00403D63">
        <w:rPr>
          <w:rFonts w:asciiTheme="majorHAnsi" w:hAnsiTheme="majorHAnsi" w:cstheme="majorHAnsi"/>
          <w:b/>
          <w:bCs/>
          <w:lang w:val="el-GR"/>
        </w:rPr>
        <w:t>Προκλήσεις εκπαιδευτικών στην πολυπολιτισμική</w:t>
      </w:r>
      <w:r w:rsidR="00AE39AB" w:rsidRPr="00403D63">
        <w:rPr>
          <w:rFonts w:asciiTheme="majorHAnsi" w:hAnsiTheme="majorHAnsi" w:cstheme="majorHAnsi"/>
          <w:b/>
          <w:bCs/>
          <w:lang w:val="el-GR"/>
        </w:rPr>
        <w:t xml:space="preserve"> μουσική</w:t>
      </w:r>
      <w:r w:rsidRPr="00403D63">
        <w:rPr>
          <w:rFonts w:asciiTheme="majorHAnsi" w:hAnsiTheme="majorHAnsi" w:cstheme="majorHAnsi"/>
          <w:b/>
          <w:bCs/>
          <w:lang w:val="el-GR"/>
        </w:rPr>
        <w:t xml:space="preserve"> τάξη</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7C53044" w14:textId="18C370FB" w:rsidR="00677CA4" w:rsidRPr="00AB02CA" w:rsidRDefault="008925B3"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Η πολυπολιτισμική σύνθεση του μαθητικού πληθυσμού αποτελεί ένα από τα βασικά χαρακτηριστικά της σύγχρονης σχολικής πραγματικότητας. Οι εκπαιδευτικοί που συμμετείχαν στην παρούσα έρευνα διατύπωσαν την άποψη ότι η ύπαρξη παιδιών από διαφορετικά πολιτισμικά υπόβαθρα συνιστά πλούτο και όχι πρόβλημα για την εκπαιδευτική διαδικασία. Αυτή η θέση συνάδει με τη βιβλιογραφία της Διαπολιτισμικής Παιδαγωγικής, η οποία αντιμετωπίζει τη διαφορετικότητα όχι ως απειλή, αλλά ως ευκαιρία για ανάπτυξη αξιών, συνεργατικότητας και εμπλουτισμού της </w:t>
      </w:r>
      <w:r w:rsidR="00132080" w:rsidRPr="00AB02CA">
        <w:rPr>
          <w:rFonts w:ascii="Calibri" w:hAnsi="Calibri" w:cs="Calibri"/>
          <w:iCs/>
          <w:color w:val="000000" w:themeColor="text1"/>
          <w:lang w:val="el-GR"/>
        </w:rPr>
        <w:t>σ</w:t>
      </w:r>
      <w:r w:rsidRPr="00AB02CA">
        <w:rPr>
          <w:rFonts w:ascii="Calibri" w:hAnsi="Calibri" w:cs="Calibri"/>
          <w:iCs/>
          <w:color w:val="000000" w:themeColor="text1"/>
          <w:lang w:val="el-GR"/>
        </w:rPr>
        <w:t xml:space="preserve">χολικής </w:t>
      </w:r>
      <w:r w:rsidR="00132080" w:rsidRPr="00AB02CA">
        <w:rPr>
          <w:rFonts w:ascii="Calibri" w:hAnsi="Calibri" w:cs="Calibri"/>
          <w:iCs/>
          <w:color w:val="000000" w:themeColor="text1"/>
          <w:lang w:val="el-GR"/>
        </w:rPr>
        <w:t>ζ</w:t>
      </w:r>
      <w:r w:rsidRPr="00AB02CA">
        <w:rPr>
          <w:rFonts w:ascii="Calibri" w:hAnsi="Calibri" w:cs="Calibri"/>
          <w:iCs/>
          <w:color w:val="000000" w:themeColor="text1"/>
          <w:lang w:val="el-GR"/>
        </w:rPr>
        <w:t xml:space="preserve">ωής (Γκότοβος, 2002). Ο </w:t>
      </w:r>
      <w:r w:rsidRPr="00AB02CA">
        <w:rPr>
          <w:rFonts w:ascii="Calibri" w:hAnsi="Calibri" w:cs="Calibri"/>
          <w:iCs/>
          <w:color w:val="000000" w:themeColor="text1"/>
        </w:rPr>
        <w:t>Banks</w:t>
      </w:r>
      <w:r w:rsidRPr="00AB02CA">
        <w:rPr>
          <w:rFonts w:ascii="Calibri" w:hAnsi="Calibri" w:cs="Calibri"/>
          <w:iCs/>
          <w:color w:val="000000" w:themeColor="text1"/>
          <w:lang w:val="el-GR"/>
        </w:rPr>
        <w:t xml:space="preserve"> (2009) υποστηρίζει ότι η Διαπολιτισμική Εκπαίδευση πρέπει να ενσωματώνει την πολιτισμική γνώση των μαθητών στην εκπαιδευτική πρακτική, γεγονός που ενισχύει τη συμμετοχή και το αίσθημα του ανήκειν.</w:t>
      </w:r>
    </w:p>
    <w:p w14:paraId="62D98A33" w14:textId="1CD21BF0" w:rsidR="00677CA4" w:rsidRPr="00AB02CA" w:rsidRDefault="003164BC"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Ειδικότερα, </w:t>
      </w:r>
      <w:r w:rsidR="008344AE" w:rsidRPr="00AB02CA">
        <w:rPr>
          <w:rFonts w:ascii="Calibri" w:hAnsi="Calibri" w:cs="Calibri"/>
          <w:iCs/>
          <w:color w:val="000000" w:themeColor="text1"/>
          <w:lang w:val="el-GR"/>
        </w:rPr>
        <w:t>μία ερωτηθείσα εκπαιδευτικός, η Ευαγγελία,</w:t>
      </w:r>
      <w:r w:rsidRPr="00AB02CA">
        <w:rPr>
          <w:rFonts w:ascii="Calibri" w:hAnsi="Calibri" w:cs="Calibri"/>
          <w:iCs/>
          <w:color w:val="000000" w:themeColor="text1"/>
          <w:lang w:val="el-GR"/>
        </w:rPr>
        <w:t xml:space="preserve"> επισήμανε ότι «η ύπαρξη παιδιών από διαφορετικά πολιτισμικά υπόβαθρα αποτελεί πλούτο και όχι πρόβλημα». Αυτή η άποψη αντανακλά τον πυρήνα της Διαπολιτισμικής προσέγγισης, όπου η ετερότητα θεωρείται αναπόσπαστο στοιχείο της μαθησιακής εμπειρίας (Δεληγιάννη-Λουκά, 2003). Η </w:t>
      </w:r>
      <w:r w:rsidR="008344AE" w:rsidRPr="00AB02CA">
        <w:rPr>
          <w:rFonts w:ascii="Calibri" w:hAnsi="Calibri" w:cs="Calibri"/>
          <w:iCs/>
          <w:color w:val="000000" w:themeColor="text1"/>
          <w:lang w:val="el-GR"/>
        </w:rPr>
        <w:t>σ</w:t>
      </w:r>
      <w:r w:rsidRPr="00AB02CA">
        <w:rPr>
          <w:rFonts w:ascii="Calibri" w:hAnsi="Calibri" w:cs="Calibri"/>
          <w:iCs/>
          <w:color w:val="000000" w:themeColor="text1"/>
          <w:lang w:val="el-GR"/>
        </w:rPr>
        <w:t>υμπερίληψη στοιχείων των πολιτισμικών ταυτοτήτων των μαθητών στη διδακτική πρακτική έχει τεκμηριωθεί ότι οδηγεί σε καλύτερη προσαρμογή και βελτιωμένες μαθησιακές επιδόσεις (</w:t>
      </w:r>
      <w:r w:rsidRPr="00AB02CA">
        <w:rPr>
          <w:rFonts w:ascii="Calibri" w:hAnsi="Calibri" w:cs="Calibri"/>
          <w:iCs/>
          <w:color w:val="000000" w:themeColor="text1"/>
        </w:rPr>
        <w:t>Gay</w:t>
      </w:r>
      <w:r w:rsidRPr="00AB02CA">
        <w:rPr>
          <w:rFonts w:ascii="Calibri" w:hAnsi="Calibri" w:cs="Calibri"/>
          <w:iCs/>
          <w:color w:val="000000" w:themeColor="text1"/>
          <w:lang w:val="el-GR"/>
        </w:rPr>
        <w:t>, 2010).</w:t>
      </w:r>
    </w:p>
    <w:p w14:paraId="4E97BD23" w14:textId="438675FE" w:rsidR="00677CA4" w:rsidRPr="00AB02CA" w:rsidRDefault="003164BC"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Επιπρόσθετα, </w:t>
      </w:r>
      <w:r w:rsidR="008344AE" w:rsidRPr="00AB02CA">
        <w:rPr>
          <w:rFonts w:ascii="Calibri" w:hAnsi="Calibri" w:cs="Calibri"/>
          <w:iCs/>
          <w:color w:val="000000" w:themeColor="text1"/>
          <w:lang w:val="el-GR"/>
        </w:rPr>
        <w:t>η Όλγα</w:t>
      </w:r>
      <w:r w:rsidR="00DD15B4" w:rsidRPr="00AB02CA">
        <w:rPr>
          <w:rFonts w:ascii="Calibri" w:hAnsi="Calibri" w:cs="Calibri"/>
          <w:iCs/>
          <w:color w:val="000000" w:themeColor="text1"/>
          <w:lang w:val="el-GR"/>
        </w:rPr>
        <w:t xml:space="preserve"> </w:t>
      </w:r>
      <w:r w:rsidRPr="00AB02CA">
        <w:rPr>
          <w:rFonts w:ascii="Calibri" w:hAnsi="Calibri" w:cs="Calibri"/>
          <w:iCs/>
          <w:color w:val="000000" w:themeColor="text1"/>
          <w:lang w:val="el-GR"/>
        </w:rPr>
        <w:t>τόνισε πως «η ενσωμάτωση των παιδιών εξαρτάται περισσότερο από τη στάση της οικογένειας, παρά από την εθνικότητα». Αυτή η θέση υποστηρίζεται και από τη διεθνή βιβλιογραφία, όπου υπογραμμίζεται η σημασία της συνεργασίας σχολείου-οικογένειας στην προώθηση της κοινωνικής και εκπαιδευτικής ένταξης (</w:t>
      </w:r>
      <w:r w:rsidRPr="00AB02CA">
        <w:rPr>
          <w:rFonts w:ascii="Calibri" w:hAnsi="Calibri" w:cs="Calibri"/>
          <w:iCs/>
          <w:color w:val="000000" w:themeColor="text1"/>
        </w:rPr>
        <w:t>Cummins</w:t>
      </w:r>
      <w:r w:rsidRPr="00AB02CA">
        <w:rPr>
          <w:rFonts w:ascii="Calibri" w:hAnsi="Calibri" w:cs="Calibri"/>
          <w:iCs/>
          <w:color w:val="000000" w:themeColor="text1"/>
          <w:lang w:val="el-GR"/>
        </w:rPr>
        <w:t xml:space="preserve">, 2001). Σύμφωνα με τον </w:t>
      </w:r>
      <w:r w:rsidRPr="00AB02CA">
        <w:rPr>
          <w:rFonts w:ascii="Calibri" w:hAnsi="Calibri" w:cs="Calibri"/>
          <w:iCs/>
          <w:color w:val="000000" w:themeColor="text1"/>
        </w:rPr>
        <w:t>Epstein</w:t>
      </w:r>
      <w:r w:rsidRPr="00AB02CA">
        <w:rPr>
          <w:rFonts w:ascii="Calibri" w:hAnsi="Calibri" w:cs="Calibri"/>
          <w:iCs/>
          <w:color w:val="000000" w:themeColor="text1"/>
          <w:lang w:val="el-GR"/>
        </w:rPr>
        <w:t xml:space="preserve"> (2011), η ενίσχυση της εμπλοκής των γονέων στη </w:t>
      </w:r>
      <w:r w:rsidR="008344AE" w:rsidRPr="00AB02CA">
        <w:rPr>
          <w:rFonts w:ascii="Calibri" w:hAnsi="Calibri" w:cs="Calibri"/>
          <w:iCs/>
          <w:color w:val="000000" w:themeColor="text1"/>
          <w:lang w:val="el-GR"/>
        </w:rPr>
        <w:t>σ</w:t>
      </w:r>
      <w:r w:rsidRPr="00AB02CA">
        <w:rPr>
          <w:rFonts w:ascii="Calibri" w:hAnsi="Calibri" w:cs="Calibri"/>
          <w:iCs/>
          <w:color w:val="000000" w:themeColor="text1"/>
          <w:lang w:val="el-GR"/>
        </w:rPr>
        <w:t xml:space="preserve">χολική </w:t>
      </w:r>
      <w:r w:rsidR="008344AE" w:rsidRPr="00AB02CA">
        <w:rPr>
          <w:rFonts w:ascii="Calibri" w:hAnsi="Calibri" w:cs="Calibri"/>
          <w:iCs/>
          <w:color w:val="000000" w:themeColor="text1"/>
          <w:lang w:val="el-GR"/>
        </w:rPr>
        <w:t>ζ</w:t>
      </w:r>
      <w:r w:rsidRPr="00AB02CA">
        <w:rPr>
          <w:rFonts w:ascii="Calibri" w:hAnsi="Calibri" w:cs="Calibri"/>
          <w:iCs/>
          <w:color w:val="000000" w:themeColor="text1"/>
          <w:lang w:val="el-GR"/>
        </w:rPr>
        <w:t>ωή των παιδιών τους έχει θετική επίδραση στις στάσεις, τις συμπεριφορές και τη σχολική πρόοδο των μαθητών. Επομένως, η στάση της οικογένειας απέναντι στο σχολείο και στη διαφορετικότητα μπορεί να ενισχύσει ή να παρεμποδίσει την ενσωμάτωση των παιδιών, ανεξαρτήτως εθνικότητας.</w:t>
      </w:r>
    </w:p>
    <w:p w14:paraId="2E3FD629" w14:textId="186966C5" w:rsidR="00677CA4" w:rsidRPr="00AB02CA" w:rsidRDefault="003164BC"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Στη συνέχεια, </w:t>
      </w:r>
      <w:r w:rsidR="00DD15B4" w:rsidRPr="00AB02CA">
        <w:rPr>
          <w:rFonts w:ascii="Calibri" w:hAnsi="Calibri" w:cs="Calibri"/>
          <w:iCs/>
          <w:color w:val="000000" w:themeColor="text1"/>
          <w:lang w:val="el-GR"/>
        </w:rPr>
        <w:t>μία άλλη εκπαιδευτικός</w:t>
      </w:r>
      <w:r w:rsidR="0095374B" w:rsidRPr="00AB02CA">
        <w:rPr>
          <w:rFonts w:ascii="Calibri" w:hAnsi="Calibri" w:cs="Calibri"/>
          <w:iCs/>
          <w:color w:val="000000" w:themeColor="text1"/>
          <w:lang w:val="el-GR"/>
        </w:rPr>
        <w:t xml:space="preserve"> η </w:t>
      </w:r>
      <w:r w:rsidR="008344AE" w:rsidRPr="00AB02CA">
        <w:rPr>
          <w:rFonts w:ascii="Calibri" w:hAnsi="Calibri" w:cs="Calibri"/>
          <w:iCs/>
          <w:color w:val="000000" w:themeColor="text1"/>
          <w:lang w:val="el-GR"/>
        </w:rPr>
        <w:t>Φιλοθέη</w:t>
      </w:r>
      <w:r w:rsidRPr="00AB02CA">
        <w:rPr>
          <w:rFonts w:ascii="Calibri" w:hAnsi="Calibri" w:cs="Calibri"/>
          <w:iCs/>
          <w:color w:val="000000" w:themeColor="text1"/>
          <w:lang w:val="el-GR"/>
        </w:rPr>
        <w:t xml:space="preserve"> δήλωσε ότι «η αποδοχή της διαφορετικότητας είναι βασικός στόχος της εκπαίδευσης». Η θέση αυτή επιβεβαιώνεται από πληθώρα θεωρητικών και πολιτικών κειμένων. Η </w:t>
      </w:r>
      <w:r w:rsidRPr="00AB02CA">
        <w:rPr>
          <w:rFonts w:ascii="Calibri" w:hAnsi="Calibri" w:cs="Calibri"/>
          <w:iCs/>
          <w:color w:val="000000" w:themeColor="text1"/>
        </w:rPr>
        <w:t>UNESCO</w:t>
      </w:r>
      <w:r w:rsidRPr="00AB02CA">
        <w:rPr>
          <w:rFonts w:ascii="Calibri" w:hAnsi="Calibri" w:cs="Calibri"/>
          <w:iCs/>
          <w:color w:val="000000" w:themeColor="text1"/>
          <w:lang w:val="el-GR"/>
        </w:rPr>
        <w:t xml:space="preserve"> (2006) έχει εντάξει την εκπαίδευση για την αποδοχή της πολιτισμικής ποικιλομορφίας στους βασικούς στόχους της εκπαίδευσης του 21ου αιώνα. Παράλληλα, το Αναλυτικό Πρόγραμμα Σπουδών της ελληνικής Πρωτοβάθμιας </w:t>
      </w:r>
      <w:r w:rsidRPr="00AB02CA">
        <w:rPr>
          <w:rFonts w:ascii="Calibri" w:hAnsi="Calibri" w:cs="Calibri"/>
          <w:iCs/>
          <w:color w:val="000000" w:themeColor="text1"/>
          <w:lang w:val="el-GR"/>
        </w:rPr>
        <w:lastRenderedPageBreak/>
        <w:t>Εκπαίδευσης ενσωματώνει τη διαπολιτισμική προσέγγιση ως πλαίσιο καλλιέργειας κοινωνικών δεξιοτήτων, κριτικής σκέψης και ενσυναίσθησης (ΙΕΠ, 2021).</w:t>
      </w:r>
    </w:p>
    <w:p w14:paraId="5C5F1B4C" w14:textId="1E9850B6" w:rsidR="00677CA4" w:rsidRPr="00AB02CA" w:rsidRDefault="00DD15B4"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Εκπαιδευτικός</w:t>
      </w:r>
      <w:r w:rsidR="0061542E" w:rsidRPr="00AB02CA">
        <w:rPr>
          <w:rFonts w:ascii="Calibri" w:hAnsi="Calibri" w:cs="Calibri"/>
          <w:iCs/>
          <w:color w:val="000000" w:themeColor="text1"/>
          <w:lang w:val="el-GR"/>
        </w:rPr>
        <w:t>,</w:t>
      </w:r>
      <w:r w:rsidRPr="00AB02CA">
        <w:rPr>
          <w:rFonts w:ascii="Calibri" w:hAnsi="Calibri" w:cs="Calibri"/>
          <w:iCs/>
          <w:color w:val="000000" w:themeColor="text1"/>
          <w:lang w:val="el-GR"/>
        </w:rPr>
        <w:t xml:space="preserve"> </w:t>
      </w:r>
      <w:r w:rsidR="0061542E" w:rsidRPr="00AB02CA">
        <w:rPr>
          <w:rFonts w:ascii="Calibri" w:hAnsi="Calibri" w:cs="Calibri"/>
          <w:iCs/>
          <w:color w:val="000000" w:themeColor="text1"/>
          <w:lang w:val="el-GR"/>
        </w:rPr>
        <w:t xml:space="preserve">επίσης, η </w:t>
      </w:r>
      <w:r w:rsidR="000E1518" w:rsidRPr="00AB02CA">
        <w:rPr>
          <w:rFonts w:ascii="Calibri" w:hAnsi="Calibri" w:cs="Calibri"/>
          <w:iCs/>
          <w:color w:val="000000" w:themeColor="text1"/>
          <w:lang w:val="el-GR"/>
        </w:rPr>
        <w:t>Ελένη</w:t>
      </w:r>
      <w:r w:rsidR="0061542E" w:rsidRPr="00AB02CA">
        <w:rPr>
          <w:rFonts w:ascii="Calibri" w:hAnsi="Calibri" w:cs="Calibri"/>
          <w:iCs/>
          <w:color w:val="000000" w:themeColor="text1"/>
          <w:lang w:val="el-GR"/>
        </w:rPr>
        <w:t>,</w:t>
      </w:r>
      <w:r w:rsidRPr="00AB02CA">
        <w:rPr>
          <w:rFonts w:ascii="Calibri" w:hAnsi="Calibri" w:cs="Calibri"/>
          <w:iCs/>
          <w:color w:val="000000" w:themeColor="text1"/>
          <w:lang w:val="el-GR"/>
        </w:rPr>
        <w:t xml:space="preserve"> ανέφερε ότι «ενσωματώνει στο μάθημα στοιχεία από την κουλτούρα των μαθητών, επιτρέποντάς τους να φέρουν αντικείμενα από το σπίτι ή να εκφράζονται στη μητρική τους γλώσσα».</w:t>
      </w:r>
      <w:r w:rsidR="006D32CA" w:rsidRPr="00AB02CA">
        <w:rPr>
          <w:rFonts w:ascii="Calibri" w:hAnsi="Calibri" w:cs="Calibri"/>
          <w:iCs/>
          <w:color w:val="000000" w:themeColor="text1"/>
          <w:lang w:val="el-GR"/>
        </w:rPr>
        <w:t xml:space="preserve"> </w:t>
      </w:r>
      <w:r w:rsidRPr="00AB02CA">
        <w:rPr>
          <w:rFonts w:ascii="Calibri" w:hAnsi="Calibri" w:cs="Calibri"/>
          <w:iCs/>
          <w:color w:val="000000" w:themeColor="text1"/>
          <w:lang w:val="el-GR"/>
        </w:rPr>
        <w:t xml:space="preserve">Διαπιστώνουμε ότι αυτή η μέθοδος που περιγράφει η εκπαιδευτικός επιβεβαιώνεται. Έτσι, η διδασκαλία της </w:t>
      </w:r>
      <w:r w:rsidR="000E1518"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ουσικής στο Δημοτικό </w:t>
      </w:r>
      <w:r w:rsidR="000E1518" w:rsidRPr="00AB02CA">
        <w:rPr>
          <w:rFonts w:ascii="Calibri" w:hAnsi="Calibri" w:cs="Calibri"/>
          <w:iCs/>
          <w:color w:val="000000" w:themeColor="text1"/>
          <w:lang w:val="el-GR"/>
        </w:rPr>
        <w:t>σ</w:t>
      </w:r>
      <w:r w:rsidRPr="00AB02CA">
        <w:rPr>
          <w:rFonts w:ascii="Calibri" w:hAnsi="Calibri" w:cs="Calibri"/>
          <w:iCs/>
          <w:color w:val="000000" w:themeColor="text1"/>
          <w:lang w:val="el-GR"/>
        </w:rPr>
        <w:t xml:space="preserve">χολείο μπορεί να αποτελέσει ισχυρό εργαλείο κοινωνικής ενσωμάτωσης, ιδιαίτερα για τους αλλόγλωσσους μαθητές. Κάθε φορά που οι μαθητές αυτοί  ενθαρρύνονται να φέρουν από το σπίτι τους αντικείμενα σχετιζόμενα με το </w:t>
      </w:r>
      <w:r w:rsidR="000E1518" w:rsidRPr="00AB02CA">
        <w:rPr>
          <w:rFonts w:ascii="Calibri" w:hAnsi="Calibri" w:cs="Calibri"/>
          <w:iCs/>
          <w:color w:val="000000" w:themeColor="text1"/>
          <w:lang w:val="el-GR"/>
        </w:rPr>
        <w:t>μ</w:t>
      </w:r>
      <w:r w:rsidRPr="00AB02CA">
        <w:rPr>
          <w:rFonts w:ascii="Calibri" w:hAnsi="Calibri" w:cs="Calibri"/>
          <w:iCs/>
          <w:color w:val="000000" w:themeColor="text1"/>
          <w:lang w:val="el-GR"/>
        </w:rPr>
        <w:t>ουσικό τους πολιτισμό ή όταν τους επιτρέπεται να χρησιμοποιούν τη μητρική τους γλώσσα στο πλαίσιο του μαθήματος, τότε δημιουργούνται ευνοϊκές συνθήκες για τη σταδιακή ένταξή τους στο σχολικό περιβάλλον (</w:t>
      </w:r>
      <w:r w:rsidRPr="00AB02CA">
        <w:rPr>
          <w:rFonts w:ascii="Calibri" w:hAnsi="Calibri" w:cs="Calibri"/>
          <w:iCs/>
          <w:color w:val="000000" w:themeColor="text1"/>
        </w:rPr>
        <w:t>Cummins</w:t>
      </w:r>
      <w:r w:rsidRPr="00AB02CA">
        <w:rPr>
          <w:rFonts w:ascii="Calibri" w:hAnsi="Calibri" w:cs="Calibri"/>
          <w:iCs/>
          <w:color w:val="000000" w:themeColor="text1"/>
          <w:lang w:val="el-GR"/>
        </w:rPr>
        <w:t xml:space="preserve">, 2000; </w:t>
      </w:r>
      <w:r w:rsidRPr="00AB02CA">
        <w:rPr>
          <w:rFonts w:ascii="Calibri" w:hAnsi="Calibri" w:cs="Calibri"/>
          <w:iCs/>
          <w:color w:val="000000" w:themeColor="text1"/>
        </w:rPr>
        <w:t>Nieto</w:t>
      </w:r>
      <w:r w:rsidRPr="00AB02CA">
        <w:rPr>
          <w:rFonts w:ascii="Calibri" w:hAnsi="Calibri" w:cs="Calibri"/>
          <w:iCs/>
          <w:color w:val="000000" w:themeColor="text1"/>
          <w:lang w:val="el-GR"/>
        </w:rPr>
        <w:t>, 2010).</w:t>
      </w:r>
    </w:p>
    <w:p w14:paraId="47A71B22" w14:textId="545D11FC" w:rsidR="00677CA4" w:rsidRPr="00AB02CA" w:rsidRDefault="001A5D11"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Αποτελεί αναντίρρητο γεγονός, επίσης, ότι η </w:t>
      </w:r>
      <w:r w:rsidR="00482654" w:rsidRPr="00AB02CA">
        <w:rPr>
          <w:rFonts w:ascii="Calibri" w:hAnsi="Calibri" w:cs="Calibri"/>
          <w:iCs/>
          <w:color w:val="000000" w:themeColor="text1"/>
          <w:lang w:val="el-GR"/>
        </w:rPr>
        <w:t>μ</w:t>
      </w:r>
      <w:r w:rsidRPr="00AB02CA">
        <w:rPr>
          <w:rFonts w:ascii="Calibri" w:hAnsi="Calibri" w:cs="Calibri"/>
          <w:iCs/>
          <w:color w:val="000000" w:themeColor="text1"/>
          <w:lang w:val="el-GR"/>
        </w:rPr>
        <w:t>ουσική, ως Παγκόσμια γλώσσα, προσφέρει ένα κοινό πεδίο κατανόησης, όπου ο κάθε μαθητής μπορεί να εκφραστεί και να συμμετάσχει, ανεξάρτητα από τη γλωσσική του επάρκεια. Η ενσωμάτωση στοιχείων της κουλτούρας του αλλόγλωσσου μαθητή ενισχύει την αίσθηση του «ανήκειν» και ενδυναμώνει τη θετική πολιτισμική του ταυτότητα (</w:t>
      </w:r>
      <w:r w:rsidRPr="00AB02CA">
        <w:rPr>
          <w:rFonts w:ascii="Calibri" w:hAnsi="Calibri" w:cs="Calibri"/>
          <w:iCs/>
          <w:color w:val="000000" w:themeColor="text1"/>
        </w:rPr>
        <w:t>Banks</w:t>
      </w:r>
      <w:r w:rsidRPr="00AB02CA">
        <w:rPr>
          <w:rFonts w:ascii="Calibri" w:hAnsi="Calibri" w:cs="Calibri"/>
          <w:iCs/>
          <w:color w:val="000000" w:themeColor="text1"/>
          <w:lang w:val="el-GR"/>
        </w:rPr>
        <w:t>, 2015).  Η πράξη να ζητείται από τους αλλόγλωσσους μαθητές να φέρουν μουσικά όργανα, παραδοσιακά τραγούδια ή άλλα πολιτισμικά στοιχεία από την πατρίδα τους συμβάλλει στην ανάδειξη της πολιτισμικής τους κληρονομιάς, δημιουργώντας, παράλληλα, γέφυρες επικοινωνίας με τους υπόλοιπους μαθητές (</w:t>
      </w:r>
      <w:r w:rsidRPr="00AB02CA">
        <w:rPr>
          <w:rFonts w:ascii="Calibri" w:hAnsi="Calibri" w:cs="Calibri"/>
          <w:iCs/>
          <w:color w:val="000000" w:themeColor="text1"/>
        </w:rPr>
        <w:t>Hallam</w:t>
      </w:r>
      <w:r w:rsidRPr="00AB02CA">
        <w:rPr>
          <w:rFonts w:ascii="Calibri" w:hAnsi="Calibri" w:cs="Calibri"/>
          <w:iCs/>
          <w:color w:val="000000" w:themeColor="text1"/>
          <w:lang w:val="el-GR"/>
        </w:rPr>
        <w:t>, 2015). Αυτή η συμμετοχική διαδικασία μεταμορφώνει τη διδασκαλία της Μουσικής από μια διαδικασία μετάδοσης γνώσεων, σε μια ευκαιρία δημιουργικού διαλόγου και έκφρασης πολιτισμικών ταυτοτήτων (</w:t>
      </w:r>
      <w:r w:rsidRPr="00AB02CA">
        <w:rPr>
          <w:rFonts w:ascii="Calibri" w:hAnsi="Calibri" w:cs="Calibri"/>
          <w:iCs/>
          <w:color w:val="000000" w:themeColor="text1"/>
        </w:rPr>
        <w:t>Garc</w:t>
      </w:r>
      <w:r w:rsidRPr="00AB02CA">
        <w:rPr>
          <w:rFonts w:ascii="Calibri" w:hAnsi="Calibri" w:cs="Calibri"/>
          <w:iCs/>
          <w:color w:val="000000" w:themeColor="text1"/>
          <w:lang w:val="el-GR"/>
        </w:rPr>
        <w:t>í</w:t>
      </w:r>
      <w:r w:rsidRPr="00AB02CA">
        <w:rPr>
          <w:rFonts w:ascii="Calibri" w:hAnsi="Calibri" w:cs="Calibri"/>
          <w:iCs/>
          <w:color w:val="000000" w:themeColor="text1"/>
        </w:rPr>
        <w:t>a</w:t>
      </w:r>
      <w:r w:rsidRPr="00AB02CA">
        <w:rPr>
          <w:rFonts w:ascii="Calibri" w:hAnsi="Calibri" w:cs="Calibri"/>
          <w:iCs/>
          <w:color w:val="000000" w:themeColor="text1"/>
          <w:lang w:val="el-GR"/>
        </w:rPr>
        <w:t xml:space="preserve"> &amp; </w:t>
      </w:r>
      <w:r w:rsidRPr="00AB02CA">
        <w:rPr>
          <w:rFonts w:ascii="Calibri" w:hAnsi="Calibri" w:cs="Calibri"/>
          <w:iCs/>
          <w:color w:val="000000" w:themeColor="text1"/>
        </w:rPr>
        <w:t>Kleifgen</w:t>
      </w:r>
      <w:r w:rsidRPr="00AB02CA">
        <w:rPr>
          <w:rFonts w:ascii="Calibri" w:hAnsi="Calibri" w:cs="Calibri"/>
          <w:iCs/>
          <w:color w:val="000000" w:themeColor="text1"/>
          <w:lang w:val="el-GR"/>
        </w:rPr>
        <w:t>, 2010).</w:t>
      </w:r>
    </w:p>
    <w:p w14:paraId="70C8D019" w14:textId="1187CF69" w:rsidR="00677CA4" w:rsidRPr="00AB02CA" w:rsidRDefault="001A5D11"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Παράλληλα, η δυνατότητα να χρησιμοποιούν οι αλλόγλωσσοι μαθητές τη μητρική τους γλώσσα κατά τη διάρκεια της διδασκαλίας του μαθήματος της </w:t>
      </w:r>
      <w:r w:rsidR="00482654" w:rsidRPr="00AB02CA">
        <w:rPr>
          <w:rFonts w:ascii="Calibri" w:hAnsi="Calibri" w:cs="Calibri"/>
          <w:iCs/>
          <w:color w:val="000000" w:themeColor="text1"/>
          <w:lang w:val="el-GR"/>
        </w:rPr>
        <w:t>μ</w:t>
      </w:r>
      <w:r w:rsidRPr="00AB02CA">
        <w:rPr>
          <w:rFonts w:ascii="Calibri" w:hAnsi="Calibri" w:cs="Calibri"/>
          <w:iCs/>
          <w:color w:val="000000" w:themeColor="text1"/>
          <w:lang w:val="el-GR"/>
        </w:rPr>
        <w:t>ουσικής, είτε σε δημιουργικές δραστηριότητες, είτε στο πλαίσιο σύνθεσης ή παρουσίασης, διευκολύνει την έκφρασή τους και μειώνει το άγχος προσαρμογής (</w:t>
      </w:r>
      <w:r w:rsidRPr="00AB02CA">
        <w:rPr>
          <w:rFonts w:ascii="Calibri" w:hAnsi="Calibri" w:cs="Calibri"/>
          <w:iCs/>
          <w:color w:val="000000" w:themeColor="text1"/>
        </w:rPr>
        <w:t>Cummins</w:t>
      </w:r>
      <w:r w:rsidRPr="00AB02CA">
        <w:rPr>
          <w:rFonts w:ascii="Calibri" w:hAnsi="Calibri" w:cs="Calibri"/>
          <w:iCs/>
          <w:color w:val="000000" w:themeColor="text1"/>
          <w:lang w:val="el-GR"/>
        </w:rPr>
        <w:t xml:space="preserve">, 2001). Η αποδοχή της μητρικής γλώσσας, ακόμα και στο πλαίσιο ενός μη γλωσσικού μαθήματος όπως η </w:t>
      </w:r>
      <w:r w:rsidR="00482654" w:rsidRPr="00AB02CA">
        <w:rPr>
          <w:rFonts w:ascii="Calibri" w:hAnsi="Calibri" w:cs="Calibri"/>
          <w:iCs/>
          <w:color w:val="000000" w:themeColor="text1"/>
          <w:lang w:val="el-GR"/>
        </w:rPr>
        <w:t>μ</w:t>
      </w:r>
      <w:r w:rsidRPr="00AB02CA">
        <w:rPr>
          <w:rFonts w:ascii="Calibri" w:hAnsi="Calibri" w:cs="Calibri"/>
          <w:iCs/>
          <w:color w:val="000000" w:themeColor="text1"/>
          <w:lang w:val="el-GR"/>
        </w:rPr>
        <w:t>ουσική, δίνει το μήνυμα πως η ταυτότητα του μαθητή γίνεται σεβαστή, στοιχείο κρίσιμο για την ψυχοκοινωνική του ισορροπία (</w:t>
      </w:r>
      <w:r w:rsidRPr="00AB02CA">
        <w:rPr>
          <w:rFonts w:ascii="Calibri" w:hAnsi="Calibri" w:cs="Calibri"/>
          <w:iCs/>
          <w:color w:val="000000" w:themeColor="text1"/>
        </w:rPr>
        <w:t>Gort</w:t>
      </w:r>
      <w:r w:rsidRPr="00AB02CA">
        <w:rPr>
          <w:rFonts w:ascii="Calibri" w:hAnsi="Calibri" w:cs="Calibri"/>
          <w:iCs/>
          <w:color w:val="000000" w:themeColor="text1"/>
          <w:lang w:val="el-GR"/>
        </w:rPr>
        <w:t xml:space="preserve"> &amp; </w:t>
      </w:r>
      <w:r w:rsidRPr="00AB02CA">
        <w:rPr>
          <w:rFonts w:ascii="Calibri" w:hAnsi="Calibri" w:cs="Calibri"/>
          <w:iCs/>
          <w:color w:val="000000" w:themeColor="text1"/>
        </w:rPr>
        <w:t>Pontier</w:t>
      </w:r>
      <w:r w:rsidRPr="00AB02CA">
        <w:rPr>
          <w:rFonts w:ascii="Calibri" w:hAnsi="Calibri" w:cs="Calibri"/>
          <w:iCs/>
          <w:color w:val="000000" w:themeColor="text1"/>
          <w:lang w:val="el-GR"/>
        </w:rPr>
        <w:t>, 2013). Τέτοιες πρακτικές προάγουν τον διαπολιτισμικό διάλογο μέσα στην τάξη, συμβάλλοντας όχι μόνο στην ένταξη του αλλόγλωσσου μαθητή, αλλά και στην ευαισθητοποίηση όλων των παιδιών σε θέματα πολιτισμικής ποικιλομορφίας (</w:t>
      </w:r>
      <w:r w:rsidRPr="00AB02CA">
        <w:rPr>
          <w:rFonts w:ascii="Calibri" w:hAnsi="Calibri" w:cs="Calibri"/>
          <w:iCs/>
          <w:color w:val="000000" w:themeColor="text1"/>
        </w:rPr>
        <w:t>Banks</w:t>
      </w:r>
      <w:r w:rsidRPr="00AB02CA">
        <w:rPr>
          <w:rFonts w:ascii="Calibri" w:hAnsi="Calibri" w:cs="Calibri"/>
          <w:iCs/>
          <w:color w:val="000000" w:themeColor="text1"/>
          <w:lang w:val="el-GR"/>
        </w:rPr>
        <w:t>, 2006).</w:t>
      </w:r>
    </w:p>
    <w:p w14:paraId="62E44CBC" w14:textId="222CA0F9" w:rsidR="00677CA4" w:rsidRPr="00AB02CA" w:rsidRDefault="00020162"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Μία άλλη εκπαιδευτικός</w:t>
      </w:r>
      <w:r w:rsidR="006D32CA" w:rsidRPr="00AB02CA">
        <w:rPr>
          <w:rFonts w:ascii="Calibri" w:hAnsi="Calibri" w:cs="Calibri"/>
          <w:iCs/>
          <w:color w:val="000000" w:themeColor="text1"/>
          <w:lang w:val="el-GR"/>
        </w:rPr>
        <w:t xml:space="preserve">, η </w:t>
      </w:r>
      <w:r w:rsidR="00B23298" w:rsidRPr="00AB02CA">
        <w:rPr>
          <w:rFonts w:ascii="Calibri" w:hAnsi="Calibri" w:cs="Calibri"/>
          <w:iCs/>
          <w:color w:val="000000" w:themeColor="text1"/>
          <w:lang w:val="el-GR"/>
        </w:rPr>
        <w:t>Δήμητρα</w:t>
      </w:r>
      <w:r w:rsidR="006D32CA" w:rsidRPr="00AB02CA">
        <w:rPr>
          <w:rFonts w:ascii="Calibri" w:hAnsi="Calibri" w:cs="Calibri"/>
          <w:iCs/>
          <w:color w:val="000000" w:themeColor="text1"/>
          <w:lang w:val="el-GR"/>
        </w:rPr>
        <w:t>,</w:t>
      </w:r>
      <w:r w:rsidRPr="00AB02CA">
        <w:rPr>
          <w:rFonts w:ascii="Calibri" w:hAnsi="Calibri" w:cs="Calibri"/>
          <w:iCs/>
          <w:color w:val="000000" w:themeColor="text1"/>
          <w:lang w:val="el-GR"/>
        </w:rPr>
        <w:t xml:space="preserve"> «αναδεικνύει τη σημασία της Μουσικής του Κόσμου, την οποία εντάσσει μεθοδικά στο μάθημα επιλέγοντας τραγούδια με πολιτισμικό υπόβαθρο, τα οποία συνοδεύονται από δραστηριότητες, χορό και πληροφορίες για τις κουλτούρες προέλευσης. Δίνει ιδιαίτερη έμφαση στην αυθεντικότητα των πηγών, στη χρήση της πρωτότυπης γλώσσας και στη σταδιακή εξοικείωση των παιδιών με μουσικές άλλων πολιτισμών, προσαρμόζοντας τις απαιτήσεις ανάλογα με τις δυνατότητές τους».</w:t>
      </w:r>
    </w:p>
    <w:p w14:paraId="6B60B9A9" w14:textId="25284248" w:rsidR="00677CA4" w:rsidRPr="00AB02CA" w:rsidRDefault="00020162"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Διαπιστώνουμε ότι η διδασκαλία της </w:t>
      </w:r>
      <w:r w:rsidR="00B23298"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ουσικής του </w:t>
      </w:r>
      <w:r w:rsidR="00B23298" w:rsidRPr="00AB02CA">
        <w:rPr>
          <w:rFonts w:ascii="Calibri" w:hAnsi="Calibri" w:cs="Calibri"/>
          <w:iCs/>
          <w:color w:val="000000" w:themeColor="text1"/>
          <w:lang w:val="el-GR"/>
        </w:rPr>
        <w:t>κ</w:t>
      </w:r>
      <w:r w:rsidRPr="00AB02CA">
        <w:rPr>
          <w:rFonts w:ascii="Calibri" w:hAnsi="Calibri" w:cs="Calibri"/>
          <w:iCs/>
          <w:color w:val="000000" w:themeColor="text1"/>
          <w:lang w:val="el-GR"/>
        </w:rPr>
        <w:t xml:space="preserve">όσμου αποτελεί ένα δυναμικό εργαλείο για τη Σύγχρονη Μουσική Εκπαίδευση, ιδίως σε πολυπολιτισμικά περιβάλλοντα όπως είναι οι τάξεις των Δημοτικών Σχολείων. Η </w:t>
      </w:r>
      <w:r w:rsidR="00B23298"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ουσική του </w:t>
      </w:r>
      <w:r w:rsidR="00B23298" w:rsidRPr="00AB02CA">
        <w:rPr>
          <w:rFonts w:ascii="Calibri" w:hAnsi="Calibri" w:cs="Calibri"/>
          <w:iCs/>
          <w:color w:val="000000" w:themeColor="text1"/>
          <w:lang w:val="el-GR"/>
        </w:rPr>
        <w:t>κ</w:t>
      </w:r>
      <w:r w:rsidRPr="00AB02CA">
        <w:rPr>
          <w:rFonts w:ascii="Calibri" w:hAnsi="Calibri" w:cs="Calibri"/>
          <w:iCs/>
          <w:color w:val="000000" w:themeColor="text1"/>
          <w:lang w:val="el-GR"/>
        </w:rPr>
        <w:t>όσμου (</w:t>
      </w:r>
      <w:r w:rsidR="00B23298" w:rsidRPr="00AB02CA">
        <w:rPr>
          <w:rFonts w:ascii="Calibri" w:hAnsi="Calibri" w:cs="Calibri"/>
          <w:iCs/>
          <w:color w:val="000000" w:themeColor="text1"/>
        </w:rPr>
        <w:t>w</w:t>
      </w:r>
      <w:r w:rsidRPr="00AB02CA">
        <w:rPr>
          <w:rFonts w:ascii="Calibri" w:hAnsi="Calibri" w:cs="Calibri"/>
          <w:iCs/>
          <w:color w:val="000000" w:themeColor="text1"/>
        </w:rPr>
        <w:t>orld</w:t>
      </w:r>
      <w:r w:rsidRPr="00AB02CA">
        <w:rPr>
          <w:rFonts w:ascii="Calibri" w:hAnsi="Calibri" w:cs="Calibri"/>
          <w:iCs/>
          <w:color w:val="000000" w:themeColor="text1"/>
          <w:lang w:val="el-GR"/>
        </w:rPr>
        <w:t xml:space="preserve"> </w:t>
      </w:r>
      <w:r w:rsidR="00B23298" w:rsidRPr="00AB02CA">
        <w:rPr>
          <w:rFonts w:ascii="Calibri" w:hAnsi="Calibri" w:cs="Calibri"/>
          <w:iCs/>
          <w:color w:val="000000" w:themeColor="text1"/>
        </w:rPr>
        <w:t>m</w:t>
      </w:r>
      <w:r w:rsidRPr="00AB02CA">
        <w:rPr>
          <w:rFonts w:ascii="Calibri" w:hAnsi="Calibri" w:cs="Calibri"/>
          <w:iCs/>
          <w:color w:val="000000" w:themeColor="text1"/>
        </w:rPr>
        <w:t>usic</w:t>
      </w:r>
      <w:r w:rsidRPr="00AB02CA">
        <w:rPr>
          <w:rFonts w:ascii="Calibri" w:hAnsi="Calibri" w:cs="Calibri"/>
          <w:iCs/>
          <w:color w:val="000000" w:themeColor="text1"/>
          <w:lang w:val="el-GR"/>
        </w:rPr>
        <w:t xml:space="preserve">) αναφέρεται στην παιδαγωγική αξιοποίηση μουσικών παραδόσεων και πολιτισμικών ήχων από διάφορες χώρες και πολιτισμούς, πέρα από τη Δυτική </w:t>
      </w:r>
      <w:r w:rsidR="00B23298" w:rsidRPr="00AB02CA">
        <w:rPr>
          <w:rFonts w:ascii="Calibri" w:hAnsi="Calibri" w:cs="Calibri"/>
          <w:iCs/>
          <w:color w:val="000000" w:themeColor="text1"/>
          <w:lang w:val="el-GR"/>
        </w:rPr>
        <w:t>μ</w:t>
      </w:r>
      <w:r w:rsidRPr="00AB02CA">
        <w:rPr>
          <w:rFonts w:ascii="Calibri" w:hAnsi="Calibri" w:cs="Calibri"/>
          <w:iCs/>
          <w:color w:val="000000" w:themeColor="text1"/>
          <w:lang w:val="el-GR"/>
        </w:rPr>
        <w:t>ουσική παράδοση (</w:t>
      </w:r>
      <w:r w:rsidRPr="00AB02CA">
        <w:rPr>
          <w:rFonts w:ascii="Calibri" w:hAnsi="Calibri" w:cs="Calibri"/>
          <w:iCs/>
          <w:color w:val="000000" w:themeColor="text1"/>
        </w:rPr>
        <w:t>Campbell</w:t>
      </w:r>
      <w:r w:rsidRPr="00AB02CA">
        <w:rPr>
          <w:rFonts w:ascii="Calibri" w:hAnsi="Calibri" w:cs="Calibri"/>
          <w:iCs/>
          <w:color w:val="000000" w:themeColor="text1"/>
          <w:lang w:val="el-GR"/>
        </w:rPr>
        <w:t xml:space="preserve">, 2004). Η ενσωμάτωσή της στο </w:t>
      </w:r>
      <w:r w:rsidR="00B23298" w:rsidRPr="00AB02CA">
        <w:rPr>
          <w:rFonts w:ascii="Calibri" w:hAnsi="Calibri" w:cs="Calibri"/>
          <w:iCs/>
          <w:color w:val="000000" w:themeColor="text1"/>
          <w:lang w:val="el-GR"/>
        </w:rPr>
        <w:t>σ</w:t>
      </w:r>
      <w:r w:rsidRPr="00AB02CA">
        <w:rPr>
          <w:rFonts w:ascii="Calibri" w:hAnsi="Calibri" w:cs="Calibri"/>
          <w:iCs/>
          <w:color w:val="000000" w:themeColor="text1"/>
          <w:lang w:val="el-GR"/>
        </w:rPr>
        <w:t>χολικό πρόγραμμα συμβάλλει στην καλλιέργεια του σεβασμού, της ενσυναίσθησης και της αποδοχής της ετερότητας.</w:t>
      </w:r>
    </w:p>
    <w:p w14:paraId="78BF81C6" w14:textId="1483851F" w:rsidR="00677CA4" w:rsidRPr="00AB02CA" w:rsidRDefault="001A5D11"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Σε περιπτώσεις όπου οι αλλόγλωσσοι μαθητές και μαθήτριες είναι παρόντες και παρούσες σε μία πολυπολιτισμική</w:t>
      </w:r>
      <w:r w:rsidR="00BD226E" w:rsidRPr="00AB02CA">
        <w:rPr>
          <w:rFonts w:ascii="Calibri" w:hAnsi="Calibri" w:cs="Calibri"/>
          <w:iCs/>
          <w:color w:val="000000" w:themeColor="text1"/>
          <w:lang w:val="el-GR"/>
        </w:rPr>
        <w:t xml:space="preserve"> μουσική</w:t>
      </w:r>
      <w:r w:rsidRPr="00AB02CA">
        <w:rPr>
          <w:rFonts w:ascii="Calibri" w:hAnsi="Calibri" w:cs="Calibri"/>
          <w:iCs/>
          <w:color w:val="000000" w:themeColor="text1"/>
          <w:lang w:val="el-GR"/>
        </w:rPr>
        <w:t xml:space="preserve"> σχολική τάξη, η προαναφερθείσα προσέγγιση  αποκτά ιδιαίτερη σημασία. Η διδασκαλία </w:t>
      </w:r>
      <w:r w:rsidR="006B3933"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ουσικών του </w:t>
      </w:r>
      <w:r w:rsidR="006B3933" w:rsidRPr="00AB02CA">
        <w:rPr>
          <w:rFonts w:ascii="Calibri" w:hAnsi="Calibri" w:cs="Calibri"/>
          <w:iCs/>
          <w:color w:val="000000" w:themeColor="text1"/>
          <w:lang w:val="el-GR"/>
        </w:rPr>
        <w:t>κ</w:t>
      </w:r>
      <w:r w:rsidRPr="00AB02CA">
        <w:rPr>
          <w:rFonts w:ascii="Calibri" w:hAnsi="Calibri" w:cs="Calibri"/>
          <w:iCs/>
          <w:color w:val="000000" w:themeColor="text1"/>
          <w:lang w:val="el-GR"/>
        </w:rPr>
        <w:t xml:space="preserve">όσμου δημιουργεί έναν ασφαλή και δημιουργικό χώρο, </w:t>
      </w:r>
      <w:r w:rsidRPr="00AB02CA">
        <w:rPr>
          <w:rFonts w:ascii="Calibri" w:hAnsi="Calibri" w:cs="Calibri"/>
          <w:iCs/>
          <w:color w:val="000000" w:themeColor="text1"/>
          <w:lang w:val="el-GR"/>
        </w:rPr>
        <w:lastRenderedPageBreak/>
        <w:t>όπου οι μαθητές μπορούν να αναγνωρίσουν στοιχεία της δικής τους πολιτισμικής ταυτότητας και να τα μοιραστούν με τους συμμαθητές τους. Η διδασκαλία παραδοσιακών τραγουδιών, ρυθμών ή μουσικών οργάνων από τη χώρα καταγωγής των αλλόγλωσσων μαθητών, ενισχύει  την αίσθηση της ορατότητας και του «ανήκειν» μέσα στη σχολική κοινότητα (</w:t>
      </w:r>
      <w:r w:rsidRPr="00AB02CA">
        <w:rPr>
          <w:rFonts w:ascii="Calibri" w:hAnsi="Calibri" w:cs="Calibri"/>
          <w:iCs/>
          <w:color w:val="000000" w:themeColor="text1"/>
        </w:rPr>
        <w:t>Schippers</w:t>
      </w:r>
      <w:r w:rsidRPr="00AB02CA">
        <w:rPr>
          <w:rFonts w:ascii="Calibri" w:hAnsi="Calibri" w:cs="Calibri"/>
          <w:iCs/>
          <w:color w:val="000000" w:themeColor="text1"/>
          <w:lang w:val="el-GR"/>
        </w:rPr>
        <w:t>, 2010).</w:t>
      </w:r>
    </w:p>
    <w:p w14:paraId="65E29305" w14:textId="1496BC3F" w:rsidR="00677CA4" w:rsidRPr="00AB02CA" w:rsidRDefault="001A5D11"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Επίσης, τονίζεται ότι η συμμετοχή των μαθητών σε τέτοιες δραστηριότητες προωθεί όχι μόνο την πολιτισμική αποδοχή</w:t>
      </w:r>
      <w:r w:rsidR="006B3933" w:rsidRPr="00AB02CA">
        <w:rPr>
          <w:rFonts w:ascii="Calibri" w:hAnsi="Calibri" w:cs="Calibri"/>
          <w:iCs/>
          <w:color w:val="000000" w:themeColor="text1"/>
          <w:lang w:val="el-GR"/>
        </w:rPr>
        <w:t>,</w:t>
      </w:r>
      <w:r w:rsidRPr="00AB02CA">
        <w:rPr>
          <w:rFonts w:ascii="Calibri" w:hAnsi="Calibri" w:cs="Calibri"/>
          <w:iCs/>
          <w:color w:val="000000" w:themeColor="text1"/>
          <w:lang w:val="el-GR"/>
        </w:rPr>
        <w:t xml:space="preserve"> αλλά και την ενεργή συμμετοχή τους στη μαθησιακή διαδικασία. Η </w:t>
      </w:r>
      <w:r w:rsidR="006B3933"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ουσική, ως </w:t>
      </w:r>
      <w:r w:rsidR="006B3933" w:rsidRPr="00AB02CA">
        <w:rPr>
          <w:rFonts w:ascii="Calibri" w:hAnsi="Calibri" w:cs="Calibri"/>
          <w:iCs/>
          <w:color w:val="000000" w:themeColor="text1"/>
          <w:lang w:val="el-GR"/>
        </w:rPr>
        <w:t>τ</w:t>
      </w:r>
      <w:r w:rsidRPr="00AB02CA">
        <w:rPr>
          <w:rFonts w:ascii="Calibri" w:hAnsi="Calibri" w:cs="Calibri"/>
          <w:iCs/>
          <w:color w:val="000000" w:themeColor="text1"/>
          <w:lang w:val="el-GR"/>
        </w:rPr>
        <w:t xml:space="preserve">έχνη που δεν εξαρτάται, αποκλειστικά, από τη γλώσσα, προσφέρει σε όλους τους μαθητές ίσες ευκαιρίες για έκφραση και δημιουργία. Ιδιαίτερα για τους αλλόγλωσσους μαθητές, η </w:t>
      </w:r>
      <w:r w:rsidR="006B3933" w:rsidRPr="00AB02CA">
        <w:rPr>
          <w:rFonts w:ascii="Calibri" w:hAnsi="Calibri" w:cs="Calibri"/>
          <w:iCs/>
          <w:color w:val="000000" w:themeColor="text1"/>
          <w:lang w:val="el-GR"/>
        </w:rPr>
        <w:t>μ</w:t>
      </w:r>
      <w:r w:rsidRPr="00AB02CA">
        <w:rPr>
          <w:rFonts w:ascii="Calibri" w:hAnsi="Calibri" w:cs="Calibri"/>
          <w:iCs/>
          <w:color w:val="000000" w:themeColor="text1"/>
          <w:lang w:val="el-GR"/>
        </w:rPr>
        <w:t>ουσική μπορεί να λειτουργήσει ως γέφυρα επικοινωνίας, προσφέροντας ένα μέσο έκφρασης που υπερβαίνει τα γλωσσικά εμπόδια (</w:t>
      </w:r>
      <w:r w:rsidRPr="00AB02CA">
        <w:rPr>
          <w:rFonts w:ascii="Calibri" w:hAnsi="Calibri" w:cs="Calibri"/>
          <w:iCs/>
          <w:color w:val="000000" w:themeColor="text1"/>
        </w:rPr>
        <w:t>Wiggins</w:t>
      </w:r>
      <w:r w:rsidRPr="00AB02CA">
        <w:rPr>
          <w:rFonts w:ascii="Calibri" w:hAnsi="Calibri" w:cs="Calibri"/>
          <w:iCs/>
          <w:color w:val="000000" w:themeColor="text1"/>
          <w:lang w:val="el-GR"/>
        </w:rPr>
        <w:t>, 2009).</w:t>
      </w:r>
    </w:p>
    <w:p w14:paraId="402F1E07" w14:textId="75C08963" w:rsidR="00677CA4" w:rsidRPr="00AB02CA" w:rsidRDefault="001A5D11"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Επιπρόσθετα, η διδασκαλία της </w:t>
      </w:r>
      <w:r w:rsidR="006B3933"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ουσικής του </w:t>
      </w:r>
      <w:r w:rsidR="006B3933" w:rsidRPr="00AB02CA">
        <w:rPr>
          <w:rFonts w:ascii="Calibri" w:hAnsi="Calibri" w:cs="Calibri"/>
          <w:iCs/>
          <w:color w:val="000000" w:themeColor="text1"/>
          <w:lang w:val="el-GR"/>
        </w:rPr>
        <w:t>κ</w:t>
      </w:r>
      <w:r w:rsidRPr="00AB02CA">
        <w:rPr>
          <w:rFonts w:ascii="Calibri" w:hAnsi="Calibri" w:cs="Calibri"/>
          <w:iCs/>
          <w:color w:val="000000" w:themeColor="text1"/>
          <w:lang w:val="el-GR"/>
        </w:rPr>
        <w:t xml:space="preserve">όσμου ενισχύει την πολιτισμική επίγνωση και καλλιεργεί τη </w:t>
      </w:r>
      <w:r w:rsidR="00E04E1A" w:rsidRPr="00AB02CA">
        <w:rPr>
          <w:rFonts w:ascii="Calibri" w:hAnsi="Calibri" w:cs="Calibri"/>
          <w:iCs/>
          <w:color w:val="000000" w:themeColor="text1"/>
          <w:lang w:val="el-GR"/>
        </w:rPr>
        <w:t>δ</w:t>
      </w:r>
      <w:r w:rsidRPr="00AB02CA">
        <w:rPr>
          <w:rFonts w:ascii="Calibri" w:hAnsi="Calibri" w:cs="Calibri"/>
          <w:iCs/>
          <w:color w:val="000000" w:themeColor="text1"/>
          <w:lang w:val="el-GR"/>
        </w:rPr>
        <w:t xml:space="preserve">ιαπολιτισμική ευαισθησία όλων των μαθητών. Μέσα από τη γνωριμία με διαφορετικά </w:t>
      </w:r>
      <w:r w:rsidR="00E04E1A"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ουσικά ιδιώματα, ρυθμούς και έθιμα, τα παιδιά έρχονται σε επαφή με τη διαφορετικότητα και ενθαρρύνονται να αναπτύξουν στάσεις αποδοχής και αλληλοσεβασμού. Έτσι, η </w:t>
      </w:r>
      <w:r w:rsidR="006B3933"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ουσική διδασκαλία μετατρέπεται σε πλαίσιο διαλόγου και συνεργασίας, το οποίο προάγει τη Δημοκρατία και τη </w:t>
      </w:r>
      <w:r w:rsidR="006B3933" w:rsidRPr="00AB02CA">
        <w:rPr>
          <w:rFonts w:ascii="Calibri" w:hAnsi="Calibri" w:cs="Calibri"/>
          <w:iCs/>
          <w:color w:val="000000" w:themeColor="text1"/>
          <w:lang w:val="el-GR"/>
        </w:rPr>
        <w:t>σ</w:t>
      </w:r>
      <w:r w:rsidRPr="00AB02CA">
        <w:rPr>
          <w:rFonts w:ascii="Calibri" w:hAnsi="Calibri" w:cs="Calibri"/>
          <w:iCs/>
          <w:color w:val="000000" w:themeColor="text1"/>
          <w:lang w:val="el-GR"/>
        </w:rPr>
        <w:t>υμπερίληψη μέσα στην τάξη (</w:t>
      </w:r>
      <w:r w:rsidRPr="00AB02CA">
        <w:rPr>
          <w:rFonts w:ascii="Calibri" w:hAnsi="Calibri" w:cs="Calibri"/>
          <w:iCs/>
          <w:color w:val="000000" w:themeColor="text1"/>
        </w:rPr>
        <w:t>Volk</w:t>
      </w:r>
      <w:r w:rsidRPr="00AB02CA">
        <w:rPr>
          <w:rFonts w:ascii="Calibri" w:hAnsi="Calibri" w:cs="Calibri"/>
          <w:iCs/>
          <w:color w:val="000000" w:themeColor="text1"/>
          <w:lang w:val="el-GR"/>
        </w:rPr>
        <w:t xml:space="preserve">, 1998). </w:t>
      </w:r>
      <w:r w:rsidR="00E04E1A" w:rsidRPr="00AB02CA">
        <w:rPr>
          <w:rFonts w:ascii="Calibri" w:hAnsi="Calibri" w:cs="Calibri"/>
          <w:iCs/>
          <w:color w:val="000000" w:themeColor="text1"/>
          <w:lang w:val="el-GR"/>
        </w:rPr>
        <w:t xml:space="preserve">Υπογραμμίζεται </w:t>
      </w:r>
      <w:r w:rsidRPr="00AB02CA">
        <w:rPr>
          <w:rFonts w:ascii="Calibri" w:hAnsi="Calibri" w:cs="Calibri"/>
          <w:iCs/>
          <w:color w:val="000000" w:themeColor="text1"/>
          <w:lang w:val="el-GR"/>
        </w:rPr>
        <w:t xml:space="preserve">και το γεγονός της συναισθηματικής ασφάλειας που επιτυγχάνεται μέσω της αξιοποίησης </w:t>
      </w:r>
      <w:r w:rsidR="00E04E1A"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ουσικών από άλλους πολιτισμού. Έτσι, το να είναι σε θέση οι μαθητές και οι μαθήτριες να αναγνωρίσουν  την πολιτισμική τους ταυτότητα,  μέσα από το μάθημα της </w:t>
      </w:r>
      <w:r w:rsidR="006B3933" w:rsidRPr="00AB02CA">
        <w:rPr>
          <w:rFonts w:ascii="Calibri" w:hAnsi="Calibri" w:cs="Calibri"/>
          <w:iCs/>
          <w:color w:val="000000" w:themeColor="text1"/>
          <w:lang w:val="el-GR"/>
        </w:rPr>
        <w:t>μ</w:t>
      </w:r>
      <w:r w:rsidRPr="00AB02CA">
        <w:rPr>
          <w:rFonts w:ascii="Calibri" w:hAnsi="Calibri" w:cs="Calibri"/>
          <w:iCs/>
          <w:color w:val="000000" w:themeColor="text1"/>
          <w:lang w:val="el-GR"/>
        </w:rPr>
        <w:t>ουσικής, μειώνει το άγχος προσαρμογής και ενισχύει την αυτοεκτίμηση (</w:t>
      </w:r>
      <w:r w:rsidRPr="00AB02CA">
        <w:rPr>
          <w:rFonts w:ascii="Calibri" w:hAnsi="Calibri" w:cs="Calibri"/>
          <w:iCs/>
          <w:color w:val="000000" w:themeColor="text1"/>
        </w:rPr>
        <w:t>Campbell</w:t>
      </w:r>
      <w:r w:rsidRPr="00AB02CA">
        <w:rPr>
          <w:rFonts w:ascii="Calibri" w:hAnsi="Calibri" w:cs="Calibri"/>
          <w:iCs/>
          <w:color w:val="000000" w:themeColor="text1"/>
          <w:lang w:val="el-GR"/>
        </w:rPr>
        <w:t xml:space="preserve">, 2018). Στις περιπτώσεις που οι εκπαιδευτικοί παρουσιάζουν μία τάση αναδιαμόρφωσης της διδασκαλίας τους ενθαρρύνοντας  τους αλλόγλωσσους μαθητές να παρουσιάσουν μουσικά στοιχεία από την πατρίδα τους, να τραγουδήσουν ή να παίξουν μουσικά όργανα, όχι μόνο τους δίνουν φωνή, αλλά ενισχύουν και το ενδιαφέρον των υπόλοιπων μαθητών, προωθώντας έτσι μια πραγματικά πολυφωνική και </w:t>
      </w:r>
      <w:r w:rsidR="00E04E1A" w:rsidRPr="00AB02CA">
        <w:rPr>
          <w:rFonts w:ascii="Calibri" w:hAnsi="Calibri" w:cs="Calibri"/>
          <w:iCs/>
          <w:color w:val="000000" w:themeColor="text1"/>
          <w:lang w:val="el-GR"/>
        </w:rPr>
        <w:t>σ</w:t>
      </w:r>
      <w:r w:rsidRPr="00AB02CA">
        <w:rPr>
          <w:rFonts w:ascii="Calibri" w:hAnsi="Calibri" w:cs="Calibri"/>
          <w:iCs/>
          <w:color w:val="000000" w:themeColor="text1"/>
          <w:lang w:val="el-GR"/>
        </w:rPr>
        <w:t>υμπεριληπτική μουσική τάξη.</w:t>
      </w:r>
    </w:p>
    <w:p w14:paraId="6A9FCC01" w14:textId="76638642" w:rsidR="00677CA4" w:rsidRPr="00AB02CA" w:rsidRDefault="00E04E1A"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Γενικότερα, το σύνολο των εκπαιδευτικών </w:t>
      </w:r>
      <w:r w:rsidR="00186134"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ουσικής, σε ό,τι είχε σχέση με τις προκλήσεις που αντιμετωπίζουν σε μία μουσική τάξη, που χαρακτηρίζεται από πολυπολιτισμική ποικιλομορφία, υπογράμμισε το γεγονός ότι δίνει </w:t>
      </w:r>
      <w:r w:rsidR="00AE7082" w:rsidRPr="00AB02CA">
        <w:rPr>
          <w:rFonts w:ascii="Calibri" w:hAnsi="Calibri" w:cs="Calibri"/>
          <w:iCs/>
          <w:color w:val="000000" w:themeColor="text1"/>
          <w:lang w:val="el-GR"/>
        </w:rPr>
        <w:t>ι</w:t>
      </w:r>
      <w:r w:rsidRPr="00AB02CA">
        <w:rPr>
          <w:rFonts w:ascii="Calibri" w:hAnsi="Calibri" w:cs="Calibri"/>
          <w:iCs/>
          <w:color w:val="000000" w:themeColor="text1"/>
          <w:lang w:val="el-GR"/>
        </w:rPr>
        <w:t>διαίτερη έμφαση στη διαπολιτισμική διάσταση του μαθήματος. Ειδική μνεία έγινε για παιδιά από την Ουκρανία και άλλες χώρες που εντάχθηκαν, μέσα από τη μουσική, στην εκπαιδευτική κοινότητα»</w:t>
      </w:r>
      <w:r w:rsidR="000A08A0" w:rsidRPr="00AB02CA">
        <w:rPr>
          <w:rFonts w:ascii="Calibri" w:hAnsi="Calibri" w:cs="Calibri"/>
          <w:iCs/>
          <w:color w:val="000000" w:themeColor="text1"/>
          <w:lang w:val="el-GR"/>
        </w:rPr>
        <w:t xml:space="preserve"> από τη</w:t>
      </w:r>
      <w:r w:rsidR="00186134" w:rsidRPr="00AB02CA">
        <w:rPr>
          <w:rFonts w:ascii="Calibri" w:hAnsi="Calibri" w:cs="Calibri"/>
          <w:iCs/>
          <w:color w:val="000000" w:themeColor="text1"/>
          <w:lang w:val="el-GR"/>
        </w:rPr>
        <w:t>ν Αγγελική</w:t>
      </w:r>
      <w:r w:rsidR="000A08A0" w:rsidRPr="00AB02CA">
        <w:rPr>
          <w:rFonts w:ascii="Calibri" w:hAnsi="Calibri" w:cs="Calibri"/>
          <w:iCs/>
          <w:color w:val="000000" w:themeColor="text1"/>
          <w:lang w:val="el-GR"/>
        </w:rPr>
        <w:t>.</w:t>
      </w:r>
    </w:p>
    <w:p w14:paraId="4C8D9066" w14:textId="6322965F" w:rsidR="00827849" w:rsidRPr="00AB02CA" w:rsidRDefault="001A5D11"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Επομένως, οι απόψεις των εκπαιδευτικών για </w:t>
      </w:r>
      <w:r w:rsidR="00E04E1A" w:rsidRPr="00AB02CA">
        <w:rPr>
          <w:rFonts w:ascii="Calibri" w:hAnsi="Calibri" w:cs="Calibri"/>
          <w:iCs/>
          <w:color w:val="000000" w:themeColor="text1"/>
          <w:lang w:val="el-GR"/>
        </w:rPr>
        <w:t>τις προκλήσεις της σύγχρονης μουσικής τάξης, που χαρακτηρίζεται από</w:t>
      </w:r>
      <w:r w:rsidRPr="00AB02CA">
        <w:rPr>
          <w:rFonts w:ascii="Calibri" w:hAnsi="Calibri" w:cs="Calibri"/>
          <w:iCs/>
          <w:color w:val="000000" w:themeColor="text1"/>
          <w:lang w:val="el-GR"/>
        </w:rPr>
        <w:t xml:space="preserve"> πολιτισμική ποικιλομορφία</w:t>
      </w:r>
      <w:r w:rsidR="00E04E1A" w:rsidRPr="00AB02CA">
        <w:rPr>
          <w:rFonts w:ascii="Calibri" w:hAnsi="Calibri" w:cs="Calibri"/>
          <w:iCs/>
          <w:color w:val="000000" w:themeColor="text1"/>
          <w:lang w:val="el-GR"/>
        </w:rPr>
        <w:t>,</w:t>
      </w:r>
      <w:r w:rsidRPr="00AB02CA">
        <w:rPr>
          <w:rFonts w:ascii="Calibri" w:hAnsi="Calibri" w:cs="Calibri"/>
          <w:iCs/>
          <w:color w:val="000000" w:themeColor="text1"/>
          <w:lang w:val="el-GR"/>
        </w:rPr>
        <w:t xml:space="preserve"> επιβεβαιώνονται από τη θεωρητική και ερευνητική τεκμηρίωση που έχει αναπτυχθεί τις τελευταίες δεκαετίες. Η </w:t>
      </w:r>
      <w:r w:rsidR="00E04E1A"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ουσική εκπαίδευση, ειδικότερα, αποτελεί πεδίο ευνοϊκό για την έκφραση πολιτισμικών ταυτοτήτων και την ανάπτυξη δεξιοτήτων </w:t>
      </w:r>
      <w:r w:rsidR="00E04E1A" w:rsidRPr="00AB02CA">
        <w:rPr>
          <w:rFonts w:ascii="Calibri" w:hAnsi="Calibri" w:cs="Calibri"/>
          <w:iCs/>
          <w:color w:val="000000" w:themeColor="text1"/>
          <w:lang w:val="el-GR"/>
        </w:rPr>
        <w:t>σ</w:t>
      </w:r>
      <w:r w:rsidRPr="00AB02CA">
        <w:rPr>
          <w:rFonts w:ascii="Calibri" w:hAnsi="Calibri" w:cs="Calibri"/>
          <w:iCs/>
          <w:color w:val="000000" w:themeColor="text1"/>
          <w:lang w:val="el-GR"/>
        </w:rPr>
        <w:t>υμπερίληψης</w:t>
      </w:r>
      <w:r w:rsidR="00B9088B" w:rsidRPr="00AB02CA">
        <w:rPr>
          <w:rFonts w:ascii="Calibri" w:hAnsi="Calibri" w:cs="Calibri"/>
          <w:iCs/>
          <w:color w:val="000000" w:themeColor="text1"/>
          <w:lang w:val="el-GR"/>
        </w:rPr>
        <w:t xml:space="preserve">. </w:t>
      </w:r>
      <w:r w:rsidRPr="00AB02CA">
        <w:rPr>
          <w:rFonts w:ascii="Calibri" w:hAnsi="Calibri" w:cs="Calibri"/>
          <w:iCs/>
          <w:color w:val="000000" w:themeColor="text1"/>
          <w:lang w:val="el-GR"/>
        </w:rPr>
        <w:t xml:space="preserve">Ο ρόλος του εκπαιδευτικού, η συμμετοχή της οικογένειας, και η κουλτούρα του σχολείου αναδεικνύονται ως κρίσιμοι παράγοντες στην ενίσχυση της </w:t>
      </w:r>
      <w:r w:rsidR="00E04E1A" w:rsidRPr="00AB02CA">
        <w:rPr>
          <w:rFonts w:ascii="Calibri" w:hAnsi="Calibri" w:cs="Calibri"/>
          <w:iCs/>
          <w:color w:val="000000" w:themeColor="text1"/>
          <w:lang w:val="el-GR"/>
        </w:rPr>
        <w:t>σ</w:t>
      </w:r>
      <w:r w:rsidRPr="00AB02CA">
        <w:rPr>
          <w:rFonts w:ascii="Calibri" w:hAnsi="Calibri" w:cs="Calibri"/>
          <w:iCs/>
          <w:color w:val="000000" w:themeColor="text1"/>
          <w:lang w:val="el-GR"/>
        </w:rPr>
        <w:t>υμπερίληψης και της αποδοχής του Άλλου στο σημερινό σχολικό περιβάλλον.</w:t>
      </w:r>
      <w:bookmarkStart w:id="94" w:name="_Toc201952920"/>
      <w:bookmarkStart w:id="95" w:name="_Toc201954050"/>
      <w:bookmarkStart w:id="96" w:name="_Toc201954099"/>
      <w:bookmarkStart w:id="97" w:name="_Toc201954351"/>
      <w:bookmarkStart w:id="98" w:name="_Toc201954480"/>
      <w:bookmarkStart w:id="99" w:name="_Toc201955354"/>
      <w:bookmarkStart w:id="100" w:name="_Toc201955681"/>
      <w:bookmarkStart w:id="101" w:name="_Toc202052470"/>
      <w:bookmarkStart w:id="102" w:name="_Toc202052560"/>
      <w:bookmarkStart w:id="103" w:name="_Toc202052674"/>
      <w:bookmarkStart w:id="104" w:name="_Toc202104217"/>
      <w:bookmarkStart w:id="105" w:name="_Toc202428574"/>
      <w:bookmarkStart w:id="106" w:name="_Toc202428920"/>
      <w:bookmarkStart w:id="107" w:name="_Toc202429272"/>
    </w:p>
    <w:p w14:paraId="0AA730C0" w14:textId="0B6ABFC4" w:rsidR="00B51D9F" w:rsidRPr="00403D63" w:rsidRDefault="00000000" w:rsidP="00403D63">
      <w:pPr>
        <w:spacing w:before="240" w:after="0" w:line="240" w:lineRule="auto"/>
        <w:ind w:firstLine="284"/>
        <w:rPr>
          <w:rFonts w:asciiTheme="majorHAnsi" w:hAnsiTheme="majorHAnsi" w:cstheme="majorHAnsi"/>
          <w:b/>
          <w:bCs/>
          <w:lang w:val="el-GR"/>
        </w:rPr>
      </w:pPr>
      <w:bookmarkStart w:id="108" w:name="_Toc208343221"/>
      <w:r w:rsidRPr="00403D63">
        <w:rPr>
          <w:rFonts w:asciiTheme="majorHAnsi" w:hAnsiTheme="majorHAnsi" w:cstheme="majorHAnsi"/>
          <w:b/>
          <w:bCs/>
          <w:lang w:val="el-GR"/>
        </w:rPr>
        <w:t>Συμπεράσματα της Έρευνας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0F325D1" w14:textId="40EFB937" w:rsidR="00677CA4" w:rsidRPr="00AB02CA" w:rsidRDefault="00814A45"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Η παρούσα ερευνητική εργασία επικεντρώθηκε στη διερεύνηση του τρόπου με τον οποίο οι εκπαιδευτικοί </w:t>
      </w:r>
      <w:r w:rsidR="004A2D27"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ουσικής στην </w:t>
      </w:r>
      <w:r w:rsidR="004A2D27" w:rsidRPr="00AB02CA">
        <w:rPr>
          <w:rFonts w:ascii="Calibri" w:hAnsi="Calibri" w:cs="Calibri"/>
          <w:iCs/>
          <w:color w:val="000000" w:themeColor="text1"/>
          <w:lang w:val="el-GR"/>
        </w:rPr>
        <w:t>π</w:t>
      </w:r>
      <w:r w:rsidRPr="00AB02CA">
        <w:rPr>
          <w:rFonts w:ascii="Calibri" w:hAnsi="Calibri" w:cs="Calibri"/>
          <w:iCs/>
          <w:color w:val="000000" w:themeColor="text1"/>
          <w:lang w:val="el-GR"/>
        </w:rPr>
        <w:t xml:space="preserve">ρωτοβάθμια </w:t>
      </w:r>
      <w:r w:rsidR="004A2D27" w:rsidRPr="00AB02CA">
        <w:rPr>
          <w:rFonts w:ascii="Calibri" w:hAnsi="Calibri" w:cs="Calibri"/>
          <w:iCs/>
          <w:color w:val="000000" w:themeColor="text1"/>
          <w:lang w:val="el-GR"/>
        </w:rPr>
        <w:t>ε</w:t>
      </w:r>
      <w:r w:rsidRPr="00AB02CA">
        <w:rPr>
          <w:rFonts w:ascii="Calibri" w:hAnsi="Calibri" w:cs="Calibri"/>
          <w:iCs/>
          <w:color w:val="000000" w:themeColor="text1"/>
          <w:lang w:val="el-GR"/>
        </w:rPr>
        <w:t xml:space="preserve">κπαίδευση αντιμετωπίζουν τη διδασκαλία σε πολυπολιτισμικές τάξεις, εκθέτοντας τις εμπειρίες τους. Μέσα από ημιδομημένες συνεντεύξεις, αναδείχθηκαν </w:t>
      </w:r>
      <w:r w:rsidR="005E3C03" w:rsidRPr="00AB02CA">
        <w:rPr>
          <w:rFonts w:ascii="Calibri" w:hAnsi="Calibri" w:cs="Calibri"/>
          <w:iCs/>
          <w:color w:val="000000" w:themeColor="text1"/>
          <w:lang w:val="el-GR"/>
        </w:rPr>
        <w:t>π</w:t>
      </w:r>
      <w:r w:rsidRPr="00AB02CA">
        <w:rPr>
          <w:rFonts w:ascii="Calibri" w:hAnsi="Calibri" w:cs="Calibri"/>
          <w:iCs/>
          <w:color w:val="000000" w:themeColor="text1"/>
          <w:lang w:val="el-GR"/>
        </w:rPr>
        <w:t xml:space="preserve">αιδαγωγικές πρακτικές, που στόχο έχουν τη δημιουργία ενός </w:t>
      </w:r>
      <w:r w:rsidR="005E3C03" w:rsidRPr="00AB02CA">
        <w:rPr>
          <w:rFonts w:ascii="Calibri" w:hAnsi="Calibri" w:cs="Calibri"/>
          <w:iCs/>
          <w:color w:val="000000" w:themeColor="text1"/>
          <w:lang w:val="el-GR"/>
        </w:rPr>
        <w:t>σ</w:t>
      </w:r>
      <w:r w:rsidRPr="00AB02CA">
        <w:rPr>
          <w:rFonts w:ascii="Calibri" w:hAnsi="Calibri" w:cs="Calibri"/>
          <w:iCs/>
          <w:color w:val="000000" w:themeColor="text1"/>
          <w:lang w:val="el-GR"/>
        </w:rPr>
        <w:t xml:space="preserve">υμπεριληπτικού και </w:t>
      </w:r>
      <w:r w:rsidR="005E3C03" w:rsidRPr="00AB02CA">
        <w:rPr>
          <w:rFonts w:ascii="Calibri" w:hAnsi="Calibri" w:cs="Calibri"/>
          <w:iCs/>
          <w:color w:val="000000" w:themeColor="text1"/>
          <w:lang w:val="el-GR"/>
        </w:rPr>
        <w:t>π</w:t>
      </w:r>
      <w:r w:rsidRPr="00AB02CA">
        <w:rPr>
          <w:rFonts w:ascii="Calibri" w:hAnsi="Calibri" w:cs="Calibri"/>
          <w:iCs/>
          <w:color w:val="000000" w:themeColor="text1"/>
          <w:lang w:val="el-GR"/>
        </w:rPr>
        <w:t xml:space="preserve">αιδαγωγικά δίκαιου </w:t>
      </w:r>
      <w:r w:rsidR="005E3C03" w:rsidRPr="00AB02CA">
        <w:rPr>
          <w:rFonts w:ascii="Calibri" w:hAnsi="Calibri" w:cs="Calibri"/>
          <w:iCs/>
          <w:color w:val="000000" w:themeColor="text1"/>
          <w:lang w:val="el-GR"/>
        </w:rPr>
        <w:t>σ</w:t>
      </w:r>
      <w:r w:rsidRPr="00AB02CA">
        <w:rPr>
          <w:rFonts w:ascii="Calibri" w:hAnsi="Calibri" w:cs="Calibri"/>
          <w:iCs/>
          <w:color w:val="000000" w:themeColor="text1"/>
          <w:lang w:val="el-GR"/>
        </w:rPr>
        <w:t>χολικού περιβάλλοντος.</w:t>
      </w:r>
    </w:p>
    <w:p w14:paraId="7EDC61B1" w14:textId="47A152BD" w:rsidR="00677CA4" w:rsidRPr="00AB02CA" w:rsidRDefault="007E7679"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Οι  εκπαιδευτικοί που συμμετείχαν στην υλοποίηση αυτού του ερευνητικού εγχειρήματος αναγνώρισαν τη σημασία της πολιτισμικής ετερότητας και έδειξαν ευαισθησία απέναντι στις προκλήσεις που αντιμετωπίζουν οι αλλόγλωσσοι μαθητές. Η αποδοχή της πολιτισμικής </w:t>
      </w:r>
      <w:r w:rsidRPr="00AB02CA">
        <w:rPr>
          <w:rFonts w:ascii="Calibri" w:hAnsi="Calibri" w:cs="Calibri"/>
          <w:iCs/>
          <w:color w:val="000000" w:themeColor="text1"/>
          <w:lang w:val="el-GR"/>
        </w:rPr>
        <w:lastRenderedPageBreak/>
        <w:t>ταυτότητας των μαθητών αποτελεί βασική παραδοχή ενός σχολείου που προάγει τη δημοκρατία και την ενσυναίσθηση (</w:t>
      </w:r>
      <w:r w:rsidRPr="00AB02CA">
        <w:rPr>
          <w:rFonts w:ascii="Calibri" w:hAnsi="Calibri" w:cs="Calibri"/>
          <w:iCs/>
          <w:color w:val="000000" w:themeColor="text1"/>
        </w:rPr>
        <w:t>Banks</w:t>
      </w:r>
      <w:r w:rsidRPr="00AB02CA">
        <w:rPr>
          <w:rFonts w:ascii="Calibri" w:hAnsi="Calibri" w:cs="Calibri"/>
          <w:iCs/>
          <w:color w:val="000000" w:themeColor="text1"/>
          <w:lang w:val="el-GR"/>
        </w:rPr>
        <w:t>, 2016).</w:t>
      </w:r>
    </w:p>
    <w:p w14:paraId="679CC500" w14:textId="12EFFBBF" w:rsidR="00677CA4" w:rsidRDefault="007E7679"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Η πολυπολιτισμικότητα, η γλωσσική ποικιλομορφία και οι διαφορετικές ταυτότητες των μαθητών αποτελούν σήμερα σταθερό στοιχείο του Ελληνικού Σχολείου. Η εκπαιδευτική κοινότητα καλείται να προσαρμόσει τις πρακτικές της στις αρχές της </w:t>
      </w:r>
      <w:r w:rsidR="00B51FC2" w:rsidRPr="00AB02CA">
        <w:rPr>
          <w:rFonts w:ascii="Calibri" w:hAnsi="Calibri" w:cs="Calibri"/>
          <w:iCs/>
          <w:color w:val="000000" w:themeColor="text1"/>
          <w:lang w:val="el-GR"/>
        </w:rPr>
        <w:t>ι</w:t>
      </w:r>
      <w:r w:rsidRPr="00AB02CA">
        <w:rPr>
          <w:rFonts w:ascii="Calibri" w:hAnsi="Calibri" w:cs="Calibri"/>
          <w:iCs/>
          <w:color w:val="000000" w:themeColor="text1"/>
          <w:lang w:val="el-GR"/>
        </w:rPr>
        <w:t xml:space="preserve">σότητας, της </w:t>
      </w:r>
      <w:r w:rsidR="00B51FC2" w:rsidRPr="00AB02CA">
        <w:rPr>
          <w:rFonts w:ascii="Calibri" w:hAnsi="Calibri" w:cs="Calibri"/>
          <w:iCs/>
          <w:color w:val="000000" w:themeColor="text1"/>
          <w:lang w:val="el-GR"/>
        </w:rPr>
        <w:t>ε</w:t>
      </w:r>
      <w:r w:rsidRPr="00AB02CA">
        <w:rPr>
          <w:rFonts w:ascii="Calibri" w:hAnsi="Calibri" w:cs="Calibri"/>
          <w:iCs/>
          <w:color w:val="000000" w:themeColor="text1"/>
          <w:lang w:val="el-GR"/>
        </w:rPr>
        <w:t xml:space="preserve">νσυναίσθησης και της </w:t>
      </w:r>
      <w:r w:rsidR="00B51FC2" w:rsidRPr="00AB02CA">
        <w:rPr>
          <w:rFonts w:ascii="Calibri" w:hAnsi="Calibri" w:cs="Calibri"/>
          <w:iCs/>
          <w:color w:val="000000" w:themeColor="text1"/>
          <w:lang w:val="el-GR"/>
        </w:rPr>
        <w:t>δ</w:t>
      </w:r>
      <w:r w:rsidRPr="00AB02CA">
        <w:rPr>
          <w:rFonts w:ascii="Calibri" w:hAnsi="Calibri" w:cs="Calibri"/>
          <w:iCs/>
          <w:color w:val="000000" w:themeColor="text1"/>
          <w:lang w:val="el-GR"/>
        </w:rPr>
        <w:t xml:space="preserve">ημοκρατίας. Στο πλαίσιο αυτό, η αποδοχή της πολιτισμικής ταυτότητας κάθε μαθητή δε συνιστά μόνο παιδαγωγική επιλογή, αλλά θεμέλιο για τη δημιουργία ενός </w:t>
      </w:r>
      <w:r w:rsidR="00B51FC2" w:rsidRPr="00AB02CA">
        <w:rPr>
          <w:rFonts w:ascii="Calibri" w:hAnsi="Calibri" w:cs="Calibri"/>
          <w:iCs/>
          <w:color w:val="000000" w:themeColor="text1"/>
          <w:lang w:val="el-GR"/>
        </w:rPr>
        <w:t>δ</w:t>
      </w:r>
      <w:r w:rsidRPr="00AB02CA">
        <w:rPr>
          <w:rFonts w:ascii="Calibri" w:hAnsi="Calibri" w:cs="Calibri"/>
          <w:iCs/>
          <w:color w:val="000000" w:themeColor="text1"/>
          <w:lang w:val="el-GR"/>
        </w:rPr>
        <w:t xml:space="preserve">ημοκρατικού </w:t>
      </w:r>
      <w:r w:rsidR="00B51FC2" w:rsidRPr="00AB02CA">
        <w:rPr>
          <w:rFonts w:ascii="Calibri" w:hAnsi="Calibri" w:cs="Calibri"/>
          <w:iCs/>
          <w:color w:val="000000" w:themeColor="text1"/>
          <w:lang w:val="el-GR"/>
        </w:rPr>
        <w:t>σ</w:t>
      </w:r>
      <w:r w:rsidRPr="00AB02CA">
        <w:rPr>
          <w:rFonts w:ascii="Calibri" w:hAnsi="Calibri" w:cs="Calibri"/>
          <w:iCs/>
          <w:color w:val="000000" w:themeColor="text1"/>
          <w:lang w:val="el-GR"/>
        </w:rPr>
        <w:t>χολείου που ενδυναμώνει, συμπεριλαμβάνει και μορφώνει ολόπλευρα όλους τους μαθητές (</w:t>
      </w:r>
      <w:r w:rsidRPr="00AB02CA">
        <w:rPr>
          <w:rFonts w:ascii="Calibri" w:hAnsi="Calibri" w:cs="Calibri"/>
          <w:iCs/>
          <w:color w:val="000000" w:themeColor="text1"/>
        </w:rPr>
        <w:t>Banks</w:t>
      </w:r>
      <w:r w:rsidRPr="00AB02CA">
        <w:rPr>
          <w:rFonts w:ascii="Calibri" w:hAnsi="Calibri" w:cs="Calibri"/>
          <w:iCs/>
          <w:color w:val="000000" w:themeColor="text1"/>
          <w:lang w:val="el-GR"/>
        </w:rPr>
        <w:t>, 2016).</w:t>
      </w:r>
    </w:p>
    <w:p w14:paraId="7AF3A7B1" w14:textId="77777777" w:rsidR="003438DA" w:rsidRPr="003438DA" w:rsidRDefault="003438DA" w:rsidP="003438DA">
      <w:pPr>
        <w:spacing w:after="0" w:line="240" w:lineRule="auto"/>
        <w:ind w:firstLine="284"/>
        <w:jc w:val="both"/>
        <w:rPr>
          <w:rFonts w:ascii="Calibri" w:hAnsi="Calibri" w:cs="Calibri"/>
          <w:iCs/>
          <w:color w:val="EE0000"/>
          <w:lang w:val="el-GR"/>
        </w:rPr>
      </w:pPr>
      <w:r w:rsidRPr="003438DA">
        <w:rPr>
          <w:rFonts w:ascii="Calibri" w:hAnsi="Calibri" w:cs="Calibri"/>
          <w:iCs/>
          <w:color w:val="EE0000"/>
          <w:lang w:val="el-GR"/>
        </w:rPr>
        <w:t xml:space="preserve">Αποτελεί, ωστόσο, γεγονός ότι η συγκεκριμένη έρευνα έχει ορισμένους περιορισμούς που θα πρέπει να ληφθούν υπόψη κατά την ερμηνεία των ευρημάτων. Το δείγμα ήταν μικρό και γεωγραφικά περιορισμένο, καθώς περιλάμβανε δέκα γυναίκες εκπαιδευτικούς Μουσικής που υπηρετούσαν σε μία Διεύθυνση Πρωτοβάθμιας Εκπαίδευσης στην Αττική. Η επιλογή αυτή συνδέεται με τον ποιοτικό και διερευνητικό χαρακτήρα της μελέτης, η οποία στόχευε στην εις βάθος κατανόηση των εμπειριών των συμμετεχουσών και όχι στη στατιστική γενίκευση των αποτελεσμάτων. Παράλληλα, η περιορισμένη γεωγραφική διασπορά του δείγματος δεν επιτρέπει την αποτύπωση πιθανών διαφοροποιήσεων ανάμεσα σε αστικά, ημιαστικά και αγροτικά σχολικά περιβάλλοντα ή ανάμεσα σε διαφορετικές περιφέρειες της χώρας. </w:t>
      </w:r>
    </w:p>
    <w:p w14:paraId="3773CB4F" w14:textId="77777777" w:rsidR="003438DA" w:rsidRDefault="003438DA" w:rsidP="003438DA">
      <w:pPr>
        <w:spacing w:after="0" w:line="240" w:lineRule="auto"/>
        <w:ind w:firstLine="284"/>
        <w:jc w:val="both"/>
        <w:rPr>
          <w:rFonts w:ascii="Calibri" w:hAnsi="Calibri" w:cs="Calibri"/>
          <w:iCs/>
          <w:color w:val="000000" w:themeColor="text1"/>
          <w:lang w:val="el-GR"/>
        </w:rPr>
      </w:pPr>
      <w:r w:rsidRPr="003438DA">
        <w:rPr>
          <w:rFonts w:ascii="Calibri" w:hAnsi="Calibri" w:cs="Calibri"/>
          <w:iCs/>
          <w:color w:val="EE0000"/>
          <w:lang w:val="el-GR"/>
        </w:rPr>
        <w:t>Συνεπώς, τα ευρήματα θα πρέπει να αναγνωσθούν ως ενδείξεις που φωτίζουν συγκεκριμένες όψεις του φαινομένου και όχι ως αντιπροσωπευτική εικόνα του συνόλου των εκπαιδευτικών Μουσικής στην Ελλάδα. Μελλοντικές έρευνες θα μπορούσαν να περιλάβουν μεγαλύτερο και περισσότερο διαφοροποιημένο δείγμα ως προς το φύλο, τη γεωγραφική κατανομή, τα έτη υπηρεσίας και τον τύπο σχολικού πλαισίου.</w:t>
      </w:r>
    </w:p>
    <w:p w14:paraId="043E7B07" w14:textId="4A3391F9" w:rsidR="00677CA4" w:rsidRPr="00AB02CA" w:rsidRDefault="007E7679" w:rsidP="003438DA">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Η πολιτισμική ταυτότητα συνδέεται με το σύνολο των αξιών, των γλωσσικών χαρακτηριστικών, της πολιτισμικής παράδοσης και των εμπειριών που διαμορφώνουν την αυτοαντίληψη του μαθητή. Στην περίπτωση που η πολιτισμική αυτή ταυτότητα  γίνεται αποδεκτή και αναγνωρίζεται στο πλαίσιο της </w:t>
      </w:r>
      <w:r w:rsidR="00B51FC2" w:rsidRPr="00AB02CA">
        <w:rPr>
          <w:rFonts w:ascii="Calibri" w:hAnsi="Calibri" w:cs="Calibri"/>
          <w:iCs/>
          <w:color w:val="000000" w:themeColor="text1"/>
          <w:lang w:val="el-GR"/>
        </w:rPr>
        <w:t>σ</w:t>
      </w:r>
      <w:r w:rsidRPr="00AB02CA">
        <w:rPr>
          <w:rFonts w:ascii="Calibri" w:hAnsi="Calibri" w:cs="Calibri"/>
          <w:iCs/>
          <w:color w:val="000000" w:themeColor="text1"/>
          <w:lang w:val="el-GR"/>
        </w:rPr>
        <w:t xml:space="preserve">χολικής </w:t>
      </w:r>
      <w:r w:rsidR="00B51FC2" w:rsidRPr="00AB02CA">
        <w:rPr>
          <w:rFonts w:ascii="Calibri" w:hAnsi="Calibri" w:cs="Calibri"/>
          <w:iCs/>
          <w:color w:val="000000" w:themeColor="text1"/>
          <w:lang w:val="el-GR"/>
        </w:rPr>
        <w:t>ζ</w:t>
      </w:r>
      <w:r w:rsidRPr="00AB02CA">
        <w:rPr>
          <w:rFonts w:ascii="Calibri" w:hAnsi="Calibri" w:cs="Calibri"/>
          <w:iCs/>
          <w:color w:val="000000" w:themeColor="text1"/>
          <w:lang w:val="el-GR"/>
        </w:rPr>
        <w:t xml:space="preserve">ωής, επακολουθεί η καλλιέργεια της  ενσυναίσθησης μεταξύ των μαθητών και ενισχύεται η δημοκρατική τους συνείδηση, καθώς η μαθητική κοινότητα στο σύνολό της εξοικειώνεται με τις έννοιες της ετερότητας, την αποδοχής και της </w:t>
      </w:r>
      <w:r w:rsidR="00B51FC2" w:rsidRPr="00AB02CA">
        <w:rPr>
          <w:rFonts w:ascii="Calibri" w:hAnsi="Calibri" w:cs="Calibri"/>
          <w:iCs/>
          <w:color w:val="000000" w:themeColor="text1"/>
          <w:lang w:val="el-GR"/>
        </w:rPr>
        <w:t>κ</w:t>
      </w:r>
      <w:r w:rsidRPr="00AB02CA">
        <w:rPr>
          <w:rFonts w:ascii="Calibri" w:hAnsi="Calibri" w:cs="Calibri"/>
          <w:iCs/>
          <w:color w:val="000000" w:themeColor="text1"/>
          <w:lang w:val="el-GR"/>
        </w:rPr>
        <w:t>οινωνική</w:t>
      </w:r>
      <w:r w:rsidR="00B51FC2" w:rsidRPr="00AB02CA">
        <w:rPr>
          <w:rFonts w:ascii="Calibri" w:hAnsi="Calibri" w:cs="Calibri"/>
          <w:iCs/>
          <w:color w:val="000000" w:themeColor="text1"/>
          <w:lang w:val="el-GR"/>
        </w:rPr>
        <w:t>ς</w:t>
      </w:r>
      <w:r w:rsidRPr="00AB02CA">
        <w:rPr>
          <w:rFonts w:ascii="Calibri" w:hAnsi="Calibri" w:cs="Calibri"/>
          <w:iCs/>
          <w:color w:val="000000" w:themeColor="text1"/>
          <w:lang w:val="el-GR"/>
        </w:rPr>
        <w:t xml:space="preserve"> </w:t>
      </w:r>
      <w:r w:rsidR="00B51FC2" w:rsidRPr="00AB02CA">
        <w:rPr>
          <w:rFonts w:ascii="Calibri" w:hAnsi="Calibri" w:cs="Calibri"/>
          <w:iCs/>
          <w:color w:val="000000" w:themeColor="text1"/>
          <w:lang w:val="el-GR"/>
        </w:rPr>
        <w:t>δ</w:t>
      </w:r>
      <w:r w:rsidRPr="00AB02CA">
        <w:rPr>
          <w:rFonts w:ascii="Calibri" w:hAnsi="Calibri" w:cs="Calibri"/>
          <w:iCs/>
          <w:color w:val="000000" w:themeColor="text1"/>
          <w:lang w:val="el-GR"/>
        </w:rPr>
        <w:t>ικαιοσύνης.</w:t>
      </w:r>
    </w:p>
    <w:p w14:paraId="34898311" w14:textId="6DFA8BB8" w:rsidR="00677CA4" w:rsidRDefault="007E7679"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Η πολιτισμική ταυτότητα δεν είναι στατική</w:t>
      </w:r>
      <w:r w:rsidR="00BD40DD" w:rsidRPr="00AB02CA">
        <w:rPr>
          <w:rFonts w:ascii="Calibri" w:hAnsi="Calibri" w:cs="Calibri"/>
          <w:iCs/>
          <w:color w:val="000000" w:themeColor="text1"/>
          <w:lang w:val="el-GR"/>
        </w:rPr>
        <w:t>,</w:t>
      </w:r>
      <w:r w:rsidRPr="00AB02CA">
        <w:rPr>
          <w:rFonts w:ascii="Calibri" w:hAnsi="Calibri" w:cs="Calibri"/>
          <w:iCs/>
          <w:color w:val="000000" w:themeColor="text1"/>
          <w:lang w:val="el-GR"/>
        </w:rPr>
        <w:t xml:space="preserve"> αλλά δυναμική και πολυπαραγοντική. Περιλαμβάνει τη </w:t>
      </w:r>
      <w:r w:rsidR="008509C4" w:rsidRPr="00AB02CA">
        <w:rPr>
          <w:rFonts w:ascii="Calibri" w:hAnsi="Calibri" w:cs="Calibri"/>
          <w:iCs/>
          <w:color w:val="000000" w:themeColor="text1"/>
          <w:lang w:val="el-GR"/>
        </w:rPr>
        <w:t>γ</w:t>
      </w:r>
      <w:r w:rsidRPr="00AB02CA">
        <w:rPr>
          <w:rFonts w:ascii="Calibri" w:hAnsi="Calibri" w:cs="Calibri"/>
          <w:iCs/>
          <w:color w:val="000000" w:themeColor="text1"/>
          <w:lang w:val="el-GR"/>
        </w:rPr>
        <w:t xml:space="preserve">λώσσα, τη </w:t>
      </w:r>
      <w:r w:rsidR="008509C4" w:rsidRPr="00AB02CA">
        <w:rPr>
          <w:rFonts w:ascii="Calibri" w:hAnsi="Calibri" w:cs="Calibri"/>
          <w:iCs/>
          <w:color w:val="000000" w:themeColor="text1"/>
          <w:lang w:val="el-GR"/>
        </w:rPr>
        <w:t>θ</w:t>
      </w:r>
      <w:r w:rsidRPr="00AB02CA">
        <w:rPr>
          <w:rFonts w:ascii="Calibri" w:hAnsi="Calibri" w:cs="Calibri"/>
          <w:iCs/>
          <w:color w:val="000000" w:themeColor="text1"/>
          <w:lang w:val="el-GR"/>
        </w:rPr>
        <w:t xml:space="preserve">ρησκεία, τις </w:t>
      </w:r>
      <w:r w:rsidR="008509C4" w:rsidRPr="00AB02CA">
        <w:rPr>
          <w:rFonts w:ascii="Calibri" w:hAnsi="Calibri" w:cs="Calibri"/>
          <w:iCs/>
          <w:color w:val="000000" w:themeColor="text1"/>
          <w:lang w:val="el-GR"/>
        </w:rPr>
        <w:t>π</w:t>
      </w:r>
      <w:r w:rsidRPr="00AB02CA">
        <w:rPr>
          <w:rFonts w:ascii="Calibri" w:hAnsi="Calibri" w:cs="Calibri"/>
          <w:iCs/>
          <w:color w:val="000000" w:themeColor="text1"/>
          <w:lang w:val="el-GR"/>
        </w:rPr>
        <w:t xml:space="preserve">αραδόσεις, τις </w:t>
      </w:r>
      <w:r w:rsidR="008509C4" w:rsidRPr="00AB02CA">
        <w:rPr>
          <w:rFonts w:ascii="Calibri" w:hAnsi="Calibri" w:cs="Calibri"/>
          <w:iCs/>
          <w:color w:val="000000" w:themeColor="text1"/>
          <w:lang w:val="el-GR"/>
        </w:rPr>
        <w:t>ο</w:t>
      </w:r>
      <w:r w:rsidRPr="00AB02CA">
        <w:rPr>
          <w:rFonts w:ascii="Calibri" w:hAnsi="Calibri" w:cs="Calibri"/>
          <w:iCs/>
          <w:color w:val="000000" w:themeColor="text1"/>
          <w:lang w:val="el-GR"/>
        </w:rPr>
        <w:t xml:space="preserve">ικογενειακές </w:t>
      </w:r>
      <w:r w:rsidR="008509C4" w:rsidRPr="00AB02CA">
        <w:rPr>
          <w:rFonts w:ascii="Calibri" w:hAnsi="Calibri" w:cs="Calibri"/>
          <w:iCs/>
          <w:color w:val="000000" w:themeColor="text1"/>
          <w:lang w:val="el-GR"/>
        </w:rPr>
        <w:t>α</w:t>
      </w:r>
      <w:r w:rsidRPr="00AB02CA">
        <w:rPr>
          <w:rFonts w:ascii="Calibri" w:hAnsi="Calibri" w:cs="Calibri"/>
          <w:iCs/>
          <w:color w:val="000000" w:themeColor="text1"/>
          <w:lang w:val="el-GR"/>
        </w:rPr>
        <w:t>ξίες και το αίσθημα του "ανήκειν" (</w:t>
      </w:r>
      <w:r w:rsidRPr="00AB02CA">
        <w:rPr>
          <w:rFonts w:ascii="Calibri" w:hAnsi="Calibri" w:cs="Calibri"/>
          <w:iCs/>
          <w:color w:val="000000" w:themeColor="text1"/>
        </w:rPr>
        <w:t>Cummins</w:t>
      </w:r>
      <w:r w:rsidRPr="00AB02CA">
        <w:rPr>
          <w:rFonts w:ascii="Calibri" w:hAnsi="Calibri" w:cs="Calibri"/>
          <w:iCs/>
          <w:color w:val="000000" w:themeColor="text1"/>
          <w:lang w:val="el-GR"/>
        </w:rPr>
        <w:t xml:space="preserve">, 2001). Στο </w:t>
      </w:r>
      <w:r w:rsidR="008509C4" w:rsidRPr="00AB02CA">
        <w:rPr>
          <w:rFonts w:ascii="Calibri" w:hAnsi="Calibri" w:cs="Calibri"/>
          <w:iCs/>
          <w:color w:val="000000" w:themeColor="text1"/>
          <w:lang w:val="el-GR"/>
        </w:rPr>
        <w:t>σ</w:t>
      </w:r>
      <w:r w:rsidRPr="00AB02CA">
        <w:rPr>
          <w:rFonts w:ascii="Calibri" w:hAnsi="Calibri" w:cs="Calibri"/>
          <w:iCs/>
          <w:color w:val="000000" w:themeColor="text1"/>
          <w:lang w:val="el-GR"/>
        </w:rPr>
        <w:t xml:space="preserve">χολείο, οι αλλόγλωσσοι ή πολιτισμικά διαφορετικοί μαθητές διατηρούν αναπαραστάσεις του εαυτού τους, μέσα από τις </w:t>
      </w:r>
      <w:r w:rsidR="008509C4" w:rsidRPr="00AB02CA">
        <w:rPr>
          <w:rFonts w:ascii="Calibri" w:hAnsi="Calibri" w:cs="Calibri"/>
          <w:iCs/>
          <w:color w:val="000000" w:themeColor="text1"/>
          <w:lang w:val="el-GR"/>
        </w:rPr>
        <w:t>ι</w:t>
      </w:r>
      <w:r w:rsidRPr="00AB02CA">
        <w:rPr>
          <w:rFonts w:ascii="Calibri" w:hAnsi="Calibri" w:cs="Calibri"/>
          <w:iCs/>
          <w:color w:val="000000" w:themeColor="text1"/>
          <w:lang w:val="el-GR"/>
        </w:rPr>
        <w:t xml:space="preserve">στορίες, τις </w:t>
      </w:r>
      <w:r w:rsidR="008509C4" w:rsidRPr="00AB02CA">
        <w:rPr>
          <w:rFonts w:ascii="Calibri" w:hAnsi="Calibri" w:cs="Calibri"/>
          <w:iCs/>
          <w:color w:val="000000" w:themeColor="text1"/>
          <w:lang w:val="el-GR"/>
        </w:rPr>
        <w:t>ε</w:t>
      </w:r>
      <w:r w:rsidRPr="00AB02CA">
        <w:rPr>
          <w:rFonts w:ascii="Calibri" w:hAnsi="Calibri" w:cs="Calibri"/>
          <w:iCs/>
          <w:color w:val="000000" w:themeColor="text1"/>
          <w:lang w:val="el-GR"/>
        </w:rPr>
        <w:t xml:space="preserve">μπειρίες και τα </w:t>
      </w:r>
      <w:r w:rsidR="008509C4" w:rsidRPr="00AB02CA">
        <w:rPr>
          <w:rFonts w:ascii="Calibri" w:hAnsi="Calibri" w:cs="Calibri"/>
          <w:iCs/>
          <w:color w:val="000000" w:themeColor="text1"/>
          <w:lang w:val="el-GR"/>
        </w:rPr>
        <w:t>β</w:t>
      </w:r>
      <w:r w:rsidRPr="00AB02CA">
        <w:rPr>
          <w:rFonts w:ascii="Calibri" w:hAnsi="Calibri" w:cs="Calibri"/>
          <w:iCs/>
          <w:color w:val="000000" w:themeColor="text1"/>
          <w:lang w:val="el-GR"/>
        </w:rPr>
        <w:t xml:space="preserve">ιώματα που κουβαλούν. Η αναγνώριση αυτών των ταυτοτήτων από το </w:t>
      </w:r>
      <w:r w:rsidR="008509C4" w:rsidRPr="00AB02CA">
        <w:rPr>
          <w:rFonts w:ascii="Calibri" w:hAnsi="Calibri" w:cs="Calibri"/>
          <w:iCs/>
          <w:color w:val="000000" w:themeColor="text1"/>
          <w:lang w:val="el-GR"/>
        </w:rPr>
        <w:t>σ</w:t>
      </w:r>
      <w:r w:rsidRPr="00AB02CA">
        <w:rPr>
          <w:rFonts w:ascii="Calibri" w:hAnsi="Calibri" w:cs="Calibri"/>
          <w:iCs/>
          <w:color w:val="000000" w:themeColor="text1"/>
          <w:lang w:val="el-GR"/>
        </w:rPr>
        <w:t>χολείο, όπως προέκυψε και από τις απόψεις των ερωτώμενων εκπαιδευτικών, βοηθούν, καταλυτικά, στην ανάπτυξη της αυτοεκτίμησης και στην ενίσχυση της συμμετοχής του μαθητή, γενικότερα, στο σύνολο της Σχολικής Ζωής (</w:t>
      </w:r>
      <w:r w:rsidRPr="00AB02CA">
        <w:rPr>
          <w:rFonts w:ascii="Calibri" w:hAnsi="Calibri" w:cs="Calibri"/>
          <w:iCs/>
          <w:color w:val="000000" w:themeColor="text1"/>
        </w:rPr>
        <w:t>Nieto</w:t>
      </w:r>
      <w:r w:rsidRPr="00AB02CA">
        <w:rPr>
          <w:rFonts w:ascii="Calibri" w:hAnsi="Calibri" w:cs="Calibri"/>
          <w:iCs/>
          <w:color w:val="000000" w:themeColor="text1"/>
          <w:lang w:val="el-GR"/>
        </w:rPr>
        <w:t xml:space="preserve">, 2010). Αντίθετα, η απόρριψη ή αδιαφορία προς καθετί διαφορετικό που απευθύνεται σε μία άλλη πολιτισμική ταυτότητα,  οδηγεί  σε περιθωριοποίηση, </w:t>
      </w:r>
      <w:r w:rsidR="008509C4" w:rsidRPr="00AB02CA">
        <w:rPr>
          <w:rFonts w:ascii="Calibri" w:hAnsi="Calibri" w:cs="Calibri"/>
          <w:iCs/>
          <w:color w:val="000000" w:themeColor="text1"/>
          <w:lang w:val="el-GR"/>
        </w:rPr>
        <w:t>σ</w:t>
      </w:r>
      <w:r w:rsidRPr="00AB02CA">
        <w:rPr>
          <w:rFonts w:ascii="Calibri" w:hAnsi="Calibri" w:cs="Calibri"/>
          <w:iCs/>
          <w:color w:val="000000" w:themeColor="text1"/>
          <w:lang w:val="el-GR"/>
        </w:rPr>
        <w:t>χολική αποξένωση και μαθησιακή αποτυχία (</w:t>
      </w:r>
      <w:r w:rsidRPr="00AB02CA">
        <w:rPr>
          <w:rFonts w:ascii="Calibri" w:hAnsi="Calibri" w:cs="Calibri"/>
          <w:iCs/>
          <w:color w:val="000000" w:themeColor="text1"/>
        </w:rPr>
        <w:t>Gay</w:t>
      </w:r>
      <w:r w:rsidRPr="00AB02CA">
        <w:rPr>
          <w:rFonts w:ascii="Calibri" w:hAnsi="Calibri" w:cs="Calibri"/>
          <w:iCs/>
          <w:color w:val="000000" w:themeColor="text1"/>
          <w:lang w:val="el-GR"/>
        </w:rPr>
        <w:t>, 2010).</w:t>
      </w:r>
    </w:p>
    <w:p w14:paraId="6D035139" w14:textId="77777777" w:rsidR="004A5E74" w:rsidRPr="004A5E74" w:rsidRDefault="004A5E74" w:rsidP="004A5E74">
      <w:pPr>
        <w:spacing w:after="0" w:line="240" w:lineRule="auto"/>
        <w:ind w:firstLine="284"/>
        <w:jc w:val="both"/>
        <w:rPr>
          <w:rFonts w:ascii="Calibri" w:hAnsi="Calibri" w:cs="Calibri"/>
          <w:iCs/>
          <w:color w:val="EE0000"/>
          <w:lang w:val="el-GR"/>
        </w:rPr>
      </w:pPr>
      <w:r w:rsidRPr="004A5E74">
        <w:rPr>
          <w:rFonts w:ascii="Calibri" w:hAnsi="Calibri" w:cs="Calibri"/>
          <w:iCs/>
          <w:color w:val="EE0000"/>
          <w:lang w:val="el-GR"/>
        </w:rPr>
        <w:t xml:space="preserve">Σε ό,τι αφορά στα αναλυτικά προγράμματα μουσικής στην Ελλάδα, τα ευρήματα της παρούσας μελέτης επιτρέπουν μια πιο κριτική ανάγνωση της σχέσης ανάμεσα στο θεσμικό πλαίσιο και στη σχολική πράξη. Παρά το γεγονός ότι το επίσημο πρόγραμμα σπουδών αναγνωρίζει τη διαπολιτισμική προσέγγιση ως σημαντική παιδαγωγική κατεύθυνση, η μετατροπή αυτής της πρόθεσης σε συστηματική διδακτική πρακτική δεν είναι αυτονόητη. </w:t>
      </w:r>
    </w:p>
    <w:p w14:paraId="328AF2E7" w14:textId="77777777" w:rsidR="008B454B" w:rsidRDefault="004A5E74" w:rsidP="008B454B">
      <w:pPr>
        <w:spacing w:after="0" w:line="240" w:lineRule="auto"/>
        <w:ind w:firstLine="284"/>
        <w:jc w:val="both"/>
        <w:rPr>
          <w:rFonts w:ascii="Calibri" w:hAnsi="Calibri" w:cs="Calibri"/>
          <w:iCs/>
          <w:color w:val="EE0000"/>
          <w:lang w:val="el-GR"/>
        </w:rPr>
      </w:pPr>
      <w:r w:rsidRPr="004A5E74">
        <w:rPr>
          <w:rFonts w:ascii="Calibri" w:hAnsi="Calibri" w:cs="Calibri"/>
          <w:iCs/>
          <w:color w:val="EE0000"/>
          <w:lang w:val="el-GR"/>
        </w:rPr>
        <w:t xml:space="preserve">Η ουσιαστική εφαρμογή της διαπολιτισμικής μουσικής εκπαίδευσης προϋποθέτει επαρκή επιμόρφωση των εκπαιδευτικών, πρόσβαση σε κατάλληλο και πολυπολιτισμικό διδακτικό υλικό, χρόνο για βιωματικές δραστηριότητες και θεσμική υποστήριξη της διδασκαλίας. Μέσα από αυτό </w:t>
      </w:r>
      <w:r w:rsidRPr="004A5E74">
        <w:rPr>
          <w:rFonts w:ascii="Calibri" w:hAnsi="Calibri" w:cs="Calibri"/>
          <w:iCs/>
          <w:color w:val="EE0000"/>
          <w:lang w:val="el-GR"/>
        </w:rPr>
        <w:lastRenderedPageBreak/>
        <w:t>το πρίσμα, οι μαρτυρίες των συμμετεχουσών αναδεικνύουν ότι η απόσταση ανάμεσα στο αναλυτικό πρόγραμμα και στις πραγματικές συνθήκες της τάξης παραμένει ένα κρίσιμο ζήτημα για τη μουσική εκπαίδευση σε πολυπολιτισμικά σχολικά περιβάλλοντα.</w:t>
      </w:r>
    </w:p>
    <w:p w14:paraId="07C860C7" w14:textId="75350124" w:rsidR="001E7C3A" w:rsidRPr="008B454B" w:rsidRDefault="004970B7" w:rsidP="008B454B">
      <w:pPr>
        <w:spacing w:after="0" w:line="240" w:lineRule="auto"/>
        <w:ind w:firstLine="284"/>
        <w:jc w:val="both"/>
        <w:rPr>
          <w:rFonts w:ascii="Calibri" w:hAnsi="Calibri" w:cs="Calibri"/>
          <w:iCs/>
          <w:color w:val="EE0000"/>
          <w:lang w:val="el-GR"/>
        </w:rPr>
      </w:pPr>
      <w:r>
        <w:rPr>
          <w:rFonts w:ascii="Calibri" w:hAnsi="Calibri" w:cs="Calibri"/>
          <w:iCs/>
          <w:color w:val="000000" w:themeColor="text1"/>
          <w:lang w:val="el-GR"/>
        </w:rPr>
        <w:t>Ωστόσο έχουν διεξαχθεί π</w:t>
      </w:r>
      <w:r w:rsidR="001E7C3A" w:rsidRPr="00AB02CA">
        <w:rPr>
          <w:rFonts w:ascii="Calibri" w:hAnsi="Calibri" w:cs="Calibri"/>
          <w:iCs/>
          <w:color w:val="000000" w:themeColor="text1"/>
          <w:lang w:val="el-GR"/>
        </w:rPr>
        <w:t>αρόμοιες έρευνες στην Ελλάδα, σχετικά με τις προκλήσεις που χαρακτηρίζουν μία πολυπολιτισμική τάξη. Τα ερευνητικά αυτά εγχειρήματα μπορούν να συνοψιστούν στα παρακάτω:</w:t>
      </w:r>
    </w:p>
    <w:p w14:paraId="42117A83" w14:textId="3FCEFA4B" w:rsidR="00DD2542" w:rsidRPr="00AB02CA" w:rsidRDefault="001E7C3A">
      <w:pPr>
        <w:pStyle w:val="aa"/>
        <w:numPr>
          <w:ilvl w:val="0"/>
          <w:numId w:val="9"/>
        </w:numPr>
        <w:spacing w:after="0" w:line="240" w:lineRule="auto"/>
        <w:ind w:left="0" w:firstLine="284"/>
        <w:contextualSpacing w:val="0"/>
        <w:jc w:val="both"/>
        <w:rPr>
          <w:rFonts w:ascii="Calibri" w:hAnsi="Calibri" w:cs="Calibri"/>
          <w:iCs/>
          <w:color w:val="000000" w:themeColor="text1"/>
          <w:lang w:val="el-GR"/>
        </w:rPr>
      </w:pPr>
      <w:bookmarkStart w:id="109" w:name="_Hlk208331388"/>
      <w:r w:rsidRPr="00AB02CA">
        <w:rPr>
          <w:rFonts w:ascii="Calibri" w:hAnsi="Calibri" w:cs="Calibri"/>
          <w:iCs/>
          <w:color w:val="000000" w:themeColor="text1"/>
          <w:lang w:val="el-GR"/>
        </w:rPr>
        <w:t>«</w:t>
      </w:r>
      <w:bookmarkEnd w:id="109"/>
      <w:r w:rsidRPr="00AB02CA">
        <w:rPr>
          <w:rFonts w:ascii="Calibri" w:hAnsi="Calibri" w:cs="Calibri"/>
          <w:iCs/>
          <w:color w:val="000000" w:themeColor="text1"/>
          <w:lang w:val="el-GR"/>
        </w:rPr>
        <w:t>Μουσική και ταυτότητα»: Τρόποι εκπαιδευτικής διαχείρισης της σύγχρονης πολυπολιτισμικής τάξης» (Λαδοπούλου, 2017). Τα βασικά ευρήματα της έρευνας σχετίζονται με τον πρωταγωνιστικό ρόλο του εκπαιδευτικού</w:t>
      </w:r>
      <w:r w:rsidRPr="00AB02CA">
        <w:rPr>
          <w:rFonts w:ascii="Calibri" w:hAnsi="Calibri" w:cs="Calibri"/>
          <w:b/>
          <w:bCs/>
          <w:iCs/>
          <w:color w:val="000000" w:themeColor="text1"/>
          <w:lang w:val="el-GR"/>
        </w:rPr>
        <w:t>,</w:t>
      </w:r>
      <w:r w:rsidRPr="00AB02CA">
        <w:rPr>
          <w:rFonts w:ascii="Calibri" w:hAnsi="Calibri" w:cs="Calibri"/>
          <w:iCs/>
          <w:color w:val="000000" w:themeColor="text1"/>
          <w:lang w:val="el-GR"/>
        </w:rPr>
        <w:t xml:space="preserve"> ως διαχειριστή τόσο της ενότητας της τάξης, όσο και του πολιτισμικού πλουραλισμού. Επισημαίνεται ότι χωρίς προσωπικό ενδιαφέρον για τον πολιτισμό του κάθε μαθητή/τριας, ο/η εκπαιδευτικός προσφεύγει σε ρηχή προσέγγιση της μουσικής άλλων πολιτισμών.</w:t>
      </w:r>
    </w:p>
    <w:p w14:paraId="73CD70E6" w14:textId="055FAA36" w:rsidR="001E7C3A" w:rsidRPr="00AB02CA" w:rsidRDefault="001E7C3A">
      <w:pPr>
        <w:pStyle w:val="aa"/>
        <w:numPr>
          <w:ilvl w:val="0"/>
          <w:numId w:val="9"/>
        </w:numPr>
        <w:spacing w:after="0" w:line="240" w:lineRule="auto"/>
        <w:ind w:left="0" w:firstLine="284"/>
        <w:contextualSpacing w:val="0"/>
        <w:jc w:val="both"/>
        <w:rPr>
          <w:rFonts w:ascii="Calibri" w:hAnsi="Calibri" w:cs="Calibri"/>
          <w:iCs/>
          <w:color w:val="000000" w:themeColor="text1"/>
          <w:lang w:val="el-GR"/>
        </w:rPr>
      </w:pPr>
      <w:r w:rsidRPr="00AB02CA">
        <w:rPr>
          <w:rFonts w:ascii="Calibri" w:hAnsi="Calibri" w:cs="Calibri"/>
          <w:b/>
          <w:bCs/>
          <w:iCs/>
          <w:color w:val="000000" w:themeColor="text1"/>
          <w:lang w:val="el-GR"/>
        </w:rPr>
        <w:t>«</w:t>
      </w:r>
      <w:r w:rsidRPr="00AB02CA">
        <w:rPr>
          <w:rFonts w:ascii="Calibri" w:hAnsi="Calibri" w:cs="Calibri"/>
          <w:iCs/>
          <w:color w:val="000000" w:themeColor="text1"/>
          <w:lang w:val="el-GR"/>
        </w:rPr>
        <w:t>Διαπολιτισμική μουσική εκπαίδευση και εκπαιδευτικοί: Τάσεις, προβλήματα, προτάσεις» (Θεοδωρίδης, 2019). Στην έρευνα αυτή παρουσιάζεται, συνθετικά, η βιβλιογραφία, αλλά περιλαμβάνονται και ερωτηματολόγια εκπαιδευτικών μουσικής. Εντοπίζονται ελλείμματα στην αρχική κατάρτιση, υπογραμμίζεται η ανάγκη πρακτικού υλικού και βιωματικών σεναρίων, καθώς και τονίζεται η αναγκαιότητα για υποστήριξη των εκπαιδευτικών, ώστε να διαχειρίζονται αποτελεσματικά την παρουσία της πολυπολιτισμικότητας στην τάξη τους.</w:t>
      </w:r>
    </w:p>
    <w:p w14:paraId="2B712EE0" w14:textId="0264F12E" w:rsidR="001E7C3A" w:rsidRPr="00AB02CA" w:rsidRDefault="001E7C3A">
      <w:pPr>
        <w:pStyle w:val="aa"/>
        <w:numPr>
          <w:ilvl w:val="0"/>
          <w:numId w:val="9"/>
        </w:numPr>
        <w:spacing w:after="0" w:line="240" w:lineRule="auto"/>
        <w:ind w:left="0" w:firstLine="284"/>
        <w:contextualSpacing w:val="0"/>
        <w:jc w:val="both"/>
        <w:rPr>
          <w:rFonts w:ascii="Calibri" w:hAnsi="Calibri" w:cs="Calibri"/>
          <w:iCs/>
          <w:color w:val="000000" w:themeColor="text1"/>
          <w:lang w:val="el-GR"/>
        </w:rPr>
      </w:pPr>
      <w:r w:rsidRPr="00AB02CA">
        <w:rPr>
          <w:rFonts w:ascii="Calibri" w:hAnsi="Calibri" w:cs="Calibri"/>
          <w:iCs/>
          <w:color w:val="000000" w:themeColor="text1"/>
        </w:rPr>
        <w:t>«Views of Greek School Advisors for Music Education on teaching multicultural music in elementary school» (</w:t>
      </w:r>
      <w:r w:rsidRPr="00AB02CA">
        <w:rPr>
          <w:rFonts w:ascii="Calibri" w:hAnsi="Calibri" w:cs="Calibri"/>
          <w:iCs/>
          <w:color w:val="000000" w:themeColor="text1"/>
          <w:lang w:val="el-GR"/>
        </w:rPr>
        <w:t>Παπαγεωργίου</w:t>
      </w:r>
      <w:r w:rsidRPr="00AB02CA">
        <w:rPr>
          <w:rFonts w:ascii="Calibri" w:hAnsi="Calibri" w:cs="Calibri"/>
          <w:iCs/>
          <w:color w:val="000000" w:themeColor="text1"/>
        </w:rPr>
        <w:t xml:space="preserve"> &amp; </w:t>
      </w:r>
      <w:r w:rsidRPr="00AB02CA">
        <w:rPr>
          <w:rFonts w:ascii="Calibri" w:hAnsi="Calibri" w:cs="Calibri"/>
          <w:iCs/>
          <w:color w:val="000000" w:themeColor="text1"/>
          <w:lang w:val="el-GR"/>
        </w:rPr>
        <w:t>Κουτρούμπα</w:t>
      </w:r>
      <w:r w:rsidRPr="00AB02CA">
        <w:rPr>
          <w:rFonts w:ascii="Calibri" w:hAnsi="Calibri" w:cs="Calibri"/>
          <w:iCs/>
          <w:color w:val="000000" w:themeColor="text1"/>
        </w:rPr>
        <w:t xml:space="preserve"> 2013). </w:t>
      </w:r>
      <w:r w:rsidRPr="00AB02CA">
        <w:rPr>
          <w:rFonts w:ascii="Calibri" w:hAnsi="Calibri" w:cs="Calibri"/>
          <w:iCs/>
          <w:color w:val="000000" w:themeColor="text1"/>
          <w:lang w:val="el-GR"/>
        </w:rPr>
        <w:t>Η μεθοδολογία που ακολουθήθηκε στην ερευνητική αυτή πρωτοβουλία ήταν   ημι-δομημένες συνεντεύξεις με Σχολικούς Συμβούλους Μουσικής. Το βασικό συμπέρασμα της συγκεκριμένης έρευνας ήταν η έγκαιρη διδασκαλία μουσικών διαφορετικών πολιτισμών, παράλληλα με την ελληνική μουσική· υπάρχει ανάγκη για σαφή ενσωμάτωση, διευκρινισμένες επιλογές περιεχομένου διδασκαλίας και υποστήριξη του/της εκπαιδευτικού.</w:t>
      </w:r>
    </w:p>
    <w:p w14:paraId="5C203F78" w14:textId="12437958" w:rsidR="001E7C3A" w:rsidRPr="00AB02CA" w:rsidRDefault="001E7C3A">
      <w:pPr>
        <w:pStyle w:val="aa"/>
        <w:numPr>
          <w:ilvl w:val="0"/>
          <w:numId w:val="9"/>
        </w:numPr>
        <w:spacing w:after="0" w:line="240" w:lineRule="auto"/>
        <w:ind w:left="0" w:firstLine="284"/>
        <w:contextualSpacing w:val="0"/>
        <w:jc w:val="both"/>
        <w:rPr>
          <w:rFonts w:ascii="Calibri" w:hAnsi="Calibri" w:cs="Calibri"/>
          <w:iCs/>
          <w:color w:val="000000" w:themeColor="text1"/>
          <w:lang w:val="el-GR"/>
        </w:rPr>
      </w:pPr>
      <w:r w:rsidRPr="00AB02CA">
        <w:rPr>
          <w:rFonts w:ascii="Calibri" w:hAnsi="Calibri" w:cs="Calibri"/>
          <w:iCs/>
          <w:color w:val="000000" w:themeColor="text1"/>
          <w:lang w:val="el-GR"/>
        </w:rPr>
        <w:t>Διδακτορική διατριβή: «Η ανάπτυξη της αντίληψης του ρυθμού μέσα από την πολυπολιτισμική μουσική αγωγή σε παιδιά ηλικίας 8-10 ετών» (Αδαμοπούλου, 20</w:t>
      </w:r>
      <w:r w:rsidR="00CC0470" w:rsidRPr="00AB02CA">
        <w:rPr>
          <w:rFonts w:ascii="Calibri" w:hAnsi="Calibri" w:cs="Calibri"/>
          <w:iCs/>
          <w:color w:val="000000" w:themeColor="text1"/>
          <w:lang w:val="el-GR"/>
        </w:rPr>
        <w:t>05</w:t>
      </w:r>
      <w:r w:rsidRPr="00AB02CA">
        <w:rPr>
          <w:rFonts w:ascii="Calibri" w:hAnsi="Calibri" w:cs="Calibri"/>
          <w:iCs/>
          <w:color w:val="000000" w:themeColor="text1"/>
          <w:lang w:val="el-GR"/>
        </w:rPr>
        <w:t>).</w:t>
      </w:r>
      <w:r w:rsidR="00DD2542" w:rsidRPr="00AB02CA">
        <w:rPr>
          <w:rFonts w:ascii="Calibri" w:hAnsi="Calibri" w:cs="Calibri"/>
          <w:iCs/>
          <w:color w:val="000000" w:themeColor="text1"/>
          <w:lang w:val="el-GR"/>
        </w:rPr>
        <w:t xml:space="preserve"> </w:t>
      </w:r>
      <w:r w:rsidRPr="00AB02CA">
        <w:rPr>
          <w:rFonts w:ascii="Calibri" w:hAnsi="Calibri" w:cs="Calibri"/>
          <w:iCs/>
          <w:color w:val="000000" w:themeColor="text1"/>
          <w:lang w:val="el-GR"/>
        </w:rPr>
        <w:t>Εμπειρική εφαρμογή διαπολιτισμικών μουσικών δραστηριοτήτων σε παιδιά Α'–Β' Δημοτικού. Παρατηρήθηκαν βελτιώσεις στην αντιληπτική ικανότητα του ρυθμού και στις δεξιότητες προσοχής, όταν η μουσική εμπλουτιζόταν με διαφορετικές πολιτισμικές προσεγγίσεις.</w:t>
      </w:r>
    </w:p>
    <w:p w14:paraId="60E1AF67" w14:textId="4192E5EF" w:rsidR="007E7679" w:rsidRPr="00AB02CA" w:rsidRDefault="007E7679"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Οι συνάδελφοι εκπαιδευτικοί, κατά τη διάρκεια των συνεντεύξεών τους, </w:t>
      </w:r>
      <w:r w:rsidR="009C4DC5" w:rsidRPr="00AB02CA">
        <w:rPr>
          <w:rFonts w:ascii="Calibri" w:hAnsi="Calibri" w:cs="Calibri"/>
          <w:iCs/>
          <w:color w:val="000000" w:themeColor="text1"/>
          <w:lang w:val="el-GR"/>
        </w:rPr>
        <w:t xml:space="preserve">στην παρούσα έρευνα, </w:t>
      </w:r>
      <w:r w:rsidRPr="00AB02CA">
        <w:rPr>
          <w:rFonts w:ascii="Calibri" w:hAnsi="Calibri" w:cs="Calibri"/>
          <w:iCs/>
          <w:color w:val="000000" w:themeColor="text1"/>
          <w:lang w:val="el-GR"/>
        </w:rPr>
        <w:t xml:space="preserve">τόνισαν το σημαντικό ρόλο της </w:t>
      </w:r>
      <w:r w:rsidR="008509C4" w:rsidRPr="00AB02CA">
        <w:rPr>
          <w:rFonts w:ascii="Calibri" w:hAnsi="Calibri" w:cs="Calibri"/>
          <w:iCs/>
          <w:color w:val="000000" w:themeColor="text1"/>
          <w:lang w:val="el-GR"/>
        </w:rPr>
        <w:t>μ</w:t>
      </w:r>
      <w:r w:rsidRPr="00AB02CA">
        <w:rPr>
          <w:rFonts w:ascii="Calibri" w:hAnsi="Calibri" w:cs="Calibri"/>
          <w:iCs/>
          <w:color w:val="000000" w:themeColor="text1"/>
          <w:lang w:val="el-GR"/>
        </w:rPr>
        <w:t>ουσικής στην αποδοχή της άλλης πολιτισμικής ταυτότητας, που διαφοροποιείται από την κυριαρχούσα, και ανέδειξαν, πρακτικά, πώς αυτή η αποδοχή μπορεί άμεσα και αβίαστα να συντελέσει στην ενεργό και δημιουργική εμπλοκή όλων των μαθητών στην εκπαιδευτική διαδικασία. Συγκεκριμένα, η αποδοχή της πολιτισμικής ταυτότητας στο σχολείο μπορεί να γίνει με:</w:t>
      </w:r>
    </w:p>
    <w:p w14:paraId="3A5EA0CD" w14:textId="1CE1ADCF" w:rsidR="00677CA4" w:rsidRPr="00AB02CA" w:rsidRDefault="00000000">
      <w:pPr>
        <w:pStyle w:val="aa"/>
        <w:numPr>
          <w:ilvl w:val="0"/>
          <w:numId w:val="7"/>
        </w:numPr>
        <w:spacing w:after="0" w:line="240" w:lineRule="auto"/>
        <w:ind w:left="0" w:firstLine="284"/>
        <w:contextualSpacing w:val="0"/>
        <w:jc w:val="both"/>
        <w:rPr>
          <w:rFonts w:ascii="Calibri" w:hAnsi="Calibri" w:cs="Calibri"/>
          <w:iCs/>
          <w:color w:val="000000" w:themeColor="text1"/>
          <w:lang w:val="el-GR"/>
        </w:rPr>
      </w:pPr>
      <w:r w:rsidRPr="00AB02CA">
        <w:rPr>
          <w:rFonts w:ascii="Calibri" w:hAnsi="Calibri" w:cs="Calibri"/>
          <w:iCs/>
          <w:color w:val="000000" w:themeColor="text1"/>
          <w:lang w:val="el-GR"/>
        </w:rPr>
        <w:t>Ένταξη πολυπολιτισμικού περιεχομένου στη διδασκαλία (Μουσικές του κόσμου, έργα από διαφορετικές παραδόσεις), (</w:t>
      </w:r>
      <w:r w:rsidR="0013190D" w:rsidRPr="00AB02CA">
        <w:rPr>
          <w:rFonts w:ascii="Calibri" w:hAnsi="Calibri" w:cs="Calibri"/>
          <w:iCs/>
          <w:color w:val="000000" w:themeColor="text1"/>
          <w:lang w:val="el-GR"/>
        </w:rPr>
        <w:t>Δήμητρα,</w:t>
      </w:r>
      <w:r w:rsidRPr="00AB02CA">
        <w:rPr>
          <w:rFonts w:ascii="Calibri" w:hAnsi="Calibri" w:cs="Calibri"/>
          <w:iCs/>
          <w:color w:val="000000" w:themeColor="text1"/>
          <w:lang w:val="el-GR"/>
        </w:rPr>
        <w:t xml:space="preserve"> </w:t>
      </w:r>
      <w:r w:rsidR="0013190D" w:rsidRPr="00AB02CA">
        <w:rPr>
          <w:rFonts w:ascii="Calibri" w:hAnsi="Calibri" w:cs="Calibri"/>
          <w:iCs/>
          <w:color w:val="000000" w:themeColor="text1"/>
          <w:lang w:val="el-GR"/>
        </w:rPr>
        <w:t>Ευαγγελία</w:t>
      </w:r>
      <w:r w:rsidRPr="00AB02CA">
        <w:rPr>
          <w:rFonts w:ascii="Calibri" w:hAnsi="Calibri" w:cs="Calibri"/>
          <w:iCs/>
          <w:color w:val="000000" w:themeColor="text1"/>
          <w:lang w:val="el-GR"/>
        </w:rPr>
        <w:t xml:space="preserve">, </w:t>
      </w:r>
      <w:r w:rsidR="0013190D" w:rsidRPr="00AB02CA">
        <w:rPr>
          <w:rFonts w:ascii="Calibri" w:hAnsi="Calibri" w:cs="Calibri"/>
          <w:iCs/>
          <w:color w:val="000000" w:themeColor="text1"/>
          <w:lang w:val="el-GR"/>
        </w:rPr>
        <w:t>Όλγα</w:t>
      </w:r>
      <w:r w:rsidRPr="00AB02CA">
        <w:rPr>
          <w:rFonts w:ascii="Calibri" w:hAnsi="Calibri" w:cs="Calibri"/>
          <w:iCs/>
          <w:color w:val="000000" w:themeColor="text1"/>
          <w:lang w:val="el-GR"/>
        </w:rPr>
        <w:t>).</w:t>
      </w:r>
    </w:p>
    <w:p w14:paraId="5B4B9FBA" w14:textId="39DEDA07" w:rsidR="00677CA4" w:rsidRPr="00AB02CA" w:rsidRDefault="00000000">
      <w:pPr>
        <w:pStyle w:val="aa"/>
        <w:numPr>
          <w:ilvl w:val="0"/>
          <w:numId w:val="7"/>
        </w:numPr>
        <w:spacing w:after="0" w:line="240" w:lineRule="auto"/>
        <w:ind w:left="0" w:firstLine="284"/>
        <w:contextualSpacing w:val="0"/>
        <w:jc w:val="both"/>
        <w:rPr>
          <w:rFonts w:ascii="Calibri" w:hAnsi="Calibri" w:cs="Calibri"/>
          <w:iCs/>
          <w:color w:val="000000" w:themeColor="text1"/>
          <w:lang w:val="el-GR"/>
        </w:rPr>
      </w:pPr>
      <w:r w:rsidRPr="00AB02CA">
        <w:rPr>
          <w:rFonts w:ascii="Calibri" w:hAnsi="Calibri" w:cs="Calibri"/>
          <w:iCs/>
          <w:color w:val="000000" w:themeColor="text1"/>
          <w:lang w:val="el-GR"/>
        </w:rPr>
        <w:t>Δυνατότητα χρήσης της μητρικής γλώσσας, ως υποστηρικτικού εργαλείου έκφρασης και μάθησης (</w:t>
      </w:r>
      <w:r w:rsidRPr="00AB02CA">
        <w:rPr>
          <w:rFonts w:ascii="Calibri" w:hAnsi="Calibri" w:cs="Calibri"/>
          <w:iCs/>
          <w:color w:val="000000" w:themeColor="text1"/>
        </w:rPr>
        <w:t>Garc</w:t>
      </w:r>
      <w:r w:rsidRPr="00AB02CA">
        <w:rPr>
          <w:rFonts w:ascii="Calibri" w:hAnsi="Calibri" w:cs="Calibri"/>
          <w:iCs/>
          <w:color w:val="000000" w:themeColor="text1"/>
          <w:lang w:val="el-GR"/>
        </w:rPr>
        <w:t>í</w:t>
      </w:r>
      <w:r w:rsidRPr="00AB02CA">
        <w:rPr>
          <w:rFonts w:ascii="Calibri" w:hAnsi="Calibri" w:cs="Calibri"/>
          <w:iCs/>
          <w:color w:val="000000" w:themeColor="text1"/>
        </w:rPr>
        <w:t>a</w:t>
      </w:r>
      <w:r w:rsidRPr="00AB02CA">
        <w:rPr>
          <w:rFonts w:ascii="Calibri" w:hAnsi="Calibri" w:cs="Calibri"/>
          <w:iCs/>
          <w:color w:val="000000" w:themeColor="text1"/>
          <w:lang w:val="el-GR"/>
        </w:rPr>
        <w:t xml:space="preserve"> &amp; </w:t>
      </w:r>
      <w:r w:rsidRPr="00AB02CA">
        <w:rPr>
          <w:rFonts w:ascii="Calibri" w:hAnsi="Calibri" w:cs="Calibri"/>
          <w:iCs/>
          <w:color w:val="000000" w:themeColor="text1"/>
        </w:rPr>
        <w:t>Wei</w:t>
      </w:r>
      <w:r w:rsidRPr="00AB02CA">
        <w:rPr>
          <w:rFonts w:ascii="Calibri" w:hAnsi="Calibri" w:cs="Calibri"/>
          <w:iCs/>
          <w:color w:val="000000" w:themeColor="text1"/>
          <w:lang w:val="el-GR"/>
        </w:rPr>
        <w:t xml:space="preserve">, 2014), (Εκπαιδευτικοί </w:t>
      </w:r>
      <w:r w:rsidR="0013190D" w:rsidRPr="00AB02CA">
        <w:rPr>
          <w:rFonts w:ascii="Calibri" w:hAnsi="Calibri" w:cs="Calibri"/>
          <w:iCs/>
          <w:color w:val="000000" w:themeColor="text1"/>
          <w:lang w:val="el-GR"/>
        </w:rPr>
        <w:t>Ελένη</w:t>
      </w:r>
      <w:r w:rsidRPr="00AB02CA">
        <w:rPr>
          <w:rFonts w:ascii="Calibri" w:hAnsi="Calibri" w:cs="Calibri"/>
          <w:iCs/>
          <w:color w:val="000000" w:themeColor="text1"/>
          <w:lang w:val="el-GR"/>
        </w:rPr>
        <w:t xml:space="preserve">, </w:t>
      </w:r>
      <w:r w:rsidR="0013190D" w:rsidRPr="00AB02CA">
        <w:rPr>
          <w:rFonts w:ascii="Calibri" w:hAnsi="Calibri" w:cs="Calibri"/>
          <w:iCs/>
          <w:color w:val="000000" w:themeColor="text1"/>
          <w:lang w:val="el-GR"/>
        </w:rPr>
        <w:t>Αγγελική</w:t>
      </w:r>
      <w:r w:rsidRPr="00AB02CA">
        <w:rPr>
          <w:rFonts w:ascii="Calibri" w:hAnsi="Calibri" w:cs="Calibri"/>
          <w:iCs/>
          <w:color w:val="000000" w:themeColor="text1"/>
          <w:lang w:val="el-GR"/>
        </w:rPr>
        <w:t>).</w:t>
      </w:r>
    </w:p>
    <w:p w14:paraId="7F3B98CE" w14:textId="73085659" w:rsidR="00677CA4" w:rsidRPr="00AB02CA" w:rsidRDefault="00000000">
      <w:pPr>
        <w:pStyle w:val="aa"/>
        <w:numPr>
          <w:ilvl w:val="0"/>
          <w:numId w:val="7"/>
        </w:numPr>
        <w:spacing w:after="0" w:line="240" w:lineRule="auto"/>
        <w:ind w:left="0" w:firstLine="284"/>
        <w:contextualSpacing w:val="0"/>
        <w:jc w:val="both"/>
        <w:rPr>
          <w:rFonts w:ascii="Calibri" w:hAnsi="Calibri" w:cs="Calibri"/>
          <w:iCs/>
          <w:color w:val="000000" w:themeColor="text1"/>
          <w:lang w:val="el-GR"/>
        </w:rPr>
      </w:pPr>
      <w:r w:rsidRPr="00AB02CA">
        <w:rPr>
          <w:rFonts w:ascii="Calibri" w:hAnsi="Calibri" w:cs="Calibri"/>
          <w:iCs/>
          <w:color w:val="000000" w:themeColor="text1"/>
          <w:lang w:val="el-GR"/>
        </w:rPr>
        <w:t>Ενθάρρυνση μαθητών να μοιραστούν τις εμπειρίες τους, π.χ., φέρνοντας αντικείμενα, εικόνες, παραδόσεις ή Μουσική από τον τόπο προέλευσής τους (</w:t>
      </w:r>
      <w:r w:rsidRPr="00AB02CA">
        <w:rPr>
          <w:rFonts w:ascii="Calibri" w:hAnsi="Calibri" w:cs="Calibri"/>
          <w:iCs/>
          <w:color w:val="000000" w:themeColor="text1"/>
        </w:rPr>
        <w:t>Cummins</w:t>
      </w:r>
      <w:r w:rsidRPr="00AB02CA">
        <w:rPr>
          <w:rFonts w:ascii="Calibri" w:hAnsi="Calibri" w:cs="Calibri"/>
          <w:iCs/>
          <w:color w:val="000000" w:themeColor="text1"/>
          <w:lang w:val="el-GR"/>
        </w:rPr>
        <w:t xml:space="preserve"> &amp; </w:t>
      </w:r>
      <w:r w:rsidRPr="00AB02CA">
        <w:rPr>
          <w:rFonts w:ascii="Calibri" w:hAnsi="Calibri" w:cs="Calibri"/>
          <w:iCs/>
          <w:color w:val="000000" w:themeColor="text1"/>
        </w:rPr>
        <w:t>Early</w:t>
      </w:r>
      <w:r w:rsidRPr="00AB02CA">
        <w:rPr>
          <w:rFonts w:ascii="Calibri" w:hAnsi="Calibri" w:cs="Calibri"/>
          <w:iCs/>
          <w:color w:val="000000" w:themeColor="text1"/>
          <w:lang w:val="el-GR"/>
        </w:rPr>
        <w:t>, 2011), (</w:t>
      </w:r>
      <w:r w:rsidR="00D554F3" w:rsidRPr="00AB02CA">
        <w:rPr>
          <w:rFonts w:ascii="Calibri" w:hAnsi="Calibri" w:cs="Calibri"/>
          <w:iCs/>
          <w:color w:val="000000" w:themeColor="text1"/>
          <w:lang w:val="el-GR"/>
        </w:rPr>
        <w:t>Ελένη</w:t>
      </w:r>
      <w:r w:rsidRPr="00AB02CA">
        <w:rPr>
          <w:rFonts w:ascii="Calibri" w:hAnsi="Calibri" w:cs="Calibri"/>
          <w:iCs/>
          <w:color w:val="000000" w:themeColor="text1"/>
          <w:lang w:val="el-GR"/>
        </w:rPr>
        <w:t xml:space="preserve">, </w:t>
      </w:r>
      <w:r w:rsidR="00616A09" w:rsidRPr="00AB02CA">
        <w:rPr>
          <w:rFonts w:ascii="Calibri" w:hAnsi="Calibri" w:cs="Calibri"/>
          <w:iCs/>
          <w:color w:val="000000" w:themeColor="text1"/>
          <w:lang w:val="el-GR"/>
        </w:rPr>
        <w:t>Σ</w:t>
      </w:r>
      <w:r w:rsidR="00D554F3" w:rsidRPr="00AB02CA">
        <w:rPr>
          <w:rFonts w:ascii="Calibri" w:hAnsi="Calibri" w:cs="Calibri"/>
          <w:iCs/>
          <w:color w:val="000000" w:themeColor="text1"/>
          <w:lang w:val="el-GR"/>
        </w:rPr>
        <w:t>οφία</w:t>
      </w:r>
      <w:r w:rsidRPr="00AB02CA">
        <w:rPr>
          <w:rFonts w:ascii="Calibri" w:hAnsi="Calibri" w:cs="Calibri"/>
          <w:iCs/>
          <w:color w:val="000000" w:themeColor="text1"/>
          <w:lang w:val="el-GR"/>
        </w:rPr>
        <w:t xml:space="preserve">, </w:t>
      </w:r>
      <w:r w:rsidR="00D554F3" w:rsidRPr="00AB02CA">
        <w:rPr>
          <w:rFonts w:ascii="Calibri" w:hAnsi="Calibri" w:cs="Calibri"/>
          <w:iCs/>
          <w:color w:val="000000" w:themeColor="text1"/>
          <w:lang w:val="el-GR"/>
        </w:rPr>
        <w:t>Δήμητρα).</w:t>
      </w:r>
    </w:p>
    <w:p w14:paraId="2C6208CE" w14:textId="3B8BC7CF" w:rsidR="00677CA4" w:rsidRPr="00AB02CA" w:rsidRDefault="007E7679">
      <w:pPr>
        <w:pStyle w:val="aa"/>
        <w:numPr>
          <w:ilvl w:val="0"/>
          <w:numId w:val="7"/>
        </w:numPr>
        <w:spacing w:after="0" w:line="240" w:lineRule="auto"/>
        <w:ind w:left="0" w:firstLine="284"/>
        <w:contextualSpacing w:val="0"/>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Συμμετοχή της οικογένειας στην εκπαιδευτική διαδικασία με τρόπο που αναγνωρίζει τις πολιτισμικές καταβολές τους,(Εκπαιδευτικοί </w:t>
      </w:r>
      <w:r w:rsidR="00F13544" w:rsidRPr="00AB02CA">
        <w:rPr>
          <w:rFonts w:ascii="Calibri" w:hAnsi="Calibri" w:cs="Calibri"/>
          <w:iCs/>
          <w:color w:val="000000" w:themeColor="text1"/>
          <w:lang w:val="el-GR"/>
        </w:rPr>
        <w:t>Όλγα</w:t>
      </w:r>
      <w:r w:rsidRPr="00AB02CA">
        <w:rPr>
          <w:rFonts w:ascii="Calibri" w:hAnsi="Calibri" w:cs="Calibri"/>
          <w:iCs/>
          <w:color w:val="000000" w:themeColor="text1"/>
          <w:lang w:val="el-GR"/>
        </w:rPr>
        <w:t xml:space="preserve">, </w:t>
      </w:r>
      <w:r w:rsidR="00F13544" w:rsidRPr="00AB02CA">
        <w:rPr>
          <w:rFonts w:ascii="Calibri" w:hAnsi="Calibri" w:cs="Calibri"/>
          <w:iCs/>
          <w:color w:val="000000" w:themeColor="text1"/>
          <w:lang w:val="el-GR"/>
        </w:rPr>
        <w:t>Ελένη</w:t>
      </w:r>
      <w:r w:rsidRPr="00AB02CA">
        <w:rPr>
          <w:rFonts w:ascii="Calibri" w:hAnsi="Calibri" w:cs="Calibri"/>
          <w:iCs/>
          <w:color w:val="000000" w:themeColor="text1"/>
          <w:lang w:val="el-GR"/>
        </w:rPr>
        <w:t>).</w:t>
      </w:r>
    </w:p>
    <w:p w14:paraId="697209F3" w14:textId="49044483" w:rsidR="007E7679" w:rsidRPr="00AB02CA" w:rsidRDefault="00000000">
      <w:pPr>
        <w:pStyle w:val="aa"/>
        <w:numPr>
          <w:ilvl w:val="0"/>
          <w:numId w:val="7"/>
        </w:numPr>
        <w:spacing w:after="0" w:line="240" w:lineRule="auto"/>
        <w:ind w:left="0" w:firstLine="284"/>
        <w:contextualSpacing w:val="0"/>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Ενσωμάτωση δραστηριοτήτων δημιουργικής έκφρασης (κουκλοθέατρο, μουσική, ζωγραφική, δραματοποίηση) που επιτρέπουν στον μαθητή να εκφραστεί μέσα από την </w:t>
      </w:r>
      <w:r w:rsidRPr="00AB02CA">
        <w:rPr>
          <w:rFonts w:ascii="Calibri" w:hAnsi="Calibri" w:cs="Calibri"/>
          <w:iCs/>
          <w:color w:val="000000" w:themeColor="text1"/>
          <w:lang w:val="el-GR"/>
        </w:rPr>
        <w:lastRenderedPageBreak/>
        <w:t>κουλτούρα του.(</w:t>
      </w:r>
      <w:r w:rsidR="003F0EB0" w:rsidRPr="00AB02CA">
        <w:rPr>
          <w:rFonts w:ascii="Calibri" w:hAnsi="Calibri" w:cs="Calibri"/>
          <w:iCs/>
          <w:color w:val="000000" w:themeColor="text1"/>
          <w:lang w:val="el-GR"/>
        </w:rPr>
        <w:t>Μαρία</w:t>
      </w:r>
      <w:r w:rsidR="005B1B51" w:rsidRPr="00AB02CA">
        <w:rPr>
          <w:rFonts w:ascii="Calibri" w:hAnsi="Calibri" w:cs="Calibri"/>
          <w:iCs/>
          <w:color w:val="000000" w:themeColor="text1"/>
          <w:lang w:val="el-GR"/>
        </w:rPr>
        <w:t>,</w:t>
      </w:r>
      <w:r w:rsidR="003F0EB0" w:rsidRPr="00AB02CA">
        <w:rPr>
          <w:rFonts w:ascii="Calibri" w:hAnsi="Calibri" w:cs="Calibri"/>
          <w:iCs/>
          <w:color w:val="000000" w:themeColor="text1"/>
          <w:lang w:val="el-GR"/>
        </w:rPr>
        <w:t xml:space="preserve"> Ελένη, Αγγελική, Ευαγγελία, Δέσποινα)</w:t>
      </w:r>
      <w:r w:rsidR="005B1B51" w:rsidRPr="00AB02CA">
        <w:rPr>
          <w:rFonts w:ascii="Calibri" w:hAnsi="Calibri" w:cs="Calibri"/>
          <w:iCs/>
          <w:color w:val="000000" w:themeColor="text1"/>
          <w:lang w:val="el-GR"/>
        </w:rPr>
        <w:t>.</w:t>
      </w:r>
      <w:r w:rsidR="007E7679" w:rsidRPr="00AB02CA">
        <w:rPr>
          <w:rFonts w:ascii="Calibri" w:hAnsi="Calibri" w:cs="Calibri"/>
          <w:iCs/>
          <w:color w:val="000000" w:themeColor="text1"/>
          <w:lang w:val="el-GR"/>
        </w:rPr>
        <w:t xml:space="preserve"> </w:t>
      </w:r>
      <w:r w:rsidRPr="00AB02CA">
        <w:rPr>
          <w:rFonts w:ascii="Calibri" w:hAnsi="Calibri" w:cs="Calibri"/>
          <w:iCs/>
          <w:color w:val="000000" w:themeColor="text1"/>
          <w:lang w:val="el-GR"/>
        </w:rPr>
        <w:t>Η ενσυναίσθηση (</w:t>
      </w:r>
      <w:r w:rsidRPr="00AB02CA">
        <w:rPr>
          <w:rFonts w:ascii="Calibri" w:hAnsi="Calibri" w:cs="Calibri"/>
          <w:iCs/>
          <w:color w:val="000000" w:themeColor="text1"/>
        </w:rPr>
        <w:t>empathy</w:t>
      </w:r>
      <w:r w:rsidRPr="00AB02CA">
        <w:rPr>
          <w:rFonts w:ascii="Calibri" w:hAnsi="Calibri" w:cs="Calibri"/>
          <w:iCs/>
          <w:color w:val="000000" w:themeColor="text1"/>
          <w:lang w:val="el-GR"/>
        </w:rPr>
        <w:t>) ορίζεται ως η ικανότητα του ατόμου να αντιλαμβάνεται, να αισθάνεται και να κατανοεί τα συναισθήματα και τις προοπτικές του άλλου. Οι εκπαιδευτικοί υποστήριξαν ότι με την έκθεση των μαθητών και μαθητριών σε διαφορετικές πολιτισμικές ταυτότητες, δίνεται η ευκαιρία στο σύνολο των μαθητών να "δουν τον κόσμο" μέσα από τα μάτια του συμμαθητή τους. Αυτό προάγει τη σύμπνοια και την κατανόηση του διαφορετικού (</w:t>
      </w:r>
      <w:r w:rsidRPr="00AB02CA">
        <w:rPr>
          <w:rFonts w:ascii="Calibri" w:hAnsi="Calibri" w:cs="Calibri"/>
          <w:iCs/>
          <w:color w:val="000000" w:themeColor="text1"/>
        </w:rPr>
        <w:t>Hoffman</w:t>
      </w:r>
      <w:r w:rsidRPr="00AB02CA">
        <w:rPr>
          <w:rFonts w:ascii="Calibri" w:hAnsi="Calibri" w:cs="Calibri"/>
          <w:iCs/>
          <w:color w:val="000000" w:themeColor="text1"/>
          <w:lang w:val="el-GR"/>
        </w:rPr>
        <w:t>, 2000).</w:t>
      </w:r>
    </w:p>
    <w:p w14:paraId="41DA9BF5" w14:textId="7C7D1CB3" w:rsidR="00677CA4" w:rsidRPr="00AB02CA" w:rsidRDefault="007E7679"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Εκπαιδευτικοί τρόποι που ενισχύουν την πολιτισμική κατανόηση αναφέρθηκαν:</w:t>
      </w:r>
    </w:p>
    <w:p w14:paraId="7A9DD068" w14:textId="08458B64" w:rsidR="00677CA4" w:rsidRPr="00AB02CA" w:rsidRDefault="00000000">
      <w:pPr>
        <w:pStyle w:val="aa"/>
        <w:numPr>
          <w:ilvl w:val="0"/>
          <w:numId w:val="8"/>
        </w:numPr>
        <w:spacing w:after="0" w:line="240" w:lineRule="auto"/>
        <w:ind w:left="0" w:firstLine="284"/>
        <w:contextualSpacing w:val="0"/>
        <w:jc w:val="both"/>
        <w:rPr>
          <w:rFonts w:ascii="Calibri" w:hAnsi="Calibri" w:cs="Calibri"/>
          <w:iCs/>
          <w:color w:val="000000" w:themeColor="text1"/>
          <w:lang w:val="el-GR"/>
        </w:rPr>
      </w:pPr>
      <w:r w:rsidRPr="00AB02CA">
        <w:rPr>
          <w:rFonts w:ascii="Calibri" w:hAnsi="Calibri" w:cs="Calibri"/>
          <w:iCs/>
          <w:color w:val="000000" w:themeColor="text1"/>
          <w:lang w:val="el-GR"/>
        </w:rPr>
        <w:t>Τα πολυπολιτισμικά προγράμματα και συνεργατικά πρότζεκτ, τα οποία συμβάλλουν άμεσα στην ενσυναίσθηση των παιδιών. (</w:t>
      </w:r>
      <w:r w:rsidR="00D04AA4" w:rsidRPr="00AB02CA">
        <w:rPr>
          <w:rFonts w:ascii="Calibri" w:hAnsi="Calibri" w:cs="Calibri"/>
          <w:iCs/>
          <w:color w:val="000000" w:themeColor="text1"/>
          <w:lang w:val="el-GR"/>
        </w:rPr>
        <w:t>Ευαγγελία, Δέσποινα</w:t>
      </w:r>
      <w:r w:rsidRPr="00AB02CA">
        <w:rPr>
          <w:rFonts w:ascii="Calibri" w:hAnsi="Calibri" w:cs="Calibri"/>
          <w:iCs/>
          <w:color w:val="000000" w:themeColor="text1"/>
          <w:lang w:val="el-GR"/>
        </w:rPr>
        <w:t>).</w:t>
      </w:r>
    </w:p>
    <w:p w14:paraId="13510DC9" w14:textId="3A9BA061" w:rsidR="00677CA4" w:rsidRPr="00AB02CA" w:rsidRDefault="00000000">
      <w:pPr>
        <w:pStyle w:val="aa"/>
        <w:numPr>
          <w:ilvl w:val="0"/>
          <w:numId w:val="8"/>
        </w:numPr>
        <w:spacing w:after="0" w:line="240" w:lineRule="auto"/>
        <w:ind w:left="0" w:firstLine="284"/>
        <w:contextualSpacing w:val="0"/>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Η αξιοποίηση αφηγήσεων μαθητών που παρουσιάζουν την πολιτισμική τους ταυτότητα και κουλτούρα,(Εκπαιδευτικοί </w:t>
      </w:r>
      <w:r w:rsidR="006944A7" w:rsidRPr="00AB02CA">
        <w:rPr>
          <w:rFonts w:ascii="Calibri" w:hAnsi="Calibri" w:cs="Calibri"/>
          <w:iCs/>
          <w:color w:val="000000" w:themeColor="text1"/>
          <w:lang w:val="el-GR"/>
        </w:rPr>
        <w:t>Σ</w:t>
      </w:r>
      <w:r w:rsidR="00D04AA4" w:rsidRPr="00AB02CA">
        <w:rPr>
          <w:rFonts w:ascii="Calibri" w:hAnsi="Calibri" w:cs="Calibri"/>
          <w:iCs/>
          <w:color w:val="000000" w:themeColor="text1"/>
          <w:lang w:val="el-GR"/>
        </w:rPr>
        <w:t>οφία,Όλγα</w:t>
      </w:r>
      <w:r w:rsidR="006944A7" w:rsidRPr="00AB02CA">
        <w:rPr>
          <w:rFonts w:ascii="Calibri" w:hAnsi="Calibri" w:cs="Calibri"/>
          <w:iCs/>
          <w:color w:val="000000" w:themeColor="text1"/>
          <w:lang w:val="el-GR"/>
        </w:rPr>
        <w:t>,</w:t>
      </w:r>
      <w:r w:rsidR="00D04AA4" w:rsidRPr="00AB02CA">
        <w:rPr>
          <w:rFonts w:ascii="Calibri" w:hAnsi="Calibri" w:cs="Calibri"/>
          <w:iCs/>
          <w:color w:val="000000" w:themeColor="text1"/>
          <w:lang w:val="el-GR"/>
        </w:rPr>
        <w:t xml:space="preserve"> Δήμητρα, Ελένη, Αγγελική).</w:t>
      </w:r>
    </w:p>
    <w:p w14:paraId="278A8FFE" w14:textId="21BF611E" w:rsidR="00677CA4" w:rsidRPr="00AB02CA" w:rsidRDefault="00000000">
      <w:pPr>
        <w:pStyle w:val="aa"/>
        <w:numPr>
          <w:ilvl w:val="0"/>
          <w:numId w:val="8"/>
        </w:numPr>
        <w:spacing w:after="0" w:line="240" w:lineRule="auto"/>
        <w:ind w:left="0" w:firstLine="284"/>
        <w:contextualSpacing w:val="0"/>
        <w:jc w:val="both"/>
        <w:rPr>
          <w:rFonts w:ascii="Calibri" w:hAnsi="Calibri" w:cs="Calibri"/>
          <w:iCs/>
          <w:color w:val="000000" w:themeColor="text1"/>
          <w:lang w:val="el-GR"/>
        </w:rPr>
      </w:pPr>
      <w:r w:rsidRPr="00AB02CA">
        <w:rPr>
          <w:rFonts w:ascii="Calibri" w:hAnsi="Calibri" w:cs="Calibri"/>
          <w:iCs/>
          <w:color w:val="000000" w:themeColor="text1"/>
          <w:lang w:val="el-GR"/>
        </w:rPr>
        <w:t>Η ομαδική εργασία  ετερόκλητων ομάδων μαθητών (</w:t>
      </w:r>
      <w:r w:rsidR="00D04AA4" w:rsidRPr="00AB02CA">
        <w:rPr>
          <w:rFonts w:ascii="Calibri" w:hAnsi="Calibri" w:cs="Calibri"/>
          <w:iCs/>
          <w:color w:val="000000" w:themeColor="text1"/>
          <w:lang w:val="el-GR"/>
        </w:rPr>
        <w:t>Κατερίνα</w:t>
      </w:r>
      <w:r w:rsidR="00B210D8" w:rsidRPr="00AB02CA">
        <w:rPr>
          <w:rFonts w:ascii="Calibri" w:hAnsi="Calibri" w:cs="Calibri"/>
          <w:iCs/>
          <w:color w:val="000000" w:themeColor="text1"/>
          <w:lang w:val="el-GR"/>
        </w:rPr>
        <w:t>,</w:t>
      </w:r>
      <w:r w:rsidRPr="00AB02CA">
        <w:rPr>
          <w:rFonts w:ascii="Calibri" w:hAnsi="Calibri" w:cs="Calibri"/>
          <w:iCs/>
          <w:color w:val="000000" w:themeColor="text1"/>
          <w:lang w:val="el-GR"/>
        </w:rPr>
        <w:t xml:space="preserve"> </w:t>
      </w:r>
      <w:r w:rsidR="00D04AA4" w:rsidRPr="00AB02CA">
        <w:rPr>
          <w:rFonts w:ascii="Calibri" w:hAnsi="Calibri" w:cs="Calibri"/>
          <w:iCs/>
          <w:color w:val="000000" w:themeColor="text1"/>
          <w:lang w:val="el-GR"/>
        </w:rPr>
        <w:t>Φιλοθέη, Ελένη</w:t>
      </w:r>
      <w:r w:rsidRPr="00AB02CA">
        <w:rPr>
          <w:rFonts w:ascii="Calibri" w:hAnsi="Calibri" w:cs="Calibri"/>
          <w:iCs/>
          <w:color w:val="000000" w:themeColor="text1"/>
          <w:lang w:val="el-GR"/>
        </w:rPr>
        <w:t>).</w:t>
      </w:r>
    </w:p>
    <w:p w14:paraId="7962ED70" w14:textId="1AA204C2" w:rsidR="00065D35" w:rsidRPr="00AB02CA" w:rsidRDefault="00000000">
      <w:pPr>
        <w:pStyle w:val="aa"/>
        <w:numPr>
          <w:ilvl w:val="0"/>
          <w:numId w:val="8"/>
        </w:numPr>
        <w:spacing w:after="0" w:line="240" w:lineRule="auto"/>
        <w:ind w:left="0" w:firstLine="284"/>
        <w:contextualSpacing w:val="0"/>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Οι βιωματικές δραστηριότητες που επικεντρώνονται στην έκφραση και στην ανταλλαγή εμπειριών. (Εκπαιδευτικοί </w:t>
      </w:r>
      <w:r w:rsidR="00B210D8" w:rsidRPr="00AB02CA">
        <w:rPr>
          <w:rFonts w:ascii="Calibri" w:hAnsi="Calibri" w:cs="Calibri"/>
          <w:iCs/>
          <w:color w:val="000000" w:themeColor="text1"/>
          <w:lang w:val="el-GR"/>
        </w:rPr>
        <w:t>Σ</w:t>
      </w:r>
      <w:r w:rsidR="00D04AA4" w:rsidRPr="00AB02CA">
        <w:rPr>
          <w:rFonts w:ascii="Calibri" w:hAnsi="Calibri" w:cs="Calibri"/>
          <w:iCs/>
          <w:color w:val="000000" w:themeColor="text1"/>
          <w:lang w:val="el-GR"/>
        </w:rPr>
        <w:t>οφία</w:t>
      </w:r>
      <w:r w:rsidRPr="00AB02CA">
        <w:rPr>
          <w:rFonts w:ascii="Calibri" w:hAnsi="Calibri" w:cs="Calibri"/>
          <w:iCs/>
          <w:color w:val="000000" w:themeColor="text1"/>
          <w:lang w:val="el-GR"/>
        </w:rPr>
        <w:t xml:space="preserve">, </w:t>
      </w:r>
      <w:r w:rsidR="00D04AA4" w:rsidRPr="00AB02CA">
        <w:rPr>
          <w:rFonts w:ascii="Calibri" w:hAnsi="Calibri" w:cs="Calibri"/>
          <w:iCs/>
          <w:color w:val="000000" w:themeColor="text1"/>
          <w:lang w:val="el-GR"/>
        </w:rPr>
        <w:t>Κατερίνα</w:t>
      </w:r>
      <w:r w:rsidR="00B210D8" w:rsidRPr="00AB02CA">
        <w:rPr>
          <w:rFonts w:ascii="Calibri" w:hAnsi="Calibri" w:cs="Calibri"/>
          <w:iCs/>
          <w:color w:val="000000" w:themeColor="text1"/>
          <w:lang w:val="el-GR"/>
        </w:rPr>
        <w:t xml:space="preserve">, </w:t>
      </w:r>
      <w:r w:rsidR="00D04AA4" w:rsidRPr="00AB02CA">
        <w:rPr>
          <w:rFonts w:ascii="Calibri" w:hAnsi="Calibri" w:cs="Calibri"/>
          <w:iCs/>
          <w:color w:val="000000" w:themeColor="text1"/>
          <w:lang w:val="el-GR"/>
        </w:rPr>
        <w:t>Ευαγγελία, Δέσποινα</w:t>
      </w:r>
      <w:r w:rsidRPr="00AB02CA">
        <w:rPr>
          <w:rFonts w:ascii="Calibri" w:hAnsi="Calibri" w:cs="Calibri"/>
          <w:iCs/>
          <w:color w:val="000000" w:themeColor="text1"/>
          <w:lang w:val="el-GR"/>
        </w:rPr>
        <w:t>).</w:t>
      </w:r>
    </w:p>
    <w:p w14:paraId="26DFB66A" w14:textId="66C2EA53" w:rsidR="006C425B" w:rsidRPr="00AB02CA" w:rsidRDefault="006C425B"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 xml:space="preserve">Στην Ελλάδα, οι εκπαιδευτικοί ζητούν πρακτική επιμόρφωση, διαμορφωτική αξιολόγηση και υλικό με κοινωνικά συμφραζόμενα· οι παρεμβάσεις δείχνουν ότι συνεργατικές–βιωματικές πρακτικές βελτιώνουν κλίμα και συμμετοχή (Σταβάρα, 2022· Θεοδωρίδης, 2019· Κωνσταντινίδου κ.ά., 2016· </w:t>
      </w:r>
      <w:r w:rsidRPr="00AB02CA">
        <w:rPr>
          <w:rFonts w:ascii="Calibri" w:hAnsi="Calibri" w:cs="Calibri"/>
          <w:iCs/>
          <w:color w:val="000000" w:themeColor="text1"/>
        </w:rPr>
        <w:t>Papageorgiou</w:t>
      </w:r>
      <w:r w:rsidRPr="00AB02CA">
        <w:rPr>
          <w:rFonts w:ascii="Calibri" w:hAnsi="Calibri" w:cs="Calibri"/>
          <w:iCs/>
          <w:color w:val="000000" w:themeColor="text1"/>
          <w:lang w:val="el-GR"/>
        </w:rPr>
        <w:t xml:space="preserve"> &amp; </w:t>
      </w:r>
      <w:r w:rsidRPr="00AB02CA">
        <w:rPr>
          <w:rFonts w:ascii="Calibri" w:hAnsi="Calibri" w:cs="Calibri"/>
          <w:iCs/>
          <w:color w:val="000000" w:themeColor="text1"/>
        </w:rPr>
        <w:t>Koutrouba</w:t>
      </w:r>
      <w:r w:rsidRPr="00AB02CA">
        <w:rPr>
          <w:rFonts w:ascii="Calibri" w:hAnsi="Calibri" w:cs="Calibri"/>
          <w:iCs/>
          <w:color w:val="000000" w:themeColor="text1"/>
          <w:lang w:val="el-GR"/>
        </w:rPr>
        <w:t xml:space="preserve">, 2015). Διεθνώς, η βιβλιογραφία υπογραμμίζει πραξιακές/δημοκρατικές αρχές, </w:t>
      </w:r>
      <w:r w:rsidR="004E4027" w:rsidRPr="00AB02CA">
        <w:rPr>
          <w:rFonts w:ascii="Calibri" w:hAnsi="Calibri" w:cs="Calibri"/>
          <w:iCs/>
          <w:color w:val="000000" w:themeColor="text1"/>
          <w:lang w:val="el-GR"/>
        </w:rPr>
        <w:t xml:space="preserve">προώθηση </w:t>
      </w:r>
      <w:r w:rsidRPr="00AB02CA">
        <w:rPr>
          <w:rFonts w:ascii="Calibri" w:hAnsi="Calibri" w:cs="Calibri"/>
          <w:iCs/>
          <w:color w:val="000000" w:themeColor="text1"/>
          <w:lang w:val="el-GR"/>
        </w:rPr>
        <w:t>πολυκεντρικ</w:t>
      </w:r>
      <w:r w:rsidR="004E4027" w:rsidRPr="00AB02CA">
        <w:rPr>
          <w:rFonts w:ascii="Calibri" w:hAnsi="Calibri" w:cs="Calibri"/>
          <w:iCs/>
          <w:color w:val="000000" w:themeColor="text1"/>
          <w:lang w:val="el-GR"/>
        </w:rPr>
        <w:t>ού</w:t>
      </w:r>
      <w:r w:rsidRPr="00AB02CA">
        <w:rPr>
          <w:rFonts w:ascii="Calibri" w:hAnsi="Calibri" w:cs="Calibri"/>
          <w:iCs/>
          <w:color w:val="000000" w:themeColor="text1"/>
          <w:lang w:val="el-GR"/>
        </w:rPr>
        <w:t xml:space="preserve"> σχεδιασμ</w:t>
      </w:r>
      <w:r w:rsidR="007843C2" w:rsidRPr="00AB02CA">
        <w:rPr>
          <w:rFonts w:ascii="Calibri" w:hAnsi="Calibri" w:cs="Calibri"/>
          <w:iCs/>
          <w:color w:val="000000" w:themeColor="text1"/>
          <w:lang w:val="el-GR"/>
        </w:rPr>
        <w:t>ού</w:t>
      </w:r>
      <w:r w:rsidRPr="00AB02CA">
        <w:rPr>
          <w:rFonts w:ascii="Calibri" w:hAnsi="Calibri" w:cs="Calibri"/>
          <w:iCs/>
          <w:color w:val="000000" w:themeColor="text1"/>
          <w:lang w:val="el-GR"/>
        </w:rPr>
        <w:t xml:space="preserve"> με κριτική διάσταση (</w:t>
      </w:r>
      <w:r w:rsidRPr="00AB02CA">
        <w:rPr>
          <w:rFonts w:ascii="Calibri" w:hAnsi="Calibri" w:cs="Calibri"/>
          <w:iCs/>
          <w:color w:val="000000" w:themeColor="text1"/>
        </w:rPr>
        <w:t>Elliott</w:t>
      </w:r>
      <w:r w:rsidRPr="00AB02CA">
        <w:rPr>
          <w:rFonts w:ascii="Calibri" w:hAnsi="Calibri" w:cs="Calibri"/>
          <w:iCs/>
          <w:color w:val="000000" w:themeColor="text1"/>
          <w:lang w:val="el-GR"/>
        </w:rPr>
        <w:t xml:space="preserve"> &amp; </w:t>
      </w:r>
      <w:r w:rsidRPr="00AB02CA">
        <w:rPr>
          <w:rFonts w:ascii="Calibri" w:hAnsi="Calibri" w:cs="Calibri"/>
          <w:iCs/>
          <w:color w:val="000000" w:themeColor="text1"/>
        </w:rPr>
        <w:t>Silverman</w:t>
      </w:r>
      <w:r w:rsidRPr="00AB02CA">
        <w:rPr>
          <w:rFonts w:ascii="Calibri" w:hAnsi="Calibri" w:cs="Calibri"/>
          <w:iCs/>
          <w:color w:val="000000" w:themeColor="text1"/>
          <w:lang w:val="el-GR"/>
        </w:rPr>
        <w:t xml:space="preserve">, 2015· </w:t>
      </w:r>
      <w:r w:rsidRPr="00AB02CA">
        <w:rPr>
          <w:rFonts w:ascii="Calibri" w:hAnsi="Calibri" w:cs="Calibri"/>
          <w:iCs/>
          <w:color w:val="000000" w:themeColor="text1"/>
        </w:rPr>
        <w:t>Karlsen</w:t>
      </w:r>
      <w:r w:rsidRPr="00AB02CA">
        <w:rPr>
          <w:rFonts w:ascii="Calibri" w:hAnsi="Calibri" w:cs="Calibri"/>
          <w:iCs/>
          <w:color w:val="000000" w:themeColor="text1"/>
          <w:lang w:val="el-GR"/>
        </w:rPr>
        <w:t xml:space="preserve"> &amp; </w:t>
      </w:r>
      <w:r w:rsidRPr="00AB02CA">
        <w:rPr>
          <w:rFonts w:ascii="Calibri" w:hAnsi="Calibri" w:cs="Calibri"/>
          <w:iCs/>
          <w:color w:val="000000" w:themeColor="text1"/>
        </w:rPr>
        <w:t>Westerlund</w:t>
      </w:r>
      <w:r w:rsidRPr="00AB02CA">
        <w:rPr>
          <w:rFonts w:ascii="Calibri" w:hAnsi="Calibri" w:cs="Calibri"/>
          <w:iCs/>
          <w:color w:val="000000" w:themeColor="text1"/>
          <w:lang w:val="el-GR"/>
        </w:rPr>
        <w:t xml:space="preserve">, 2010· </w:t>
      </w:r>
      <w:r w:rsidRPr="00AB02CA">
        <w:rPr>
          <w:rFonts w:ascii="Calibri" w:hAnsi="Calibri" w:cs="Calibri"/>
          <w:iCs/>
          <w:color w:val="000000" w:themeColor="text1"/>
        </w:rPr>
        <w:t>Campbell</w:t>
      </w:r>
      <w:r w:rsidRPr="00AB02CA">
        <w:rPr>
          <w:rFonts w:ascii="Calibri" w:hAnsi="Calibri" w:cs="Calibri"/>
          <w:iCs/>
          <w:color w:val="000000" w:themeColor="text1"/>
          <w:lang w:val="el-GR"/>
        </w:rPr>
        <w:t xml:space="preserve">, 2004· </w:t>
      </w:r>
      <w:r w:rsidRPr="00AB02CA">
        <w:rPr>
          <w:rFonts w:ascii="Calibri" w:hAnsi="Calibri" w:cs="Calibri"/>
          <w:iCs/>
          <w:color w:val="000000" w:themeColor="text1"/>
        </w:rPr>
        <w:t>Schippers</w:t>
      </w:r>
      <w:r w:rsidRPr="00AB02CA">
        <w:rPr>
          <w:rFonts w:ascii="Calibri" w:hAnsi="Calibri" w:cs="Calibri"/>
          <w:iCs/>
          <w:color w:val="000000" w:themeColor="text1"/>
          <w:lang w:val="el-GR"/>
        </w:rPr>
        <w:t xml:space="preserve">, 2010· </w:t>
      </w:r>
      <w:r w:rsidRPr="00AB02CA">
        <w:rPr>
          <w:rFonts w:ascii="Calibri" w:hAnsi="Calibri" w:cs="Calibri"/>
          <w:iCs/>
          <w:color w:val="000000" w:themeColor="text1"/>
        </w:rPr>
        <w:t>Abril</w:t>
      </w:r>
      <w:r w:rsidRPr="00AB02CA">
        <w:rPr>
          <w:rFonts w:ascii="Calibri" w:hAnsi="Calibri" w:cs="Calibri"/>
          <w:iCs/>
          <w:color w:val="000000" w:themeColor="text1"/>
          <w:lang w:val="el-GR"/>
        </w:rPr>
        <w:t>, 2006, 2013).</w:t>
      </w:r>
    </w:p>
    <w:p w14:paraId="327CBA4B" w14:textId="5EA45030" w:rsidR="0013108F" w:rsidRPr="00AB02CA" w:rsidRDefault="00D92194" w:rsidP="00403D63">
      <w:pPr>
        <w:spacing w:after="0" w:line="240" w:lineRule="auto"/>
        <w:ind w:firstLine="284"/>
        <w:jc w:val="both"/>
        <w:rPr>
          <w:rFonts w:ascii="Calibri" w:hAnsi="Calibri" w:cs="Calibri"/>
          <w:iCs/>
          <w:color w:val="000000" w:themeColor="text1"/>
          <w:lang w:val="el-GR"/>
        </w:rPr>
      </w:pPr>
      <w:r w:rsidRPr="00AB02CA">
        <w:rPr>
          <w:rFonts w:ascii="Calibri" w:hAnsi="Calibri" w:cs="Calibri"/>
          <w:iCs/>
          <w:color w:val="000000" w:themeColor="text1"/>
          <w:lang w:val="el-GR"/>
        </w:rPr>
        <w:t>Ολοκληρώνοντας, θα μπορούσαμε να υποστηρίξουμε ότι η αποτελεσματική διαχείριση της πολυπολιτισμικής</w:t>
      </w:r>
      <w:r w:rsidR="000E0E46" w:rsidRPr="00AB02CA">
        <w:rPr>
          <w:rFonts w:ascii="Calibri" w:hAnsi="Calibri" w:cs="Calibri"/>
          <w:iCs/>
          <w:color w:val="000000" w:themeColor="text1"/>
          <w:lang w:val="el-GR"/>
        </w:rPr>
        <w:t xml:space="preserve"> μουσικής</w:t>
      </w:r>
      <w:r w:rsidRPr="00AB02CA">
        <w:rPr>
          <w:rFonts w:ascii="Calibri" w:hAnsi="Calibri" w:cs="Calibri"/>
          <w:iCs/>
          <w:color w:val="000000" w:themeColor="text1"/>
          <w:lang w:val="el-GR"/>
        </w:rPr>
        <w:t xml:space="preserve"> τάξης δεν βασίζεται σε μία μεμονωμένη πρακτική, αλλά σε ένα σύστημα αλληλεπιδρώντων αξιών, στάσεων και στρατηγικών. Η έρευνα</w:t>
      </w:r>
      <w:r w:rsidR="00A23DB5" w:rsidRPr="00AB02CA">
        <w:rPr>
          <w:rFonts w:ascii="Calibri" w:hAnsi="Calibri" w:cs="Calibri"/>
          <w:iCs/>
          <w:color w:val="000000" w:themeColor="text1"/>
          <w:lang w:val="el-GR"/>
        </w:rPr>
        <w:t xml:space="preserve"> </w:t>
      </w:r>
      <w:r w:rsidRPr="00AB02CA">
        <w:rPr>
          <w:rFonts w:ascii="Calibri" w:hAnsi="Calibri" w:cs="Calibri"/>
          <w:iCs/>
          <w:color w:val="000000" w:themeColor="text1"/>
          <w:lang w:val="el-GR"/>
        </w:rPr>
        <w:t xml:space="preserve">ανέδειξε τον ουσιαστικό ρόλο της </w:t>
      </w:r>
      <w:r w:rsidR="000E0E46" w:rsidRPr="00AB02CA">
        <w:rPr>
          <w:rFonts w:ascii="Calibri" w:hAnsi="Calibri" w:cs="Calibri"/>
          <w:iCs/>
          <w:color w:val="000000" w:themeColor="text1"/>
          <w:lang w:val="el-GR"/>
        </w:rPr>
        <w:t>μ</w:t>
      </w:r>
      <w:r w:rsidRPr="00AB02CA">
        <w:rPr>
          <w:rFonts w:ascii="Calibri" w:hAnsi="Calibri" w:cs="Calibri"/>
          <w:iCs/>
          <w:color w:val="000000" w:themeColor="text1"/>
          <w:lang w:val="el-GR"/>
        </w:rPr>
        <w:t xml:space="preserve">ουσικής ως πεδίου συνάντησης και ενσυναίσθησης, ικανού να ενσωματώσει τη διαφορετικότητα και να λειτουργήσει ως παιδαγωγικό εργαλείο για την οικοδόμηση κοινοτήτων αποδοχής και συνεργασίας. Η </w:t>
      </w:r>
      <w:r w:rsidR="00276A53" w:rsidRPr="00AB02CA">
        <w:rPr>
          <w:rFonts w:ascii="Calibri" w:hAnsi="Calibri" w:cs="Calibri"/>
          <w:iCs/>
          <w:color w:val="000000" w:themeColor="text1"/>
          <w:lang w:val="el-GR"/>
        </w:rPr>
        <w:t>σ</w:t>
      </w:r>
      <w:r w:rsidRPr="00AB02CA">
        <w:rPr>
          <w:rFonts w:ascii="Calibri" w:hAnsi="Calibri" w:cs="Calibri"/>
          <w:iCs/>
          <w:color w:val="000000" w:themeColor="text1"/>
          <w:lang w:val="el-GR"/>
        </w:rPr>
        <w:t xml:space="preserve">υμπερίληψη, όμως, δεν μπορεί να στηριχθεί, αποκλειστικά, στην ατομική πρωτοβουλία του εκπαιδευτικού, αλλά απαιτεί θεσμική κατοχύρωση, επιμόρφωση και διάθεση πόρων,  ώστε όλοι οι μαθητές να έχουν ίσες ευκαιρίες συμμετοχής στο εκπαιδευτικό γίγνεσθαι. Ένα </w:t>
      </w:r>
      <w:r w:rsidR="00276A53" w:rsidRPr="00AB02CA">
        <w:rPr>
          <w:rFonts w:ascii="Calibri" w:hAnsi="Calibri" w:cs="Calibri"/>
          <w:iCs/>
          <w:color w:val="000000" w:themeColor="text1"/>
          <w:lang w:val="el-GR"/>
        </w:rPr>
        <w:t>σ</w:t>
      </w:r>
      <w:r w:rsidRPr="00AB02CA">
        <w:rPr>
          <w:rFonts w:ascii="Calibri" w:hAnsi="Calibri" w:cs="Calibri"/>
          <w:iCs/>
          <w:color w:val="000000" w:themeColor="text1"/>
          <w:lang w:val="el-GR"/>
        </w:rPr>
        <w:t>χολείο</w:t>
      </w:r>
      <w:r w:rsidR="00FF2016" w:rsidRPr="00AB02CA">
        <w:rPr>
          <w:rFonts w:ascii="Calibri" w:hAnsi="Calibri" w:cs="Calibri"/>
          <w:iCs/>
          <w:color w:val="000000" w:themeColor="text1"/>
          <w:lang w:val="el-GR"/>
        </w:rPr>
        <w:t>,</w:t>
      </w:r>
      <w:r w:rsidRPr="00AB02CA">
        <w:rPr>
          <w:rFonts w:ascii="Calibri" w:hAnsi="Calibri" w:cs="Calibri"/>
          <w:iCs/>
          <w:color w:val="000000" w:themeColor="text1"/>
          <w:lang w:val="el-GR"/>
        </w:rPr>
        <w:t xml:space="preserve"> που λειτουργεί με βάση αυτές τις αρχές</w:t>
      </w:r>
      <w:r w:rsidR="00FF2016" w:rsidRPr="00AB02CA">
        <w:rPr>
          <w:rFonts w:ascii="Calibri" w:hAnsi="Calibri" w:cs="Calibri"/>
          <w:iCs/>
          <w:color w:val="000000" w:themeColor="text1"/>
          <w:lang w:val="el-GR"/>
        </w:rPr>
        <w:t>,</w:t>
      </w:r>
      <w:r w:rsidRPr="00AB02CA">
        <w:rPr>
          <w:rFonts w:ascii="Calibri" w:hAnsi="Calibri" w:cs="Calibri"/>
          <w:iCs/>
          <w:color w:val="000000" w:themeColor="text1"/>
          <w:lang w:val="el-GR"/>
        </w:rPr>
        <w:t xml:space="preserve"> μπορεί να μετατραπεί σε χώρο διαλόγου, σεβασμού και κοινού οράματος για όλους τους μαθητές</w:t>
      </w:r>
      <w:r w:rsidR="00FF2016" w:rsidRPr="00AB02CA">
        <w:rPr>
          <w:rFonts w:ascii="Calibri" w:hAnsi="Calibri" w:cs="Calibri"/>
          <w:iCs/>
          <w:color w:val="000000" w:themeColor="text1"/>
          <w:lang w:val="el-GR"/>
        </w:rPr>
        <w:t xml:space="preserve"> και μαθήτριες.</w:t>
      </w:r>
      <w:bookmarkStart w:id="110" w:name="_Toc202052475"/>
      <w:bookmarkStart w:id="111" w:name="_Toc202052565"/>
      <w:bookmarkStart w:id="112" w:name="_Toc202052679"/>
      <w:bookmarkStart w:id="113" w:name="_Toc202104222"/>
      <w:bookmarkStart w:id="114" w:name="_Toc202428579"/>
      <w:bookmarkStart w:id="115" w:name="_Toc202428925"/>
      <w:bookmarkStart w:id="116" w:name="_Toc202429277"/>
      <w:bookmarkStart w:id="117" w:name="_Toc202428582"/>
      <w:bookmarkStart w:id="118" w:name="_Toc202428928"/>
      <w:bookmarkStart w:id="119" w:name="_Toc202429280"/>
    </w:p>
    <w:p w14:paraId="3E82FE6E" w14:textId="59B39CE5" w:rsidR="0013108F" w:rsidRPr="007108FF" w:rsidRDefault="0013108F" w:rsidP="00403D63">
      <w:pPr>
        <w:spacing w:before="240" w:after="0" w:line="240" w:lineRule="auto"/>
        <w:ind w:firstLine="284"/>
        <w:rPr>
          <w:rFonts w:asciiTheme="majorHAnsi" w:hAnsiTheme="majorHAnsi" w:cstheme="majorHAnsi"/>
          <w:b/>
          <w:bCs/>
        </w:rPr>
      </w:pPr>
      <w:r w:rsidRPr="00403D63">
        <w:rPr>
          <w:rFonts w:asciiTheme="majorHAnsi" w:hAnsiTheme="majorHAnsi" w:cstheme="majorHAnsi"/>
          <w:b/>
          <w:bCs/>
          <w:lang w:val="el-GR"/>
        </w:rPr>
        <w:t>Αναφορές</w:t>
      </w:r>
    </w:p>
    <w:p w14:paraId="161C26C3" w14:textId="1A81A03E" w:rsidR="001D67B9" w:rsidRPr="00A62D62" w:rsidRDefault="001D67B9"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Abril, C. R. (2006).</w:t>
      </w:r>
      <w:r w:rsidRPr="00A62D62">
        <w:rPr>
          <w:rFonts w:ascii="Calibri" w:hAnsi="Calibri" w:cs="Calibri"/>
          <w:iCs/>
        </w:rPr>
        <w:t xml:space="preserve"> </w:t>
      </w:r>
      <w:r w:rsidRPr="00A62D62">
        <w:rPr>
          <w:rFonts w:ascii="Calibri" w:hAnsi="Calibri" w:cs="Calibri"/>
          <w:iCs/>
          <w:color w:val="000000" w:themeColor="text1"/>
        </w:rPr>
        <w:t xml:space="preserve">Music that represents culture: Selecting music with integrity. Music Educators Journal, 93(1), 38–45. </w:t>
      </w:r>
      <w:hyperlink r:id="rId7" w:history="1">
        <w:r w:rsidRPr="00A62D62">
          <w:rPr>
            <w:rStyle w:val="-"/>
            <w:rFonts w:ascii="Calibri" w:hAnsi="Calibri" w:cs="Calibri"/>
            <w:iCs/>
          </w:rPr>
          <w:t>https://doi.org/10.2307/3401112</w:t>
        </w:r>
      </w:hyperlink>
    </w:p>
    <w:p w14:paraId="11330909" w14:textId="3604CC50" w:rsidR="001D67B9" w:rsidRPr="00A62D62" w:rsidRDefault="001D67B9"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Abril, C. R. (2013).</w:t>
      </w:r>
      <w:r w:rsidRPr="00A62D62">
        <w:rPr>
          <w:rFonts w:ascii="Calibri" w:hAnsi="Calibri" w:cs="Calibri"/>
          <w:iCs/>
        </w:rPr>
        <w:t xml:space="preserve"> </w:t>
      </w:r>
      <w:r w:rsidRPr="00A62D62">
        <w:rPr>
          <w:rFonts w:ascii="Calibri" w:hAnsi="Calibri" w:cs="Calibri"/>
          <w:iCs/>
          <w:color w:val="000000" w:themeColor="text1"/>
        </w:rPr>
        <w:t xml:space="preserve">Toward a more culturally responsive general music classroom. General Music Today, 27(1), 6–11. </w:t>
      </w:r>
      <w:hyperlink r:id="rId8" w:history="1">
        <w:r w:rsidR="000220F3" w:rsidRPr="00A62D62">
          <w:rPr>
            <w:rStyle w:val="-"/>
            <w:rFonts w:ascii="Calibri" w:hAnsi="Calibri" w:cs="Calibri"/>
            <w:iCs/>
          </w:rPr>
          <w:t>https://doi.org/10.1177/1048371313478946</w:t>
        </w:r>
      </w:hyperlink>
    </w:p>
    <w:p w14:paraId="3694BAEF" w14:textId="77777777" w:rsidR="00C71E04" w:rsidRPr="00A62D62" w:rsidRDefault="00C71E04" w:rsidP="00403D63">
      <w:pPr>
        <w:spacing w:after="0" w:line="240" w:lineRule="auto"/>
        <w:ind w:firstLine="284"/>
        <w:jc w:val="both"/>
        <w:rPr>
          <w:rFonts w:ascii="Calibri" w:hAnsi="Calibri" w:cs="Calibri"/>
        </w:rPr>
      </w:pPr>
      <w:r w:rsidRPr="00A62D62">
        <w:rPr>
          <w:rFonts w:ascii="Calibri" w:hAnsi="Calibri" w:cs="Calibri"/>
        </w:rPr>
        <w:t>Baker, G., &amp; Frega, A. L. (2018). ‘Producing musicians like sausages’: New perspectives on the history and historiography of Venezuela's El Sistema. Music Education Research, 20(5), 502–516.</w:t>
      </w:r>
    </w:p>
    <w:p w14:paraId="6A08A313" w14:textId="77777777" w:rsidR="006E2476" w:rsidRPr="00A62D62" w:rsidRDefault="006E2476" w:rsidP="00403D63">
      <w:pPr>
        <w:spacing w:after="0" w:line="240" w:lineRule="auto"/>
        <w:ind w:firstLine="284"/>
        <w:jc w:val="both"/>
        <w:rPr>
          <w:rFonts w:ascii="Calibri" w:hAnsi="Calibri" w:cs="Calibri"/>
        </w:rPr>
      </w:pPr>
      <w:r w:rsidRPr="00A62D62">
        <w:rPr>
          <w:rFonts w:ascii="Calibri" w:hAnsi="Calibri" w:cs="Calibri"/>
        </w:rPr>
        <w:t>Banks, J. A. (2006). Cultural diversity and education: Foundations, curriculum, and teaching (5η έκδ.). Allyn &amp; Bacon.</w:t>
      </w:r>
    </w:p>
    <w:p w14:paraId="04229BC8" w14:textId="77777777" w:rsidR="006E2476" w:rsidRPr="00A62D62" w:rsidRDefault="006E2476" w:rsidP="00403D63">
      <w:pPr>
        <w:spacing w:after="0" w:line="240" w:lineRule="auto"/>
        <w:ind w:firstLine="284"/>
        <w:jc w:val="both"/>
        <w:rPr>
          <w:rFonts w:ascii="Calibri" w:hAnsi="Calibri" w:cs="Calibri"/>
        </w:rPr>
      </w:pPr>
      <w:r w:rsidRPr="00A62D62">
        <w:rPr>
          <w:rFonts w:ascii="Calibri" w:hAnsi="Calibri" w:cs="Calibri"/>
        </w:rPr>
        <w:t>Banks, J. A. (2007). Educating citizens in a multicultural society (2η έκδ.). New York: Teachers College Press.</w:t>
      </w:r>
    </w:p>
    <w:p w14:paraId="42447B8A" w14:textId="77777777" w:rsidR="006E2476" w:rsidRPr="00A62D62" w:rsidRDefault="006E2476" w:rsidP="00403D63">
      <w:pPr>
        <w:spacing w:after="0" w:line="240" w:lineRule="auto"/>
        <w:ind w:firstLine="284"/>
        <w:jc w:val="both"/>
        <w:rPr>
          <w:rFonts w:ascii="Calibri" w:hAnsi="Calibri" w:cs="Calibri"/>
        </w:rPr>
      </w:pPr>
      <w:r w:rsidRPr="00A62D62">
        <w:rPr>
          <w:rFonts w:ascii="Calibri" w:hAnsi="Calibri" w:cs="Calibri"/>
        </w:rPr>
        <w:t>Banks, J. A. (2009). Diversity and citizenship education: Global perspectives. San Francisco: Jossey-Bass.</w:t>
      </w:r>
    </w:p>
    <w:p w14:paraId="584423A4" w14:textId="77777777" w:rsidR="006E2476" w:rsidRPr="00A62D62" w:rsidRDefault="006E2476" w:rsidP="00403D63">
      <w:pPr>
        <w:spacing w:after="0" w:line="240" w:lineRule="auto"/>
        <w:ind w:firstLine="284"/>
        <w:jc w:val="both"/>
        <w:rPr>
          <w:rFonts w:ascii="Calibri" w:hAnsi="Calibri" w:cs="Calibri"/>
        </w:rPr>
      </w:pPr>
      <w:r w:rsidRPr="00A62D62">
        <w:rPr>
          <w:rFonts w:ascii="Calibri" w:hAnsi="Calibri" w:cs="Calibri"/>
        </w:rPr>
        <w:t>Banks, J. A. (2015). Cultural diversity and education: Foundations, curriculum, and teaching (6η έκδ.). Routledge.</w:t>
      </w:r>
    </w:p>
    <w:p w14:paraId="4918217F" w14:textId="77777777" w:rsidR="006E2476" w:rsidRPr="00A62D62" w:rsidRDefault="006E2476" w:rsidP="00403D63">
      <w:pPr>
        <w:spacing w:after="0" w:line="240" w:lineRule="auto"/>
        <w:ind w:firstLine="284"/>
        <w:jc w:val="both"/>
        <w:rPr>
          <w:rFonts w:ascii="Calibri" w:hAnsi="Calibri" w:cs="Calibri"/>
        </w:rPr>
      </w:pPr>
      <w:r w:rsidRPr="00A62D62">
        <w:rPr>
          <w:rFonts w:ascii="Calibri" w:hAnsi="Calibri" w:cs="Calibri"/>
        </w:rPr>
        <w:lastRenderedPageBreak/>
        <w:t>Banks, J. A. (2016). Cultural diversity and education: Foundations, curriculum, and teaching (6η έκδ.). Routledge.</w:t>
      </w:r>
    </w:p>
    <w:p w14:paraId="4173544F" w14:textId="77777777" w:rsidR="00EF2BD1" w:rsidRPr="00A62D62" w:rsidRDefault="00EF2BD1" w:rsidP="00403D63">
      <w:pPr>
        <w:spacing w:after="0" w:line="240" w:lineRule="auto"/>
        <w:ind w:firstLine="284"/>
        <w:jc w:val="both"/>
        <w:rPr>
          <w:rFonts w:ascii="Calibri" w:hAnsi="Calibri" w:cs="Calibri"/>
          <w:iCs/>
        </w:rPr>
      </w:pPr>
      <w:r w:rsidRPr="00A62D62">
        <w:rPr>
          <w:rFonts w:ascii="Calibri" w:hAnsi="Calibri" w:cs="Calibri"/>
          <w:iCs/>
        </w:rPr>
        <w:t xml:space="preserve">Bath, N., Daubney, A., &amp; Mackrill, D. (2020). The impact of Musical Futures on student engagement and attitudes towards music education in secondary schools. British Journal of Music Education, 37(3), 245–261. </w:t>
      </w:r>
      <w:hyperlink r:id="rId9" w:history="1">
        <w:r w:rsidRPr="00A62D62">
          <w:rPr>
            <w:rStyle w:val="-"/>
            <w:rFonts w:ascii="Calibri" w:hAnsi="Calibri" w:cs="Calibri"/>
            <w:iCs/>
          </w:rPr>
          <w:t>https://doi.org/10.1017/S0265051720000119</w:t>
        </w:r>
      </w:hyperlink>
    </w:p>
    <w:p w14:paraId="02664EB9" w14:textId="77777777" w:rsidR="00F70FC9" w:rsidRPr="00A62D62" w:rsidRDefault="00F70FC9"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Campbell, P. S. (2004). Teaching music globally: Experiencing music, expressing culture. Oxford University Press.</w:t>
      </w:r>
    </w:p>
    <w:p w14:paraId="120744F0" w14:textId="77777777" w:rsidR="00F70FC9" w:rsidRPr="00A62D62" w:rsidRDefault="00F70FC9"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Campbell, P. S. (2018). Music, education, and diversity: Bridging cultures and communities. Teachers College Press.</w:t>
      </w:r>
    </w:p>
    <w:p w14:paraId="4DA44D55" w14:textId="77777777" w:rsidR="00397A49" w:rsidRDefault="00397A49" w:rsidP="00403D63">
      <w:pPr>
        <w:spacing w:after="0" w:line="240" w:lineRule="auto"/>
        <w:ind w:firstLine="284"/>
        <w:jc w:val="both"/>
        <w:rPr>
          <w:rFonts w:ascii="Calibri" w:hAnsi="Calibri" w:cs="Calibri"/>
          <w:iCs/>
          <w:color w:val="000000" w:themeColor="text1"/>
          <w:lang w:val="el-GR"/>
        </w:rPr>
      </w:pPr>
      <w:r w:rsidRPr="00A62D62">
        <w:rPr>
          <w:rFonts w:ascii="Calibri" w:hAnsi="Calibri" w:cs="Calibri"/>
          <w:iCs/>
          <w:color w:val="000000" w:themeColor="text1"/>
        </w:rPr>
        <w:t>Charmaz, K. (2014). Constructing grounded theory (2η έκδ.). Thousand Oaks, CA: Sage Publications.</w:t>
      </w:r>
    </w:p>
    <w:p w14:paraId="4688401D" w14:textId="77777777" w:rsidR="00011895" w:rsidRDefault="00011895" w:rsidP="00011895">
      <w:pPr>
        <w:spacing w:after="0" w:line="240" w:lineRule="auto"/>
        <w:ind w:firstLine="284"/>
        <w:jc w:val="both"/>
        <w:rPr>
          <w:rFonts w:ascii="Calibri" w:hAnsi="Calibri" w:cs="Calibri"/>
          <w:iCs/>
          <w:color w:val="EE0000"/>
          <w:lang w:val="el-GR"/>
        </w:rPr>
      </w:pPr>
      <w:r w:rsidRPr="00011895">
        <w:rPr>
          <w:rFonts w:ascii="Calibri" w:hAnsi="Calibri" w:cs="Calibri"/>
          <w:iCs/>
          <w:color w:val="EE0000"/>
        </w:rPr>
        <w:t>Chen, S., &amp; Wong, K. Y. (2022). Assessment of Preservice Music Teachers’ Multicultural Personality: Multicultural Music Education Perspective. Frontiers in Psychology, 13, 726209.</w:t>
      </w:r>
    </w:p>
    <w:p w14:paraId="333796C3" w14:textId="795ED7C3" w:rsidR="00397A49" w:rsidRPr="00011895" w:rsidRDefault="00397A49" w:rsidP="00011895">
      <w:pPr>
        <w:spacing w:after="0" w:line="240" w:lineRule="auto"/>
        <w:ind w:firstLine="284"/>
        <w:jc w:val="both"/>
        <w:rPr>
          <w:rFonts w:ascii="Calibri" w:hAnsi="Calibri" w:cs="Calibri"/>
          <w:iCs/>
          <w:color w:val="EE0000"/>
        </w:rPr>
      </w:pPr>
      <w:r w:rsidRPr="00A62D62">
        <w:rPr>
          <w:rFonts w:ascii="Calibri" w:hAnsi="Calibri" w:cs="Calibri"/>
          <w:iCs/>
          <w:color w:val="000000" w:themeColor="text1"/>
        </w:rPr>
        <w:t xml:space="preserve">Cohen, L., Manion, L., &amp; Morrison, K. (2018). </w:t>
      </w:r>
      <w:r w:rsidRPr="00A62D62">
        <w:rPr>
          <w:rFonts w:ascii="Calibri" w:hAnsi="Calibri" w:cs="Calibri"/>
          <w:iCs/>
          <w:color w:val="000000" w:themeColor="text1"/>
          <w:lang w:val="el-GR"/>
        </w:rPr>
        <w:t xml:space="preserve">Μεθοδολογία εκπαιδευτικής έρευνας (Μτφρ. Κ. Κωσταρίδης). Αθήνα: Μεταίχμιο. (Πρωτότυπη έκδοση στα Αγγλικά: </w:t>
      </w:r>
      <w:r w:rsidRPr="00A62D62">
        <w:rPr>
          <w:rFonts w:ascii="Calibri" w:hAnsi="Calibri" w:cs="Calibri"/>
          <w:iCs/>
          <w:color w:val="000000" w:themeColor="text1"/>
        </w:rPr>
        <w:t>Research</w:t>
      </w:r>
      <w:r w:rsidRPr="00A62D62">
        <w:rPr>
          <w:rFonts w:ascii="Calibri" w:hAnsi="Calibri" w:cs="Calibri"/>
          <w:iCs/>
          <w:color w:val="000000" w:themeColor="text1"/>
          <w:lang w:val="el-GR"/>
        </w:rPr>
        <w:t xml:space="preserve"> </w:t>
      </w:r>
      <w:r w:rsidRPr="00A62D62">
        <w:rPr>
          <w:rFonts w:ascii="Calibri" w:hAnsi="Calibri" w:cs="Calibri"/>
          <w:iCs/>
          <w:color w:val="000000" w:themeColor="text1"/>
        </w:rPr>
        <w:t>methods</w:t>
      </w:r>
      <w:r w:rsidRPr="00A62D62">
        <w:rPr>
          <w:rFonts w:ascii="Calibri" w:hAnsi="Calibri" w:cs="Calibri"/>
          <w:iCs/>
          <w:color w:val="000000" w:themeColor="text1"/>
          <w:lang w:val="el-GR"/>
        </w:rPr>
        <w:t xml:space="preserve"> </w:t>
      </w:r>
      <w:r w:rsidRPr="00A62D62">
        <w:rPr>
          <w:rFonts w:ascii="Calibri" w:hAnsi="Calibri" w:cs="Calibri"/>
          <w:iCs/>
          <w:color w:val="000000" w:themeColor="text1"/>
        </w:rPr>
        <w:t>in</w:t>
      </w:r>
      <w:r w:rsidRPr="00A62D62">
        <w:rPr>
          <w:rFonts w:ascii="Calibri" w:hAnsi="Calibri" w:cs="Calibri"/>
          <w:iCs/>
          <w:color w:val="000000" w:themeColor="text1"/>
          <w:lang w:val="el-GR"/>
        </w:rPr>
        <w:t xml:space="preserve"> </w:t>
      </w:r>
      <w:r w:rsidRPr="00A62D62">
        <w:rPr>
          <w:rFonts w:ascii="Calibri" w:hAnsi="Calibri" w:cs="Calibri"/>
          <w:iCs/>
          <w:color w:val="000000" w:themeColor="text1"/>
        </w:rPr>
        <w:t>education</w:t>
      </w:r>
      <w:r w:rsidRPr="00A62D62">
        <w:rPr>
          <w:rFonts w:ascii="Calibri" w:hAnsi="Calibri" w:cs="Calibri"/>
          <w:iCs/>
          <w:color w:val="000000" w:themeColor="text1"/>
          <w:lang w:val="el-GR"/>
        </w:rPr>
        <w:t xml:space="preserve">, 8η έκδ., </w:t>
      </w:r>
      <w:r w:rsidRPr="00A62D62">
        <w:rPr>
          <w:rFonts w:ascii="Calibri" w:hAnsi="Calibri" w:cs="Calibri"/>
          <w:iCs/>
          <w:color w:val="000000" w:themeColor="text1"/>
        </w:rPr>
        <w:t>Routledge</w:t>
      </w:r>
      <w:r w:rsidRPr="00A62D62">
        <w:rPr>
          <w:rFonts w:ascii="Calibri" w:hAnsi="Calibri" w:cs="Calibri"/>
          <w:iCs/>
          <w:color w:val="000000" w:themeColor="text1"/>
          <w:lang w:val="el-GR"/>
        </w:rPr>
        <w:t>)</w:t>
      </w:r>
    </w:p>
    <w:p w14:paraId="769F8B5B" w14:textId="77777777" w:rsidR="00397A49" w:rsidRPr="00A62D62" w:rsidRDefault="00397A49"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Creswell, J. W., &amp; Poth, C. N. (2018). Qualitative inquiry and research design: Choosing among five approaches (4η έκδ.). Sage Publications.</w:t>
      </w:r>
    </w:p>
    <w:p w14:paraId="61B21E10" w14:textId="77777777" w:rsidR="00397A49" w:rsidRPr="00A62D62" w:rsidRDefault="00397A49"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Cummins, J. (2000). Language, power and pedagogy: Bilingual children in the crossfire. Multilingual Matters.</w:t>
      </w:r>
    </w:p>
    <w:p w14:paraId="27823622" w14:textId="77777777" w:rsidR="0052605F" w:rsidRPr="00A62D62" w:rsidRDefault="0052605F"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 xml:space="preserve">Cummins, J. (2001). Bilingual children's mother tongue: Why is it important for education? Sprogforum, 7(19), 15–20. </w:t>
      </w:r>
      <w:hyperlink r:id="rId10" w:tgtFrame="_new" w:history="1">
        <w:r w:rsidRPr="00A62D62">
          <w:rPr>
            <w:rStyle w:val="-"/>
            <w:rFonts w:ascii="Calibri" w:hAnsi="Calibri" w:cs="Calibri"/>
            <w:iCs/>
          </w:rPr>
          <w:t>http://www.iteachilearn.com/cummins/mother.htm</w:t>
        </w:r>
      </w:hyperlink>
    </w:p>
    <w:p w14:paraId="1D3B15A5" w14:textId="77777777" w:rsidR="00397A49" w:rsidRPr="00A62D62" w:rsidRDefault="00397A49"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Cummins, J., &amp; Early, M. (2011). Identity texts: The collaborative creation of power in multilingual schools. Trentham Books.</w:t>
      </w:r>
    </w:p>
    <w:p w14:paraId="446E7D88" w14:textId="77777777" w:rsidR="00397A49" w:rsidRPr="00A62D62" w:rsidRDefault="00397A49"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Cummins, J., Early, M., Stille, S., &amp; Sherab, K. (2015). Big ideas for expanding minds: Teaching English language learners across the curriculum. Rubicon Publishing.</w:t>
      </w:r>
    </w:p>
    <w:p w14:paraId="13076483" w14:textId="77777777" w:rsidR="008713B3" w:rsidRPr="00A62D62" w:rsidRDefault="008713B3"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Elliott, D. J., &amp; Silverman, M. (2015). Music matters: A philosophy of music education (2η έκδ.). Oxford University Press.</w:t>
      </w:r>
    </w:p>
    <w:p w14:paraId="1DA7AEFD" w14:textId="77777777" w:rsidR="008713B3" w:rsidRPr="00A62D62" w:rsidRDefault="008713B3"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Epstein, J. L. (2011). School, family, and community partnerships: Preparing educators and improving schools (2η έκδ.). Routledge.</w:t>
      </w:r>
    </w:p>
    <w:p w14:paraId="1DED0911" w14:textId="77777777" w:rsidR="00C241E7" w:rsidRPr="00A62D62" w:rsidRDefault="00C241E7"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García, O., &amp; Kleifgen, J. A. (2010). Educating emergent bilinguals: Policies, programs, and practices for English language learners. Teachers College Press.</w:t>
      </w:r>
    </w:p>
    <w:p w14:paraId="29818F4B" w14:textId="77777777" w:rsidR="00C241E7" w:rsidRPr="00A62D62" w:rsidRDefault="00C241E7"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García, O., &amp; Wei, L. (2014). Translanguaging: Language, bilingualism and education. Palgrave Macmillan.</w:t>
      </w:r>
    </w:p>
    <w:p w14:paraId="6A62F9F9" w14:textId="77777777" w:rsidR="00C241E7" w:rsidRPr="00A62D62" w:rsidRDefault="00C241E7"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Gay, G. (2000). Culturally responsive teaching: Theory, research, and practice. Teachers College Press.</w:t>
      </w:r>
    </w:p>
    <w:p w14:paraId="721CBB77" w14:textId="77777777" w:rsidR="00C241E7" w:rsidRPr="00A62D62" w:rsidRDefault="00C241E7"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Gay, G. (2018). Culturally responsive teaching: Theory, research, and practice (3η έκδ.). Teachers College Press.</w:t>
      </w:r>
    </w:p>
    <w:p w14:paraId="077D4C07" w14:textId="77777777" w:rsidR="004E097E" w:rsidRPr="00A62D62" w:rsidRDefault="004E097E"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Gort, M., &amp; Pontier, R. W. (2013). Exploring bilingual pedagogies in dual language preschool classrooms. Language and Education, 27(3), 223–245.</w:t>
      </w:r>
    </w:p>
    <w:p w14:paraId="6D51F681" w14:textId="2C42532A" w:rsidR="004E097E" w:rsidRPr="00A62D62" w:rsidRDefault="004E097E"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 xml:space="preserve"> </w:t>
      </w:r>
      <w:hyperlink r:id="rId11" w:history="1">
        <w:r w:rsidRPr="00A62D62">
          <w:rPr>
            <w:rStyle w:val="-"/>
            <w:rFonts w:ascii="Calibri" w:hAnsi="Calibri" w:cs="Calibri"/>
            <w:iCs/>
          </w:rPr>
          <w:t>https://doi.org/10.1080/09500782.2012.697468</w:t>
        </w:r>
      </w:hyperlink>
    </w:p>
    <w:p w14:paraId="1149FC48" w14:textId="77777777" w:rsidR="000B62BF" w:rsidRPr="00A62D62" w:rsidRDefault="000B62BF"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Hallam, S. (2015). The power of music: A research synthesis of the impact of actively making music on the intellectual, social and personal development of children and young people. International Music Education Research Centre.</w:t>
      </w:r>
    </w:p>
    <w:p w14:paraId="5E601C83" w14:textId="77777777" w:rsidR="000B62BF" w:rsidRPr="00A62D62" w:rsidRDefault="000B62BF"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Hoffman, M. L. (2000). Empathy and moral development: Implications for caring and justice. Cambridge University Press.</w:t>
      </w:r>
    </w:p>
    <w:p w14:paraId="0ADCE6B5" w14:textId="77777777" w:rsidR="000B62BF" w:rsidRDefault="000B62BF" w:rsidP="00403D63">
      <w:pPr>
        <w:spacing w:after="0" w:line="240" w:lineRule="auto"/>
        <w:ind w:firstLine="284"/>
        <w:jc w:val="both"/>
        <w:rPr>
          <w:rFonts w:ascii="Calibri" w:hAnsi="Calibri" w:cs="Calibri"/>
          <w:iCs/>
          <w:color w:val="000000" w:themeColor="text1"/>
          <w:lang w:val="el-GR"/>
        </w:rPr>
      </w:pPr>
      <w:r w:rsidRPr="00A62D62">
        <w:rPr>
          <w:rFonts w:ascii="Calibri" w:hAnsi="Calibri" w:cs="Calibri"/>
          <w:iCs/>
          <w:color w:val="000000" w:themeColor="text1"/>
        </w:rPr>
        <w:t>Islam, A., &amp; Zelenkovska Leshkova, S. (2017). The benefits of music in inclusive education. Στο Proceedings of the 12th International Balkan Education and Science Congress. Nessebar, Bulgaria.</w:t>
      </w:r>
    </w:p>
    <w:p w14:paraId="64851478" w14:textId="77777777" w:rsidR="006E7EE6" w:rsidRDefault="006E7EE6" w:rsidP="006E7EE6">
      <w:pPr>
        <w:spacing w:after="0" w:line="240" w:lineRule="auto"/>
        <w:ind w:firstLine="284"/>
        <w:jc w:val="both"/>
        <w:rPr>
          <w:rFonts w:ascii="Calibri" w:hAnsi="Calibri" w:cs="Calibri"/>
          <w:iCs/>
          <w:color w:val="EE0000"/>
          <w:lang w:val="el-GR"/>
        </w:rPr>
      </w:pPr>
      <w:r w:rsidRPr="006E7EE6">
        <w:rPr>
          <w:rFonts w:ascii="Calibri" w:hAnsi="Calibri" w:cs="Calibri"/>
          <w:iCs/>
          <w:color w:val="EE0000"/>
        </w:rPr>
        <w:lastRenderedPageBreak/>
        <w:t>Joseph, D., Cabedo-Mas, A., &amp; Nethsinghe, R. (2024). Promoting cultural understandings through collaborative teaching: virtual drumming opportunities in teacher education. Intercultural Education, 35(5), 483–497.</w:t>
      </w:r>
    </w:p>
    <w:p w14:paraId="0262F696" w14:textId="345CBB2A" w:rsidR="00EF2BD1" w:rsidRPr="006E7EE6" w:rsidRDefault="00EF2BD1" w:rsidP="006E7EE6">
      <w:pPr>
        <w:spacing w:after="0" w:line="240" w:lineRule="auto"/>
        <w:ind w:firstLine="284"/>
        <w:jc w:val="both"/>
        <w:rPr>
          <w:rFonts w:ascii="Calibri" w:hAnsi="Calibri" w:cs="Calibri"/>
          <w:iCs/>
          <w:color w:val="EE0000"/>
        </w:rPr>
      </w:pPr>
      <w:r w:rsidRPr="00A62D62">
        <w:rPr>
          <w:rFonts w:ascii="Calibri" w:hAnsi="Calibri" w:cs="Calibri"/>
          <w:iCs/>
          <w:color w:val="000000" w:themeColor="text1"/>
        </w:rPr>
        <w:t xml:space="preserve">Jellison, J. A., &amp; Draper, E. A. (2015). Music research in inclusive classrooms: A review of literature. Update: Applications of Research in Music Education, 33(2), 65–71. </w:t>
      </w:r>
      <w:hyperlink r:id="rId12" w:tgtFrame="_new" w:history="1">
        <w:r w:rsidRPr="00A62D62">
          <w:rPr>
            <w:rStyle w:val="-"/>
            <w:rFonts w:ascii="Calibri" w:hAnsi="Calibri" w:cs="Calibri"/>
            <w:iCs/>
          </w:rPr>
          <w:t>https://doi.org/10.1177/8755123314540665</w:t>
        </w:r>
      </w:hyperlink>
    </w:p>
    <w:p w14:paraId="42982E58" w14:textId="77777777" w:rsidR="00796158" w:rsidRPr="00A62D62" w:rsidRDefault="00796158"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 xml:space="preserve">Joseph, D., Trinick, R., &amp; Swanson, L. (2018). Singing ourselves home: Music education and the experience of cultural difference. International Journal of Music Education, 36(4), 509–519. </w:t>
      </w:r>
      <w:hyperlink r:id="rId13" w:tgtFrame="_new" w:history="1">
        <w:r w:rsidRPr="00A62D62">
          <w:rPr>
            <w:rStyle w:val="-"/>
            <w:rFonts w:ascii="Calibri" w:hAnsi="Calibri" w:cs="Calibri"/>
            <w:iCs/>
          </w:rPr>
          <w:t>https://doi.org/10.1177/0255761418771093</w:t>
        </w:r>
      </w:hyperlink>
    </w:p>
    <w:p w14:paraId="507A0E79" w14:textId="77777777" w:rsidR="00D47E92" w:rsidRPr="00A62D62" w:rsidRDefault="00D47E92"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Karlsen, S., &amp; Westerlund, H. (2010). Immigrant students and the musical life of schools in Finland: Reflections on a multicultural learning space. Research Studies in Music Education, 32(2), 127–140.</w:t>
      </w:r>
    </w:p>
    <w:p w14:paraId="4026CE22" w14:textId="77777777" w:rsidR="00694B48" w:rsidRPr="00A62D62" w:rsidRDefault="00D47E92"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Karlsen, S., &amp; Westerlund, H. (2010). Immigrant students’ development of musical agency: Exploring democracy in music education. British Journal of Music Education, 27(3), 225–239.</w:t>
      </w:r>
    </w:p>
    <w:p w14:paraId="758A09ED" w14:textId="4EE52A90" w:rsidR="00D47E92" w:rsidRPr="00A62D62" w:rsidRDefault="00D47E92"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DOI</w:t>
      </w:r>
      <w:r w:rsidR="00694B48" w:rsidRPr="00A62D62">
        <w:rPr>
          <w:rFonts w:ascii="Calibri" w:hAnsi="Calibri" w:cs="Calibri"/>
          <w:iCs/>
          <w:color w:val="000000" w:themeColor="text1"/>
        </w:rPr>
        <w:t>: </w:t>
      </w:r>
      <w:hyperlink r:id="rId14" w:tgtFrame="_blank" w:history="1">
        <w:r w:rsidR="00694B48" w:rsidRPr="00A62D62">
          <w:rPr>
            <w:rStyle w:val="-"/>
            <w:rFonts w:ascii="Calibri" w:hAnsi="Calibri" w:cs="Calibri"/>
            <w:iCs/>
          </w:rPr>
          <w:t>https://doi.org/10.1017/S0265051710000203</w:t>
        </w:r>
      </w:hyperlink>
    </w:p>
    <w:p w14:paraId="278CB97B" w14:textId="77777777" w:rsidR="00DD40B1" w:rsidRPr="00A62D62" w:rsidRDefault="00DD40B1"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 xml:space="preserve">Karlsen, T. H., Folseraas, T., Thorburn, D., &amp; Vesterhus, M. (2017). Primary sclerosing cholangitis: A comprehensive review. Journal of Hepatology, 67(6), 1298–1323. </w:t>
      </w:r>
      <w:hyperlink r:id="rId15" w:tgtFrame="_new" w:history="1">
        <w:r w:rsidRPr="00A62D62">
          <w:rPr>
            <w:rStyle w:val="-"/>
            <w:rFonts w:ascii="Calibri" w:hAnsi="Calibri" w:cs="Calibri"/>
            <w:iCs/>
          </w:rPr>
          <w:t>https://doi.org/10.1016/j.jhep.2017.07.022</w:t>
        </w:r>
      </w:hyperlink>
    </w:p>
    <w:p w14:paraId="46C4C6C6" w14:textId="77777777" w:rsidR="00EF2BD1" w:rsidRPr="00A62D62" w:rsidRDefault="00EF2BD1"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 xml:space="preserve">Katz, J., &amp; Sokal, L. (2016). Universal Design for Learning as a bridge to inclusion: A qualitative study of teachers’ perceptions. International Journal of Inclusive Education, 20(11), 1164–1178. </w:t>
      </w:r>
      <w:hyperlink r:id="rId16" w:tgtFrame="_new" w:history="1">
        <w:r w:rsidRPr="00A62D62">
          <w:rPr>
            <w:rStyle w:val="-"/>
            <w:rFonts w:ascii="Calibri" w:hAnsi="Calibri" w:cs="Calibri"/>
            <w:iCs/>
          </w:rPr>
          <w:t>https://doi.org/10.1080/13603116.2016.1155665</w:t>
        </w:r>
      </w:hyperlink>
    </w:p>
    <w:p w14:paraId="60A0EF2A" w14:textId="77777777" w:rsidR="00D47E92" w:rsidRPr="007108FF" w:rsidRDefault="00D47E92"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Kvale, S., &amp; Brinkmann, S. (2009). Interviews: Learning the craft of qualitative research interviewing (2η έκδ.). Sage Publications.</w:t>
      </w:r>
    </w:p>
    <w:p w14:paraId="250A5701" w14:textId="19913403" w:rsidR="00D47E92" w:rsidRPr="00A62D62" w:rsidRDefault="00D47E92"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Miralis, Y. (2006). Clarifying the terms “multicultural,” “multiethnic,” and “world music education” through a review of literature. UPDATE: Applications of Research in Music Education, 24(2), 54–65.</w:t>
      </w:r>
      <w:r w:rsidR="00694B48" w:rsidRPr="00A62D62">
        <w:rPr>
          <w:rFonts w:ascii="Calibri" w:hAnsi="Calibri" w:cs="Calibri"/>
          <w:iCs/>
          <w:color w:val="000000" w:themeColor="text1"/>
        </w:rPr>
        <w:t xml:space="preserve"> . </w:t>
      </w:r>
      <w:hyperlink r:id="rId17" w:history="1">
        <w:r w:rsidR="00694B48" w:rsidRPr="00A62D62">
          <w:rPr>
            <w:rStyle w:val="-"/>
            <w:rFonts w:ascii="Calibri" w:hAnsi="Calibri" w:cs="Calibri"/>
            <w:iCs/>
          </w:rPr>
          <w:t>https://doi.org/10.1177/87551233060240020106</w:t>
        </w:r>
      </w:hyperlink>
    </w:p>
    <w:p w14:paraId="18B88B9F" w14:textId="77777777" w:rsidR="00D47E92" w:rsidRPr="00A62D62" w:rsidRDefault="00D47E92"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Nieto, S. (2010). The light in their eyes: Creating multicultural learning communities (10η επεκτ. έκδ.). Teachers College Press.</w:t>
      </w:r>
    </w:p>
    <w:p w14:paraId="7AD10675" w14:textId="77777777" w:rsidR="00D47E92" w:rsidRDefault="00D47E92" w:rsidP="00403D63">
      <w:pPr>
        <w:spacing w:after="0" w:line="240" w:lineRule="auto"/>
        <w:ind w:firstLine="284"/>
        <w:jc w:val="both"/>
        <w:rPr>
          <w:rFonts w:ascii="Calibri" w:hAnsi="Calibri" w:cs="Calibri"/>
          <w:iCs/>
          <w:color w:val="000000" w:themeColor="text1"/>
          <w:lang w:val="el-GR"/>
        </w:rPr>
      </w:pPr>
      <w:r w:rsidRPr="00A62D62">
        <w:rPr>
          <w:rFonts w:ascii="Calibri" w:hAnsi="Calibri" w:cs="Calibri"/>
          <w:iCs/>
          <w:color w:val="000000" w:themeColor="text1"/>
        </w:rPr>
        <w:t>Nieto, S. (2010). The light in their eyes: Creating multicultural learning communities (10η επεκτ. έκδ.). Teachers College Press.</w:t>
      </w:r>
    </w:p>
    <w:p w14:paraId="4F0D5DC8" w14:textId="77777777" w:rsidR="009A0E56" w:rsidRDefault="009A0E56" w:rsidP="009A0E56">
      <w:pPr>
        <w:spacing w:after="0" w:line="240" w:lineRule="auto"/>
        <w:ind w:firstLine="284"/>
        <w:jc w:val="both"/>
        <w:rPr>
          <w:rFonts w:ascii="Calibri" w:hAnsi="Calibri" w:cs="Calibri"/>
          <w:iCs/>
          <w:color w:val="EE0000"/>
          <w:lang w:val="el-GR"/>
        </w:rPr>
      </w:pPr>
      <w:r w:rsidRPr="009A0E56">
        <w:rPr>
          <w:rFonts w:ascii="Calibri" w:hAnsi="Calibri" w:cs="Calibri"/>
          <w:iCs/>
          <w:color w:val="EE0000"/>
        </w:rPr>
        <w:t>Nissen, J. (2023). Aspirations and limitations: the state of world music education in secondary schools in multicultural Manchester. British Journal of Music Education, 40(3), 385–396.</w:t>
      </w:r>
    </w:p>
    <w:p w14:paraId="1CC64353" w14:textId="586FAB59" w:rsidR="00B1654E" w:rsidRPr="009A0E56" w:rsidRDefault="00B1654E" w:rsidP="009A0E56">
      <w:pPr>
        <w:spacing w:after="0" w:line="240" w:lineRule="auto"/>
        <w:ind w:firstLine="284"/>
        <w:jc w:val="both"/>
        <w:rPr>
          <w:rFonts w:ascii="Calibri" w:hAnsi="Calibri" w:cs="Calibri"/>
          <w:iCs/>
          <w:color w:val="EE0000"/>
        </w:rPr>
      </w:pPr>
      <w:r w:rsidRPr="00A62D62">
        <w:rPr>
          <w:rFonts w:ascii="Calibri" w:hAnsi="Calibri" w:cs="Calibri"/>
          <w:iCs/>
          <w:color w:val="000000" w:themeColor="text1"/>
        </w:rPr>
        <w:t xml:space="preserve">Papageorgiou, P., &amp; Koutrouba, K. (2015). Teaching multicultural music in elementary school: Issues about what, when and how to teach. Hellenic Journal of Music, Education and Culture (HeJMEC), 6(1). </w:t>
      </w:r>
    </w:p>
    <w:p w14:paraId="7053A0FC" w14:textId="00216903" w:rsidR="00B1654E" w:rsidRPr="00A62D62" w:rsidRDefault="00B1654E"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URI: </w:t>
      </w:r>
      <w:hyperlink r:id="rId18" w:history="1">
        <w:r w:rsidRPr="00A62D62">
          <w:rPr>
            <w:rStyle w:val="-"/>
            <w:rFonts w:ascii="Calibri" w:hAnsi="Calibri" w:cs="Calibri"/>
            <w:iCs/>
          </w:rPr>
          <w:t>https://www.openarchives.gr/aggregator-openarchives/edm/hejmec/000046-47</w:t>
        </w:r>
      </w:hyperlink>
    </w:p>
    <w:p w14:paraId="15CBBF10" w14:textId="77777777" w:rsidR="00F82F15" w:rsidRPr="00A62D62" w:rsidRDefault="00F82F15"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Patton, M. Q. (2015). Qualitative research &amp; evaluation methods: Integrating theory and practice (4η έκδ.). Thousand Oaks, CA: Sage Publications.</w:t>
      </w:r>
    </w:p>
    <w:p w14:paraId="446D9730" w14:textId="77777777" w:rsidR="00F82F15" w:rsidRPr="00A62D62" w:rsidRDefault="00F82F15" w:rsidP="00403D63">
      <w:pPr>
        <w:spacing w:after="0" w:line="240" w:lineRule="auto"/>
        <w:ind w:firstLine="284"/>
        <w:jc w:val="both"/>
        <w:rPr>
          <w:rFonts w:ascii="Calibri" w:hAnsi="Calibri" w:cs="Calibri"/>
          <w:iCs/>
          <w:color w:val="000000" w:themeColor="text1"/>
        </w:rPr>
      </w:pPr>
      <w:r w:rsidRPr="00A62D62">
        <w:rPr>
          <w:rFonts w:ascii="Calibri" w:hAnsi="Calibri" w:cs="Calibri"/>
          <w:iCs/>
          <w:color w:val="000000" w:themeColor="text1"/>
        </w:rPr>
        <w:t>Schippers, H. (2010). Facing the music: Shaping music education from a global perspective. Oxford University Press.</w:t>
      </w:r>
    </w:p>
    <w:p w14:paraId="6F13364A" w14:textId="77777777" w:rsidR="003D08CD" w:rsidRDefault="003D08CD" w:rsidP="00403D63">
      <w:pPr>
        <w:spacing w:after="0" w:line="240" w:lineRule="auto"/>
        <w:ind w:firstLine="284"/>
        <w:jc w:val="both"/>
        <w:rPr>
          <w:rFonts w:ascii="Calibri" w:hAnsi="Calibri" w:cs="Calibri"/>
          <w:iCs/>
          <w:color w:val="000000" w:themeColor="text1"/>
          <w:lang w:val="el-GR"/>
        </w:rPr>
      </w:pPr>
      <w:r w:rsidRPr="00A62D62">
        <w:rPr>
          <w:rFonts w:ascii="Calibri" w:hAnsi="Calibri" w:cs="Calibri"/>
          <w:iCs/>
          <w:color w:val="000000" w:themeColor="text1"/>
        </w:rPr>
        <w:t>Volk, T. M. (1998). Music, education, and multiculturalism: Foundations and principles. Oxford University Press.</w:t>
      </w:r>
    </w:p>
    <w:p w14:paraId="71DC2937" w14:textId="77777777" w:rsidR="00CB5519" w:rsidRDefault="00CB5519" w:rsidP="00CB5519">
      <w:pPr>
        <w:spacing w:after="0" w:line="240" w:lineRule="auto"/>
        <w:ind w:firstLine="284"/>
        <w:jc w:val="both"/>
        <w:rPr>
          <w:rFonts w:ascii="Calibri" w:hAnsi="Calibri" w:cs="Calibri"/>
          <w:iCs/>
          <w:color w:val="EE0000"/>
          <w:lang w:val="el-GR"/>
        </w:rPr>
      </w:pPr>
      <w:r w:rsidRPr="00CB5519">
        <w:rPr>
          <w:rFonts w:ascii="Calibri" w:hAnsi="Calibri" w:cs="Calibri"/>
          <w:iCs/>
          <w:color w:val="EE0000"/>
        </w:rPr>
        <w:t>Wang, L., &amp; Odena, O. (2025). Improving classroom inclusion through Orff-inspired music education: a study from a secondary school in Fujian, China. Music Education Research, 27(2), 191–202.</w:t>
      </w:r>
    </w:p>
    <w:p w14:paraId="4F16B695" w14:textId="4CDA6832" w:rsidR="003D08CD" w:rsidRPr="00CB5519" w:rsidRDefault="003D08CD" w:rsidP="00CB5519">
      <w:pPr>
        <w:spacing w:after="0" w:line="240" w:lineRule="auto"/>
        <w:ind w:firstLine="284"/>
        <w:jc w:val="both"/>
        <w:rPr>
          <w:rFonts w:ascii="Calibri" w:hAnsi="Calibri" w:cs="Calibri"/>
          <w:iCs/>
          <w:color w:val="EE0000"/>
        </w:rPr>
      </w:pPr>
      <w:r w:rsidRPr="00A62D62">
        <w:rPr>
          <w:rFonts w:ascii="Calibri" w:hAnsi="Calibri" w:cs="Calibri"/>
          <w:iCs/>
          <w:color w:val="000000" w:themeColor="text1"/>
        </w:rPr>
        <w:t>Wiggins, J. (2009). Teaching for musical understanding (2η έκδ.). Oxford</w:t>
      </w:r>
      <w:r w:rsidRPr="00A62D62">
        <w:rPr>
          <w:rFonts w:ascii="Calibri" w:hAnsi="Calibri" w:cs="Calibri"/>
          <w:iCs/>
          <w:color w:val="000000" w:themeColor="text1"/>
          <w:lang w:val="el-GR"/>
        </w:rPr>
        <w:t xml:space="preserve"> </w:t>
      </w:r>
      <w:r w:rsidRPr="00A62D62">
        <w:rPr>
          <w:rFonts w:ascii="Calibri" w:hAnsi="Calibri" w:cs="Calibri"/>
          <w:iCs/>
          <w:color w:val="000000" w:themeColor="text1"/>
        </w:rPr>
        <w:t>University</w:t>
      </w:r>
      <w:r w:rsidRPr="00A62D62">
        <w:rPr>
          <w:rFonts w:ascii="Calibri" w:hAnsi="Calibri" w:cs="Calibri"/>
          <w:iCs/>
          <w:color w:val="000000" w:themeColor="text1"/>
          <w:lang w:val="el-GR"/>
        </w:rPr>
        <w:t xml:space="preserve"> </w:t>
      </w:r>
      <w:r w:rsidRPr="00A62D62">
        <w:rPr>
          <w:rFonts w:ascii="Calibri" w:hAnsi="Calibri" w:cs="Calibri"/>
          <w:iCs/>
          <w:color w:val="000000" w:themeColor="text1"/>
        </w:rPr>
        <w:t>Press</w:t>
      </w:r>
      <w:r w:rsidRPr="00A62D62">
        <w:rPr>
          <w:rFonts w:ascii="Calibri" w:hAnsi="Calibri" w:cs="Calibri"/>
          <w:iCs/>
          <w:color w:val="000000" w:themeColor="text1"/>
          <w:lang w:val="el-GR"/>
        </w:rPr>
        <w:t>.</w:t>
      </w:r>
    </w:p>
    <w:p w14:paraId="371B4EF3" w14:textId="77777777" w:rsidR="003D08CD" w:rsidRPr="00A62D62" w:rsidRDefault="003D08CD" w:rsidP="00403D63">
      <w:pPr>
        <w:spacing w:after="0" w:line="240" w:lineRule="auto"/>
        <w:ind w:firstLine="284"/>
        <w:jc w:val="both"/>
        <w:rPr>
          <w:rFonts w:ascii="Calibri" w:hAnsi="Calibri" w:cs="Calibri"/>
          <w:iCs/>
          <w:color w:val="000000" w:themeColor="text1"/>
          <w:lang w:val="el-GR"/>
        </w:rPr>
      </w:pPr>
      <w:r w:rsidRPr="00A62D62">
        <w:rPr>
          <w:rFonts w:ascii="Calibri" w:hAnsi="Calibri" w:cs="Calibri"/>
          <w:iCs/>
          <w:color w:val="000000" w:themeColor="text1"/>
          <w:lang w:val="el-GR"/>
        </w:rPr>
        <w:lastRenderedPageBreak/>
        <w:t>Αδαμοπούλου, Μ. (2005). Η ανάπτυξη της αντίληψης του ρυθμού μέσα από την πολυπολιτισμική μουσική αγωγή σε παιδιά 8–10 ετών της Πρωτοβάθμιας Εκπαίδευσης [Διδακτορική διατριβή, Ιόνιο Πανεπιστήμιο]. Εθνικό Αρχείο Διδακτορικών Διατριβών.</w:t>
      </w:r>
    </w:p>
    <w:p w14:paraId="2DB084C3" w14:textId="77777777" w:rsidR="003D08CD" w:rsidRPr="00A62D62" w:rsidRDefault="003D08CD" w:rsidP="00403D63">
      <w:pPr>
        <w:spacing w:after="0" w:line="240" w:lineRule="auto"/>
        <w:ind w:firstLine="284"/>
        <w:jc w:val="both"/>
        <w:rPr>
          <w:rFonts w:ascii="Calibri" w:hAnsi="Calibri" w:cs="Calibri"/>
          <w:iCs/>
          <w:color w:val="000000" w:themeColor="text1"/>
          <w:lang w:val="el-GR"/>
        </w:rPr>
      </w:pPr>
      <w:r w:rsidRPr="00A62D62">
        <w:rPr>
          <w:rFonts w:ascii="Calibri" w:hAnsi="Calibri" w:cs="Calibri"/>
          <w:iCs/>
          <w:color w:val="000000" w:themeColor="text1"/>
          <w:lang w:val="el-GR"/>
        </w:rPr>
        <w:t>Γκότοβος, Α. (2002). Εκπαίδευση και ετερότητα: Το παράδειγμα της διαπολιτισμικής εκπαίδευσης. Μεταίχμιο.</w:t>
      </w:r>
    </w:p>
    <w:p w14:paraId="67E2076D" w14:textId="77777777" w:rsidR="003D08CD" w:rsidRPr="00A62D62" w:rsidRDefault="003D08CD" w:rsidP="00403D63">
      <w:pPr>
        <w:spacing w:after="0" w:line="240" w:lineRule="auto"/>
        <w:ind w:firstLine="284"/>
        <w:jc w:val="both"/>
        <w:rPr>
          <w:rFonts w:ascii="Calibri" w:hAnsi="Calibri" w:cs="Calibri"/>
          <w:iCs/>
          <w:color w:val="000000" w:themeColor="text1"/>
          <w:lang w:val="el-GR"/>
        </w:rPr>
      </w:pPr>
      <w:r w:rsidRPr="00A62D62">
        <w:rPr>
          <w:rFonts w:ascii="Calibri" w:hAnsi="Calibri" w:cs="Calibri"/>
          <w:iCs/>
          <w:color w:val="000000" w:themeColor="text1"/>
          <w:lang w:val="el-GR"/>
        </w:rPr>
        <w:t xml:space="preserve">Δαμανάκης, Μ. (2007). Η εκπαίδευση των παλιννοστούντων και αλλοδαπών μαθητών στην Ελλάδα. </w:t>
      </w:r>
      <w:r w:rsidRPr="00A62D62">
        <w:rPr>
          <w:rFonts w:ascii="Calibri" w:hAnsi="Calibri" w:cs="Calibri"/>
          <w:iCs/>
          <w:color w:val="000000" w:themeColor="text1"/>
        </w:rPr>
        <w:t>Gutenberg</w:t>
      </w:r>
      <w:r w:rsidRPr="00A62D62">
        <w:rPr>
          <w:rFonts w:ascii="Calibri" w:hAnsi="Calibri" w:cs="Calibri"/>
          <w:iCs/>
          <w:color w:val="000000" w:themeColor="text1"/>
          <w:lang w:val="el-GR"/>
        </w:rPr>
        <w:t>.</w:t>
      </w:r>
    </w:p>
    <w:p w14:paraId="6543D196" w14:textId="77777777" w:rsidR="003D08CD" w:rsidRPr="00A62D62" w:rsidRDefault="003D08CD" w:rsidP="00403D63">
      <w:pPr>
        <w:spacing w:after="0" w:line="240" w:lineRule="auto"/>
        <w:ind w:firstLine="284"/>
        <w:jc w:val="both"/>
        <w:rPr>
          <w:rFonts w:ascii="Calibri" w:hAnsi="Calibri" w:cs="Calibri"/>
          <w:iCs/>
          <w:color w:val="000000" w:themeColor="text1"/>
          <w:lang w:val="el-GR"/>
        </w:rPr>
      </w:pPr>
      <w:r w:rsidRPr="00A62D62">
        <w:rPr>
          <w:rFonts w:ascii="Calibri" w:hAnsi="Calibri" w:cs="Calibri"/>
          <w:iCs/>
          <w:color w:val="000000" w:themeColor="text1"/>
          <w:lang w:val="el-GR"/>
        </w:rPr>
        <w:t>Δεληγιάννη-Λουκά, Μ. (2003). Διαπολιτισμική εκπαίδευση: Θεωρητικές αναζητήσεις και εκπαιδευτική πράξη. Μεταίχμιο.</w:t>
      </w:r>
    </w:p>
    <w:p w14:paraId="75CC6465" w14:textId="77777777" w:rsidR="003D08CD" w:rsidRPr="00A62D62" w:rsidRDefault="003D08CD" w:rsidP="00403D63">
      <w:pPr>
        <w:spacing w:after="0" w:line="240" w:lineRule="auto"/>
        <w:ind w:firstLine="284"/>
        <w:jc w:val="both"/>
        <w:rPr>
          <w:rFonts w:ascii="Calibri" w:hAnsi="Calibri" w:cs="Calibri"/>
          <w:iCs/>
          <w:color w:val="000000" w:themeColor="text1"/>
          <w:lang w:val="el-GR"/>
        </w:rPr>
      </w:pPr>
      <w:r w:rsidRPr="00A62D62">
        <w:rPr>
          <w:rFonts w:ascii="Calibri" w:hAnsi="Calibri" w:cs="Calibri"/>
          <w:iCs/>
          <w:color w:val="000000" w:themeColor="text1"/>
          <w:lang w:val="el-GR"/>
        </w:rPr>
        <w:t xml:space="preserve">Θεοδωρίδης, Π. (2019). Διαπολιτισμική μουσική εκπαίδευση και εκπαιδευτικοί: Τάσεις, προβλήματα, προτάσεις. Πρακτικά 12ου Πανελλήνιου Συνεδρίου της Ε.Ε.Μ.Ε. με τίτλο «Η Μουσική Εκπαίδευση στην Ελλάδα και η Διεθνής Πραγματικότητα». Θεσσαλονίκη: Ελληνική Ένωση για τη Μουσική Εκπαίδευση. </w:t>
      </w:r>
      <w:r w:rsidRPr="00A62D62">
        <w:rPr>
          <w:rFonts w:ascii="Calibri" w:hAnsi="Calibri" w:cs="Calibri"/>
          <w:iCs/>
          <w:color w:val="000000" w:themeColor="text1"/>
        </w:rPr>
        <w:t>https</w:t>
      </w:r>
      <w:r w:rsidRPr="00A62D62">
        <w:rPr>
          <w:rFonts w:ascii="Calibri" w:hAnsi="Calibri" w:cs="Calibri"/>
          <w:iCs/>
          <w:color w:val="000000" w:themeColor="text1"/>
          <w:lang w:val="el-GR"/>
        </w:rPr>
        <w:t>://</w:t>
      </w:r>
      <w:r w:rsidRPr="00A62D62">
        <w:rPr>
          <w:rFonts w:ascii="Calibri" w:hAnsi="Calibri" w:cs="Calibri"/>
          <w:iCs/>
          <w:color w:val="000000" w:themeColor="text1"/>
        </w:rPr>
        <w:t>doi</w:t>
      </w:r>
      <w:r w:rsidRPr="00A62D62">
        <w:rPr>
          <w:rFonts w:ascii="Calibri" w:hAnsi="Calibri" w:cs="Calibri"/>
          <w:iCs/>
          <w:color w:val="000000" w:themeColor="text1"/>
          <w:lang w:val="el-GR"/>
        </w:rPr>
        <w:t>.</w:t>
      </w:r>
      <w:r w:rsidRPr="00A62D62">
        <w:rPr>
          <w:rFonts w:ascii="Calibri" w:hAnsi="Calibri" w:cs="Calibri"/>
          <w:iCs/>
          <w:color w:val="000000" w:themeColor="text1"/>
        </w:rPr>
        <w:t>org</w:t>
      </w:r>
      <w:r w:rsidRPr="00A62D62">
        <w:rPr>
          <w:rFonts w:ascii="Calibri" w:hAnsi="Calibri" w:cs="Calibri"/>
          <w:iCs/>
          <w:color w:val="000000" w:themeColor="text1"/>
          <w:lang w:val="el-GR"/>
        </w:rPr>
        <w:t>/10.12681/</w:t>
      </w:r>
      <w:r w:rsidRPr="00A62D62">
        <w:rPr>
          <w:rFonts w:ascii="Calibri" w:hAnsi="Calibri" w:cs="Calibri"/>
          <w:iCs/>
          <w:color w:val="000000" w:themeColor="text1"/>
        </w:rPr>
        <w:t>eeme</w:t>
      </w:r>
      <w:r w:rsidRPr="00A62D62">
        <w:rPr>
          <w:rFonts w:ascii="Calibri" w:hAnsi="Calibri" w:cs="Calibri"/>
          <w:iCs/>
          <w:color w:val="000000" w:themeColor="text1"/>
          <w:lang w:val="el-GR"/>
        </w:rPr>
        <w:t>.204</w:t>
      </w:r>
    </w:p>
    <w:p w14:paraId="3D346F07" w14:textId="77777777" w:rsidR="003D08CD" w:rsidRPr="00A62D62" w:rsidRDefault="003D08CD" w:rsidP="00403D63">
      <w:pPr>
        <w:spacing w:after="0" w:line="240" w:lineRule="auto"/>
        <w:ind w:firstLine="284"/>
        <w:jc w:val="both"/>
        <w:rPr>
          <w:rFonts w:ascii="Calibri" w:hAnsi="Calibri" w:cs="Calibri"/>
          <w:iCs/>
          <w:color w:val="000000" w:themeColor="text1"/>
          <w:lang w:val="el-GR"/>
        </w:rPr>
      </w:pPr>
      <w:r w:rsidRPr="00A62D62">
        <w:rPr>
          <w:rFonts w:ascii="Calibri" w:hAnsi="Calibri" w:cs="Calibri"/>
          <w:iCs/>
          <w:color w:val="000000" w:themeColor="text1"/>
          <w:lang w:val="el-GR"/>
        </w:rPr>
        <w:t>Κωνσταντινίδου, Ζ., Κυρίδης, Α., &amp; Στάμου, Λ. (2016). Η διαπολιτισμική μουσική εκπαίδευση ως μέσο κοινωνικοποίησης: Μια πιλοτική προσέγγιση σε παιδιά πρώτης δημοτικού. Στο Μ. Κοκκίδου &amp; Ζ. Διονυσίου (Επιμ.), Μουσικός γραμματισμός: Τυπικές και άτυπες μορφές μουσικής διδασκαλίας–μάθησης (σσ. 270–284). Ελληνική Ένωση για τη Μουσική Εκπαίδευση (ΕΕΜΕ).</w:t>
      </w:r>
    </w:p>
    <w:p w14:paraId="1F942E98" w14:textId="77777777" w:rsidR="003D08CD" w:rsidRPr="00A62D62" w:rsidRDefault="003D08CD" w:rsidP="00403D63">
      <w:pPr>
        <w:spacing w:after="0" w:line="240" w:lineRule="auto"/>
        <w:ind w:firstLine="284"/>
        <w:jc w:val="both"/>
        <w:rPr>
          <w:rFonts w:ascii="Calibri" w:hAnsi="Calibri" w:cs="Calibri"/>
          <w:iCs/>
          <w:color w:val="000000" w:themeColor="text1"/>
          <w:lang w:val="el-GR"/>
        </w:rPr>
      </w:pPr>
      <w:r w:rsidRPr="00A62D62">
        <w:rPr>
          <w:rFonts w:ascii="Calibri" w:hAnsi="Calibri" w:cs="Calibri"/>
          <w:iCs/>
          <w:color w:val="000000" w:themeColor="text1"/>
          <w:lang w:val="el-GR"/>
        </w:rPr>
        <w:t>Σταβάρα, Χ. (2022). Η πολυπολιτισμική αυτοαποτελεσματικότητα των εκπαιδευτικών πρωτοβάθμιας εκπαίδευσης. Ελληνική Επιθεώρηση Παιδαγωγικής Επιστήμης, (18), 120–140.</w:t>
      </w:r>
    </w:p>
    <w:p w14:paraId="12CC48E6" w14:textId="77777777" w:rsidR="003D08CD" w:rsidRPr="00A62D62" w:rsidRDefault="003D08CD" w:rsidP="00403D63">
      <w:pPr>
        <w:spacing w:after="0" w:line="240" w:lineRule="auto"/>
        <w:ind w:firstLine="284"/>
        <w:jc w:val="both"/>
        <w:rPr>
          <w:rFonts w:ascii="Calibri" w:hAnsi="Calibri" w:cs="Calibri"/>
          <w:iCs/>
          <w:color w:val="000000" w:themeColor="text1"/>
          <w:lang w:val="el-GR"/>
        </w:rPr>
      </w:pPr>
      <w:r w:rsidRPr="00A62D62">
        <w:rPr>
          <w:rFonts w:ascii="Calibri" w:hAnsi="Calibri" w:cs="Calibri"/>
          <w:iCs/>
          <w:color w:val="000000" w:themeColor="text1"/>
          <w:lang w:val="el-GR"/>
        </w:rPr>
        <w:t>Χαλκιαδάκη, Μ., &amp; Ακογιούνογλου, Μ. (2019). Η συμβολή του Καθολικού Σχεδιασμού για τη Μάθηση στην ισότιμη συμμετοχή παιδιών με διαφορετικά μαθησιακά προφίλ στο μάθημα της μουσικής. Στο Θ. Ράπτης &amp; Δ. Κόνιαρη (Επιμ.), Μουσική Εκπαίδευση και Κοινωνία: νέες προκλήσεις, νέοι προσανατολισμοί. Πρακτικά 8ου Συνεδρίου της Ε.Ε.Μ.Ε. (σσ. 452–464). Ελληνική Ένωση για τη Μουσική Εκπαίδευση.</w:t>
      </w:r>
      <w:bookmarkEnd w:id="110"/>
      <w:bookmarkEnd w:id="111"/>
      <w:bookmarkEnd w:id="112"/>
      <w:bookmarkEnd w:id="113"/>
      <w:bookmarkEnd w:id="114"/>
      <w:bookmarkEnd w:id="115"/>
      <w:bookmarkEnd w:id="116"/>
      <w:bookmarkEnd w:id="117"/>
      <w:bookmarkEnd w:id="118"/>
      <w:bookmarkEnd w:id="119"/>
    </w:p>
    <w:sectPr w:rsidR="003D08CD" w:rsidRPr="00A62D62"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C3E4" w14:textId="77777777" w:rsidR="002C0132" w:rsidRDefault="002C0132" w:rsidP="00CD7ADB">
      <w:pPr>
        <w:spacing w:after="0" w:line="240" w:lineRule="auto"/>
      </w:pPr>
      <w:r>
        <w:separator/>
      </w:r>
    </w:p>
  </w:endnote>
  <w:endnote w:type="continuationSeparator" w:id="0">
    <w:p w14:paraId="2CA5F8B9" w14:textId="77777777" w:rsidR="002C0132" w:rsidRDefault="002C0132" w:rsidP="00CD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6803" w14:textId="77777777" w:rsidR="002C0132" w:rsidRDefault="002C0132" w:rsidP="00CD7ADB">
      <w:pPr>
        <w:spacing w:after="0" w:line="240" w:lineRule="auto"/>
      </w:pPr>
      <w:r>
        <w:separator/>
      </w:r>
    </w:p>
  </w:footnote>
  <w:footnote w:type="continuationSeparator" w:id="0">
    <w:p w14:paraId="58F2321E" w14:textId="77777777" w:rsidR="002C0132" w:rsidRDefault="002C0132" w:rsidP="00CD7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48540510"/>
    <w:multiLevelType w:val="hybridMultilevel"/>
    <w:tmpl w:val="CF0223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09F3A83"/>
    <w:multiLevelType w:val="hybridMultilevel"/>
    <w:tmpl w:val="E6FC098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15:restartNumberingAfterBreak="0">
    <w:nsid w:val="59875E5D"/>
    <w:multiLevelType w:val="hybridMultilevel"/>
    <w:tmpl w:val="AA7E3C8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16cid:durableId="1204058135">
    <w:abstractNumId w:val="5"/>
  </w:num>
  <w:num w:numId="2" w16cid:durableId="1652440983">
    <w:abstractNumId w:val="3"/>
  </w:num>
  <w:num w:numId="3" w16cid:durableId="481120663">
    <w:abstractNumId w:val="2"/>
  </w:num>
  <w:num w:numId="4" w16cid:durableId="1966083703">
    <w:abstractNumId w:val="4"/>
  </w:num>
  <w:num w:numId="5" w16cid:durableId="2011365459">
    <w:abstractNumId w:val="1"/>
  </w:num>
  <w:num w:numId="6" w16cid:durableId="1464735720">
    <w:abstractNumId w:val="0"/>
  </w:num>
  <w:num w:numId="7" w16cid:durableId="456027405">
    <w:abstractNumId w:val="8"/>
  </w:num>
  <w:num w:numId="8" w16cid:durableId="684601949">
    <w:abstractNumId w:val="6"/>
  </w:num>
  <w:num w:numId="9" w16cid:durableId="145367124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48"/>
    <w:rsid w:val="00000898"/>
    <w:rsid w:val="0000092B"/>
    <w:rsid w:val="000015FB"/>
    <w:rsid w:val="0000432F"/>
    <w:rsid w:val="00007823"/>
    <w:rsid w:val="00010FD8"/>
    <w:rsid w:val="00011895"/>
    <w:rsid w:val="00011AC2"/>
    <w:rsid w:val="00011D35"/>
    <w:rsid w:val="00012E05"/>
    <w:rsid w:val="00015D81"/>
    <w:rsid w:val="00016437"/>
    <w:rsid w:val="00017AEF"/>
    <w:rsid w:val="00020162"/>
    <w:rsid w:val="00021D98"/>
    <w:rsid w:val="000220F3"/>
    <w:rsid w:val="000224CD"/>
    <w:rsid w:val="00022737"/>
    <w:rsid w:val="00023894"/>
    <w:rsid w:val="000254A4"/>
    <w:rsid w:val="00031902"/>
    <w:rsid w:val="0003374F"/>
    <w:rsid w:val="00034616"/>
    <w:rsid w:val="00034B6B"/>
    <w:rsid w:val="000357C7"/>
    <w:rsid w:val="0003668C"/>
    <w:rsid w:val="000422D2"/>
    <w:rsid w:val="000424B3"/>
    <w:rsid w:val="00042B1A"/>
    <w:rsid w:val="000434BB"/>
    <w:rsid w:val="00043CAA"/>
    <w:rsid w:val="00044447"/>
    <w:rsid w:val="000447CB"/>
    <w:rsid w:val="0005080D"/>
    <w:rsid w:val="0005160C"/>
    <w:rsid w:val="0005455F"/>
    <w:rsid w:val="00054A60"/>
    <w:rsid w:val="00054CF6"/>
    <w:rsid w:val="00055B4B"/>
    <w:rsid w:val="00057274"/>
    <w:rsid w:val="000576D1"/>
    <w:rsid w:val="00057DB3"/>
    <w:rsid w:val="0006063C"/>
    <w:rsid w:val="000610FF"/>
    <w:rsid w:val="00061126"/>
    <w:rsid w:val="00061D15"/>
    <w:rsid w:val="00064264"/>
    <w:rsid w:val="00064503"/>
    <w:rsid w:val="00064D84"/>
    <w:rsid w:val="0006505E"/>
    <w:rsid w:val="0006584C"/>
    <w:rsid w:val="00065D35"/>
    <w:rsid w:val="000665A8"/>
    <w:rsid w:val="00066B62"/>
    <w:rsid w:val="00066DC5"/>
    <w:rsid w:val="000677FD"/>
    <w:rsid w:val="00067C1B"/>
    <w:rsid w:val="00073DAA"/>
    <w:rsid w:val="00076708"/>
    <w:rsid w:val="00077897"/>
    <w:rsid w:val="000808B8"/>
    <w:rsid w:val="00081794"/>
    <w:rsid w:val="00082051"/>
    <w:rsid w:val="000850E3"/>
    <w:rsid w:val="000850EC"/>
    <w:rsid w:val="00086D57"/>
    <w:rsid w:val="00087079"/>
    <w:rsid w:val="000903FC"/>
    <w:rsid w:val="000904D5"/>
    <w:rsid w:val="000905CF"/>
    <w:rsid w:val="00090D5C"/>
    <w:rsid w:val="00092356"/>
    <w:rsid w:val="000927AE"/>
    <w:rsid w:val="000951B5"/>
    <w:rsid w:val="00095E5B"/>
    <w:rsid w:val="00097329"/>
    <w:rsid w:val="000A045D"/>
    <w:rsid w:val="000A08A0"/>
    <w:rsid w:val="000A0ACB"/>
    <w:rsid w:val="000A4ACD"/>
    <w:rsid w:val="000A4DA5"/>
    <w:rsid w:val="000A57DA"/>
    <w:rsid w:val="000A5CB0"/>
    <w:rsid w:val="000A5FA8"/>
    <w:rsid w:val="000A610B"/>
    <w:rsid w:val="000A6A43"/>
    <w:rsid w:val="000A7620"/>
    <w:rsid w:val="000B017F"/>
    <w:rsid w:val="000B3896"/>
    <w:rsid w:val="000B4E89"/>
    <w:rsid w:val="000B5802"/>
    <w:rsid w:val="000B58EB"/>
    <w:rsid w:val="000B62BF"/>
    <w:rsid w:val="000B7524"/>
    <w:rsid w:val="000B7EFD"/>
    <w:rsid w:val="000C05F8"/>
    <w:rsid w:val="000C1BAE"/>
    <w:rsid w:val="000C2CC5"/>
    <w:rsid w:val="000C4079"/>
    <w:rsid w:val="000C6E6C"/>
    <w:rsid w:val="000D0513"/>
    <w:rsid w:val="000D30B7"/>
    <w:rsid w:val="000D3959"/>
    <w:rsid w:val="000D3B90"/>
    <w:rsid w:val="000D4EB6"/>
    <w:rsid w:val="000D51D0"/>
    <w:rsid w:val="000D5F99"/>
    <w:rsid w:val="000D622C"/>
    <w:rsid w:val="000D6947"/>
    <w:rsid w:val="000E0E46"/>
    <w:rsid w:val="000E1518"/>
    <w:rsid w:val="000E1D30"/>
    <w:rsid w:val="000E2D76"/>
    <w:rsid w:val="000E2E10"/>
    <w:rsid w:val="000E2F4C"/>
    <w:rsid w:val="000E65FB"/>
    <w:rsid w:val="000E7319"/>
    <w:rsid w:val="000E75DD"/>
    <w:rsid w:val="000F27BB"/>
    <w:rsid w:val="000F28A4"/>
    <w:rsid w:val="000F4450"/>
    <w:rsid w:val="000F4491"/>
    <w:rsid w:val="000F5126"/>
    <w:rsid w:val="000F64E0"/>
    <w:rsid w:val="00101C9A"/>
    <w:rsid w:val="00103106"/>
    <w:rsid w:val="00104DC1"/>
    <w:rsid w:val="00107D61"/>
    <w:rsid w:val="00110326"/>
    <w:rsid w:val="0011198A"/>
    <w:rsid w:val="00112E64"/>
    <w:rsid w:val="00113BCA"/>
    <w:rsid w:val="00114537"/>
    <w:rsid w:val="00114EB2"/>
    <w:rsid w:val="0011552B"/>
    <w:rsid w:val="00115C28"/>
    <w:rsid w:val="00115DE9"/>
    <w:rsid w:val="00121836"/>
    <w:rsid w:val="001221CE"/>
    <w:rsid w:val="00122E92"/>
    <w:rsid w:val="001257FA"/>
    <w:rsid w:val="00125F60"/>
    <w:rsid w:val="001265B6"/>
    <w:rsid w:val="001265FE"/>
    <w:rsid w:val="00126CFE"/>
    <w:rsid w:val="00126EF1"/>
    <w:rsid w:val="00127493"/>
    <w:rsid w:val="001278D9"/>
    <w:rsid w:val="0013108F"/>
    <w:rsid w:val="0013190D"/>
    <w:rsid w:val="00132069"/>
    <w:rsid w:val="00132080"/>
    <w:rsid w:val="00133B4D"/>
    <w:rsid w:val="00134283"/>
    <w:rsid w:val="001347CA"/>
    <w:rsid w:val="001351B4"/>
    <w:rsid w:val="00135E86"/>
    <w:rsid w:val="0013674E"/>
    <w:rsid w:val="001377BC"/>
    <w:rsid w:val="00140364"/>
    <w:rsid w:val="0014068D"/>
    <w:rsid w:val="00140E5F"/>
    <w:rsid w:val="00141225"/>
    <w:rsid w:val="00142D4A"/>
    <w:rsid w:val="001456B6"/>
    <w:rsid w:val="00146F0E"/>
    <w:rsid w:val="0014738F"/>
    <w:rsid w:val="0014774E"/>
    <w:rsid w:val="00150485"/>
    <w:rsid w:val="0015052D"/>
    <w:rsid w:val="0015074B"/>
    <w:rsid w:val="00150EAF"/>
    <w:rsid w:val="001529D2"/>
    <w:rsid w:val="00154809"/>
    <w:rsid w:val="00154EE4"/>
    <w:rsid w:val="00155895"/>
    <w:rsid w:val="00156467"/>
    <w:rsid w:val="00156C65"/>
    <w:rsid w:val="001578F9"/>
    <w:rsid w:val="0015791A"/>
    <w:rsid w:val="00157BF8"/>
    <w:rsid w:val="001609C1"/>
    <w:rsid w:val="00160B86"/>
    <w:rsid w:val="0016293D"/>
    <w:rsid w:val="001638CE"/>
    <w:rsid w:val="00165019"/>
    <w:rsid w:val="00165B72"/>
    <w:rsid w:val="0016734B"/>
    <w:rsid w:val="001702EF"/>
    <w:rsid w:val="00171588"/>
    <w:rsid w:val="00171941"/>
    <w:rsid w:val="001730BD"/>
    <w:rsid w:val="001764EF"/>
    <w:rsid w:val="00176900"/>
    <w:rsid w:val="001773BD"/>
    <w:rsid w:val="00177B24"/>
    <w:rsid w:val="00177F1E"/>
    <w:rsid w:val="001809A6"/>
    <w:rsid w:val="00180B3F"/>
    <w:rsid w:val="001820DF"/>
    <w:rsid w:val="001829BE"/>
    <w:rsid w:val="001839DA"/>
    <w:rsid w:val="00183FE4"/>
    <w:rsid w:val="00184722"/>
    <w:rsid w:val="0018487E"/>
    <w:rsid w:val="00184917"/>
    <w:rsid w:val="0018498D"/>
    <w:rsid w:val="001852F8"/>
    <w:rsid w:val="00185D52"/>
    <w:rsid w:val="00185F13"/>
    <w:rsid w:val="00186134"/>
    <w:rsid w:val="00190A4A"/>
    <w:rsid w:val="00192C0E"/>
    <w:rsid w:val="00193405"/>
    <w:rsid w:val="001962DA"/>
    <w:rsid w:val="00196CCE"/>
    <w:rsid w:val="001A03E4"/>
    <w:rsid w:val="001A1759"/>
    <w:rsid w:val="001A1AC7"/>
    <w:rsid w:val="001A3F8E"/>
    <w:rsid w:val="001A5D11"/>
    <w:rsid w:val="001A6937"/>
    <w:rsid w:val="001A6E60"/>
    <w:rsid w:val="001A71DA"/>
    <w:rsid w:val="001B05C3"/>
    <w:rsid w:val="001B3751"/>
    <w:rsid w:val="001B466B"/>
    <w:rsid w:val="001B5117"/>
    <w:rsid w:val="001B52A5"/>
    <w:rsid w:val="001B5A1C"/>
    <w:rsid w:val="001C0B2A"/>
    <w:rsid w:val="001C128C"/>
    <w:rsid w:val="001C170E"/>
    <w:rsid w:val="001C1B39"/>
    <w:rsid w:val="001C1E10"/>
    <w:rsid w:val="001C4665"/>
    <w:rsid w:val="001C4E75"/>
    <w:rsid w:val="001C5153"/>
    <w:rsid w:val="001C52E4"/>
    <w:rsid w:val="001C7569"/>
    <w:rsid w:val="001C7FC6"/>
    <w:rsid w:val="001D02E4"/>
    <w:rsid w:val="001D28E2"/>
    <w:rsid w:val="001D43F0"/>
    <w:rsid w:val="001D46E1"/>
    <w:rsid w:val="001D50DE"/>
    <w:rsid w:val="001D640A"/>
    <w:rsid w:val="001D67B9"/>
    <w:rsid w:val="001D6946"/>
    <w:rsid w:val="001D7CC5"/>
    <w:rsid w:val="001E191E"/>
    <w:rsid w:val="001E440E"/>
    <w:rsid w:val="001E4717"/>
    <w:rsid w:val="001E62A2"/>
    <w:rsid w:val="001E7C3A"/>
    <w:rsid w:val="001F00AF"/>
    <w:rsid w:val="001F5D43"/>
    <w:rsid w:val="001F6931"/>
    <w:rsid w:val="001F7823"/>
    <w:rsid w:val="001F7E58"/>
    <w:rsid w:val="00200722"/>
    <w:rsid w:val="00200E0C"/>
    <w:rsid w:val="00200ED9"/>
    <w:rsid w:val="00202A6E"/>
    <w:rsid w:val="002032C8"/>
    <w:rsid w:val="00203A93"/>
    <w:rsid w:val="00203C5B"/>
    <w:rsid w:val="002043CB"/>
    <w:rsid w:val="00204516"/>
    <w:rsid w:val="00205925"/>
    <w:rsid w:val="0020712B"/>
    <w:rsid w:val="00211799"/>
    <w:rsid w:val="00212BDF"/>
    <w:rsid w:val="00212E40"/>
    <w:rsid w:val="00214D8E"/>
    <w:rsid w:val="0022075D"/>
    <w:rsid w:val="0022251E"/>
    <w:rsid w:val="00222FAE"/>
    <w:rsid w:val="00223F39"/>
    <w:rsid w:val="00224252"/>
    <w:rsid w:val="002254CA"/>
    <w:rsid w:val="00225524"/>
    <w:rsid w:val="0022676A"/>
    <w:rsid w:val="00227201"/>
    <w:rsid w:val="00227237"/>
    <w:rsid w:val="00227704"/>
    <w:rsid w:val="002279E7"/>
    <w:rsid w:val="00227B30"/>
    <w:rsid w:val="002300A8"/>
    <w:rsid w:val="00231AE8"/>
    <w:rsid w:val="0023376C"/>
    <w:rsid w:val="00233EDA"/>
    <w:rsid w:val="0023551A"/>
    <w:rsid w:val="00236A6E"/>
    <w:rsid w:val="00240015"/>
    <w:rsid w:val="0024027F"/>
    <w:rsid w:val="00240614"/>
    <w:rsid w:val="00240EF6"/>
    <w:rsid w:val="00240FC9"/>
    <w:rsid w:val="002415F6"/>
    <w:rsid w:val="00241BAD"/>
    <w:rsid w:val="00242428"/>
    <w:rsid w:val="00245442"/>
    <w:rsid w:val="0024575E"/>
    <w:rsid w:val="00245A34"/>
    <w:rsid w:val="00246218"/>
    <w:rsid w:val="00246656"/>
    <w:rsid w:val="00246711"/>
    <w:rsid w:val="00246A60"/>
    <w:rsid w:val="00253D00"/>
    <w:rsid w:val="002543C8"/>
    <w:rsid w:val="00254AC4"/>
    <w:rsid w:val="00257872"/>
    <w:rsid w:val="00264C74"/>
    <w:rsid w:val="002660B4"/>
    <w:rsid w:val="002662B8"/>
    <w:rsid w:val="00266CA0"/>
    <w:rsid w:val="00267A5A"/>
    <w:rsid w:val="002708F1"/>
    <w:rsid w:val="0027154C"/>
    <w:rsid w:val="00273372"/>
    <w:rsid w:val="00273F2F"/>
    <w:rsid w:val="002754C4"/>
    <w:rsid w:val="00276A53"/>
    <w:rsid w:val="0027787F"/>
    <w:rsid w:val="00277A72"/>
    <w:rsid w:val="002810C8"/>
    <w:rsid w:val="00281BFB"/>
    <w:rsid w:val="00281D83"/>
    <w:rsid w:val="002864C1"/>
    <w:rsid w:val="00287CA0"/>
    <w:rsid w:val="00287D08"/>
    <w:rsid w:val="002909B7"/>
    <w:rsid w:val="00290E2E"/>
    <w:rsid w:val="00291D02"/>
    <w:rsid w:val="00291EFA"/>
    <w:rsid w:val="00292717"/>
    <w:rsid w:val="00294985"/>
    <w:rsid w:val="0029513F"/>
    <w:rsid w:val="00296057"/>
    <w:rsid w:val="0029639D"/>
    <w:rsid w:val="00297160"/>
    <w:rsid w:val="0029767A"/>
    <w:rsid w:val="00297E5A"/>
    <w:rsid w:val="002A07B7"/>
    <w:rsid w:val="002A0F14"/>
    <w:rsid w:val="002A3E59"/>
    <w:rsid w:val="002A3E8E"/>
    <w:rsid w:val="002A46CA"/>
    <w:rsid w:val="002A4B50"/>
    <w:rsid w:val="002A587F"/>
    <w:rsid w:val="002A5A9D"/>
    <w:rsid w:val="002A6104"/>
    <w:rsid w:val="002A67DC"/>
    <w:rsid w:val="002A6C6D"/>
    <w:rsid w:val="002A7436"/>
    <w:rsid w:val="002B175E"/>
    <w:rsid w:val="002B2314"/>
    <w:rsid w:val="002B3762"/>
    <w:rsid w:val="002B3B72"/>
    <w:rsid w:val="002B4B02"/>
    <w:rsid w:val="002B4EA9"/>
    <w:rsid w:val="002B6D4B"/>
    <w:rsid w:val="002C0132"/>
    <w:rsid w:val="002C0141"/>
    <w:rsid w:val="002C0597"/>
    <w:rsid w:val="002C0901"/>
    <w:rsid w:val="002C1186"/>
    <w:rsid w:val="002C27B4"/>
    <w:rsid w:val="002C3C79"/>
    <w:rsid w:val="002C50E0"/>
    <w:rsid w:val="002C56FD"/>
    <w:rsid w:val="002C5C59"/>
    <w:rsid w:val="002C5F0B"/>
    <w:rsid w:val="002C6E10"/>
    <w:rsid w:val="002C7773"/>
    <w:rsid w:val="002C7952"/>
    <w:rsid w:val="002D1683"/>
    <w:rsid w:val="002D271E"/>
    <w:rsid w:val="002D2D01"/>
    <w:rsid w:val="002D3B20"/>
    <w:rsid w:val="002D7839"/>
    <w:rsid w:val="002E143B"/>
    <w:rsid w:val="002E1779"/>
    <w:rsid w:val="002E2077"/>
    <w:rsid w:val="002E2B19"/>
    <w:rsid w:val="002E3BF7"/>
    <w:rsid w:val="002E41D2"/>
    <w:rsid w:val="002E6547"/>
    <w:rsid w:val="002E67E1"/>
    <w:rsid w:val="002E7B3B"/>
    <w:rsid w:val="002E7CB8"/>
    <w:rsid w:val="002E7FE8"/>
    <w:rsid w:val="002F0FE0"/>
    <w:rsid w:val="002F16C3"/>
    <w:rsid w:val="002F19C3"/>
    <w:rsid w:val="002F1CDC"/>
    <w:rsid w:val="002F262B"/>
    <w:rsid w:val="002F28E9"/>
    <w:rsid w:val="002F2AE7"/>
    <w:rsid w:val="002F2C8E"/>
    <w:rsid w:val="002F419F"/>
    <w:rsid w:val="002F4BB7"/>
    <w:rsid w:val="002F6E1B"/>
    <w:rsid w:val="002F6FE6"/>
    <w:rsid w:val="003001CE"/>
    <w:rsid w:val="00302CD3"/>
    <w:rsid w:val="003038AD"/>
    <w:rsid w:val="00305650"/>
    <w:rsid w:val="00306C23"/>
    <w:rsid w:val="00307D47"/>
    <w:rsid w:val="0031072A"/>
    <w:rsid w:val="00310987"/>
    <w:rsid w:val="003130AD"/>
    <w:rsid w:val="003164BC"/>
    <w:rsid w:val="00316C7A"/>
    <w:rsid w:val="00317D07"/>
    <w:rsid w:val="00320DEE"/>
    <w:rsid w:val="00320FC7"/>
    <w:rsid w:val="0032165B"/>
    <w:rsid w:val="0032360A"/>
    <w:rsid w:val="0032444D"/>
    <w:rsid w:val="00326F90"/>
    <w:rsid w:val="0033090A"/>
    <w:rsid w:val="003309E0"/>
    <w:rsid w:val="00332326"/>
    <w:rsid w:val="00332337"/>
    <w:rsid w:val="00334D98"/>
    <w:rsid w:val="0033509C"/>
    <w:rsid w:val="00335383"/>
    <w:rsid w:val="00335BE7"/>
    <w:rsid w:val="00336B55"/>
    <w:rsid w:val="00336DDE"/>
    <w:rsid w:val="0033729A"/>
    <w:rsid w:val="00340394"/>
    <w:rsid w:val="00340416"/>
    <w:rsid w:val="003408E9"/>
    <w:rsid w:val="003438DA"/>
    <w:rsid w:val="00344528"/>
    <w:rsid w:val="00344BF4"/>
    <w:rsid w:val="00344CD7"/>
    <w:rsid w:val="0034576E"/>
    <w:rsid w:val="00345B89"/>
    <w:rsid w:val="0034600C"/>
    <w:rsid w:val="00346CB3"/>
    <w:rsid w:val="00346D50"/>
    <w:rsid w:val="00347D1C"/>
    <w:rsid w:val="00352E04"/>
    <w:rsid w:val="00355143"/>
    <w:rsid w:val="00355216"/>
    <w:rsid w:val="003556AB"/>
    <w:rsid w:val="00355927"/>
    <w:rsid w:val="00355C04"/>
    <w:rsid w:val="003601E5"/>
    <w:rsid w:val="003619B9"/>
    <w:rsid w:val="003676AD"/>
    <w:rsid w:val="003676EF"/>
    <w:rsid w:val="00367D9F"/>
    <w:rsid w:val="003704AD"/>
    <w:rsid w:val="00371366"/>
    <w:rsid w:val="003720D2"/>
    <w:rsid w:val="003725BC"/>
    <w:rsid w:val="00374389"/>
    <w:rsid w:val="00376C7F"/>
    <w:rsid w:val="00377D06"/>
    <w:rsid w:val="00380C49"/>
    <w:rsid w:val="00381070"/>
    <w:rsid w:val="0038335D"/>
    <w:rsid w:val="00383520"/>
    <w:rsid w:val="00385275"/>
    <w:rsid w:val="0038552C"/>
    <w:rsid w:val="00386AF5"/>
    <w:rsid w:val="00386C4C"/>
    <w:rsid w:val="00386F5F"/>
    <w:rsid w:val="00387DBB"/>
    <w:rsid w:val="003906DF"/>
    <w:rsid w:val="0039245E"/>
    <w:rsid w:val="003935F6"/>
    <w:rsid w:val="00395777"/>
    <w:rsid w:val="00397A49"/>
    <w:rsid w:val="003A08E5"/>
    <w:rsid w:val="003A134C"/>
    <w:rsid w:val="003A1A74"/>
    <w:rsid w:val="003A1C94"/>
    <w:rsid w:val="003A27B0"/>
    <w:rsid w:val="003A2EBB"/>
    <w:rsid w:val="003A40C3"/>
    <w:rsid w:val="003A4E90"/>
    <w:rsid w:val="003A683D"/>
    <w:rsid w:val="003A7084"/>
    <w:rsid w:val="003B2635"/>
    <w:rsid w:val="003B48CF"/>
    <w:rsid w:val="003B5654"/>
    <w:rsid w:val="003B6672"/>
    <w:rsid w:val="003B6C52"/>
    <w:rsid w:val="003B7B0B"/>
    <w:rsid w:val="003C4669"/>
    <w:rsid w:val="003C59CB"/>
    <w:rsid w:val="003C5A9A"/>
    <w:rsid w:val="003C63D5"/>
    <w:rsid w:val="003D08CD"/>
    <w:rsid w:val="003D11DF"/>
    <w:rsid w:val="003D277E"/>
    <w:rsid w:val="003D27CC"/>
    <w:rsid w:val="003D37DB"/>
    <w:rsid w:val="003D37E6"/>
    <w:rsid w:val="003D391F"/>
    <w:rsid w:val="003D489F"/>
    <w:rsid w:val="003D4DE9"/>
    <w:rsid w:val="003D5BED"/>
    <w:rsid w:val="003D786A"/>
    <w:rsid w:val="003E06A5"/>
    <w:rsid w:val="003E4978"/>
    <w:rsid w:val="003E5104"/>
    <w:rsid w:val="003E5571"/>
    <w:rsid w:val="003E5FDA"/>
    <w:rsid w:val="003E637F"/>
    <w:rsid w:val="003E6ADB"/>
    <w:rsid w:val="003E769F"/>
    <w:rsid w:val="003F03DE"/>
    <w:rsid w:val="003F0822"/>
    <w:rsid w:val="003F0EB0"/>
    <w:rsid w:val="003F3E24"/>
    <w:rsid w:val="003F4353"/>
    <w:rsid w:val="003F4D48"/>
    <w:rsid w:val="003F4D63"/>
    <w:rsid w:val="003F724B"/>
    <w:rsid w:val="0040073A"/>
    <w:rsid w:val="004008B6"/>
    <w:rsid w:val="004020C2"/>
    <w:rsid w:val="00402544"/>
    <w:rsid w:val="00403D63"/>
    <w:rsid w:val="00403E25"/>
    <w:rsid w:val="00404E3C"/>
    <w:rsid w:val="00404F75"/>
    <w:rsid w:val="00406A51"/>
    <w:rsid w:val="00406DCD"/>
    <w:rsid w:val="00407045"/>
    <w:rsid w:val="0040734E"/>
    <w:rsid w:val="00410786"/>
    <w:rsid w:val="0041301E"/>
    <w:rsid w:val="00413737"/>
    <w:rsid w:val="0041564A"/>
    <w:rsid w:val="00415BDF"/>
    <w:rsid w:val="00415C88"/>
    <w:rsid w:val="00417396"/>
    <w:rsid w:val="0042031B"/>
    <w:rsid w:val="00420445"/>
    <w:rsid w:val="00421601"/>
    <w:rsid w:val="00421E3A"/>
    <w:rsid w:val="00425382"/>
    <w:rsid w:val="00425411"/>
    <w:rsid w:val="00425986"/>
    <w:rsid w:val="00426D91"/>
    <w:rsid w:val="00430070"/>
    <w:rsid w:val="00430930"/>
    <w:rsid w:val="00430C5F"/>
    <w:rsid w:val="00431002"/>
    <w:rsid w:val="0043103A"/>
    <w:rsid w:val="004327CB"/>
    <w:rsid w:val="00433707"/>
    <w:rsid w:val="0043406C"/>
    <w:rsid w:val="004363C0"/>
    <w:rsid w:val="00440CA7"/>
    <w:rsid w:val="0044214E"/>
    <w:rsid w:val="004424D5"/>
    <w:rsid w:val="004430D7"/>
    <w:rsid w:val="00444118"/>
    <w:rsid w:val="0044497A"/>
    <w:rsid w:val="00445351"/>
    <w:rsid w:val="00445445"/>
    <w:rsid w:val="0044602F"/>
    <w:rsid w:val="00450194"/>
    <w:rsid w:val="0045026A"/>
    <w:rsid w:val="00453510"/>
    <w:rsid w:val="00455CA9"/>
    <w:rsid w:val="00455E08"/>
    <w:rsid w:val="00457033"/>
    <w:rsid w:val="00460821"/>
    <w:rsid w:val="0046216A"/>
    <w:rsid w:val="00462428"/>
    <w:rsid w:val="0046259A"/>
    <w:rsid w:val="004627FE"/>
    <w:rsid w:val="00464789"/>
    <w:rsid w:val="00464A73"/>
    <w:rsid w:val="00465204"/>
    <w:rsid w:val="004657AB"/>
    <w:rsid w:val="00465882"/>
    <w:rsid w:val="00465F74"/>
    <w:rsid w:val="0046696C"/>
    <w:rsid w:val="00467054"/>
    <w:rsid w:val="00470621"/>
    <w:rsid w:val="004708BF"/>
    <w:rsid w:val="00471093"/>
    <w:rsid w:val="00471293"/>
    <w:rsid w:val="004712FA"/>
    <w:rsid w:val="00471D20"/>
    <w:rsid w:val="004735CF"/>
    <w:rsid w:val="0047404F"/>
    <w:rsid w:val="004765F9"/>
    <w:rsid w:val="0047714B"/>
    <w:rsid w:val="0047773B"/>
    <w:rsid w:val="00477E39"/>
    <w:rsid w:val="00480340"/>
    <w:rsid w:val="00481D41"/>
    <w:rsid w:val="00482654"/>
    <w:rsid w:val="00483728"/>
    <w:rsid w:val="00483E3D"/>
    <w:rsid w:val="00485DF3"/>
    <w:rsid w:val="00486E30"/>
    <w:rsid w:val="0049086C"/>
    <w:rsid w:val="0049138E"/>
    <w:rsid w:val="00491A54"/>
    <w:rsid w:val="00491D64"/>
    <w:rsid w:val="004934B8"/>
    <w:rsid w:val="00496AF3"/>
    <w:rsid w:val="004970B7"/>
    <w:rsid w:val="00497877"/>
    <w:rsid w:val="004A06B7"/>
    <w:rsid w:val="004A0B85"/>
    <w:rsid w:val="004A0F6F"/>
    <w:rsid w:val="004A2D27"/>
    <w:rsid w:val="004A3049"/>
    <w:rsid w:val="004A4858"/>
    <w:rsid w:val="004A5275"/>
    <w:rsid w:val="004A5584"/>
    <w:rsid w:val="004A5E74"/>
    <w:rsid w:val="004B07D6"/>
    <w:rsid w:val="004B1341"/>
    <w:rsid w:val="004B190A"/>
    <w:rsid w:val="004B6CE1"/>
    <w:rsid w:val="004B71DD"/>
    <w:rsid w:val="004B75BE"/>
    <w:rsid w:val="004C0E4D"/>
    <w:rsid w:val="004C2396"/>
    <w:rsid w:val="004C6A82"/>
    <w:rsid w:val="004D01EB"/>
    <w:rsid w:val="004D12F6"/>
    <w:rsid w:val="004D3069"/>
    <w:rsid w:val="004D3107"/>
    <w:rsid w:val="004D4715"/>
    <w:rsid w:val="004D4A69"/>
    <w:rsid w:val="004D57A5"/>
    <w:rsid w:val="004E097E"/>
    <w:rsid w:val="004E0A3A"/>
    <w:rsid w:val="004E0CAF"/>
    <w:rsid w:val="004E1263"/>
    <w:rsid w:val="004E1446"/>
    <w:rsid w:val="004E3C7B"/>
    <w:rsid w:val="004E4027"/>
    <w:rsid w:val="004E4500"/>
    <w:rsid w:val="004E4B28"/>
    <w:rsid w:val="004E5B50"/>
    <w:rsid w:val="004E5BF6"/>
    <w:rsid w:val="004E5D68"/>
    <w:rsid w:val="004E7347"/>
    <w:rsid w:val="004F0DD0"/>
    <w:rsid w:val="004F1210"/>
    <w:rsid w:val="004F37AE"/>
    <w:rsid w:val="004F510A"/>
    <w:rsid w:val="004F581D"/>
    <w:rsid w:val="004F68AB"/>
    <w:rsid w:val="004F6A08"/>
    <w:rsid w:val="004F7942"/>
    <w:rsid w:val="004F79AE"/>
    <w:rsid w:val="005002C1"/>
    <w:rsid w:val="005005CB"/>
    <w:rsid w:val="0050070D"/>
    <w:rsid w:val="0050146E"/>
    <w:rsid w:val="005017C4"/>
    <w:rsid w:val="00501F31"/>
    <w:rsid w:val="005030A3"/>
    <w:rsid w:val="0050611F"/>
    <w:rsid w:val="00507245"/>
    <w:rsid w:val="005074DD"/>
    <w:rsid w:val="00510D3D"/>
    <w:rsid w:val="00511DC9"/>
    <w:rsid w:val="00513362"/>
    <w:rsid w:val="005143CC"/>
    <w:rsid w:val="00514D8E"/>
    <w:rsid w:val="005209D0"/>
    <w:rsid w:val="0052186C"/>
    <w:rsid w:val="005222E5"/>
    <w:rsid w:val="00522618"/>
    <w:rsid w:val="005228A2"/>
    <w:rsid w:val="00524175"/>
    <w:rsid w:val="00524453"/>
    <w:rsid w:val="00524A5D"/>
    <w:rsid w:val="00524AD2"/>
    <w:rsid w:val="00524FB5"/>
    <w:rsid w:val="00525C4B"/>
    <w:rsid w:val="0052605F"/>
    <w:rsid w:val="0052779E"/>
    <w:rsid w:val="00530791"/>
    <w:rsid w:val="00534071"/>
    <w:rsid w:val="005363DD"/>
    <w:rsid w:val="005373AE"/>
    <w:rsid w:val="00540871"/>
    <w:rsid w:val="00540E15"/>
    <w:rsid w:val="0054796B"/>
    <w:rsid w:val="00550733"/>
    <w:rsid w:val="0055165F"/>
    <w:rsid w:val="00551D8D"/>
    <w:rsid w:val="0056258B"/>
    <w:rsid w:val="0056302E"/>
    <w:rsid w:val="00565679"/>
    <w:rsid w:val="005661BC"/>
    <w:rsid w:val="005663E8"/>
    <w:rsid w:val="00567883"/>
    <w:rsid w:val="00571381"/>
    <w:rsid w:val="00571823"/>
    <w:rsid w:val="005738FF"/>
    <w:rsid w:val="00573C0F"/>
    <w:rsid w:val="00575467"/>
    <w:rsid w:val="00577461"/>
    <w:rsid w:val="00577591"/>
    <w:rsid w:val="00577E3A"/>
    <w:rsid w:val="005804FE"/>
    <w:rsid w:val="005809C2"/>
    <w:rsid w:val="00584B07"/>
    <w:rsid w:val="00584D4B"/>
    <w:rsid w:val="005853AD"/>
    <w:rsid w:val="005855B1"/>
    <w:rsid w:val="00587111"/>
    <w:rsid w:val="00590776"/>
    <w:rsid w:val="00591FC2"/>
    <w:rsid w:val="00592DE7"/>
    <w:rsid w:val="00592F7E"/>
    <w:rsid w:val="00594BAB"/>
    <w:rsid w:val="005955A4"/>
    <w:rsid w:val="00595D81"/>
    <w:rsid w:val="00595F7C"/>
    <w:rsid w:val="00596999"/>
    <w:rsid w:val="00597AA1"/>
    <w:rsid w:val="00597AD2"/>
    <w:rsid w:val="005A36EE"/>
    <w:rsid w:val="005A55B9"/>
    <w:rsid w:val="005A7E74"/>
    <w:rsid w:val="005B03C3"/>
    <w:rsid w:val="005B1B51"/>
    <w:rsid w:val="005B70C3"/>
    <w:rsid w:val="005C01FF"/>
    <w:rsid w:val="005C0608"/>
    <w:rsid w:val="005C084C"/>
    <w:rsid w:val="005C46D8"/>
    <w:rsid w:val="005C7212"/>
    <w:rsid w:val="005D020D"/>
    <w:rsid w:val="005D364E"/>
    <w:rsid w:val="005D464A"/>
    <w:rsid w:val="005E15D4"/>
    <w:rsid w:val="005E1662"/>
    <w:rsid w:val="005E1F7D"/>
    <w:rsid w:val="005E3C03"/>
    <w:rsid w:val="005E4885"/>
    <w:rsid w:val="005E4AA8"/>
    <w:rsid w:val="005E4B73"/>
    <w:rsid w:val="005E600A"/>
    <w:rsid w:val="005E67EB"/>
    <w:rsid w:val="005E6B14"/>
    <w:rsid w:val="005F132F"/>
    <w:rsid w:val="005F1515"/>
    <w:rsid w:val="005F2034"/>
    <w:rsid w:val="005F2B57"/>
    <w:rsid w:val="005F333C"/>
    <w:rsid w:val="005F3972"/>
    <w:rsid w:val="005F39AB"/>
    <w:rsid w:val="005F4620"/>
    <w:rsid w:val="005F4CE6"/>
    <w:rsid w:val="005F5D6B"/>
    <w:rsid w:val="005F698A"/>
    <w:rsid w:val="005F7F8C"/>
    <w:rsid w:val="00601392"/>
    <w:rsid w:val="006014BC"/>
    <w:rsid w:val="00603386"/>
    <w:rsid w:val="00604B7A"/>
    <w:rsid w:val="00605DE8"/>
    <w:rsid w:val="00607B59"/>
    <w:rsid w:val="00611819"/>
    <w:rsid w:val="00612055"/>
    <w:rsid w:val="006127B5"/>
    <w:rsid w:val="00613410"/>
    <w:rsid w:val="006137AE"/>
    <w:rsid w:val="0061412A"/>
    <w:rsid w:val="00614F34"/>
    <w:rsid w:val="0061542E"/>
    <w:rsid w:val="00616A09"/>
    <w:rsid w:val="00616C22"/>
    <w:rsid w:val="00616F13"/>
    <w:rsid w:val="0062001B"/>
    <w:rsid w:val="006219C4"/>
    <w:rsid w:val="00621DB4"/>
    <w:rsid w:val="00622FB1"/>
    <w:rsid w:val="0062399B"/>
    <w:rsid w:val="00625AF1"/>
    <w:rsid w:val="00626C7F"/>
    <w:rsid w:val="00630C6C"/>
    <w:rsid w:val="006310BB"/>
    <w:rsid w:val="00631ABB"/>
    <w:rsid w:val="0063513C"/>
    <w:rsid w:val="00635AD1"/>
    <w:rsid w:val="00635D01"/>
    <w:rsid w:val="00637749"/>
    <w:rsid w:val="006378DE"/>
    <w:rsid w:val="0064063F"/>
    <w:rsid w:val="006412AD"/>
    <w:rsid w:val="006419E8"/>
    <w:rsid w:val="00643258"/>
    <w:rsid w:val="00643A23"/>
    <w:rsid w:val="0064526B"/>
    <w:rsid w:val="00645CAE"/>
    <w:rsid w:val="00646955"/>
    <w:rsid w:val="006474B3"/>
    <w:rsid w:val="006511F5"/>
    <w:rsid w:val="006524A6"/>
    <w:rsid w:val="0065363A"/>
    <w:rsid w:val="00653BC6"/>
    <w:rsid w:val="00654DBF"/>
    <w:rsid w:val="006555C3"/>
    <w:rsid w:val="00657B2C"/>
    <w:rsid w:val="00660257"/>
    <w:rsid w:val="00660CAB"/>
    <w:rsid w:val="00660F1C"/>
    <w:rsid w:val="00661166"/>
    <w:rsid w:val="00662AEB"/>
    <w:rsid w:val="00662EF1"/>
    <w:rsid w:val="006630D1"/>
    <w:rsid w:val="006639A8"/>
    <w:rsid w:val="00664557"/>
    <w:rsid w:val="00665043"/>
    <w:rsid w:val="00673E33"/>
    <w:rsid w:val="00674F56"/>
    <w:rsid w:val="006763AC"/>
    <w:rsid w:val="00677268"/>
    <w:rsid w:val="006773F4"/>
    <w:rsid w:val="00677660"/>
    <w:rsid w:val="00677CA4"/>
    <w:rsid w:val="0068046B"/>
    <w:rsid w:val="00685CCA"/>
    <w:rsid w:val="006879A0"/>
    <w:rsid w:val="00690536"/>
    <w:rsid w:val="00691BA6"/>
    <w:rsid w:val="00693765"/>
    <w:rsid w:val="006943EF"/>
    <w:rsid w:val="006944A7"/>
    <w:rsid w:val="00694B48"/>
    <w:rsid w:val="00696D12"/>
    <w:rsid w:val="006A0160"/>
    <w:rsid w:val="006A16B5"/>
    <w:rsid w:val="006A310A"/>
    <w:rsid w:val="006A4DC0"/>
    <w:rsid w:val="006A62F9"/>
    <w:rsid w:val="006A6705"/>
    <w:rsid w:val="006A69A0"/>
    <w:rsid w:val="006B16B1"/>
    <w:rsid w:val="006B3933"/>
    <w:rsid w:val="006B47AF"/>
    <w:rsid w:val="006B5A77"/>
    <w:rsid w:val="006B5F4A"/>
    <w:rsid w:val="006B6778"/>
    <w:rsid w:val="006C1BD3"/>
    <w:rsid w:val="006C3020"/>
    <w:rsid w:val="006C3091"/>
    <w:rsid w:val="006C425B"/>
    <w:rsid w:val="006C4408"/>
    <w:rsid w:val="006C4A70"/>
    <w:rsid w:val="006C5672"/>
    <w:rsid w:val="006C5904"/>
    <w:rsid w:val="006C5CCC"/>
    <w:rsid w:val="006C6B33"/>
    <w:rsid w:val="006C6DFC"/>
    <w:rsid w:val="006C7B31"/>
    <w:rsid w:val="006D147D"/>
    <w:rsid w:val="006D1F7D"/>
    <w:rsid w:val="006D227C"/>
    <w:rsid w:val="006D2603"/>
    <w:rsid w:val="006D32CA"/>
    <w:rsid w:val="006D4290"/>
    <w:rsid w:val="006D5641"/>
    <w:rsid w:val="006E2476"/>
    <w:rsid w:val="006E2748"/>
    <w:rsid w:val="006E2B43"/>
    <w:rsid w:val="006E2B6D"/>
    <w:rsid w:val="006E4E6E"/>
    <w:rsid w:val="006E5E49"/>
    <w:rsid w:val="006E661F"/>
    <w:rsid w:val="006E7A34"/>
    <w:rsid w:val="006E7EE6"/>
    <w:rsid w:val="006F1081"/>
    <w:rsid w:val="006F20BC"/>
    <w:rsid w:val="006F3CB7"/>
    <w:rsid w:val="006F3D18"/>
    <w:rsid w:val="006F49D7"/>
    <w:rsid w:val="006F4B13"/>
    <w:rsid w:val="006F4B60"/>
    <w:rsid w:val="006F53B0"/>
    <w:rsid w:val="006F58C0"/>
    <w:rsid w:val="006F6E2C"/>
    <w:rsid w:val="00700B46"/>
    <w:rsid w:val="00700D03"/>
    <w:rsid w:val="007011E1"/>
    <w:rsid w:val="00702112"/>
    <w:rsid w:val="00702D5C"/>
    <w:rsid w:val="007033DB"/>
    <w:rsid w:val="00705FF5"/>
    <w:rsid w:val="00706614"/>
    <w:rsid w:val="0071003F"/>
    <w:rsid w:val="007106BC"/>
    <w:rsid w:val="007108FF"/>
    <w:rsid w:val="007112C4"/>
    <w:rsid w:val="00712FBA"/>
    <w:rsid w:val="0071361E"/>
    <w:rsid w:val="00715226"/>
    <w:rsid w:val="0071574A"/>
    <w:rsid w:val="00716027"/>
    <w:rsid w:val="0071671A"/>
    <w:rsid w:val="00717135"/>
    <w:rsid w:val="007179D5"/>
    <w:rsid w:val="0072103F"/>
    <w:rsid w:val="00721B37"/>
    <w:rsid w:val="0072358C"/>
    <w:rsid w:val="007235B3"/>
    <w:rsid w:val="0072398C"/>
    <w:rsid w:val="00723D54"/>
    <w:rsid w:val="00723F20"/>
    <w:rsid w:val="00724D8E"/>
    <w:rsid w:val="00724E2D"/>
    <w:rsid w:val="00725B96"/>
    <w:rsid w:val="00725F57"/>
    <w:rsid w:val="007301E5"/>
    <w:rsid w:val="00730C17"/>
    <w:rsid w:val="00731345"/>
    <w:rsid w:val="00734515"/>
    <w:rsid w:val="00735260"/>
    <w:rsid w:val="00736867"/>
    <w:rsid w:val="00737B76"/>
    <w:rsid w:val="0074149C"/>
    <w:rsid w:val="00742E96"/>
    <w:rsid w:val="00743FB1"/>
    <w:rsid w:val="00746722"/>
    <w:rsid w:val="00746E25"/>
    <w:rsid w:val="00747DBC"/>
    <w:rsid w:val="007539ED"/>
    <w:rsid w:val="00753B51"/>
    <w:rsid w:val="00754438"/>
    <w:rsid w:val="00754EEE"/>
    <w:rsid w:val="0075599A"/>
    <w:rsid w:val="00761681"/>
    <w:rsid w:val="00763FB9"/>
    <w:rsid w:val="007665B1"/>
    <w:rsid w:val="007714DC"/>
    <w:rsid w:val="00772F13"/>
    <w:rsid w:val="00773329"/>
    <w:rsid w:val="00773DD6"/>
    <w:rsid w:val="00774D8C"/>
    <w:rsid w:val="0078169B"/>
    <w:rsid w:val="00781D53"/>
    <w:rsid w:val="00783BE5"/>
    <w:rsid w:val="00783CF1"/>
    <w:rsid w:val="00783F24"/>
    <w:rsid w:val="007843C2"/>
    <w:rsid w:val="0078502B"/>
    <w:rsid w:val="00785BE9"/>
    <w:rsid w:val="0078711D"/>
    <w:rsid w:val="00790067"/>
    <w:rsid w:val="00790073"/>
    <w:rsid w:val="00790A1D"/>
    <w:rsid w:val="00790C74"/>
    <w:rsid w:val="00791FA1"/>
    <w:rsid w:val="00792C07"/>
    <w:rsid w:val="007931FD"/>
    <w:rsid w:val="007950AE"/>
    <w:rsid w:val="00796158"/>
    <w:rsid w:val="00796166"/>
    <w:rsid w:val="0079742E"/>
    <w:rsid w:val="007A0311"/>
    <w:rsid w:val="007A20B9"/>
    <w:rsid w:val="007A22B1"/>
    <w:rsid w:val="007A2A2E"/>
    <w:rsid w:val="007A494A"/>
    <w:rsid w:val="007A5BBA"/>
    <w:rsid w:val="007A6D0C"/>
    <w:rsid w:val="007A708E"/>
    <w:rsid w:val="007A767D"/>
    <w:rsid w:val="007B04C7"/>
    <w:rsid w:val="007B1617"/>
    <w:rsid w:val="007B6339"/>
    <w:rsid w:val="007B6B6C"/>
    <w:rsid w:val="007B7403"/>
    <w:rsid w:val="007B7727"/>
    <w:rsid w:val="007B7BD4"/>
    <w:rsid w:val="007C1BA1"/>
    <w:rsid w:val="007C2021"/>
    <w:rsid w:val="007C2B50"/>
    <w:rsid w:val="007C569B"/>
    <w:rsid w:val="007C6945"/>
    <w:rsid w:val="007C6CEC"/>
    <w:rsid w:val="007C6E0C"/>
    <w:rsid w:val="007C75CF"/>
    <w:rsid w:val="007D087D"/>
    <w:rsid w:val="007D11A5"/>
    <w:rsid w:val="007D1AA1"/>
    <w:rsid w:val="007D1C17"/>
    <w:rsid w:val="007D4AB8"/>
    <w:rsid w:val="007D7021"/>
    <w:rsid w:val="007E1FBE"/>
    <w:rsid w:val="007E356D"/>
    <w:rsid w:val="007E4345"/>
    <w:rsid w:val="007E487A"/>
    <w:rsid w:val="007E5061"/>
    <w:rsid w:val="007E59D5"/>
    <w:rsid w:val="007E6A3F"/>
    <w:rsid w:val="007E7157"/>
    <w:rsid w:val="007E7679"/>
    <w:rsid w:val="007F0126"/>
    <w:rsid w:val="007F09DC"/>
    <w:rsid w:val="007F0CC3"/>
    <w:rsid w:val="007F113B"/>
    <w:rsid w:val="007F1164"/>
    <w:rsid w:val="007F24EB"/>
    <w:rsid w:val="007F4C6C"/>
    <w:rsid w:val="008001EB"/>
    <w:rsid w:val="00802F43"/>
    <w:rsid w:val="008065A1"/>
    <w:rsid w:val="00807415"/>
    <w:rsid w:val="008100F8"/>
    <w:rsid w:val="00813725"/>
    <w:rsid w:val="00813884"/>
    <w:rsid w:val="00814A45"/>
    <w:rsid w:val="008157F6"/>
    <w:rsid w:val="00815F83"/>
    <w:rsid w:val="00816911"/>
    <w:rsid w:val="00816C29"/>
    <w:rsid w:val="00821306"/>
    <w:rsid w:val="00821824"/>
    <w:rsid w:val="008227CC"/>
    <w:rsid w:val="008234C5"/>
    <w:rsid w:val="0082619B"/>
    <w:rsid w:val="00826975"/>
    <w:rsid w:val="00827215"/>
    <w:rsid w:val="00827849"/>
    <w:rsid w:val="00830749"/>
    <w:rsid w:val="008308B9"/>
    <w:rsid w:val="008329DE"/>
    <w:rsid w:val="00832F98"/>
    <w:rsid w:val="008344AE"/>
    <w:rsid w:val="00835C35"/>
    <w:rsid w:val="00835E68"/>
    <w:rsid w:val="00837941"/>
    <w:rsid w:val="00840378"/>
    <w:rsid w:val="00841298"/>
    <w:rsid w:val="008426DC"/>
    <w:rsid w:val="00844A3F"/>
    <w:rsid w:val="00845C31"/>
    <w:rsid w:val="00845C7D"/>
    <w:rsid w:val="00847152"/>
    <w:rsid w:val="008471AE"/>
    <w:rsid w:val="008509C4"/>
    <w:rsid w:val="00852A52"/>
    <w:rsid w:val="00852AD7"/>
    <w:rsid w:val="008535F9"/>
    <w:rsid w:val="008563EC"/>
    <w:rsid w:val="008605E4"/>
    <w:rsid w:val="008606D1"/>
    <w:rsid w:val="008615F2"/>
    <w:rsid w:val="00861BEF"/>
    <w:rsid w:val="00862563"/>
    <w:rsid w:val="00863015"/>
    <w:rsid w:val="0086452A"/>
    <w:rsid w:val="008646ED"/>
    <w:rsid w:val="00865FFC"/>
    <w:rsid w:val="008713B3"/>
    <w:rsid w:val="00871479"/>
    <w:rsid w:val="0087198D"/>
    <w:rsid w:val="00871DA7"/>
    <w:rsid w:val="00871E38"/>
    <w:rsid w:val="00872665"/>
    <w:rsid w:val="00872AA2"/>
    <w:rsid w:val="00872ABB"/>
    <w:rsid w:val="00872C37"/>
    <w:rsid w:val="00873600"/>
    <w:rsid w:val="00873B4B"/>
    <w:rsid w:val="00873F0C"/>
    <w:rsid w:val="00874DB3"/>
    <w:rsid w:val="00875143"/>
    <w:rsid w:val="0087569F"/>
    <w:rsid w:val="00875B55"/>
    <w:rsid w:val="00875CBA"/>
    <w:rsid w:val="00875D8A"/>
    <w:rsid w:val="008777D4"/>
    <w:rsid w:val="008814B9"/>
    <w:rsid w:val="00883DBA"/>
    <w:rsid w:val="00883E96"/>
    <w:rsid w:val="00886753"/>
    <w:rsid w:val="00887446"/>
    <w:rsid w:val="00887DA5"/>
    <w:rsid w:val="00887EC7"/>
    <w:rsid w:val="008923B8"/>
    <w:rsid w:val="008925B3"/>
    <w:rsid w:val="00892D98"/>
    <w:rsid w:val="008935CD"/>
    <w:rsid w:val="00894BB0"/>
    <w:rsid w:val="008971D8"/>
    <w:rsid w:val="0089735C"/>
    <w:rsid w:val="008A0C81"/>
    <w:rsid w:val="008A199B"/>
    <w:rsid w:val="008A22C8"/>
    <w:rsid w:val="008A380C"/>
    <w:rsid w:val="008A4B02"/>
    <w:rsid w:val="008A68DC"/>
    <w:rsid w:val="008A6B0B"/>
    <w:rsid w:val="008A76AB"/>
    <w:rsid w:val="008B04A2"/>
    <w:rsid w:val="008B1449"/>
    <w:rsid w:val="008B26B2"/>
    <w:rsid w:val="008B426C"/>
    <w:rsid w:val="008B4278"/>
    <w:rsid w:val="008B454B"/>
    <w:rsid w:val="008B4C89"/>
    <w:rsid w:val="008B4D27"/>
    <w:rsid w:val="008B526F"/>
    <w:rsid w:val="008B691A"/>
    <w:rsid w:val="008B742B"/>
    <w:rsid w:val="008B761A"/>
    <w:rsid w:val="008C0FCF"/>
    <w:rsid w:val="008C107C"/>
    <w:rsid w:val="008C3AB8"/>
    <w:rsid w:val="008C5CAC"/>
    <w:rsid w:val="008C5E7D"/>
    <w:rsid w:val="008C5EDF"/>
    <w:rsid w:val="008C6AD9"/>
    <w:rsid w:val="008C7D28"/>
    <w:rsid w:val="008C7F34"/>
    <w:rsid w:val="008C7FC6"/>
    <w:rsid w:val="008D3125"/>
    <w:rsid w:val="008D32FC"/>
    <w:rsid w:val="008D3C3B"/>
    <w:rsid w:val="008D3F1A"/>
    <w:rsid w:val="008D4714"/>
    <w:rsid w:val="008D5BB0"/>
    <w:rsid w:val="008D5FFE"/>
    <w:rsid w:val="008D7068"/>
    <w:rsid w:val="008D7741"/>
    <w:rsid w:val="008E0C59"/>
    <w:rsid w:val="008E102D"/>
    <w:rsid w:val="008E16BB"/>
    <w:rsid w:val="008E22EC"/>
    <w:rsid w:val="008E2685"/>
    <w:rsid w:val="008E488F"/>
    <w:rsid w:val="008E555E"/>
    <w:rsid w:val="008E5623"/>
    <w:rsid w:val="008E6749"/>
    <w:rsid w:val="008E71B8"/>
    <w:rsid w:val="008E7F7F"/>
    <w:rsid w:val="008F0167"/>
    <w:rsid w:val="008F12CC"/>
    <w:rsid w:val="008F2305"/>
    <w:rsid w:val="008F3176"/>
    <w:rsid w:val="008F32B1"/>
    <w:rsid w:val="008F33A7"/>
    <w:rsid w:val="008F4BF6"/>
    <w:rsid w:val="008F6AA3"/>
    <w:rsid w:val="008F7089"/>
    <w:rsid w:val="008F7EED"/>
    <w:rsid w:val="0090015E"/>
    <w:rsid w:val="0090041F"/>
    <w:rsid w:val="009007E6"/>
    <w:rsid w:val="009014DC"/>
    <w:rsid w:val="00901BED"/>
    <w:rsid w:val="009027DC"/>
    <w:rsid w:val="00903022"/>
    <w:rsid w:val="00903E3E"/>
    <w:rsid w:val="00906339"/>
    <w:rsid w:val="0091211E"/>
    <w:rsid w:val="0091349A"/>
    <w:rsid w:val="009137F3"/>
    <w:rsid w:val="00914115"/>
    <w:rsid w:val="0091470C"/>
    <w:rsid w:val="00914F5B"/>
    <w:rsid w:val="00915B9C"/>
    <w:rsid w:val="00917490"/>
    <w:rsid w:val="00920B98"/>
    <w:rsid w:val="00920D4B"/>
    <w:rsid w:val="00922CC9"/>
    <w:rsid w:val="00924F2B"/>
    <w:rsid w:val="0092519A"/>
    <w:rsid w:val="00925FC2"/>
    <w:rsid w:val="009261D1"/>
    <w:rsid w:val="00926C88"/>
    <w:rsid w:val="0092719D"/>
    <w:rsid w:val="009273B3"/>
    <w:rsid w:val="00930129"/>
    <w:rsid w:val="00930918"/>
    <w:rsid w:val="0093092E"/>
    <w:rsid w:val="00932DD4"/>
    <w:rsid w:val="009366E2"/>
    <w:rsid w:val="00936EEB"/>
    <w:rsid w:val="009402B0"/>
    <w:rsid w:val="0094046B"/>
    <w:rsid w:val="00941BAC"/>
    <w:rsid w:val="00941D0F"/>
    <w:rsid w:val="00942E53"/>
    <w:rsid w:val="009446E4"/>
    <w:rsid w:val="00944DF6"/>
    <w:rsid w:val="009455F8"/>
    <w:rsid w:val="009471E5"/>
    <w:rsid w:val="00947A46"/>
    <w:rsid w:val="0095142F"/>
    <w:rsid w:val="009515B8"/>
    <w:rsid w:val="00951938"/>
    <w:rsid w:val="009526EA"/>
    <w:rsid w:val="0095374B"/>
    <w:rsid w:val="00953F38"/>
    <w:rsid w:val="00955F41"/>
    <w:rsid w:val="00955F42"/>
    <w:rsid w:val="0095615D"/>
    <w:rsid w:val="00960E1D"/>
    <w:rsid w:val="00961A77"/>
    <w:rsid w:val="009632DC"/>
    <w:rsid w:val="00963F4C"/>
    <w:rsid w:val="009651A8"/>
    <w:rsid w:val="00966ABA"/>
    <w:rsid w:val="00967D9E"/>
    <w:rsid w:val="00967DEE"/>
    <w:rsid w:val="009703AE"/>
    <w:rsid w:val="009707E9"/>
    <w:rsid w:val="00970EF5"/>
    <w:rsid w:val="0097128B"/>
    <w:rsid w:val="00974D66"/>
    <w:rsid w:val="0097615D"/>
    <w:rsid w:val="009764FC"/>
    <w:rsid w:val="00976527"/>
    <w:rsid w:val="00976C36"/>
    <w:rsid w:val="00976DC8"/>
    <w:rsid w:val="00977910"/>
    <w:rsid w:val="00977DBE"/>
    <w:rsid w:val="00980E57"/>
    <w:rsid w:val="0098222A"/>
    <w:rsid w:val="00982A58"/>
    <w:rsid w:val="00983027"/>
    <w:rsid w:val="0098418B"/>
    <w:rsid w:val="00986C52"/>
    <w:rsid w:val="00986D4E"/>
    <w:rsid w:val="009900CE"/>
    <w:rsid w:val="0099499C"/>
    <w:rsid w:val="00994CED"/>
    <w:rsid w:val="00996440"/>
    <w:rsid w:val="009969AE"/>
    <w:rsid w:val="00996DD9"/>
    <w:rsid w:val="00997616"/>
    <w:rsid w:val="009A0E56"/>
    <w:rsid w:val="009A1DF8"/>
    <w:rsid w:val="009A30A6"/>
    <w:rsid w:val="009A3F01"/>
    <w:rsid w:val="009A533D"/>
    <w:rsid w:val="009A75E9"/>
    <w:rsid w:val="009B0CBF"/>
    <w:rsid w:val="009B20A8"/>
    <w:rsid w:val="009B3451"/>
    <w:rsid w:val="009B3CB5"/>
    <w:rsid w:val="009B4207"/>
    <w:rsid w:val="009B534A"/>
    <w:rsid w:val="009B5EDB"/>
    <w:rsid w:val="009B696C"/>
    <w:rsid w:val="009B7178"/>
    <w:rsid w:val="009B7A17"/>
    <w:rsid w:val="009C0131"/>
    <w:rsid w:val="009C22BA"/>
    <w:rsid w:val="009C2867"/>
    <w:rsid w:val="009C4DC5"/>
    <w:rsid w:val="009C50A0"/>
    <w:rsid w:val="009C5B94"/>
    <w:rsid w:val="009C6C65"/>
    <w:rsid w:val="009D02CA"/>
    <w:rsid w:val="009D152D"/>
    <w:rsid w:val="009D2AA1"/>
    <w:rsid w:val="009D339B"/>
    <w:rsid w:val="009D3F8C"/>
    <w:rsid w:val="009D44DC"/>
    <w:rsid w:val="009D4A7A"/>
    <w:rsid w:val="009D4B89"/>
    <w:rsid w:val="009D55CA"/>
    <w:rsid w:val="009D6CC5"/>
    <w:rsid w:val="009D76AC"/>
    <w:rsid w:val="009E1E71"/>
    <w:rsid w:val="009E2C8A"/>
    <w:rsid w:val="009E30C5"/>
    <w:rsid w:val="009E39BB"/>
    <w:rsid w:val="009E5319"/>
    <w:rsid w:val="009F05E7"/>
    <w:rsid w:val="009F1353"/>
    <w:rsid w:val="009F224F"/>
    <w:rsid w:val="009F4439"/>
    <w:rsid w:val="009F63C3"/>
    <w:rsid w:val="009F7932"/>
    <w:rsid w:val="00A00E72"/>
    <w:rsid w:val="00A02848"/>
    <w:rsid w:val="00A0367A"/>
    <w:rsid w:val="00A04504"/>
    <w:rsid w:val="00A06F92"/>
    <w:rsid w:val="00A10214"/>
    <w:rsid w:val="00A10A86"/>
    <w:rsid w:val="00A121E5"/>
    <w:rsid w:val="00A12D6F"/>
    <w:rsid w:val="00A13A11"/>
    <w:rsid w:val="00A146B3"/>
    <w:rsid w:val="00A146D3"/>
    <w:rsid w:val="00A157CE"/>
    <w:rsid w:val="00A16EA5"/>
    <w:rsid w:val="00A17252"/>
    <w:rsid w:val="00A17FF4"/>
    <w:rsid w:val="00A20BDA"/>
    <w:rsid w:val="00A237A9"/>
    <w:rsid w:val="00A23BD0"/>
    <w:rsid w:val="00A23DB5"/>
    <w:rsid w:val="00A23F54"/>
    <w:rsid w:val="00A25D09"/>
    <w:rsid w:val="00A25D2E"/>
    <w:rsid w:val="00A272C9"/>
    <w:rsid w:val="00A30E64"/>
    <w:rsid w:val="00A32102"/>
    <w:rsid w:val="00A34E23"/>
    <w:rsid w:val="00A36EA3"/>
    <w:rsid w:val="00A37F1C"/>
    <w:rsid w:val="00A415DD"/>
    <w:rsid w:val="00A44962"/>
    <w:rsid w:val="00A50096"/>
    <w:rsid w:val="00A52E55"/>
    <w:rsid w:val="00A541B6"/>
    <w:rsid w:val="00A5473E"/>
    <w:rsid w:val="00A55B99"/>
    <w:rsid w:val="00A60B02"/>
    <w:rsid w:val="00A62A9D"/>
    <w:rsid w:val="00A62D62"/>
    <w:rsid w:val="00A637A1"/>
    <w:rsid w:val="00A64F35"/>
    <w:rsid w:val="00A650C5"/>
    <w:rsid w:val="00A66975"/>
    <w:rsid w:val="00A66CE1"/>
    <w:rsid w:val="00A66EF7"/>
    <w:rsid w:val="00A71953"/>
    <w:rsid w:val="00A7595D"/>
    <w:rsid w:val="00A76ADF"/>
    <w:rsid w:val="00A76BB5"/>
    <w:rsid w:val="00A776E2"/>
    <w:rsid w:val="00A801F0"/>
    <w:rsid w:val="00A80EA6"/>
    <w:rsid w:val="00A8107A"/>
    <w:rsid w:val="00A811BC"/>
    <w:rsid w:val="00A813B7"/>
    <w:rsid w:val="00A8395C"/>
    <w:rsid w:val="00A84720"/>
    <w:rsid w:val="00A852F5"/>
    <w:rsid w:val="00A85C5E"/>
    <w:rsid w:val="00A91D80"/>
    <w:rsid w:val="00A9344D"/>
    <w:rsid w:val="00A95110"/>
    <w:rsid w:val="00A963D6"/>
    <w:rsid w:val="00A97256"/>
    <w:rsid w:val="00A974C4"/>
    <w:rsid w:val="00AA1D8D"/>
    <w:rsid w:val="00AA1DF7"/>
    <w:rsid w:val="00AA21A9"/>
    <w:rsid w:val="00AA2583"/>
    <w:rsid w:val="00AA3D42"/>
    <w:rsid w:val="00AA41B5"/>
    <w:rsid w:val="00AA471D"/>
    <w:rsid w:val="00AA47AA"/>
    <w:rsid w:val="00AA5D8B"/>
    <w:rsid w:val="00AA6720"/>
    <w:rsid w:val="00AA67B3"/>
    <w:rsid w:val="00AA7C64"/>
    <w:rsid w:val="00AA7EB2"/>
    <w:rsid w:val="00AB02CA"/>
    <w:rsid w:val="00AB236B"/>
    <w:rsid w:val="00AB75A0"/>
    <w:rsid w:val="00AC142F"/>
    <w:rsid w:val="00AC1839"/>
    <w:rsid w:val="00AC384C"/>
    <w:rsid w:val="00AC4428"/>
    <w:rsid w:val="00AC5926"/>
    <w:rsid w:val="00AC5CED"/>
    <w:rsid w:val="00AD2F4D"/>
    <w:rsid w:val="00AD3931"/>
    <w:rsid w:val="00AD45C0"/>
    <w:rsid w:val="00AD5413"/>
    <w:rsid w:val="00AD7E73"/>
    <w:rsid w:val="00AE10DA"/>
    <w:rsid w:val="00AE1B45"/>
    <w:rsid w:val="00AE1B6A"/>
    <w:rsid w:val="00AE39AB"/>
    <w:rsid w:val="00AE7082"/>
    <w:rsid w:val="00AF2DA8"/>
    <w:rsid w:val="00AF2EB6"/>
    <w:rsid w:val="00AF3D79"/>
    <w:rsid w:val="00AF5321"/>
    <w:rsid w:val="00AF62C4"/>
    <w:rsid w:val="00AF637E"/>
    <w:rsid w:val="00AF6D5A"/>
    <w:rsid w:val="00B10DBC"/>
    <w:rsid w:val="00B114AB"/>
    <w:rsid w:val="00B1159A"/>
    <w:rsid w:val="00B11A55"/>
    <w:rsid w:val="00B124D4"/>
    <w:rsid w:val="00B1252B"/>
    <w:rsid w:val="00B125ED"/>
    <w:rsid w:val="00B12787"/>
    <w:rsid w:val="00B14094"/>
    <w:rsid w:val="00B15217"/>
    <w:rsid w:val="00B15C51"/>
    <w:rsid w:val="00B16108"/>
    <w:rsid w:val="00B1654E"/>
    <w:rsid w:val="00B167E6"/>
    <w:rsid w:val="00B20091"/>
    <w:rsid w:val="00B20385"/>
    <w:rsid w:val="00B210D8"/>
    <w:rsid w:val="00B225C3"/>
    <w:rsid w:val="00B2300F"/>
    <w:rsid w:val="00B23298"/>
    <w:rsid w:val="00B24C38"/>
    <w:rsid w:val="00B26FD6"/>
    <w:rsid w:val="00B2708D"/>
    <w:rsid w:val="00B30617"/>
    <w:rsid w:val="00B313BD"/>
    <w:rsid w:val="00B3388D"/>
    <w:rsid w:val="00B348F3"/>
    <w:rsid w:val="00B34FED"/>
    <w:rsid w:val="00B35410"/>
    <w:rsid w:val="00B35662"/>
    <w:rsid w:val="00B356B9"/>
    <w:rsid w:val="00B36862"/>
    <w:rsid w:val="00B405BB"/>
    <w:rsid w:val="00B40B50"/>
    <w:rsid w:val="00B41543"/>
    <w:rsid w:val="00B45E0C"/>
    <w:rsid w:val="00B46872"/>
    <w:rsid w:val="00B47730"/>
    <w:rsid w:val="00B500D4"/>
    <w:rsid w:val="00B51590"/>
    <w:rsid w:val="00B51D9F"/>
    <w:rsid w:val="00B51FC2"/>
    <w:rsid w:val="00B5259E"/>
    <w:rsid w:val="00B53C6A"/>
    <w:rsid w:val="00B54C3B"/>
    <w:rsid w:val="00B55F33"/>
    <w:rsid w:val="00B57321"/>
    <w:rsid w:val="00B60A6F"/>
    <w:rsid w:val="00B6200E"/>
    <w:rsid w:val="00B625DF"/>
    <w:rsid w:val="00B6284B"/>
    <w:rsid w:val="00B62BF0"/>
    <w:rsid w:val="00B64C21"/>
    <w:rsid w:val="00B64D6E"/>
    <w:rsid w:val="00B670F5"/>
    <w:rsid w:val="00B67891"/>
    <w:rsid w:val="00B711BE"/>
    <w:rsid w:val="00B71712"/>
    <w:rsid w:val="00B73070"/>
    <w:rsid w:val="00B7368A"/>
    <w:rsid w:val="00B73D8D"/>
    <w:rsid w:val="00B7623A"/>
    <w:rsid w:val="00B76F38"/>
    <w:rsid w:val="00B772F4"/>
    <w:rsid w:val="00B80343"/>
    <w:rsid w:val="00B8196F"/>
    <w:rsid w:val="00B82AAB"/>
    <w:rsid w:val="00B8321C"/>
    <w:rsid w:val="00B84538"/>
    <w:rsid w:val="00B84E3E"/>
    <w:rsid w:val="00B86399"/>
    <w:rsid w:val="00B9088B"/>
    <w:rsid w:val="00B90989"/>
    <w:rsid w:val="00B91472"/>
    <w:rsid w:val="00B91A67"/>
    <w:rsid w:val="00B939B1"/>
    <w:rsid w:val="00B94732"/>
    <w:rsid w:val="00B94E15"/>
    <w:rsid w:val="00B94E58"/>
    <w:rsid w:val="00B95C39"/>
    <w:rsid w:val="00B97A77"/>
    <w:rsid w:val="00B97E51"/>
    <w:rsid w:val="00BA1EE3"/>
    <w:rsid w:val="00BA32D4"/>
    <w:rsid w:val="00BA3313"/>
    <w:rsid w:val="00BA520E"/>
    <w:rsid w:val="00BA54AB"/>
    <w:rsid w:val="00BA5C7E"/>
    <w:rsid w:val="00BA7B8F"/>
    <w:rsid w:val="00BB13F7"/>
    <w:rsid w:val="00BB50B1"/>
    <w:rsid w:val="00BB7141"/>
    <w:rsid w:val="00BC122F"/>
    <w:rsid w:val="00BC2432"/>
    <w:rsid w:val="00BC69A6"/>
    <w:rsid w:val="00BD226E"/>
    <w:rsid w:val="00BD25B6"/>
    <w:rsid w:val="00BD266B"/>
    <w:rsid w:val="00BD31C3"/>
    <w:rsid w:val="00BD40DD"/>
    <w:rsid w:val="00BD4151"/>
    <w:rsid w:val="00BD50DB"/>
    <w:rsid w:val="00BD6F70"/>
    <w:rsid w:val="00BD710B"/>
    <w:rsid w:val="00BD792F"/>
    <w:rsid w:val="00BE07C1"/>
    <w:rsid w:val="00BE0AD3"/>
    <w:rsid w:val="00BE1E79"/>
    <w:rsid w:val="00BE2645"/>
    <w:rsid w:val="00BE2953"/>
    <w:rsid w:val="00BE3357"/>
    <w:rsid w:val="00BE4501"/>
    <w:rsid w:val="00BF0AD7"/>
    <w:rsid w:val="00BF15F8"/>
    <w:rsid w:val="00BF2CCB"/>
    <w:rsid w:val="00BF692C"/>
    <w:rsid w:val="00C042ED"/>
    <w:rsid w:val="00C04706"/>
    <w:rsid w:val="00C048A5"/>
    <w:rsid w:val="00C053CF"/>
    <w:rsid w:val="00C06432"/>
    <w:rsid w:val="00C06B72"/>
    <w:rsid w:val="00C11915"/>
    <w:rsid w:val="00C139EA"/>
    <w:rsid w:val="00C145A0"/>
    <w:rsid w:val="00C166BF"/>
    <w:rsid w:val="00C2177A"/>
    <w:rsid w:val="00C23802"/>
    <w:rsid w:val="00C241E7"/>
    <w:rsid w:val="00C25194"/>
    <w:rsid w:val="00C26C1A"/>
    <w:rsid w:val="00C319AA"/>
    <w:rsid w:val="00C32374"/>
    <w:rsid w:val="00C32466"/>
    <w:rsid w:val="00C3276C"/>
    <w:rsid w:val="00C33E74"/>
    <w:rsid w:val="00C34D00"/>
    <w:rsid w:val="00C35F90"/>
    <w:rsid w:val="00C40526"/>
    <w:rsid w:val="00C4100B"/>
    <w:rsid w:val="00C42A78"/>
    <w:rsid w:val="00C42B61"/>
    <w:rsid w:val="00C43F45"/>
    <w:rsid w:val="00C47317"/>
    <w:rsid w:val="00C504A4"/>
    <w:rsid w:val="00C519CE"/>
    <w:rsid w:val="00C52ACD"/>
    <w:rsid w:val="00C538CF"/>
    <w:rsid w:val="00C53EA4"/>
    <w:rsid w:val="00C557E0"/>
    <w:rsid w:val="00C5593C"/>
    <w:rsid w:val="00C55A0D"/>
    <w:rsid w:val="00C55C73"/>
    <w:rsid w:val="00C57528"/>
    <w:rsid w:val="00C60032"/>
    <w:rsid w:val="00C61282"/>
    <w:rsid w:val="00C6274F"/>
    <w:rsid w:val="00C6557D"/>
    <w:rsid w:val="00C66AB7"/>
    <w:rsid w:val="00C6775E"/>
    <w:rsid w:val="00C67767"/>
    <w:rsid w:val="00C678B3"/>
    <w:rsid w:val="00C706CA"/>
    <w:rsid w:val="00C7076F"/>
    <w:rsid w:val="00C71E04"/>
    <w:rsid w:val="00C7517E"/>
    <w:rsid w:val="00C75194"/>
    <w:rsid w:val="00C760F0"/>
    <w:rsid w:val="00C772F4"/>
    <w:rsid w:val="00C805BE"/>
    <w:rsid w:val="00C80ED6"/>
    <w:rsid w:val="00C80F9D"/>
    <w:rsid w:val="00C82105"/>
    <w:rsid w:val="00C84AF5"/>
    <w:rsid w:val="00C84BE5"/>
    <w:rsid w:val="00C8618B"/>
    <w:rsid w:val="00C8705A"/>
    <w:rsid w:val="00C871C2"/>
    <w:rsid w:val="00C925D5"/>
    <w:rsid w:val="00C92FEB"/>
    <w:rsid w:val="00C939B8"/>
    <w:rsid w:val="00C96D8C"/>
    <w:rsid w:val="00CA1825"/>
    <w:rsid w:val="00CA37FE"/>
    <w:rsid w:val="00CA49B2"/>
    <w:rsid w:val="00CA4A7E"/>
    <w:rsid w:val="00CA4D6A"/>
    <w:rsid w:val="00CB05EA"/>
    <w:rsid w:val="00CB0664"/>
    <w:rsid w:val="00CB0AA5"/>
    <w:rsid w:val="00CB0D26"/>
    <w:rsid w:val="00CB26D7"/>
    <w:rsid w:val="00CB401D"/>
    <w:rsid w:val="00CB5519"/>
    <w:rsid w:val="00CB55F7"/>
    <w:rsid w:val="00CB6E45"/>
    <w:rsid w:val="00CB73DF"/>
    <w:rsid w:val="00CC0470"/>
    <w:rsid w:val="00CC1979"/>
    <w:rsid w:val="00CC43FE"/>
    <w:rsid w:val="00CC5993"/>
    <w:rsid w:val="00CC6330"/>
    <w:rsid w:val="00CC7366"/>
    <w:rsid w:val="00CD094E"/>
    <w:rsid w:val="00CD1AEA"/>
    <w:rsid w:val="00CD1D3D"/>
    <w:rsid w:val="00CD337F"/>
    <w:rsid w:val="00CD5105"/>
    <w:rsid w:val="00CD7ADB"/>
    <w:rsid w:val="00CE050C"/>
    <w:rsid w:val="00CE0A04"/>
    <w:rsid w:val="00CE0A49"/>
    <w:rsid w:val="00CE3356"/>
    <w:rsid w:val="00CE4F72"/>
    <w:rsid w:val="00CE591B"/>
    <w:rsid w:val="00CE5D71"/>
    <w:rsid w:val="00CE6341"/>
    <w:rsid w:val="00CE63F4"/>
    <w:rsid w:val="00CF08CE"/>
    <w:rsid w:val="00CF1849"/>
    <w:rsid w:val="00CF28E7"/>
    <w:rsid w:val="00CF366D"/>
    <w:rsid w:val="00CF44F8"/>
    <w:rsid w:val="00CF5ED2"/>
    <w:rsid w:val="00CF6343"/>
    <w:rsid w:val="00CF728F"/>
    <w:rsid w:val="00D0349F"/>
    <w:rsid w:val="00D0370D"/>
    <w:rsid w:val="00D03D16"/>
    <w:rsid w:val="00D04A24"/>
    <w:rsid w:val="00D04AA4"/>
    <w:rsid w:val="00D0534B"/>
    <w:rsid w:val="00D06506"/>
    <w:rsid w:val="00D0761D"/>
    <w:rsid w:val="00D0767E"/>
    <w:rsid w:val="00D07EEB"/>
    <w:rsid w:val="00D132D5"/>
    <w:rsid w:val="00D135B7"/>
    <w:rsid w:val="00D14469"/>
    <w:rsid w:val="00D158B8"/>
    <w:rsid w:val="00D15F09"/>
    <w:rsid w:val="00D17CE0"/>
    <w:rsid w:val="00D20E09"/>
    <w:rsid w:val="00D22576"/>
    <w:rsid w:val="00D23AA4"/>
    <w:rsid w:val="00D25EB1"/>
    <w:rsid w:val="00D26035"/>
    <w:rsid w:val="00D262CC"/>
    <w:rsid w:val="00D26C37"/>
    <w:rsid w:val="00D27A41"/>
    <w:rsid w:val="00D27CBF"/>
    <w:rsid w:val="00D27F02"/>
    <w:rsid w:val="00D31953"/>
    <w:rsid w:val="00D321DA"/>
    <w:rsid w:val="00D33119"/>
    <w:rsid w:val="00D34C8E"/>
    <w:rsid w:val="00D34D0C"/>
    <w:rsid w:val="00D37BD6"/>
    <w:rsid w:val="00D40BDD"/>
    <w:rsid w:val="00D42106"/>
    <w:rsid w:val="00D42369"/>
    <w:rsid w:val="00D4280B"/>
    <w:rsid w:val="00D43F27"/>
    <w:rsid w:val="00D44C60"/>
    <w:rsid w:val="00D47615"/>
    <w:rsid w:val="00D4765E"/>
    <w:rsid w:val="00D47E92"/>
    <w:rsid w:val="00D51B86"/>
    <w:rsid w:val="00D52D48"/>
    <w:rsid w:val="00D554F3"/>
    <w:rsid w:val="00D6014A"/>
    <w:rsid w:val="00D61DC3"/>
    <w:rsid w:val="00D65B55"/>
    <w:rsid w:val="00D65E36"/>
    <w:rsid w:val="00D6744A"/>
    <w:rsid w:val="00D704A3"/>
    <w:rsid w:val="00D7064F"/>
    <w:rsid w:val="00D70F62"/>
    <w:rsid w:val="00D72AC5"/>
    <w:rsid w:val="00D74084"/>
    <w:rsid w:val="00D75773"/>
    <w:rsid w:val="00D7775F"/>
    <w:rsid w:val="00D813F3"/>
    <w:rsid w:val="00D81B72"/>
    <w:rsid w:val="00D8253F"/>
    <w:rsid w:val="00D8709F"/>
    <w:rsid w:val="00D870DA"/>
    <w:rsid w:val="00D90BF7"/>
    <w:rsid w:val="00D90C42"/>
    <w:rsid w:val="00D91654"/>
    <w:rsid w:val="00D91BAC"/>
    <w:rsid w:val="00D91F8A"/>
    <w:rsid w:val="00D92194"/>
    <w:rsid w:val="00D94F0D"/>
    <w:rsid w:val="00D9525A"/>
    <w:rsid w:val="00D96934"/>
    <w:rsid w:val="00D9796C"/>
    <w:rsid w:val="00DA0B09"/>
    <w:rsid w:val="00DA11B5"/>
    <w:rsid w:val="00DA2ABE"/>
    <w:rsid w:val="00DA52CC"/>
    <w:rsid w:val="00DA5381"/>
    <w:rsid w:val="00DA5A18"/>
    <w:rsid w:val="00DA6DCF"/>
    <w:rsid w:val="00DA7A59"/>
    <w:rsid w:val="00DB046C"/>
    <w:rsid w:val="00DB10F2"/>
    <w:rsid w:val="00DB1CB7"/>
    <w:rsid w:val="00DB208B"/>
    <w:rsid w:val="00DB2171"/>
    <w:rsid w:val="00DB28D7"/>
    <w:rsid w:val="00DB2A75"/>
    <w:rsid w:val="00DB2F3E"/>
    <w:rsid w:val="00DB3031"/>
    <w:rsid w:val="00DB3F05"/>
    <w:rsid w:val="00DB6580"/>
    <w:rsid w:val="00DB6D59"/>
    <w:rsid w:val="00DB7E88"/>
    <w:rsid w:val="00DC31A2"/>
    <w:rsid w:val="00DC4A51"/>
    <w:rsid w:val="00DC6E43"/>
    <w:rsid w:val="00DC75C2"/>
    <w:rsid w:val="00DD0E03"/>
    <w:rsid w:val="00DD15B4"/>
    <w:rsid w:val="00DD194D"/>
    <w:rsid w:val="00DD2542"/>
    <w:rsid w:val="00DD40B1"/>
    <w:rsid w:val="00DD5CDB"/>
    <w:rsid w:val="00DD67EF"/>
    <w:rsid w:val="00DD7130"/>
    <w:rsid w:val="00DE1C01"/>
    <w:rsid w:val="00DE36AD"/>
    <w:rsid w:val="00DE5FFF"/>
    <w:rsid w:val="00DE75D8"/>
    <w:rsid w:val="00DE7D78"/>
    <w:rsid w:val="00DF1804"/>
    <w:rsid w:val="00DF2155"/>
    <w:rsid w:val="00DF387C"/>
    <w:rsid w:val="00DF4652"/>
    <w:rsid w:val="00DF5B55"/>
    <w:rsid w:val="00DF7532"/>
    <w:rsid w:val="00DF7E6F"/>
    <w:rsid w:val="00E00974"/>
    <w:rsid w:val="00E00BC0"/>
    <w:rsid w:val="00E00E32"/>
    <w:rsid w:val="00E0443E"/>
    <w:rsid w:val="00E0468B"/>
    <w:rsid w:val="00E04B0B"/>
    <w:rsid w:val="00E04E1A"/>
    <w:rsid w:val="00E05564"/>
    <w:rsid w:val="00E063A7"/>
    <w:rsid w:val="00E07F87"/>
    <w:rsid w:val="00E07FC4"/>
    <w:rsid w:val="00E103F0"/>
    <w:rsid w:val="00E12B95"/>
    <w:rsid w:val="00E13D8D"/>
    <w:rsid w:val="00E14D84"/>
    <w:rsid w:val="00E15E01"/>
    <w:rsid w:val="00E17454"/>
    <w:rsid w:val="00E17D59"/>
    <w:rsid w:val="00E20155"/>
    <w:rsid w:val="00E2045B"/>
    <w:rsid w:val="00E22899"/>
    <w:rsid w:val="00E236EA"/>
    <w:rsid w:val="00E246D7"/>
    <w:rsid w:val="00E2646B"/>
    <w:rsid w:val="00E2662F"/>
    <w:rsid w:val="00E26D99"/>
    <w:rsid w:val="00E272C1"/>
    <w:rsid w:val="00E32F00"/>
    <w:rsid w:val="00E358D6"/>
    <w:rsid w:val="00E36778"/>
    <w:rsid w:val="00E404CD"/>
    <w:rsid w:val="00E4106B"/>
    <w:rsid w:val="00E43E46"/>
    <w:rsid w:val="00E44CC1"/>
    <w:rsid w:val="00E4675D"/>
    <w:rsid w:val="00E46A6B"/>
    <w:rsid w:val="00E5359E"/>
    <w:rsid w:val="00E54045"/>
    <w:rsid w:val="00E55348"/>
    <w:rsid w:val="00E55DCD"/>
    <w:rsid w:val="00E57633"/>
    <w:rsid w:val="00E62A7F"/>
    <w:rsid w:val="00E62B15"/>
    <w:rsid w:val="00E630D4"/>
    <w:rsid w:val="00E65D93"/>
    <w:rsid w:val="00E65EBB"/>
    <w:rsid w:val="00E663EA"/>
    <w:rsid w:val="00E701FE"/>
    <w:rsid w:val="00E71DE1"/>
    <w:rsid w:val="00E74E0E"/>
    <w:rsid w:val="00E74E77"/>
    <w:rsid w:val="00E74EE0"/>
    <w:rsid w:val="00E7751A"/>
    <w:rsid w:val="00E77E30"/>
    <w:rsid w:val="00E80766"/>
    <w:rsid w:val="00E80A98"/>
    <w:rsid w:val="00E80E73"/>
    <w:rsid w:val="00E81AB1"/>
    <w:rsid w:val="00E82DC8"/>
    <w:rsid w:val="00E842D5"/>
    <w:rsid w:val="00E85F51"/>
    <w:rsid w:val="00E869DF"/>
    <w:rsid w:val="00E87611"/>
    <w:rsid w:val="00E8788F"/>
    <w:rsid w:val="00E87C50"/>
    <w:rsid w:val="00E9089B"/>
    <w:rsid w:val="00E92BC8"/>
    <w:rsid w:val="00E944D6"/>
    <w:rsid w:val="00E94F11"/>
    <w:rsid w:val="00E963E7"/>
    <w:rsid w:val="00E97295"/>
    <w:rsid w:val="00E97C29"/>
    <w:rsid w:val="00EA02FB"/>
    <w:rsid w:val="00EA27F2"/>
    <w:rsid w:val="00EA3F92"/>
    <w:rsid w:val="00EA5219"/>
    <w:rsid w:val="00EA74E1"/>
    <w:rsid w:val="00EB0252"/>
    <w:rsid w:val="00EB18E6"/>
    <w:rsid w:val="00EB1CC9"/>
    <w:rsid w:val="00EB3003"/>
    <w:rsid w:val="00EB3040"/>
    <w:rsid w:val="00EB30DD"/>
    <w:rsid w:val="00EB5ED6"/>
    <w:rsid w:val="00EB66A1"/>
    <w:rsid w:val="00EB6AE9"/>
    <w:rsid w:val="00EB7FE1"/>
    <w:rsid w:val="00EC19FD"/>
    <w:rsid w:val="00EC2513"/>
    <w:rsid w:val="00EC49B5"/>
    <w:rsid w:val="00EC4CBA"/>
    <w:rsid w:val="00EC538F"/>
    <w:rsid w:val="00EC54DD"/>
    <w:rsid w:val="00EC6AED"/>
    <w:rsid w:val="00EC6B13"/>
    <w:rsid w:val="00EC6B67"/>
    <w:rsid w:val="00ED1C56"/>
    <w:rsid w:val="00ED23B1"/>
    <w:rsid w:val="00ED24CA"/>
    <w:rsid w:val="00ED2B72"/>
    <w:rsid w:val="00ED4EAC"/>
    <w:rsid w:val="00EE0576"/>
    <w:rsid w:val="00EE2A03"/>
    <w:rsid w:val="00EE3755"/>
    <w:rsid w:val="00EE4B51"/>
    <w:rsid w:val="00EE6A29"/>
    <w:rsid w:val="00EE7194"/>
    <w:rsid w:val="00EE77F6"/>
    <w:rsid w:val="00EE7D15"/>
    <w:rsid w:val="00EF040D"/>
    <w:rsid w:val="00EF156E"/>
    <w:rsid w:val="00EF27C1"/>
    <w:rsid w:val="00EF2BD1"/>
    <w:rsid w:val="00EF403B"/>
    <w:rsid w:val="00EF688E"/>
    <w:rsid w:val="00EF6FB8"/>
    <w:rsid w:val="00F00038"/>
    <w:rsid w:val="00F02F4B"/>
    <w:rsid w:val="00F041EE"/>
    <w:rsid w:val="00F0426C"/>
    <w:rsid w:val="00F049A3"/>
    <w:rsid w:val="00F04F56"/>
    <w:rsid w:val="00F05CA9"/>
    <w:rsid w:val="00F07666"/>
    <w:rsid w:val="00F101C9"/>
    <w:rsid w:val="00F1020B"/>
    <w:rsid w:val="00F10F74"/>
    <w:rsid w:val="00F131FC"/>
    <w:rsid w:val="00F13544"/>
    <w:rsid w:val="00F146DF"/>
    <w:rsid w:val="00F1543C"/>
    <w:rsid w:val="00F16B94"/>
    <w:rsid w:val="00F17960"/>
    <w:rsid w:val="00F17F09"/>
    <w:rsid w:val="00F214E5"/>
    <w:rsid w:val="00F22516"/>
    <w:rsid w:val="00F23FD0"/>
    <w:rsid w:val="00F24F5B"/>
    <w:rsid w:val="00F250BA"/>
    <w:rsid w:val="00F25EC5"/>
    <w:rsid w:val="00F26CDB"/>
    <w:rsid w:val="00F2702B"/>
    <w:rsid w:val="00F27DD6"/>
    <w:rsid w:val="00F302BA"/>
    <w:rsid w:val="00F322D3"/>
    <w:rsid w:val="00F33D1E"/>
    <w:rsid w:val="00F3446F"/>
    <w:rsid w:val="00F35D3C"/>
    <w:rsid w:val="00F41571"/>
    <w:rsid w:val="00F41F52"/>
    <w:rsid w:val="00F43C60"/>
    <w:rsid w:val="00F43CD6"/>
    <w:rsid w:val="00F43D86"/>
    <w:rsid w:val="00F4481A"/>
    <w:rsid w:val="00F45501"/>
    <w:rsid w:val="00F46643"/>
    <w:rsid w:val="00F55222"/>
    <w:rsid w:val="00F55D23"/>
    <w:rsid w:val="00F57197"/>
    <w:rsid w:val="00F5741D"/>
    <w:rsid w:val="00F61D76"/>
    <w:rsid w:val="00F61DCC"/>
    <w:rsid w:val="00F6555E"/>
    <w:rsid w:val="00F6557E"/>
    <w:rsid w:val="00F65912"/>
    <w:rsid w:val="00F66601"/>
    <w:rsid w:val="00F70D16"/>
    <w:rsid w:val="00F70FC9"/>
    <w:rsid w:val="00F7216A"/>
    <w:rsid w:val="00F72CE6"/>
    <w:rsid w:val="00F72EC2"/>
    <w:rsid w:val="00F7366A"/>
    <w:rsid w:val="00F76DD5"/>
    <w:rsid w:val="00F77CEB"/>
    <w:rsid w:val="00F80B3F"/>
    <w:rsid w:val="00F81D42"/>
    <w:rsid w:val="00F82BF3"/>
    <w:rsid w:val="00F82F15"/>
    <w:rsid w:val="00F835D8"/>
    <w:rsid w:val="00F8624A"/>
    <w:rsid w:val="00F9051D"/>
    <w:rsid w:val="00F91E3D"/>
    <w:rsid w:val="00F9396F"/>
    <w:rsid w:val="00F96151"/>
    <w:rsid w:val="00F97469"/>
    <w:rsid w:val="00FA0F76"/>
    <w:rsid w:val="00FA1E45"/>
    <w:rsid w:val="00FA37B1"/>
    <w:rsid w:val="00FA4D9E"/>
    <w:rsid w:val="00FA56DA"/>
    <w:rsid w:val="00FA6D54"/>
    <w:rsid w:val="00FA7AF1"/>
    <w:rsid w:val="00FB0496"/>
    <w:rsid w:val="00FB13B7"/>
    <w:rsid w:val="00FB1876"/>
    <w:rsid w:val="00FB44BD"/>
    <w:rsid w:val="00FB5265"/>
    <w:rsid w:val="00FB563F"/>
    <w:rsid w:val="00FB6E2E"/>
    <w:rsid w:val="00FB7376"/>
    <w:rsid w:val="00FB7723"/>
    <w:rsid w:val="00FC1B29"/>
    <w:rsid w:val="00FC24E1"/>
    <w:rsid w:val="00FC3449"/>
    <w:rsid w:val="00FC4D2A"/>
    <w:rsid w:val="00FC6290"/>
    <w:rsid w:val="00FC693F"/>
    <w:rsid w:val="00FC73E1"/>
    <w:rsid w:val="00FC7A3D"/>
    <w:rsid w:val="00FD1080"/>
    <w:rsid w:val="00FD3815"/>
    <w:rsid w:val="00FD42F9"/>
    <w:rsid w:val="00FD5181"/>
    <w:rsid w:val="00FD638C"/>
    <w:rsid w:val="00FD7A2A"/>
    <w:rsid w:val="00FE0CA9"/>
    <w:rsid w:val="00FE360C"/>
    <w:rsid w:val="00FE5F84"/>
    <w:rsid w:val="00FE6218"/>
    <w:rsid w:val="00FE68EC"/>
    <w:rsid w:val="00FE721A"/>
    <w:rsid w:val="00FE7321"/>
    <w:rsid w:val="00FF0DB2"/>
    <w:rsid w:val="00FF2016"/>
    <w:rsid w:val="00FF20EF"/>
    <w:rsid w:val="00FF24EC"/>
    <w:rsid w:val="00FF286C"/>
    <w:rsid w:val="00FF35CD"/>
    <w:rsid w:val="00FF480C"/>
    <w:rsid w:val="00FF5B44"/>
    <w:rsid w:val="00FF5CBE"/>
    <w:rsid w:val="00FF7896"/>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2919A8"/>
  <w14:defaultImageDpi w14:val="330"/>
  <w15:docId w15:val="{83CC1645-4EDE-4262-A0C3-6ACE4EB3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2">
    <w:name w:val="annotation reference"/>
    <w:basedOn w:val="a2"/>
    <w:uiPriority w:val="99"/>
    <w:semiHidden/>
    <w:unhideWhenUsed/>
    <w:rsid w:val="00D6744A"/>
    <w:rPr>
      <w:sz w:val="16"/>
      <w:szCs w:val="16"/>
    </w:rPr>
  </w:style>
  <w:style w:type="paragraph" w:styleId="aff3">
    <w:name w:val="annotation text"/>
    <w:basedOn w:val="a1"/>
    <w:link w:val="Char7"/>
    <w:uiPriority w:val="99"/>
    <w:semiHidden/>
    <w:unhideWhenUsed/>
    <w:pPr>
      <w:spacing w:line="240" w:lineRule="auto"/>
    </w:pPr>
    <w:rPr>
      <w:sz w:val="20"/>
      <w:szCs w:val="20"/>
    </w:rPr>
  </w:style>
  <w:style w:type="character" w:customStyle="1" w:styleId="Char7">
    <w:name w:val="Κείμενο σχολίου Char"/>
    <w:basedOn w:val="a2"/>
    <w:link w:val="aff3"/>
    <w:uiPriority w:val="99"/>
    <w:semiHidden/>
    <w:rPr>
      <w:sz w:val="20"/>
      <w:szCs w:val="20"/>
    </w:rPr>
  </w:style>
  <w:style w:type="paragraph" w:styleId="Web">
    <w:name w:val="Normal (Web)"/>
    <w:basedOn w:val="a1"/>
    <w:uiPriority w:val="99"/>
    <w:semiHidden/>
    <w:unhideWhenUsed/>
    <w:rsid w:val="00674F56"/>
    <w:rPr>
      <w:rFonts w:ascii="Times New Roman" w:hAnsi="Times New Roman" w:cs="Times New Roman"/>
      <w:sz w:val="24"/>
      <w:szCs w:val="24"/>
    </w:rPr>
  </w:style>
  <w:style w:type="table" w:customStyle="1" w:styleId="13">
    <w:name w:val="Πλέγμα πίνακα1"/>
    <w:basedOn w:val="a3"/>
    <w:next w:val="afa"/>
    <w:uiPriority w:val="39"/>
    <w:rsid w:val="000D5F99"/>
    <w:pPr>
      <w:spacing w:after="0" w:line="240" w:lineRule="auto"/>
    </w:pPr>
    <w:rPr>
      <w:rFonts w:eastAsia="Aptos"/>
      <w:kern w:val="2"/>
      <w:sz w:val="24"/>
      <w:szCs w:val="24"/>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Πλέγμα πίνακα2"/>
    <w:basedOn w:val="a3"/>
    <w:next w:val="afa"/>
    <w:uiPriority w:val="59"/>
    <w:rsid w:val="00A55B99"/>
    <w:pPr>
      <w:spacing w:after="0" w:line="240" w:lineRule="auto"/>
    </w:pPr>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Πλέγμα πίνακα3"/>
    <w:basedOn w:val="a3"/>
    <w:next w:val="afa"/>
    <w:uiPriority w:val="59"/>
    <w:rsid w:val="00113BCA"/>
    <w:pPr>
      <w:spacing w:after="0" w:line="240" w:lineRule="auto"/>
    </w:pPr>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3"/>
    <w:next w:val="afa"/>
    <w:uiPriority w:val="59"/>
    <w:rsid w:val="0044214E"/>
    <w:pPr>
      <w:spacing w:after="0" w:line="240" w:lineRule="auto"/>
    </w:pPr>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3"/>
    <w:uiPriority w:val="39"/>
    <w:rsid w:val="00DE1C01"/>
    <w:pPr>
      <w:spacing w:after="0" w:line="240" w:lineRule="auto"/>
    </w:pPr>
    <w:rPr>
      <w:rFonts w:ascii="Cambria" w:eastAsia="Aptos" w:hAnsi="Cambria"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1"/>
    <w:next w:val="a1"/>
    <w:autoRedefine/>
    <w:uiPriority w:val="39"/>
    <w:unhideWhenUsed/>
    <w:rsid w:val="004A3049"/>
    <w:pPr>
      <w:spacing w:after="100"/>
    </w:pPr>
  </w:style>
  <w:style w:type="paragraph" w:styleId="29">
    <w:name w:val="toc 2"/>
    <w:basedOn w:val="a1"/>
    <w:next w:val="a1"/>
    <w:autoRedefine/>
    <w:uiPriority w:val="39"/>
    <w:unhideWhenUsed/>
    <w:rsid w:val="004A3049"/>
    <w:pPr>
      <w:spacing w:after="100"/>
      <w:ind w:left="220"/>
    </w:pPr>
  </w:style>
  <w:style w:type="paragraph" w:styleId="37">
    <w:name w:val="toc 3"/>
    <w:basedOn w:val="a1"/>
    <w:next w:val="a1"/>
    <w:autoRedefine/>
    <w:uiPriority w:val="39"/>
    <w:unhideWhenUsed/>
    <w:rsid w:val="004A3049"/>
    <w:pPr>
      <w:spacing w:after="100"/>
      <w:ind w:left="440"/>
    </w:pPr>
  </w:style>
  <w:style w:type="character" w:styleId="-">
    <w:name w:val="Hyperlink"/>
    <w:basedOn w:val="a2"/>
    <w:uiPriority w:val="99"/>
    <w:unhideWhenUsed/>
    <w:rsid w:val="004A3049"/>
    <w:rPr>
      <w:color w:val="0000FF" w:themeColor="hyperlink"/>
      <w:u w:val="single"/>
    </w:rPr>
  </w:style>
  <w:style w:type="table" w:customStyle="1" w:styleId="50">
    <w:name w:val="Πλέγμα πίνακα5"/>
    <w:basedOn w:val="a3"/>
    <w:next w:val="afa"/>
    <w:uiPriority w:val="59"/>
    <w:rsid w:val="0074149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2"/>
    <w:uiPriority w:val="99"/>
    <w:semiHidden/>
    <w:unhideWhenUsed/>
    <w:rsid w:val="00320DEE"/>
    <w:rPr>
      <w:color w:val="605E5C"/>
      <w:shd w:val="clear" w:color="auto" w:fill="E1DFDD"/>
    </w:rPr>
  </w:style>
  <w:style w:type="paragraph" w:styleId="41">
    <w:name w:val="toc 4"/>
    <w:basedOn w:val="a1"/>
    <w:next w:val="a1"/>
    <w:autoRedefine/>
    <w:uiPriority w:val="39"/>
    <w:unhideWhenUsed/>
    <w:rsid w:val="0015052D"/>
    <w:pPr>
      <w:spacing w:after="100" w:line="278" w:lineRule="auto"/>
      <w:ind w:left="720"/>
    </w:pPr>
    <w:rPr>
      <w:kern w:val="2"/>
      <w:sz w:val="24"/>
      <w:szCs w:val="24"/>
      <w:lang w:val="el-GR" w:eastAsia="el-GR"/>
      <w14:ligatures w14:val="standardContextual"/>
    </w:rPr>
  </w:style>
  <w:style w:type="paragraph" w:styleId="51">
    <w:name w:val="toc 5"/>
    <w:basedOn w:val="a1"/>
    <w:next w:val="a1"/>
    <w:autoRedefine/>
    <w:uiPriority w:val="39"/>
    <w:unhideWhenUsed/>
    <w:rsid w:val="0015052D"/>
    <w:pPr>
      <w:spacing w:after="100" w:line="278" w:lineRule="auto"/>
      <w:ind w:left="960"/>
    </w:pPr>
    <w:rPr>
      <w:kern w:val="2"/>
      <w:sz w:val="24"/>
      <w:szCs w:val="24"/>
      <w:lang w:val="el-GR" w:eastAsia="el-GR"/>
      <w14:ligatures w14:val="standardContextual"/>
    </w:rPr>
  </w:style>
  <w:style w:type="paragraph" w:styleId="60">
    <w:name w:val="toc 6"/>
    <w:basedOn w:val="a1"/>
    <w:next w:val="a1"/>
    <w:autoRedefine/>
    <w:uiPriority w:val="39"/>
    <w:unhideWhenUsed/>
    <w:rsid w:val="0015052D"/>
    <w:pPr>
      <w:spacing w:after="100" w:line="278" w:lineRule="auto"/>
      <w:ind w:left="1200"/>
    </w:pPr>
    <w:rPr>
      <w:kern w:val="2"/>
      <w:sz w:val="24"/>
      <w:szCs w:val="24"/>
      <w:lang w:val="el-GR" w:eastAsia="el-GR"/>
      <w14:ligatures w14:val="standardContextual"/>
    </w:rPr>
  </w:style>
  <w:style w:type="paragraph" w:styleId="70">
    <w:name w:val="toc 7"/>
    <w:basedOn w:val="a1"/>
    <w:next w:val="a1"/>
    <w:autoRedefine/>
    <w:uiPriority w:val="39"/>
    <w:unhideWhenUsed/>
    <w:rsid w:val="0015052D"/>
    <w:pPr>
      <w:spacing w:after="100" w:line="278" w:lineRule="auto"/>
      <w:ind w:left="1440"/>
    </w:pPr>
    <w:rPr>
      <w:kern w:val="2"/>
      <w:sz w:val="24"/>
      <w:szCs w:val="24"/>
      <w:lang w:val="el-GR" w:eastAsia="el-GR"/>
      <w14:ligatures w14:val="standardContextual"/>
    </w:rPr>
  </w:style>
  <w:style w:type="paragraph" w:styleId="80">
    <w:name w:val="toc 8"/>
    <w:basedOn w:val="a1"/>
    <w:next w:val="a1"/>
    <w:autoRedefine/>
    <w:uiPriority w:val="39"/>
    <w:unhideWhenUsed/>
    <w:rsid w:val="0015052D"/>
    <w:pPr>
      <w:spacing w:after="100" w:line="278" w:lineRule="auto"/>
      <w:ind w:left="1680"/>
    </w:pPr>
    <w:rPr>
      <w:kern w:val="2"/>
      <w:sz w:val="24"/>
      <w:szCs w:val="24"/>
      <w:lang w:val="el-GR" w:eastAsia="el-GR"/>
      <w14:ligatures w14:val="standardContextual"/>
    </w:rPr>
  </w:style>
  <w:style w:type="paragraph" w:styleId="90">
    <w:name w:val="toc 9"/>
    <w:basedOn w:val="a1"/>
    <w:next w:val="a1"/>
    <w:autoRedefine/>
    <w:uiPriority w:val="39"/>
    <w:unhideWhenUsed/>
    <w:rsid w:val="0015052D"/>
    <w:pPr>
      <w:spacing w:after="100" w:line="278" w:lineRule="auto"/>
      <w:ind w:left="1920"/>
    </w:pPr>
    <w:rPr>
      <w:kern w:val="2"/>
      <w:sz w:val="24"/>
      <w:szCs w:val="24"/>
      <w:lang w:val="el-GR" w:eastAsia="el-GR"/>
      <w14:ligatures w14:val="standardContextual"/>
    </w:rPr>
  </w:style>
  <w:style w:type="table" w:customStyle="1" w:styleId="61">
    <w:name w:val="Πλέγμα πίνακα6"/>
    <w:basedOn w:val="a3"/>
    <w:next w:val="afa"/>
    <w:uiPriority w:val="39"/>
    <w:rsid w:val="003408E9"/>
    <w:pPr>
      <w:spacing w:after="0" w:line="240" w:lineRule="auto"/>
    </w:pPr>
    <w:rPr>
      <w:rFonts w:eastAsia="Aptos"/>
      <w:kern w:val="2"/>
      <w:sz w:val="24"/>
      <w:szCs w:val="24"/>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651">
      <w:bodyDiv w:val="1"/>
      <w:marLeft w:val="0"/>
      <w:marRight w:val="0"/>
      <w:marTop w:val="0"/>
      <w:marBottom w:val="0"/>
      <w:divBdr>
        <w:top w:val="none" w:sz="0" w:space="0" w:color="auto"/>
        <w:left w:val="none" w:sz="0" w:space="0" w:color="auto"/>
        <w:bottom w:val="none" w:sz="0" w:space="0" w:color="auto"/>
        <w:right w:val="none" w:sz="0" w:space="0" w:color="auto"/>
      </w:divBdr>
    </w:div>
    <w:div w:id="50231476">
      <w:bodyDiv w:val="1"/>
      <w:marLeft w:val="0"/>
      <w:marRight w:val="0"/>
      <w:marTop w:val="0"/>
      <w:marBottom w:val="0"/>
      <w:divBdr>
        <w:top w:val="none" w:sz="0" w:space="0" w:color="auto"/>
        <w:left w:val="none" w:sz="0" w:space="0" w:color="auto"/>
        <w:bottom w:val="none" w:sz="0" w:space="0" w:color="auto"/>
        <w:right w:val="none" w:sz="0" w:space="0" w:color="auto"/>
      </w:divBdr>
    </w:div>
    <w:div w:id="60906884">
      <w:bodyDiv w:val="1"/>
      <w:marLeft w:val="0"/>
      <w:marRight w:val="0"/>
      <w:marTop w:val="0"/>
      <w:marBottom w:val="0"/>
      <w:divBdr>
        <w:top w:val="none" w:sz="0" w:space="0" w:color="auto"/>
        <w:left w:val="none" w:sz="0" w:space="0" w:color="auto"/>
        <w:bottom w:val="none" w:sz="0" w:space="0" w:color="auto"/>
        <w:right w:val="none" w:sz="0" w:space="0" w:color="auto"/>
      </w:divBdr>
      <w:divsChild>
        <w:div w:id="1888952242">
          <w:marLeft w:val="0"/>
          <w:marRight w:val="0"/>
          <w:marTop w:val="0"/>
          <w:marBottom w:val="0"/>
          <w:divBdr>
            <w:top w:val="none" w:sz="0" w:space="0" w:color="auto"/>
            <w:left w:val="none" w:sz="0" w:space="0" w:color="auto"/>
            <w:bottom w:val="none" w:sz="0" w:space="0" w:color="auto"/>
            <w:right w:val="none" w:sz="0" w:space="0" w:color="auto"/>
          </w:divBdr>
          <w:divsChild>
            <w:div w:id="1080369154">
              <w:marLeft w:val="0"/>
              <w:marRight w:val="0"/>
              <w:marTop w:val="0"/>
              <w:marBottom w:val="0"/>
              <w:divBdr>
                <w:top w:val="none" w:sz="0" w:space="0" w:color="auto"/>
                <w:left w:val="none" w:sz="0" w:space="0" w:color="auto"/>
                <w:bottom w:val="none" w:sz="0" w:space="0" w:color="auto"/>
                <w:right w:val="none" w:sz="0" w:space="0" w:color="auto"/>
              </w:divBdr>
              <w:divsChild>
                <w:div w:id="135222797">
                  <w:marLeft w:val="0"/>
                  <w:marRight w:val="0"/>
                  <w:marTop w:val="0"/>
                  <w:marBottom w:val="0"/>
                  <w:divBdr>
                    <w:top w:val="none" w:sz="0" w:space="0" w:color="auto"/>
                    <w:left w:val="none" w:sz="0" w:space="0" w:color="auto"/>
                    <w:bottom w:val="none" w:sz="0" w:space="0" w:color="auto"/>
                    <w:right w:val="none" w:sz="0" w:space="0" w:color="auto"/>
                  </w:divBdr>
                  <w:divsChild>
                    <w:div w:id="14083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1504">
          <w:marLeft w:val="0"/>
          <w:marRight w:val="0"/>
          <w:marTop w:val="0"/>
          <w:marBottom w:val="0"/>
          <w:divBdr>
            <w:top w:val="none" w:sz="0" w:space="0" w:color="auto"/>
            <w:left w:val="none" w:sz="0" w:space="0" w:color="auto"/>
            <w:bottom w:val="none" w:sz="0" w:space="0" w:color="auto"/>
            <w:right w:val="none" w:sz="0" w:space="0" w:color="auto"/>
          </w:divBdr>
        </w:div>
      </w:divsChild>
    </w:div>
    <w:div w:id="105122745">
      <w:bodyDiv w:val="1"/>
      <w:marLeft w:val="0"/>
      <w:marRight w:val="0"/>
      <w:marTop w:val="0"/>
      <w:marBottom w:val="0"/>
      <w:divBdr>
        <w:top w:val="none" w:sz="0" w:space="0" w:color="auto"/>
        <w:left w:val="none" w:sz="0" w:space="0" w:color="auto"/>
        <w:bottom w:val="none" w:sz="0" w:space="0" w:color="auto"/>
        <w:right w:val="none" w:sz="0" w:space="0" w:color="auto"/>
      </w:divBdr>
    </w:div>
    <w:div w:id="194587812">
      <w:bodyDiv w:val="1"/>
      <w:marLeft w:val="0"/>
      <w:marRight w:val="0"/>
      <w:marTop w:val="0"/>
      <w:marBottom w:val="0"/>
      <w:divBdr>
        <w:top w:val="none" w:sz="0" w:space="0" w:color="auto"/>
        <w:left w:val="none" w:sz="0" w:space="0" w:color="auto"/>
        <w:bottom w:val="none" w:sz="0" w:space="0" w:color="auto"/>
        <w:right w:val="none" w:sz="0" w:space="0" w:color="auto"/>
      </w:divBdr>
    </w:div>
    <w:div w:id="565142188">
      <w:bodyDiv w:val="1"/>
      <w:marLeft w:val="0"/>
      <w:marRight w:val="0"/>
      <w:marTop w:val="0"/>
      <w:marBottom w:val="0"/>
      <w:divBdr>
        <w:top w:val="none" w:sz="0" w:space="0" w:color="auto"/>
        <w:left w:val="none" w:sz="0" w:space="0" w:color="auto"/>
        <w:bottom w:val="none" w:sz="0" w:space="0" w:color="auto"/>
        <w:right w:val="none" w:sz="0" w:space="0" w:color="auto"/>
      </w:divBdr>
    </w:div>
    <w:div w:id="567769837">
      <w:bodyDiv w:val="1"/>
      <w:marLeft w:val="0"/>
      <w:marRight w:val="0"/>
      <w:marTop w:val="0"/>
      <w:marBottom w:val="0"/>
      <w:divBdr>
        <w:top w:val="none" w:sz="0" w:space="0" w:color="auto"/>
        <w:left w:val="none" w:sz="0" w:space="0" w:color="auto"/>
        <w:bottom w:val="none" w:sz="0" w:space="0" w:color="auto"/>
        <w:right w:val="none" w:sz="0" w:space="0" w:color="auto"/>
      </w:divBdr>
    </w:div>
    <w:div w:id="601495620">
      <w:bodyDiv w:val="1"/>
      <w:marLeft w:val="0"/>
      <w:marRight w:val="0"/>
      <w:marTop w:val="0"/>
      <w:marBottom w:val="0"/>
      <w:divBdr>
        <w:top w:val="none" w:sz="0" w:space="0" w:color="auto"/>
        <w:left w:val="none" w:sz="0" w:space="0" w:color="auto"/>
        <w:bottom w:val="none" w:sz="0" w:space="0" w:color="auto"/>
        <w:right w:val="none" w:sz="0" w:space="0" w:color="auto"/>
      </w:divBdr>
    </w:div>
    <w:div w:id="604852628">
      <w:bodyDiv w:val="1"/>
      <w:marLeft w:val="0"/>
      <w:marRight w:val="0"/>
      <w:marTop w:val="0"/>
      <w:marBottom w:val="0"/>
      <w:divBdr>
        <w:top w:val="none" w:sz="0" w:space="0" w:color="auto"/>
        <w:left w:val="none" w:sz="0" w:space="0" w:color="auto"/>
        <w:bottom w:val="none" w:sz="0" w:space="0" w:color="auto"/>
        <w:right w:val="none" w:sz="0" w:space="0" w:color="auto"/>
      </w:divBdr>
    </w:div>
    <w:div w:id="619069329">
      <w:bodyDiv w:val="1"/>
      <w:marLeft w:val="0"/>
      <w:marRight w:val="0"/>
      <w:marTop w:val="0"/>
      <w:marBottom w:val="0"/>
      <w:divBdr>
        <w:top w:val="none" w:sz="0" w:space="0" w:color="auto"/>
        <w:left w:val="none" w:sz="0" w:space="0" w:color="auto"/>
        <w:bottom w:val="none" w:sz="0" w:space="0" w:color="auto"/>
        <w:right w:val="none" w:sz="0" w:space="0" w:color="auto"/>
      </w:divBdr>
    </w:div>
    <w:div w:id="673457204">
      <w:bodyDiv w:val="1"/>
      <w:marLeft w:val="0"/>
      <w:marRight w:val="0"/>
      <w:marTop w:val="0"/>
      <w:marBottom w:val="0"/>
      <w:divBdr>
        <w:top w:val="none" w:sz="0" w:space="0" w:color="auto"/>
        <w:left w:val="none" w:sz="0" w:space="0" w:color="auto"/>
        <w:bottom w:val="none" w:sz="0" w:space="0" w:color="auto"/>
        <w:right w:val="none" w:sz="0" w:space="0" w:color="auto"/>
      </w:divBdr>
    </w:div>
    <w:div w:id="693842633">
      <w:bodyDiv w:val="1"/>
      <w:marLeft w:val="0"/>
      <w:marRight w:val="0"/>
      <w:marTop w:val="0"/>
      <w:marBottom w:val="0"/>
      <w:divBdr>
        <w:top w:val="none" w:sz="0" w:space="0" w:color="auto"/>
        <w:left w:val="none" w:sz="0" w:space="0" w:color="auto"/>
        <w:bottom w:val="none" w:sz="0" w:space="0" w:color="auto"/>
        <w:right w:val="none" w:sz="0" w:space="0" w:color="auto"/>
      </w:divBdr>
    </w:div>
    <w:div w:id="697701939">
      <w:bodyDiv w:val="1"/>
      <w:marLeft w:val="0"/>
      <w:marRight w:val="0"/>
      <w:marTop w:val="0"/>
      <w:marBottom w:val="0"/>
      <w:divBdr>
        <w:top w:val="none" w:sz="0" w:space="0" w:color="auto"/>
        <w:left w:val="none" w:sz="0" w:space="0" w:color="auto"/>
        <w:bottom w:val="none" w:sz="0" w:space="0" w:color="auto"/>
        <w:right w:val="none" w:sz="0" w:space="0" w:color="auto"/>
      </w:divBdr>
    </w:div>
    <w:div w:id="700546348">
      <w:bodyDiv w:val="1"/>
      <w:marLeft w:val="0"/>
      <w:marRight w:val="0"/>
      <w:marTop w:val="0"/>
      <w:marBottom w:val="0"/>
      <w:divBdr>
        <w:top w:val="none" w:sz="0" w:space="0" w:color="auto"/>
        <w:left w:val="none" w:sz="0" w:space="0" w:color="auto"/>
        <w:bottom w:val="none" w:sz="0" w:space="0" w:color="auto"/>
        <w:right w:val="none" w:sz="0" w:space="0" w:color="auto"/>
      </w:divBdr>
    </w:div>
    <w:div w:id="1010764194">
      <w:bodyDiv w:val="1"/>
      <w:marLeft w:val="0"/>
      <w:marRight w:val="0"/>
      <w:marTop w:val="0"/>
      <w:marBottom w:val="0"/>
      <w:divBdr>
        <w:top w:val="none" w:sz="0" w:space="0" w:color="auto"/>
        <w:left w:val="none" w:sz="0" w:space="0" w:color="auto"/>
        <w:bottom w:val="none" w:sz="0" w:space="0" w:color="auto"/>
        <w:right w:val="none" w:sz="0" w:space="0" w:color="auto"/>
      </w:divBdr>
    </w:div>
    <w:div w:id="1117455532">
      <w:bodyDiv w:val="1"/>
      <w:marLeft w:val="0"/>
      <w:marRight w:val="0"/>
      <w:marTop w:val="0"/>
      <w:marBottom w:val="0"/>
      <w:divBdr>
        <w:top w:val="none" w:sz="0" w:space="0" w:color="auto"/>
        <w:left w:val="none" w:sz="0" w:space="0" w:color="auto"/>
        <w:bottom w:val="none" w:sz="0" w:space="0" w:color="auto"/>
        <w:right w:val="none" w:sz="0" w:space="0" w:color="auto"/>
      </w:divBdr>
    </w:div>
    <w:div w:id="1202204180">
      <w:bodyDiv w:val="1"/>
      <w:marLeft w:val="0"/>
      <w:marRight w:val="0"/>
      <w:marTop w:val="0"/>
      <w:marBottom w:val="0"/>
      <w:divBdr>
        <w:top w:val="none" w:sz="0" w:space="0" w:color="auto"/>
        <w:left w:val="none" w:sz="0" w:space="0" w:color="auto"/>
        <w:bottom w:val="none" w:sz="0" w:space="0" w:color="auto"/>
        <w:right w:val="none" w:sz="0" w:space="0" w:color="auto"/>
      </w:divBdr>
    </w:div>
    <w:div w:id="1302078561">
      <w:bodyDiv w:val="1"/>
      <w:marLeft w:val="0"/>
      <w:marRight w:val="0"/>
      <w:marTop w:val="0"/>
      <w:marBottom w:val="0"/>
      <w:divBdr>
        <w:top w:val="none" w:sz="0" w:space="0" w:color="auto"/>
        <w:left w:val="none" w:sz="0" w:space="0" w:color="auto"/>
        <w:bottom w:val="none" w:sz="0" w:space="0" w:color="auto"/>
        <w:right w:val="none" w:sz="0" w:space="0" w:color="auto"/>
      </w:divBdr>
    </w:div>
    <w:div w:id="1313752105">
      <w:bodyDiv w:val="1"/>
      <w:marLeft w:val="0"/>
      <w:marRight w:val="0"/>
      <w:marTop w:val="0"/>
      <w:marBottom w:val="0"/>
      <w:divBdr>
        <w:top w:val="none" w:sz="0" w:space="0" w:color="auto"/>
        <w:left w:val="none" w:sz="0" w:space="0" w:color="auto"/>
        <w:bottom w:val="none" w:sz="0" w:space="0" w:color="auto"/>
        <w:right w:val="none" w:sz="0" w:space="0" w:color="auto"/>
      </w:divBdr>
    </w:div>
    <w:div w:id="1501652197">
      <w:bodyDiv w:val="1"/>
      <w:marLeft w:val="0"/>
      <w:marRight w:val="0"/>
      <w:marTop w:val="0"/>
      <w:marBottom w:val="0"/>
      <w:divBdr>
        <w:top w:val="none" w:sz="0" w:space="0" w:color="auto"/>
        <w:left w:val="none" w:sz="0" w:space="0" w:color="auto"/>
        <w:bottom w:val="none" w:sz="0" w:space="0" w:color="auto"/>
        <w:right w:val="none" w:sz="0" w:space="0" w:color="auto"/>
      </w:divBdr>
    </w:div>
    <w:div w:id="1615139263">
      <w:bodyDiv w:val="1"/>
      <w:marLeft w:val="0"/>
      <w:marRight w:val="0"/>
      <w:marTop w:val="0"/>
      <w:marBottom w:val="0"/>
      <w:divBdr>
        <w:top w:val="none" w:sz="0" w:space="0" w:color="auto"/>
        <w:left w:val="none" w:sz="0" w:space="0" w:color="auto"/>
        <w:bottom w:val="none" w:sz="0" w:space="0" w:color="auto"/>
        <w:right w:val="none" w:sz="0" w:space="0" w:color="auto"/>
      </w:divBdr>
    </w:div>
    <w:div w:id="1645621166">
      <w:bodyDiv w:val="1"/>
      <w:marLeft w:val="0"/>
      <w:marRight w:val="0"/>
      <w:marTop w:val="0"/>
      <w:marBottom w:val="0"/>
      <w:divBdr>
        <w:top w:val="none" w:sz="0" w:space="0" w:color="auto"/>
        <w:left w:val="none" w:sz="0" w:space="0" w:color="auto"/>
        <w:bottom w:val="none" w:sz="0" w:space="0" w:color="auto"/>
        <w:right w:val="none" w:sz="0" w:space="0" w:color="auto"/>
      </w:divBdr>
    </w:div>
    <w:div w:id="1757701536">
      <w:bodyDiv w:val="1"/>
      <w:marLeft w:val="0"/>
      <w:marRight w:val="0"/>
      <w:marTop w:val="0"/>
      <w:marBottom w:val="0"/>
      <w:divBdr>
        <w:top w:val="none" w:sz="0" w:space="0" w:color="auto"/>
        <w:left w:val="none" w:sz="0" w:space="0" w:color="auto"/>
        <w:bottom w:val="none" w:sz="0" w:space="0" w:color="auto"/>
        <w:right w:val="none" w:sz="0" w:space="0" w:color="auto"/>
      </w:divBdr>
    </w:div>
    <w:div w:id="1822775039">
      <w:bodyDiv w:val="1"/>
      <w:marLeft w:val="0"/>
      <w:marRight w:val="0"/>
      <w:marTop w:val="0"/>
      <w:marBottom w:val="0"/>
      <w:divBdr>
        <w:top w:val="none" w:sz="0" w:space="0" w:color="auto"/>
        <w:left w:val="none" w:sz="0" w:space="0" w:color="auto"/>
        <w:bottom w:val="none" w:sz="0" w:space="0" w:color="auto"/>
        <w:right w:val="none" w:sz="0" w:space="0" w:color="auto"/>
      </w:divBdr>
    </w:div>
    <w:div w:id="1999528472">
      <w:bodyDiv w:val="1"/>
      <w:marLeft w:val="0"/>
      <w:marRight w:val="0"/>
      <w:marTop w:val="0"/>
      <w:marBottom w:val="0"/>
      <w:divBdr>
        <w:top w:val="none" w:sz="0" w:space="0" w:color="auto"/>
        <w:left w:val="none" w:sz="0" w:space="0" w:color="auto"/>
        <w:bottom w:val="none" w:sz="0" w:space="0" w:color="auto"/>
        <w:right w:val="none" w:sz="0" w:space="0" w:color="auto"/>
      </w:divBdr>
    </w:div>
    <w:div w:id="2004504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48371313478946" TargetMode="External"/><Relationship Id="rId13" Type="http://schemas.openxmlformats.org/officeDocument/2006/relationships/hyperlink" Target="https://doi.org/10.1177/0255761418771093" TargetMode="External"/><Relationship Id="rId18" Type="http://schemas.openxmlformats.org/officeDocument/2006/relationships/hyperlink" Target="https://www.openarchives.gr/aggregator-openarchives/edm/hejmec/000046-47" TargetMode="External"/><Relationship Id="rId3" Type="http://schemas.openxmlformats.org/officeDocument/2006/relationships/settings" Target="settings.xml"/><Relationship Id="rId7" Type="http://schemas.openxmlformats.org/officeDocument/2006/relationships/hyperlink" Target="https://doi.org/10.2307/3401112" TargetMode="External"/><Relationship Id="rId12" Type="http://schemas.openxmlformats.org/officeDocument/2006/relationships/hyperlink" Target="https://doi.org/10.1177/8755123314540665" TargetMode="External"/><Relationship Id="rId17" Type="http://schemas.openxmlformats.org/officeDocument/2006/relationships/hyperlink" Target="https://doi.org/10.1177/87551233060240020106" TargetMode="External"/><Relationship Id="rId2" Type="http://schemas.openxmlformats.org/officeDocument/2006/relationships/styles" Target="styles.xml"/><Relationship Id="rId16" Type="http://schemas.openxmlformats.org/officeDocument/2006/relationships/hyperlink" Target="https://doi.org/10.1080/13603116.2016.115566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500782.2012.697468" TargetMode="External"/><Relationship Id="rId5" Type="http://schemas.openxmlformats.org/officeDocument/2006/relationships/footnotes" Target="footnotes.xml"/><Relationship Id="rId15" Type="http://schemas.openxmlformats.org/officeDocument/2006/relationships/hyperlink" Target="https://doi.org/10.1016/j.jhep.2017.07.022" TargetMode="External"/><Relationship Id="rId10" Type="http://schemas.openxmlformats.org/officeDocument/2006/relationships/hyperlink" Target="http://www.iteachilearn.com/cummins/mother.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7/S0265051720000119" TargetMode="External"/><Relationship Id="rId14" Type="http://schemas.openxmlformats.org/officeDocument/2006/relationships/hyperlink" Target="https://doi.org/10.1017/S0265051710000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7450</Words>
  <Characters>40234</Characters>
  <Application>Microsoft Office Word</Application>
  <DocSecurity>0</DocSecurity>
  <Lines>335</Lines>
  <Paragraphs>95</Paragraphs>
  <ScaleCrop>false</ScaleCrop>
  <Manager/>
  <Company/>
  <LinksUpToDate>false</LinksUpToDate>
  <CharactersWithSpaces>47589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ΕΛΙΣΣΑΒΕΤ ΜΕΡΚΟΥΡΗ</cp:lastModifiedBy>
  <cp:revision>23</cp:revision>
  <dcterms:created xsi:type="dcterms:W3CDTF">2025-11-02T12:29:00Z</dcterms:created>
  <dcterms:modified xsi:type="dcterms:W3CDTF">2026-03-12T13:39:00Z</dcterms:modified>
  <cp:category/>
</cp:coreProperties>
</file>