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6811" w14:textId="492CAEF9" w:rsidR="00F0057C" w:rsidRPr="00F0057C" w:rsidRDefault="00233EF3" w:rsidP="00F0057C">
      <w:pPr>
        <w:suppressAutoHyphens w:val="0"/>
        <w:autoSpaceDE w:val="0"/>
        <w:autoSpaceDN w:val="0"/>
        <w:adjustRightInd w:val="0"/>
        <w:jc w:val="center"/>
        <w:rPr>
          <w:rFonts w:ascii="Calibri" w:hAnsi="Calibri"/>
          <w:b/>
          <w:bCs/>
          <w:sz w:val="28"/>
          <w:szCs w:val="28"/>
        </w:rPr>
      </w:pPr>
      <w:r w:rsidRPr="00233EF3">
        <w:rPr>
          <w:rFonts w:ascii="Calibri" w:hAnsi="Calibri"/>
          <w:b/>
          <w:bCs/>
          <w:sz w:val="28"/>
          <w:szCs w:val="28"/>
        </w:rPr>
        <w:t xml:space="preserve">Από την Αποστήθιση στην Ιστορική </w:t>
      </w:r>
      <w:proofErr w:type="spellStart"/>
      <w:r w:rsidRPr="00233EF3">
        <w:rPr>
          <w:rFonts w:ascii="Calibri" w:hAnsi="Calibri"/>
          <w:b/>
          <w:bCs/>
          <w:sz w:val="28"/>
          <w:szCs w:val="28"/>
        </w:rPr>
        <w:t>Ενσυναίσθηση</w:t>
      </w:r>
      <w:proofErr w:type="spellEnd"/>
      <w:r w:rsidRPr="00233EF3">
        <w:rPr>
          <w:rFonts w:ascii="Calibri" w:hAnsi="Calibri"/>
          <w:b/>
          <w:bCs/>
          <w:sz w:val="28"/>
          <w:szCs w:val="28"/>
        </w:rPr>
        <w:t>: Καινοτόμες Συνεργατικές Προσεγγίσεις στη Διδασκαλία της Ιστορίας στο Δημοτικό</w:t>
      </w:r>
    </w:p>
    <w:p w14:paraId="4F56D392" w14:textId="77777777" w:rsidR="00C835FC" w:rsidRPr="0019503A" w:rsidRDefault="00C835FC" w:rsidP="0026520E">
      <w:pPr>
        <w:suppressAutoHyphens w:val="0"/>
        <w:autoSpaceDE w:val="0"/>
        <w:autoSpaceDN w:val="0"/>
        <w:adjustRightInd w:val="0"/>
        <w:jc w:val="center"/>
        <w:rPr>
          <w:rFonts w:ascii="Calibri" w:hAnsi="Calibri" w:cs="Calibri"/>
          <w:b/>
          <w:bCs/>
          <w:color w:val="000000"/>
          <w:sz w:val="24"/>
          <w:lang w:eastAsia="el-GR"/>
        </w:rPr>
      </w:pPr>
    </w:p>
    <w:p w14:paraId="1D3734E3" w14:textId="5799D5D0" w:rsidR="0026520E" w:rsidRPr="006832BB" w:rsidRDefault="00C835FC" w:rsidP="0026520E">
      <w:pPr>
        <w:jc w:val="center"/>
        <w:rPr>
          <w:rFonts w:ascii="Calibri" w:eastAsia="Times" w:hAnsi="Calibri" w:cs="Calibri"/>
          <w:bCs/>
          <w:sz w:val="24"/>
          <w:lang w:eastAsia="en-US"/>
        </w:rPr>
      </w:pPr>
      <w:bookmarkStart w:id="0" w:name="_Hlk64797426"/>
      <w:r>
        <w:rPr>
          <w:rFonts w:ascii="Calibri" w:hAnsi="Calibri" w:cs="Calibri"/>
          <w:b/>
          <w:bCs/>
          <w:color w:val="000000"/>
          <w:sz w:val="24"/>
          <w:lang w:eastAsia="el-GR"/>
        </w:rPr>
        <w:t>Μαργαρίτης Γεώργιος</w:t>
      </w:r>
    </w:p>
    <w:p w14:paraId="69F4AED2" w14:textId="4DB775F5" w:rsidR="0026520E" w:rsidRPr="006832BB" w:rsidRDefault="00C835FC" w:rsidP="0026520E">
      <w:pPr>
        <w:jc w:val="center"/>
        <w:rPr>
          <w:rFonts w:ascii="Calibri" w:hAnsi="Calibri" w:cs="Calibri"/>
          <w:sz w:val="22"/>
          <w:szCs w:val="22"/>
        </w:rPr>
      </w:pPr>
      <w:r>
        <w:rPr>
          <w:rFonts w:ascii="Calibri" w:eastAsia="Times" w:hAnsi="Calibri" w:cs="Calibri"/>
          <w:sz w:val="22"/>
          <w:szCs w:val="22"/>
          <w:lang w:eastAsia="en-US"/>
        </w:rPr>
        <w:t xml:space="preserve">Εκπαιδευτικός ΠΕ70, </w:t>
      </w:r>
      <w:r w:rsidR="009305F6">
        <w:rPr>
          <w:rFonts w:ascii="Calibri" w:eastAsia="Times" w:hAnsi="Calibri" w:cs="Calibri"/>
          <w:sz w:val="22"/>
          <w:szCs w:val="22"/>
          <w:lang w:eastAsia="en-US"/>
        </w:rPr>
        <w:t>Διεύθυνση Πρωτοβάθμιας Εκπαίδευσης Δυτικής Θεσσαλονίκης</w:t>
      </w:r>
    </w:p>
    <w:p w14:paraId="6AE39DA1" w14:textId="16D803E4" w:rsidR="0026520E" w:rsidRPr="00C835FC" w:rsidRDefault="00C835FC" w:rsidP="0026520E">
      <w:pPr>
        <w:jc w:val="center"/>
        <w:rPr>
          <w:rFonts w:ascii="Calibri" w:hAnsi="Calibri" w:cs="Calibri"/>
          <w:sz w:val="22"/>
          <w:szCs w:val="22"/>
        </w:rPr>
      </w:pPr>
      <w:proofErr w:type="spellStart"/>
      <w:r>
        <w:rPr>
          <w:rFonts w:ascii="Calibri" w:hAnsi="Calibri" w:cs="Calibri"/>
          <w:sz w:val="22"/>
          <w:szCs w:val="22"/>
          <w:lang w:val="en-US"/>
        </w:rPr>
        <w:t>gmarg</w:t>
      </w:r>
      <w:proofErr w:type="spellEnd"/>
      <w:r w:rsidRPr="00C835FC">
        <w:rPr>
          <w:rFonts w:ascii="Calibri" w:hAnsi="Calibri" w:cs="Calibri"/>
          <w:sz w:val="22"/>
          <w:szCs w:val="22"/>
        </w:rPr>
        <w:t>43@</w:t>
      </w:r>
      <w:proofErr w:type="spellStart"/>
      <w:r>
        <w:rPr>
          <w:rFonts w:ascii="Calibri" w:hAnsi="Calibri" w:cs="Calibri"/>
          <w:sz w:val="22"/>
          <w:szCs w:val="22"/>
          <w:lang w:val="en-US"/>
        </w:rPr>
        <w:t>hotmail</w:t>
      </w:r>
      <w:proofErr w:type="spellEnd"/>
      <w:r w:rsidRPr="00C835FC">
        <w:rPr>
          <w:rFonts w:ascii="Calibri" w:hAnsi="Calibri" w:cs="Calibri"/>
          <w:sz w:val="22"/>
          <w:szCs w:val="22"/>
        </w:rPr>
        <w:t>.</w:t>
      </w:r>
      <w:r>
        <w:rPr>
          <w:rFonts w:ascii="Calibri" w:hAnsi="Calibri" w:cs="Calibri"/>
          <w:sz w:val="22"/>
          <w:szCs w:val="22"/>
          <w:lang w:val="en-US"/>
        </w:rPr>
        <w:t>gr</w:t>
      </w:r>
    </w:p>
    <w:p w14:paraId="3923268B" w14:textId="77777777" w:rsidR="0026520E" w:rsidRPr="0026520E" w:rsidRDefault="0026520E" w:rsidP="0026520E">
      <w:pPr>
        <w:jc w:val="center"/>
        <w:rPr>
          <w:rFonts w:ascii="Calibri" w:eastAsia="Times" w:hAnsi="Calibri" w:cs="Calibri"/>
          <w:sz w:val="28"/>
          <w:szCs w:val="28"/>
          <w:lang w:eastAsia="en-US"/>
        </w:rPr>
      </w:pPr>
    </w:p>
    <w:bookmarkEnd w:id="0"/>
    <w:p w14:paraId="0007F345" w14:textId="77777777" w:rsidR="00E97D54" w:rsidRPr="00DD4AD0" w:rsidRDefault="00E97D54" w:rsidP="00E70830">
      <w:pPr>
        <w:spacing w:before="240"/>
        <w:ind w:firstLine="284"/>
        <w:rPr>
          <w:rFonts w:ascii="Calibri" w:hAnsi="Calibri" w:cs="Calibri"/>
          <w:b/>
          <w:color w:val="EE0000"/>
          <w:sz w:val="22"/>
          <w:szCs w:val="22"/>
        </w:rPr>
      </w:pPr>
      <w:r w:rsidRPr="00DD4AD0">
        <w:rPr>
          <w:rFonts w:ascii="Calibri" w:hAnsi="Calibri" w:cs="Calibri"/>
          <w:b/>
          <w:color w:val="EE0000"/>
          <w:sz w:val="22"/>
          <w:szCs w:val="22"/>
        </w:rPr>
        <w:t>Περίληψη</w:t>
      </w:r>
    </w:p>
    <w:p w14:paraId="030B0C7D" w14:textId="77777777" w:rsidR="00555D5C" w:rsidRDefault="00555D5C" w:rsidP="00DD4AD0">
      <w:pPr>
        <w:ind w:firstLine="284"/>
        <w:jc w:val="both"/>
        <w:rPr>
          <w:rFonts w:ascii="Calibri" w:hAnsi="Calibri" w:cs="Calibri"/>
          <w:bCs/>
          <w:sz w:val="22"/>
          <w:szCs w:val="22"/>
        </w:rPr>
      </w:pPr>
      <w:r w:rsidRPr="00555D5C">
        <w:rPr>
          <w:rFonts w:ascii="Calibri" w:hAnsi="Calibri" w:cs="Calibri"/>
          <w:bCs/>
          <w:sz w:val="22"/>
          <w:szCs w:val="22"/>
        </w:rPr>
        <w:t xml:space="preserve">Το άρθρο παρουσιάζει μια μελέτη περίπτωσης με στόχο τη διερεύνηση της αποτελεσματικότητας μιας διαφοροποιημένης και ψηφιακά ενισχυμένης διδασκαλίας της Ιστορίας. Η διδακτική παρέμβαση σχεδιάστηκε με βάση τις αρχές της συμπεριληπτικής εκπαίδευσης και οργανώθηκε σε φάσεις ενεργοποίησης, </w:t>
      </w:r>
      <w:proofErr w:type="spellStart"/>
      <w:r w:rsidRPr="00555D5C">
        <w:rPr>
          <w:rFonts w:ascii="Calibri" w:hAnsi="Calibri" w:cs="Calibri"/>
          <w:bCs/>
          <w:sz w:val="22"/>
          <w:szCs w:val="22"/>
        </w:rPr>
        <w:t>ομαδοσυνεργατικής</w:t>
      </w:r>
      <w:proofErr w:type="spellEnd"/>
      <w:r w:rsidRPr="00555D5C">
        <w:rPr>
          <w:rFonts w:ascii="Calibri" w:hAnsi="Calibri" w:cs="Calibri"/>
          <w:bCs/>
          <w:sz w:val="22"/>
          <w:szCs w:val="22"/>
        </w:rPr>
        <w:t xml:space="preserve"> διερεύνησης, επεξεργασίας, αξιολόγησης και </w:t>
      </w:r>
      <w:proofErr w:type="spellStart"/>
      <w:r w:rsidRPr="00555D5C">
        <w:rPr>
          <w:rFonts w:ascii="Calibri" w:hAnsi="Calibri" w:cs="Calibri"/>
          <w:bCs/>
          <w:sz w:val="22"/>
          <w:szCs w:val="22"/>
        </w:rPr>
        <w:t>αναστοχασμού</w:t>
      </w:r>
      <w:proofErr w:type="spellEnd"/>
      <w:r w:rsidRPr="00555D5C">
        <w:rPr>
          <w:rFonts w:ascii="Calibri" w:hAnsi="Calibri" w:cs="Calibri"/>
          <w:bCs/>
          <w:sz w:val="22"/>
          <w:szCs w:val="22"/>
        </w:rPr>
        <w:t xml:space="preserve">. Η μεθοδολογία στηρίχθηκε στη μελέτη περίπτωσης, με εργαλεία συλλογής δεδομένων την παρατήρηση, τον προφορικό </w:t>
      </w:r>
      <w:proofErr w:type="spellStart"/>
      <w:r w:rsidRPr="00555D5C">
        <w:rPr>
          <w:rFonts w:ascii="Calibri" w:hAnsi="Calibri" w:cs="Calibri"/>
          <w:bCs/>
          <w:sz w:val="22"/>
          <w:szCs w:val="22"/>
        </w:rPr>
        <w:t>αναστοχασμό</w:t>
      </w:r>
      <w:proofErr w:type="spellEnd"/>
      <w:r w:rsidRPr="00555D5C">
        <w:rPr>
          <w:rFonts w:ascii="Calibri" w:hAnsi="Calibri" w:cs="Calibri"/>
          <w:bCs/>
          <w:sz w:val="22"/>
          <w:szCs w:val="22"/>
        </w:rPr>
        <w:t xml:space="preserve"> και τα προϊόντα των ομάδων. Τα αποτελέσματα ανέδειξαν ενίσχυση της συμμετοχής όλων των μαθητών, με ιδιαίτερα θετική επίδραση στους μαθητές </w:t>
      </w:r>
      <w:proofErr w:type="spellStart"/>
      <w:r w:rsidRPr="00555D5C">
        <w:rPr>
          <w:rFonts w:ascii="Calibri" w:hAnsi="Calibri" w:cs="Calibri"/>
          <w:bCs/>
          <w:sz w:val="22"/>
          <w:szCs w:val="22"/>
        </w:rPr>
        <w:t>Ρομά</w:t>
      </w:r>
      <w:proofErr w:type="spellEnd"/>
      <w:r w:rsidRPr="00555D5C">
        <w:rPr>
          <w:rFonts w:ascii="Calibri" w:hAnsi="Calibri" w:cs="Calibri"/>
          <w:bCs/>
          <w:sz w:val="22"/>
          <w:szCs w:val="22"/>
        </w:rPr>
        <w:t xml:space="preserve">, καλλιέργεια ιστορικής σκέψης και ανάπτυξη ιστορικής </w:t>
      </w:r>
      <w:proofErr w:type="spellStart"/>
      <w:r w:rsidRPr="00555D5C">
        <w:rPr>
          <w:rFonts w:ascii="Calibri" w:hAnsi="Calibri" w:cs="Calibri"/>
          <w:bCs/>
          <w:sz w:val="22"/>
          <w:szCs w:val="22"/>
        </w:rPr>
        <w:t>ενσυναίσθησης</w:t>
      </w:r>
      <w:proofErr w:type="spellEnd"/>
      <w:r w:rsidRPr="00555D5C">
        <w:rPr>
          <w:rFonts w:ascii="Calibri" w:hAnsi="Calibri" w:cs="Calibri"/>
          <w:bCs/>
          <w:sz w:val="22"/>
          <w:szCs w:val="22"/>
        </w:rPr>
        <w:t xml:space="preserve"> μέσα από δημιουργικές και ψηφιακά υποστηριζόμενες δραστηριότητες. Η έρευνα επισημαίνει τη συμβολή των ΤΠΕ (</w:t>
      </w:r>
      <w:proofErr w:type="spellStart"/>
      <w:r w:rsidRPr="00555D5C">
        <w:rPr>
          <w:rFonts w:ascii="Calibri" w:hAnsi="Calibri" w:cs="Calibri"/>
          <w:bCs/>
          <w:sz w:val="22"/>
          <w:szCs w:val="22"/>
        </w:rPr>
        <w:t>Sway</w:t>
      </w:r>
      <w:proofErr w:type="spellEnd"/>
      <w:r w:rsidRPr="00555D5C">
        <w:rPr>
          <w:rFonts w:ascii="Calibri" w:hAnsi="Calibri" w:cs="Calibri"/>
          <w:bCs/>
          <w:sz w:val="22"/>
          <w:szCs w:val="22"/>
        </w:rPr>
        <w:t xml:space="preserve">, </w:t>
      </w:r>
      <w:proofErr w:type="spellStart"/>
      <w:r w:rsidRPr="00555D5C">
        <w:rPr>
          <w:rFonts w:ascii="Calibri" w:hAnsi="Calibri" w:cs="Calibri"/>
          <w:bCs/>
          <w:sz w:val="22"/>
          <w:szCs w:val="22"/>
        </w:rPr>
        <w:t>LearningApps</w:t>
      </w:r>
      <w:proofErr w:type="spellEnd"/>
      <w:r w:rsidRPr="00555D5C">
        <w:rPr>
          <w:rFonts w:ascii="Calibri" w:hAnsi="Calibri" w:cs="Calibri"/>
          <w:bCs/>
          <w:sz w:val="22"/>
          <w:szCs w:val="22"/>
        </w:rPr>
        <w:t xml:space="preserve">, </w:t>
      </w:r>
      <w:proofErr w:type="spellStart"/>
      <w:r w:rsidRPr="00555D5C">
        <w:rPr>
          <w:rFonts w:ascii="Calibri" w:hAnsi="Calibri" w:cs="Calibri"/>
          <w:bCs/>
          <w:sz w:val="22"/>
          <w:szCs w:val="22"/>
        </w:rPr>
        <w:t>Liveworksheets</w:t>
      </w:r>
      <w:proofErr w:type="spellEnd"/>
      <w:r w:rsidRPr="00555D5C">
        <w:rPr>
          <w:rFonts w:ascii="Calibri" w:hAnsi="Calibri" w:cs="Calibri"/>
          <w:bCs/>
          <w:sz w:val="22"/>
          <w:szCs w:val="22"/>
        </w:rPr>
        <w:t>) στη διαφοροποιημένη διδασκαλία, αλλά και τις προκλήσεις που σχετίζονται με τον περιορισμένο χρόνο και την εφαρμογή σε μικρή κλίμακα. Συμπερασματικά, το σενάριο μπορεί να αποτελέσει πρότυπο καλής πρακτικής για τη διδασκαλία της Ιστορίας στο δημοτικό και να συμβάλει στη διεθνή συζήτηση για συμπεριληπτικές και καινοτόμες παιδαγωγικές προσεγγίσεις.</w:t>
      </w:r>
    </w:p>
    <w:p w14:paraId="11CEBA15" w14:textId="6EB1C981" w:rsidR="00E97D54" w:rsidRPr="007D2197" w:rsidRDefault="00E97D54" w:rsidP="00DD4AD0">
      <w:pPr>
        <w:spacing w:before="240"/>
        <w:ind w:firstLine="284"/>
        <w:jc w:val="both"/>
        <w:rPr>
          <w:rFonts w:ascii="Calibri" w:hAnsi="Calibri"/>
          <w:bCs/>
          <w:color w:val="EE0000"/>
          <w:sz w:val="22"/>
          <w:szCs w:val="22"/>
        </w:rPr>
      </w:pPr>
      <w:r w:rsidRPr="00CF2E39">
        <w:rPr>
          <w:rFonts w:ascii="Calibri" w:hAnsi="Calibri"/>
          <w:b/>
          <w:bCs/>
          <w:sz w:val="22"/>
          <w:szCs w:val="22"/>
        </w:rPr>
        <w:t>Λέξεις κλειδιά</w:t>
      </w:r>
      <w:r w:rsidRPr="00CF2E39">
        <w:rPr>
          <w:rFonts w:ascii="Calibri" w:hAnsi="Calibri"/>
          <w:b/>
          <w:sz w:val="22"/>
          <w:szCs w:val="22"/>
        </w:rPr>
        <w:t>:</w:t>
      </w:r>
      <w:r w:rsidR="007D2197">
        <w:rPr>
          <w:rFonts w:ascii="Calibri" w:hAnsi="Calibri"/>
          <w:b/>
          <w:sz w:val="22"/>
          <w:szCs w:val="22"/>
        </w:rPr>
        <w:t xml:space="preserve"> </w:t>
      </w:r>
      <w:r w:rsidR="007B0E71" w:rsidRPr="007D2197">
        <w:rPr>
          <w:rFonts w:ascii="Calibri" w:hAnsi="Calibri"/>
          <w:bCs/>
          <w:color w:val="EE0000"/>
          <w:sz w:val="22"/>
          <w:szCs w:val="22"/>
        </w:rPr>
        <w:t xml:space="preserve">ιστορική </w:t>
      </w:r>
      <w:proofErr w:type="spellStart"/>
      <w:r w:rsidR="007B0E71" w:rsidRPr="007D2197">
        <w:rPr>
          <w:rFonts w:ascii="Calibri" w:hAnsi="Calibri"/>
          <w:bCs/>
          <w:color w:val="EE0000"/>
          <w:sz w:val="22"/>
          <w:szCs w:val="22"/>
        </w:rPr>
        <w:t>ενσυναίσθηση</w:t>
      </w:r>
      <w:proofErr w:type="spellEnd"/>
      <w:r w:rsidR="007B0E71" w:rsidRPr="007D2197">
        <w:rPr>
          <w:rFonts w:ascii="Calibri" w:hAnsi="Calibri"/>
          <w:bCs/>
          <w:color w:val="EE0000"/>
          <w:sz w:val="22"/>
          <w:szCs w:val="22"/>
        </w:rPr>
        <w:t>, ΤΠΕ, συμπεριληπτική εκπαίδευση</w:t>
      </w:r>
      <w:r w:rsidR="007D2197" w:rsidRPr="007D2197">
        <w:rPr>
          <w:rFonts w:ascii="Calibri" w:hAnsi="Calibri"/>
          <w:bCs/>
          <w:color w:val="EE0000"/>
          <w:sz w:val="22"/>
          <w:szCs w:val="22"/>
        </w:rPr>
        <w:t>, διαφοροποίηση</w:t>
      </w:r>
    </w:p>
    <w:p w14:paraId="4C1115BB" w14:textId="77777777" w:rsidR="00E97D54" w:rsidRPr="00DD4AD0" w:rsidRDefault="00E97D54" w:rsidP="00DD4AD0">
      <w:pPr>
        <w:spacing w:before="240"/>
        <w:ind w:firstLine="284"/>
        <w:rPr>
          <w:rFonts w:ascii="Calibri" w:hAnsi="Calibri" w:cs="Calibri"/>
          <w:b/>
          <w:color w:val="EE0000"/>
          <w:sz w:val="22"/>
          <w:szCs w:val="22"/>
        </w:rPr>
      </w:pPr>
      <w:r w:rsidRPr="00DD4AD0">
        <w:rPr>
          <w:rFonts w:ascii="Calibri" w:hAnsi="Calibri" w:cs="Calibri"/>
          <w:b/>
          <w:color w:val="EE0000"/>
          <w:sz w:val="22"/>
          <w:szCs w:val="22"/>
        </w:rPr>
        <w:t>Εισαγωγή</w:t>
      </w:r>
    </w:p>
    <w:p w14:paraId="6D2B92EB" w14:textId="77777777" w:rsidR="00F0057C" w:rsidRPr="00F0057C" w:rsidRDefault="00F0057C" w:rsidP="00F0057C">
      <w:pPr>
        <w:ind w:firstLine="284"/>
        <w:jc w:val="both"/>
        <w:rPr>
          <w:rFonts w:ascii="Calibri" w:hAnsi="Calibri"/>
          <w:sz w:val="22"/>
          <w:szCs w:val="22"/>
        </w:rPr>
      </w:pPr>
      <w:r w:rsidRPr="00F0057C">
        <w:rPr>
          <w:rFonts w:ascii="Calibri" w:hAnsi="Calibri"/>
          <w:sz w:val="22"/>
          <w:szCs w:val="22"/>
        </w:rPr>
        <w:t xml:space="preserve">Η διδασκαλία της Ιστορίας στην πρωτοβάθμια εκπαίδευση αποτελεί μια παιδαγωγική πρόκληση που υπερβαίνει την απλή μετάδοση πληροφοριών και χρονολογιών. Ο στόχος δεν περιορίζεται στην κατανόηση του παρελθόντος, αλλά εκτείνεται στην ανάπτυξη δεξιοτήτων ιστορικής σκέψης, </w:t>
      </w:r>
      <w:proofErr w:type="spellStart"/>
      <w:r w:rsidRPr="00F0057C">
        <w:rPr>
          <w:rFonts w:ascii="Calibri" w:hAnsi="Calibri"/>
          <w:sz w:val="22"/>
          <w:szCs w:val="22"/>
        </w:rPr>
        <w:t>ενσυναίσθησης</w:t>
      </w:r>
      <w:proofErr w:type="spellEnd"/>
      <w:r w:rsidRPr="00F0057C">
        <w:rPr>
          <w:rFonts w:ascii="Calibri" w:hAnsi="Calibri"/>
          <w:sz w:val="22"/>
          <w:szCs w:val="22"/>
        </w:rPr>
        <w:t xml:space="preserve"> και κριτικής ανάλυσης, που συνδέονται με τη διαμόρφωση ενεργών και υπεύθυνων πολιτών. Ωστόσο, οι παραδοσιακές διδακτικές πρακτικές, οι οποίες βασίζονται κυρίως στην απομνημόνευση, συχνά οδηγούν σε χαμηλά επίπεδα μαθητικής εμπλοκής και περιορίζουν τη δυνατότητα ουσιαστικής σύνδεσης των μαθητών με το ιστορικό παρελθόν.</w:t>
      </w:r>
    </w:p>
    <w:p w14:paraId="3BB02267" w14:textId="77777777" w:rsidR="00F0057C" w:rsidRPr="00F0057C" w:rsidRDefault="00F0057C" w:rsidP="00F0057C">
      <w:pPr>
        <w:ind w:firstLine="284"/>
        <w:jc w:val="both"/>
        <w:rPr>
          <w:rFonts w:ascii="Calibri" w:hAnsi="Calibri"/>
          <w:sz w:val="22"/>
          <w:szCs w:val="22"/>
        </w:rPr>
      </w:pPr>
      <w:r w:rsidRPr="00F0057C">
        <w:rPr>
          <w:rFonts w:ascii="Calibri" w:hAnsi="Calibri"/>
          <w:sz w:val="22"/>
          <w:szCs w:val="22"/>
        </w:rPr>
        <w:t xml:space="preserve">Η διαφοροποιημένη και συμπεριληπτική διδασκαλία προτείνεται ως βασικός άξονας ανανέωσης της παιδαγωγικής πράξης, ειδικά σε τάξεις με ετερογενές μαθητικό δυναμικό. Η διαφοροποίηση, μέσω της παροχής πολλαπλών μορφών πρόσβασης στη γνώση, και η συμπερίληψη, μέσω της δημιουργίας συνθηκών ισότιμης συμμετοχής, επιτρέπουν σε όλους τους μαθητές να συμμετέχουν ενεργά και να αξιοποιούν τις δυνατότητές τους. Παράλληλα, η αξιοποίηση των Τεχνολογιών Πληροφορίας και Επικοινωνιών (ΤΠΕ) στη διδασκαλία της Ιστορίας εμπλουτίζει τη μαθησιακή διαδικασία, καθώς προσφέρει </w:t>
      </w:r>
      <w:proofErr w:type="spellStart"/>
      <w:r w:rsidRPr="00F0057C">
        <w:rPr>
          <w:rFonts w:ascii="Calibri" w:hAnsi="Calibri"/>
          <w:sz w:val="22"/>
          <w:szCs w:val="22"/>
        </w:rPr>
        <w:t>πολυτροπικά</w:t>
      </w:r>
      <w:proofErr w:type="spellEnd"/>
      <w:r w:rsidRPr="00F0057C">
        <w:rPr>
          <w:rFonts w:ascii="Calibri" w:hAnsi="Calibri"/>
          <w:sz w:val="22"/>
          <w:szCs w:val="22"/>
        </w:rPr>
        <w:t xml:space="preserve"> εργαλεία, ενισχύει το ενδιαφέρον των μαθητών και καλλιεργεί δεξιότητες συνεργασίας και </w:t>
      </w:r>
      <w:proofErr w:type="spellStart"/>
      <w:r w:rsidRPr="00F0057C">
        <w:rPr>
          <w:rFonts w:ascii="Calibri" w:hAnsi="Calibri"/>
          <w:sz w:val="22"/>
          <w:szCs w:val="22"/>
        </w:rPr>
        <w:t>αναστοχασμού</w:t>
      </w:r>
      <w:proofErr w:type="spellEnd"/>
      <w:r w:rsidRPr="00F0057C">
        <w:rPr>
          <w:rFonts w:ascii="Calibri" w:hAnsi="Calibri"/>
          <w:sz w:val="22"/>
          <w:szCs w:val="22"/>
        </w:rPr>
        <w:t>.</w:t>
      </w:r>
    </w:p>
    <w:p w14:paraId="6F24ABF2" w14:textId="77777777" w:rsidR="00F0057C" w:rsidRPr="00F0057C" w:rsidRDefault="00F0057C" w:rsidP="00F0057C">
      <w:pPr>
        <w:ind w:firstLine="284"/>
        <w:jc w:val="both"/>
        <w:rPr>
          <w:rFonts w:ascii="Calibri" w:hAnsi="Calibri"/>
          <w:sz w:val="22"/>
          <w:szCs w:val="22"/>
        </w:rPr>
      </w:pPr>
      <w:r w:rsidRPr="00F0057C">
        <w:rPr>
          <w:rFonts w:ascii="Calibri" w:hAnsi="Calibri"/>
          <w:sz w:val="22"/>
          <w:szCs w:val="22"/>
        </w:rPr>
        <w:t xml:space="preserve">Το άρθρο αυτό παρουσιάζει μία μελέτη περίπτωσης διαφοροποιημένης και συμπεριληπτικής διδασκαλίας Ιστορίας στην πρωτοβάθμια εκπαίδευση, με συνδυασμό δημιουργικών δραστηριοτήτων και ψηφιακών εφαρμογών. Στόχος είναι να αναδειχθεί ο τρόπος με τον οποίο η ενεργοποίηση των μαθητών μέσω </w:t>
      </w:r>
      <w:proofErr w:type="spellStart"/>
      <w:r w:rsidRPr="00F0057C">
        <w:rPr>
          <w:rFonts w:ascii="Calibri" w:hAnsi="Calibri"/>
          <w:sz w:val="22"/>
          <w:szCs w:val="22"/>
        </w:rPr>
        <w:t>πολυτροπικών</w:t>
      </w:r>
      <w:proofErr w:type="spellEnd"/>
      <w:r w:rsidRPr="00F0057C">
        <w:rPr>
          <w:rFonts w:ascii="Calibri" w:hAnsi="Calibri"/>
          <w:sz w:val="22"/>
          <w:szCs w:val="22"/>
        </w:rPr>
        <w:t xml:space="preserve"> ερεθισμάτων, η συνεργατική διερεύνηση ιστορικών θεμάτων και η παιγνιώδης αξιοποίηση των ΤΠΕ μπορούν </w:t>
      </w:r>
      <w:r w:rsidRPr="00F0057C">
        <w:rPr>
          <w:rFonts w:ascii="Calibri" w:hAnsi="Calibri"/>
          <w:sz w:val="22"/>
          <w:szCs w:val="22"/>
        </w:rPr>
        <w:lastRenderedPageBreak/>
        <w:t xml:space="preserve">να συμβάλουν τόσο στη βαθύτερη κατανόηση ιστορικών γεγονότων όσο και στην καλλιέργεια ιστορικής </w:t>
      </w:r>
      <w:proofErr w:type="spellStart"/>
      <w:r w:rsidRPr="00F0057C">
        <w:rPr>
          <w:rFonts w:ascii="Calibri" w:hAnsi="Calibri"/>
          <w:sz w:val="22"/>
          <w:szCs w:val="22"/>
        </w:rPr>
        <w:t>ενσυναίσθησης</w:t>
      </w:r>
      <w:proofErr w:type="spellEnd"/>
      <w:r w:rsidRPr="00F0057C">
        <w:rPr>
          <w:rFonts w:ascii="Calibri" w:hAnsi="Calibri"/>
          <w:sz w:val="22"/>
          <w:szCs w:val="22"/>
        </w:rPr>
        <w:t>.</w:t>
      </w:r>
    </w:p>
    <w:p w14:paraId="6CE55DA5" w14:textId="77777777" w:rsidR="00F0057C" w:rsidRPr="00F0057C" w:rsidRDefault="00F0057C" w:rsidP="00F0057C">
      <w:pPr>
        <w:ind w:firstLine="284"/>
        <w:jc w:val="both"/>
        <w:rPr>
          <w:rFonts w:ascii="Calibri" w:hAnsi="Calibri"/>
          <w:sz w:val="22"/>
          <w:szCs w:val="22"/>
        </w:rPr>
      </w:pPr>
      <w:r w:rsidRPr="00F0057C">
        <w:rPr>
          <w:rFonts w:ascii="Calibri" w:hAnsi="Calibri"/>
          <w:sz w:val="22"/>
          <w:szCs w:val="22"/>
        </w:rPr>
        <w:t>Με αυτόν τον τρόπο, το άρθρο φιλοδοξεί να προσφέρει ένα παράδειγμα καλής πρακτικής για τη διδασκαλία της Ιστορίας, αλλά και να συμβάλει στη διεθνή συζήτηση γύρω από τον μετασχηματισμό της διδασκαλίας στην πρωτοβάθμια εκπαίδευση προς πιο συμπεριληπτικές, καινοτόμες και παιδαγωγικά ουσιαστικές κατευθύνσεις.</w:t>
      </w:r>
    </w:p>
    <w:p w14:paraId="36737ABC" w14:textId="0B8912A5" w:rsidR="00F0057C" w:rsidRPr="00DD4AD0" w:rsidRDefault="00D77658" w:rsidP="00DD4AD0">
      <w:pPr>
        <w:spacing w:before="240"/>
        <w:ind w:firstLine="284"/>
        <w:jc w:val="both"/>
        <w:rPr>
          <w:rFonts w:ascii="Calibri" w:hAnsi="Calibri" w:cs="Calibri"/>
          <w:b/>
          <w:color w:val="EE0000"/>
          <w:sz w:val="22"/>
          <w:szCs w:val="22"/>
        </w:rPr>
      </w:pPr>
      <w:r w:rsidRPr="00DD4AD0">
        <w:rPr>
          <w:rFonts w:ascii="Calibri" w:hAnsi="Calibri" w:cs="Calibri"/>
          <w:b/>
          <w:color w:val="EE0000"/>
          <w:sz w:val="22"/>
          <w:szCs w:val="22"/>
        </w:rPr>
        <w:t xml:space="preserve">Ανασκόπηση βιβλιογραφίας </w:t>
      </w:r>
    </w:p>
    <w:p w14:paraId="475464D9" w14:textId="77777777" w:rsidR="00910638" w:rsidRPr="00DD4AD0" w:rsidRDefault="00910638" w:rsidP="00DD4AD0">
      <w:pPr>
        <w:numPr>
          <w:ilvl w:val="0"/>
          <w:numId w:val="1"/>
        </w:numPr>
        <w:spacing w:before="240"/>
        <w:ind w:left="715" w:hanging="431"/>
        <w:jc w:val="both"/>
        <w:rPr>
          <w:rFonts w:ascii="Calibri" w:hAnsi="Calibri"/>
          <w:i/>
          <w:iCs/>
          <w:color w:val="EE0000"/>
          <w:sz w:val="22"/>
          <w:szCs w:val="22"/>
        </w:rPr>
      </w:pPr>
      <w:r w:rsidRPr="00DD4AD0">
        <w:rPr>
          <w:rFonts w:ascii="Calibri" w:hAnsi="Calibri"/>
          <w:i/>
          <w:iCs/>
          <w:color w:val="EE0000"/>
          <w:sz w:val="22"/>
          <w:szCs w:val="22"/>
        </w:rPr>
        <w:t>Η διαφοροποιημένη και συμπεριληπτική διδασκαλία</w:t>
      </w:r>
    </w:p>
    <w:p w14:paraId="1E85F881" w14:textId="77777777" w:rsidR="00910638" w:rsidRPr="00910638" w:rsidRDefault="00910638" w:rsidP="00910638">
      <w:pPr>
        <w:suppressAutoHyphens w:val="0"/>
        <w:ind w:firstLine="284"/>
        <w:jc w:val="both"/>
        <w:rPr>
          <w:rFonts w:asciiTheme="minorHAnsi" w:hAnsiTheme="minorHAnsi" w:cstheme="minorHAnsi"/>
          <w:sz w:val="22"/>
          <w:szCs w:val="22"/>
          <w:lang w:eastAsia="el-GR"/>
        </w:rPr>
      </w:pPr>
      <w:r w:rsidRPr="00910638">
        <w:rPr>
          <w:rFonts w:asciiTheme="minorHAnsi" w:hAnsiTheme="minorHAnsi" w:cstheme="minorHAnsi"/>
          <w:sz w:val="22"/>
          <w:szCs w:val="22"/>
          <w:lang w:eastAsia="el-GR"/>
        </w:rPr>
        <w:t xml:space="preserve">Η διαφοροποιημένη διδασκαλία έχει αναδειχθεί σε διεθνές επίπεδο ως κεντρική παιδαγωγική στρατηγική για τη διαχείριση της ετερογένειας στην τάξη. Ο πυρήνας της στηρίζεται στην αρχή ότι όλοι οι μαθητές μπορούν να μάθουν, αλλά όχι με τον ίδιο τρόπο και στον ίδιο χρόνο. Η </w:t>
      </w:r>
      <w:proofErr w:type="spellStart"/>
      <w:r w:rsidRPr="00910638">
        <w:rPr>
          <w:rFonts w:asciiTheme="minorHAnsi" w:hAnsiTheme="minorHAnsi" w:cstheme="minorHAnsi"/>
          <w:sz w:val="22"/>
          <w:szCs w:val="22"/>
          <w:lang w:eastAsia="el-GR"/>
        </w:rPr>
        <w:t>Tomlinson</w:t>
      </w:r>
      <w:proofErr w:type="spellEnd"/>
      <w:r w:rsidRPr="00910638">
        <w:rPr>
          <w:rFonts w:asciiTheme="minorHAnsi" w:hAnsiTheme="minorHAnsi" w:cstheme="minorHAnsi"/>
          <w:sz w:val="22"/>
          <w:szCs w:val="22"/>
          <w:lang w:eastAsia="el-GR"/>
        </w:rPr>
        <w:t xml:space="preserve"> (2014) θεμελίωσε το πλαίσιο της διαφοροποιημένης διδασκαλίας, αναγνωρίζοντας ότι ο εκπαιδευτικός οφείλει να προσαρμόζει το περιεχόμενο, τη διαδικασία και τα αποτελέσματα της μάθησης στα χαρακτηριστικά και τις ανάγκες των μαθητών. Αυτή η αντίληψη αποκτά ιδιαίτερη σημασία στη σύγχρονη σχολική πραγματικότητα, όπου οι πολιτισμικές, γλωσσικές και μαθησιακές διαφοροποιήσεις είναι πιο έντονες από ποτέ.</w:t>
      </w:r>
    </w:p>
    <w:p w14:paraId="149B23F0" w14:textId="31891DCB" w:rsidR="00910638" w:rsidRPr="00910638" w:rsidRDefault="00910638" w:rsidP="00910638">
      <w:pPr>
        <w:suppressAutoHyphens w:val="0"/>
        <w:ind w:firstLine="284"/>
        <w:jc w:val="both"/>
        <w:rPr>
          <w:rFonts w:asciiTheme="minorHAnsi" w:hAnsiTheme="minorHAnsi" w:cstheme="minorHAnsi"/>
          <w:sz w:val="22"/>
          <w:szCs w:val="22"/>
          <w:lang w:eastAsia="el-GR"/>
        </w:rPr>
      </w:pPr>
      <w:r w:rsidRPr="00910638">
        <w:rPr>
          <w:rFonts w:asciiTheme="minorHAnsi" w:hAnsiTheme="minorHAnsi" w:cstheme="minorHAnsi"/>
          <w:sz w:val="22"/>
          <w:szCs w:val="22"/>
          <w:lang w:eastAsia="el-GR"/>
        </w:rPr>
        <w:t xml:space="preserve">Η έρευνα των τελευταίων ετών τεκμηριώνει ότι η διαφοροποίηση δεν είναι μια «προαιρετική» μεθοδολογία, αλλά βασική συνθήκη για την υλοποίηση της συμπεριληπτικής εκπαίδευσης. Ο </w:t>
      </w:r>
      <w:proofErr w:type="spellStart"/>
      <w:r w:rsidRPr="00910638">
        <w:rPr>
          <w:rFonts w:asciiTheme="minorHAnsi" w:hAnsiTheme="minorHAnsi" w:cstheme="minorHAnsi"/>
          <w:sz w:val="22"/>
          <w:szCs w:val="22"/>
          <w:lang w:eastAsia="el-GR"/>
        </w:rPr>
        <w:t>Eikeland</w:t>
      </w:r>
      <w:proofErr w:type="spellEnd"/>
      <w:r w:rsidRPr="00910638">
        <w:rPr>
          <w:rFonts w:asciiTheme="minorHAnsi" w:hAnsiTheme="minorHAnsi" w:cstheme="minorHAnsi"/>
          <w:sz w:val="22"/>
          <w:szCs w:val="22"/>
          <w:lang w:eastAsia="el-GR"/>
        </w:rPr>
        <w:t xml:space="preserve"> (2022) τονίζει ότι η διαφοροποιημένη διδασκαλία αποτελεί αναγκαία παράμετρο για την καθολική πρόσβαση στη γνώση, ενώ η </w:t>
      </w:r>
      <w:proofErr w:type="spellStart"/>
      <w:r w:rsidRPr="00910638">
        <w:rPr>
          <w:rFonts w:asciiTheme="minorHAnsi" w:hAnsiTheme="minorHAnsi" w:cstheme="minorHAnsi"/>
          <w:sz w:val="22"/>
          <w:szCs w:val="22"/>
          <w:lang w:eastAsia="el-GR"/>
        </w:rPr>
        <w:t>βιβλιομετρική</w:t>
      </w:r>
      <w:proofErr w:type="spellEnd"/>
      <w:r w:rsidRPr="00910638">
        <w:rPr>
          <w:rFonts w:asciiTheme="minorHAnsi" w:hAnsiTheme="minorHAnsi" w:cstheme="minorHAnsi"/>
          <w:sz w:val="22"/>
          <w:szCs w:val="22"/>
          <w:lang w:eastAsia="el-GR"/>
        </w:rPr>
        <w:t xml:space="preserve"> ανάλυση των </w:t>
      </w:r>
      <w:proofErr w:type="spellStart"/>
      <w:r w:rsidRPr="00910638">
        <w:rPr>
          <w:rFonts w:asciiTheme="minorHAnsi" w:hAnsiTheme="minorHAnsi" w:cstheme="minorHAnsi"/>
          <w:sz w:val="22"/>
          <w:szCs w:val="22"/>
          <w:lang w:eastAsia="el-GR"/>
        </w:rPr>
        <w:t>Asriadi</w:t>
      </w:r>
      <w:proofErr w:type="spellEnd"/>
      <w:r w:rsidRPr="00910638">
        <w:rPr>
          <w:rFonts w:asciiTheme="minorHAnsi" w:hAnsiTheme="minorHAnsi" w:cstheme="minorHAnsi"/>
          <w:sz w:val="22"/>
          <w:szCs w:val="22"/>
          <w:lang w:eastAsia="el-GR"/>
        </w:rPr>
        <w:t xml:space="preserve"> </w:t>
      </w:r>
      <w:r w:rsidR="007D2197" w:rsidRPr="007D2197">
        <w:rPr>
          <w:rFonts w:asciiTheme="minorHAnsi" w:hAnsiTheme="minorHAnsi" w:cstheme="minorHAnsi"/>
          <w:color w:val="EE0000"/>
          <w:sz w:val="22"/>
          <w:szCs w:val="22"/>
          <w:lang w:eastAsia="el-GR"/>
        </w:rPr>
        <w:t xml:space="preserve">και των συνεργατών του </w:t>
      </w:r>
      <w:r w:rsidRPr="00910638">
        <w:rPr>
          <w:rFonts w:asciiTheme="minorHAnsi" w:hAnsiTheme="minorHAnsi" w:cstheme="minorHAnsi"/>
          <w:sz w:val="22"/>
          <w:szCs w:val="22"/>
          <w:lang w:eastAsia="el-GR"/>
        </w:rPr>
        <w:t xml:space="preserve">(2023) δείχνει την αυξανόμενη επιστημονική και πρακτική ενασχόληση με τη διαφοροποίηση ως μέσο ένταξης όλων των </w:t>
      </w:r>
      <w:r w:rsidRPr="007D2197">
        <w:rPr>
          <w:rFonts w:asciiTheme="minorHAnsi" w:hAnsiTheme="minorHAnsi" w:cstheme="minorHAnsi"/>
          <w:color w:val="EE0000"/>
          <w:sz w:val="22"/>
          <w:szCs w:val="22"/>
          <w:lang w:eastAsia="el-GR"/>
        </w:rPr>
        <w:t>μαθητών</w:t>
      </w:r>
      <w:r w:rsidR="007D2197" w:rsidRPr="007D2197">
        <w:rPr>
          <w:rFonts w:asciiTheme="minorHAnsi" w:hAnsiTheme="minorHAnsi" w:cstheme="minorHAnsi"/>
          <w:color w:val="EE0000"/>
          <w:sz w:val="22"/>
          <w:szCs w:val="22"/>
          <w:lang w:eastAsia="el-GR"/>
        </w:rPr>
        <w:t xml:space="preserve"> και μαθητριών</w:t>
      </w:r>
      <w:r w:rsidRPr="00910638">
        <w:rPr>
          <w:rFonts w:asciiTheme="minorHAnsi" w:hAnsiTheme="minorHAnsi" w:cstheme="minorHAnsi"/>
          <w:sz w:val="22"/>
          <w:szCs w:val="22"/>
          <w:lang w:eastAsia="el-GR"/>
        </w:rPr>
        <w:t xml:space="preserve">. Οι </w:t>
      </w:r>
      <w:proofErr w:type="spellStart"/>
      <w:r w:rsidRPr="00910638">
        <w:rPr>
          <w:rFonts w:asciiTheme="minorHAnsi" w:hAnsiTheme="minorHAnsi" w:cstheme="minorHAnsi"/>
          <w:sz w:val="22"/>
          <w:szCs w:val="22"/>
          <w:lang w:eastAsia="el-GR"/>
        </w:rPr>
        <w:t>Gheyssens</w:t>
      </w:r>
      <w:proofErr w:type="spellEnd"/>
      <w:r w:rsidRPr="00910638">
        <w:rPr>
          <w:rFonts w:asciiTheme="minorHAnsi" w:hAnsiTheme="minorHAnsi" w:cstheme="minorHAnsi"/>
          <w:sz w:val="22"/>
          <w:szCs w:val="22"/>
          <w:lang w:eastAsia="el-GR"/>
        </w:rPr>
        <w:t xml:space="preserve"> </w:t>
      </w:r>
      <w:r w:rsidR="007D2197" w:rsidRPr="007D2197">
        <w:rPr>
          <w:rFonts w:asciiTheme="minorHAnsi" w:hAnsiTheme="minorHAnsi" w:cstheme="minorHAnsi"/>
          <w:color w:val="EE0000"/>
          <w:sz w:val="22"/>
          <w:szCs w:val="22"/>
          <w:lang w:eastAsia="el-GR"/>
        </w:rPr>
        <w:t>και οι συνεργάτες του</w:t>
      </w:r>
      <w:r w:rsidRPr="007D2197">
        <w:rPr>
          <w:rFonts w:asciiTheme="minorHAnsi" w:hAnsiTheme="minorHAnsi" w:cstheme="minorHAnsi"/>
          <w:color w:val="EE0000"/>
          <w:sz w:val="22"/>
          <w:szCs w:val="22"/>
          <w:lang w:eastAsia="el-GR"/>
        </w:rPr>
        <w:t xml:space="preserve"> </w:t>
      </w:r>
      <w:r w:rsidRPr="00910638">
        <w:rPr>
          <w:rFonts w:asciiTheme="minorHAnsi" w:hAnsiTheme="minorHAnsi" w:cstheme="minorHAnsi"/>
          <w:sz w:val="22"/>
          <w:szCs w:val="22"/>
          <w:lang w:eastAsia="el-GR"/>
        </w:rPr>
        <w:t>(2023) προχωρούν ένα βήμα παραπέρα, υπογραμμίζοντας ότι η διαφοροποιημένη διδασκαλία δεν είναι απλώς ένα εργαλείο αλλά μια παιδαγωγική «φιλοσοφία» που αλλάζει τον τρόπο με τον οποίο σχεδιάζεται και υλοποιείται η διδασκαλία, καθώς προϋποθέτει δυναμική αλληλεπίδραση μεταξύ εκπαιδευτικού και μαθητών.</w:t>
      </w:r>
    </w:p>
    <w:p w14:paraId="1EBE7512" w14:textId="54DACAC0" w:rsidR="00910638" w:rsidRPr="00910638" w:rsidRDefault="00910638" w:rsidP="00910638">
      <w:pPr>
        <w:suppressAutoHyphens w:val="0"/>
        <w:ind w:firstLine="284"/>
        <w:jc w:val="both"/>
        <w:rPr>
          <w:rFonts w:asciiTheme="minorHAnsi" w:hAnsiTheme="minorHAnsi" w:cstheme="minorHAnsi"/>
          <w:sz w:val="22"/>
          <w:szCs w:val="22"/>
          <w:lang w:eastAsia="el-GR"/>
        </w:rPr>
      </w:pPr>
      <w:r w:rsidRPr="00910638">
        <w:rPr>
          <w:rFonts w:asciiTheme="minorHAnsi" w:hAnsiTheme="minorHAnsi" w:cstheme="minorHAnsi"/>
          <w:sz w:val="22"/>
          <w:szCs w:val="22"/>
          <w:lang w:eastAsia="el-GR"/>
        </w:rPr>
        <w:t xml:space="preserve">Η σύνδεση διαφοροποίησης και συμπερίληψης επιβεβαιώνεται επίσης μέσα από μελέτες που επικεντρώνονται σε ευάλωτες μαθητικές ομάδες. Ο </w:t>
      </w:r>
      <w:proofErr w:type="spellStart"/>
      <w:r w:rsidRPr="00910638">
        <w:rPr>
          <w:rFonts w:asciiTheme="minorHAnsi" w:hAnsiTheme="minorHAnsi" w:cstheme="minorHAnsi"/>
          <w:sz w:val="22"/>
          <w:szCs w:val="22"/>
          <w:lang w:eastAsia="el-GR"/>
        </w:rPr>
        <w:t>Strogilos</w:t>
      </w:r>
      <w:proofErr w:type="spellEnd"/>
      <w:r w:rsidRPr="00910638">
        <w:rPr>
          <w:rFonts w:asciiTheme="minorHAnsi" w:hAnsiTheme="minorHAnsi" w:cstheme="minorHAnsi"/>
          <w:sz w:val="22"/>
          <w:szCs w:val="22"/>
          <w:lang w:eastAsia="el-GR"/>
        </w:rPr>
        <w:t xml:space="preserve"> (2023), σε μια συστηματική ανασκόπηση, τεκμηριώνει ότι η διαφοροποιημένη διδασκαλία ενισχύει την πρόσβαση στη μάθηση για μαθητές</w:t>
      </w:r>
      <w:r w:rsidR="008C1FD2">
        <w:rPr>
          <w:rFonts w:asciiTheme="minorHAnsi" w:hAnsiTheme="minorHAnsi" w:cstheme="minorHAnsi"/>
          <w:sz w:val="22"/>
          <w:szCs w:val="22"/>
          <w:lang w:eastAsia="el-GR"/>
        </w:rPr>
        <w:t xml:space="preserve"> </w:t>
      </w:r>
      <w:r w:rsidR="008C1FD2" w:rsidRPr="008C1FD2">
        <w:rPr>
          <w:rFonts w:asciiTheme="minorHAnsi" w:hAnsiTheme="minorHAnsi" w:cstheme="minorHAnsi"/>
          <w:color w:val="EE0000"/>
          <w:sz w:val="22"/>
          <w:szCs w:val="22"/>
          <w:lang w:eastAsia="el-GR"/>
        </w:rPr>
        <w:t>και μαθήτριες</w:t>
      </w:r>
      <w:r w:rsidRPr="008C1FD2">
        <w:rPr>
          <w:rFonts w:asciiTheme="minorHAnsi" w:hAnsiTheme="minorHAnsi" w:cstheme="minorHAnsi"/>
          <w:color w:val="EE0000"/>
          <w:sz w:val="22"/>
          <w:szCs w:val="22"/>
          <w:lang w:eastAsia="el-GR"/>
        </w:rPr>
        <w:t xml:space="preserve"> </w:t>
      </w:r>
      <w:r w:rsidRPr="00910638">
        <w:rPr>
          <w:rFonts w:asciiTheme="minorHAnsi" w:hAnsiTheme="minorHAnsi" w:cstheme="minorHAnsi"/>
          <w:sz w:val="22"/>
          <w:szCs w:val="22"/>
          <w:lang w:eastAsia="el-GR"/>
        </w:rPr>
        <w:t xml:space="preserve">με ειδικές εκπαιδευτικές ανάγκες, δημιουργώντας συνθήκες ίσων ευκαιριών. Ο </w:t>
      </w:r>
      <w:proofErr w:type="spellStart"/>
      <w:r w:rsidRPr="00910638">
        <w:rPr>
          <w:rFonts w:asciiTheme="minorHAnsi" w:hAnsiTheme="minorHAnsi" w:cstheme="minorHAnsi"/>
          <w:sz w:val="22"/>
          <w:szCs w:val="22"/>
          <w:lang w:eastAsia="el-GR"/>
        </w:rPr>
        <w:t>Aranha</w:t>
      </w:r>
      <w:proofErr w:type="spellEnd"/>
      <w:r w:rsidRPr="00910638">
        <w:rPr>
          <w:rFonts w:asciiTheme="minorHAnsi" w:hAnsiTheme="minorHAnsi" w:cstheme="minorHAnsi"/>
          <w:sz w:val="22"/>
          <w:szCs w:val="22"/>
          <w:lang w:eastAsia="el-GR"/>
        </w:rPr>
        <w:t xml:space="preserve"> (2025) εστιάζει στις προκλήσεις που αντιμετωπίζουν οι εκπαιδευτικοί, όπως η έλλειψη επιμόρφωσης και η πίεση χρόνου, αναδεικνύοντας ότι η εφαρμογή διαφοροποιημένων στρατηγικών απαιτεί τόσο παιδαγωγική κατάρτιση όσο και θεσμική στήριξη. Παράλληλα, η </w:t>
      </w:r>
      <w:proofErr w:type="spellStart"/>
      <w:r w:rsidRPr="00910638">
        <w:rPr>
          <w:rFonts w:asciiTheme="minorHAnsi" w:hAnsiTheme="minorHAnsi" w:cstheme="minorHAnsi"/>
          <w:sz w:val="22"/>
          <w:szCs w:val="22"/>
          <w:lang w:eastAsia="el-GR"/>
        </w:rPr>
        <w:t>Symeonidou</w:t>
      </w:r>
      <w:proofErr w:type="spellEnd"/>
      <w:r w:rsidRPr="00910638">
        <w:rPr>
          <w:rFonts w:asciiTheme="minorHAnsi" w:hAnsiTheme="minorHAnsi" w:cstheme="minorHAnsi"/>
          <w:sz w:val="22"/>
          <w:szCs w:val="22"/>
          <w:lang w:eastAsia="el-GR"/>
        </w:rPr>
        <w:t xml:space="preserve"> (2025) τονίζει ότι η συμπεριληπτική εκπαίδευση δεν μπορεί να επιτευχθεί χωρίς την καλλιέργεια </w:t>
      </w:r>
      <w:proofErr w:type="spellStart"/>
      <w:r w:rsidRPr="00910638">
        <w:rPr>
          <w:rFonts w:asciiTheme="minorHAnsi" w:hAnsiTheme="minorHAnsi" w:cstheme="minorHAnsi"/>
          <w:sz w:val="22"/>
          <w:szCs w:val="22"/>
          <w:lang w:eastAsia="el-GR"/>
        </w:rPr>
        <w:t>ενσυναίσθησης</w:t>
      </w:r>
      <w:proofErr w:type="spellEnd"/>
      <w:r w:rsidRPr="00910638">
        <w:rPr>
          <w:rFonts w:asciiTheme="minorHAnsi" w:hAnsiTheme="minorHAnsi" w:cstheme="minorHAnsi"/>
          <w:sz w:val="22"/>
          <w:szCs w:val="22"/>
          <w:lang w:eastAsia="el-GR"/>
        </w:rPr>
        <w:t xml:space="preserve"> εκ μέρους των εκπαιδευτικών, καθώς η διαφοροποίηση δεν είναι μόνο τεχνικό ζήτημα, αλλά και ζήτημα στάσης απέναντι στη διαφορετικότητα.</w:t>
      </w:r>
    </w:p>
    <w:p w14:paraId="0B9E06F0" w14:textId="77777777" w:rsidR="00910638" w:rsidRPr="00910638" w:rsidRDefault="00910638" w:rsidP="00910638">
      <w:pPr>
        <w:suppressAutoHyphens w:val="0"/>
        <w:ind w:firstLine="284"/>
        <w:jc w:val="both"/>
        <w:rPr>
          <w:rFonts w:asciiTheme="minorHAnsi" w:hAnsiTheme="minorHAnsi" w:cstheme="minorHAnsi"/>
          <w:sz w:val="22"/>
          <w:szCs w:val="22"/>
          <w:lang w:eastAsia="el-GR"/>
        </w:rPr>
      </w:pPr>
      <w:r w:rsidRPr="00910638">
        <w:rPr>
          <w:rFonts w:asciiTheme="minorHAnsi" w:hAnsiTheme="minorHAnsi" w:cstheme="minorHAnsi"/>
          <w:sz w:val="22"/>
          <w:szCs w:val="22"/>
          <w:lang w:eastAsia="el-GR"/>
        </w:rPr>
        <w:t xml:space="preserve">Η συμβολή της τεχνολογίας αποτελεί μια ακόμη διάσταση που ενισχύει την αποτελεσματικότητα της διαφοροποίησης. Ο </w:t>
      </w:r>
      <w:proofErr w:type="spellStart"/>
      <w:r w:rsidRPr="00910638">
        <w:rPr>
          <w:rFonts w:asciiTheme="minorHAnsi" w:hAnsiTheme="minorHAnsi" w:cstheme="minorHAnsi"/>
          <w:sz w:val="22"/>
          <w:szCs w:val="22"/>
          <w:lang w:eastAsia="el-GR"/>
        </w:rPr>
        <w:t>Navas-Bonilla</w:t>
      </w:r>
      <w:proofErr w:type="spellEnd"/>
      <w:r w:rsidRPr="00910638">
        <w:rPr>
          <w:rFonts w:asciiTheme="minorHAnsi" w:hAnsiTheme="minorHAnsi" w:cstheme="minorHAnsi"/>
          <w:sz w:val="22"/>
          <w:szCs w:val="22"/>
          <w:lang w:eastAsia="el-GR"/>
        </w:rPr>
        <w:t xml:space="preserve"> (2025) καταδεικνύει, μέσα από μια συστηματική ανασκόπηση, ότι η αξιοποίηση των ΤΠΕ στη συμπεριληπτική εκπαίδευση παρέχει εναλλακτικούς δρόμους μάθησης, υποστηρίζει την εξατομίκευση και αυξάνει τη μαθητική συμμετοχή. Η τεχνολογία, όταν αξιοποιείται με παιδαγωγικά κριτήρια, μπορεί να λειτουργήσει ως καταλύτης για την πραγμάτωση της διαφοροποίησης, ιδίως σε τάξεις με αυξημένη ετερογένεια.</w:t>
      </w:r>
    </w:p>
    <w:p w14:paraId="487CDF08" w14:textId="77777777" w:rsidR="00910638" w:rsidRPr="00910638" w:rsidRDefault="00910638" w:rsidP="00910638">
      <w:pPr>
        <w:suppressAutoHyphens w:val="0"/>
        <w:ind w:firstLine="284"/>
        <w:jc w:val="both"/>
        <w:rPr>
          <w:rFonts w:asciiTheme="minorHAnsi" w:hAnsiTheme="minorHAnsi" w:cstheme="minorHAnsi"/>
          <w:sz w:val="22"/>
          <w:szCs w:val="22"/>
          <w:lang w:eastAsia="el-GR"/>
        </w:rPr>
      </w:pPr>
      <w:r w:rsidRPr="00910638">
        <w:rPr>
          <w:rFonts w:asciiTheme="minorHAnsi" w:hAnsiTheme="minorHAnsi" w:cstheme="minorHAnsi"/>
          <w:sz w:val="22"/>
          <w:szCs w:val="22"/>
          <w:lang w:eastAsia="el-GR"/>
        </w:rPr>
        <w:t xml:space="preserve">Στην ελληνική βιβλιογραφία, η διαφοροποιημένη διδασκαλία αντιμετωπίζεται ολοένα και περισσότερο ως κλειδί για τη βελτίωση της ποιότητας της εκπαίδευσης. Η </w:t>
      </w:r>
      <w:proofErr w:type="spellStart"/>
      <w:r w:rsidRPr="00910638">
        <w:rPr>
          <w:rFonts w:asciiTheme="minorHAnsi" w:hAnsiTheme="minorHAnsi" w:cstheme="minorHAnsi"/>
          <w:sz w:val="22"/>
          <w:szCs w:val="22"/>
          <w:lang w:eastAsia="el-GR"/>
        </w:rPr>
        <w:t>Μάρκογλου</w:t>
      </w:r>
      <w:proofErr w:type="spellEnd"/>
      <w:r w:rsidRPr="00910638">
        <w:rPr>
          <w:rFonts w:asciiTheme="minorHAnsi" w:hAnsiTheme="minorHAnsi" w:cstheme="minorHAnsi"/>
          <w:sz w:val="22"/>
          <w:szCs w:val="22"/>
          <w:lang w:eastAsia="el-GR"/>
        </w:rPr>
        <w:t xml:space="preserve"> (2023) υπογραμμίζει ότι η διαφοροποίηση συνδέει τη θεωρία με τη διδακτική πράξη, προσφέροντας γέφυρα ανάμεσα στην ακαδημαϊκή γνώση και στην καθημερινή σχολική πρακτική. Οι </w:t>
      </w:r>
      <w:proofErr w:type="spellStart"/>
      <w:r w:rsidRPr="00910638">
        <w:rPr>
          <w:rFonts w:asciiTheme="minorHAnsi" w:hAnsiTheme="minorHAnsi" w:cstheme="minorHAnsi"/>
          <w:sz w:val="22"/>
          <w:szCs w:val="22"/>
          <w:lang w:eastAsia="el-GR"/>
        </w:rPr>
        <w:lastRenderedPageBreak/>
        <w:t>Μάνεσης</w:t>
      </w:r>
      <w:proofErr w:type="spellEnd"/>
      <w:r w:rsidRPr="00910638">
        <w:rPr>
          <w:rFonts w:asciiTheme="minorHAnsi" w:hAnsiTheme="minorHAnsi" w:cstheme="minorHAnsi"/>
          <w:sz w:val="22"/>
          <w:szCs w:val="22"/>
          <w:lang w:eastAsia="el-GR"/>
        </w:rPr>
        <w:t xml:space="preserve"> και </w:t>
      </w:r>
      <w:proofErr w:type="spellStart"/>
      <w:r w:rsidRPr="00910638">
        <w:rPr>
          <w:rFonts w:asciiTheme="minorHAnsi" w:hAnsiTheme="minorHAnsi" w:cstheme="minorHAnsi"/>
          <w:sz w:val="22"/>
          <w:szCs w:val="22"/>
          <w:lang w:eastAsia="el-GR"/>
        </w:rPr>
        <w:t>Παπασαράντη</w:t>
      </w:r>
      <w:proofErr w:type="spellEnd"/>
      <w:r w:rsidRPr="00910638">
        <w:rPr>
          <w:rFonts w:asciiTheme="minorHAnsi" w:hAnsiTheme="minorHAnsi" w:cstheme="minorHAnsi"/>
          <w:sz w:val="22"/>
          <w:szCs w:val="22"/>
          <w:lang w:eastAsia="el-GR"/>
        </w:rPr>
        <w:t xml:space="preserve"> (2023) αναδεικνύουν ότι, παρά τις σημαντικές δυνατότητες που προσφέρει, η εφαρμογή της διαφοροποιημένης διδασκαλίας συναντά εμπόδια, όπως η ελλιπής υποστήριξη και τα περιορισμένα μέσα. Η Παπαδοπούλου (2016) είχε ήδη καταδείξει την ανάγκη για συστηματικό σχεδιασμό και για αξιοποίηση ποικίλων μορφών αξιολόγησης, ώστε η διαφοροποίηση να είναι αποτελεσματική και βιώσιμη.</w:t>
      </w:r>
    </w:p>
    <w:p w14:paraId="7985186F" w14:textId="0728BAC8" w:rsidR="00910638" w:rsidRPr="00910638" w:rsidRDefault="00910638" w:rsidP="00910638">
      <w:pPr>
        <w:suppressAutoHyphens w:val="0"/>
        <w:ind w:firstLine="284"/>
        <w:jc w:val="both"/>
        <w:rPr>
          <w:rFonts w:asciiTheme="minorHAnsi" w:hAnsiTheme="minorHAnsi" w:cstheme="minorHAnsi"/>
          <w:sz w:val="22"/>
          <w:szCs w:val="22"/>
          <w:lang w:eastAsia="el-GR"/>
        </w:rPr>
      </w:pPr>
      <w:r w:rsidRPr="00910638">
        <w:rPr>
          <w:rFonts w:asciiTheme="minorHAnsi" w:hAnsiTheme="minorHAnsi" w:cstheme="minorHAnsi"/>
          <w:sz w:val="22"/>
          <w:szCs w:val="22"/>
          <w:lang w:eastAsia="el-GR"/>
        </w:rPr>
        <w:t xml:space="preserve">Η ανάγκη για μια πιο ολιστική θεώρηση αναδεικνύεται από τους </w:t>
      </w:r>
      <w:proofErr w:type="spellStart"/>
      <w:r w:rsidRPr="00910638">
        <w:rPr>
          <w:rFonts w:asciiTheme="minorHAnsi" w:hAnsiTheme="minorHAnsi" w:cstheme="minorHAnsi"/>
          <w:sz w:val="22"/>
          <w:szCs w:val="22"/>
          <w:lang w:eastAsia="el-GR"/>
        </w:rPr>
        <w:t>Τζώτζου</w:t>
      </w:r>
      <w:proofErr w:type="spellEnd"/>
      <w:r w:rsidRPr="00910638">
        <w:rPr>
          <w:rFonts w:asciiTheme="minorHAnsi" w:hAnsiTheme="minorHAnsi" w:cstheme="minorHAnsi"/>
          <w:sz w:val="22"/>
          <w:szCs w:val="22"/>
          <w:lang w:eastAsia="el-GR"/>
        </w:rPr>
        <w:t xml:space="preserve"> </w:t>
      </w:r>
      <w:r w:rsidR="007D2197" w:rsidRPr="007D2197">
        <w:rPr>
          <w:rFonts w:asciiTheme="minorHAnsi" w:hAnsiTheme="minorHAnsi" w:cstheme="minorHAnsi"/>
          <w:color w:val="EE0000"/>
          <w:sz w:val="22"/>
          <w:szCs w:val="22"/>
          <w:lang w:eastAsia="el-GR"/>
        </w:rPr>
        <w:t xml:space="preserve">και τους συνεργάτες της </w:t>
      </w:r>
      <w:r w:rsidRPr="00910638">
        <w:rPr>
          <w:rFonts w:asciiTheme="minorHAnsi" w:hAnsiTheme="minorHAnsi" w:cstheme="minorHAnsi"/>
          <w:sz w:val="22"/>
          <w:szCs w:val="22"/>
          <w:lang w:eastAsia="el-GR"/>
        </w:rPr>
        <w:t>(2022), οι οποίοι προτείνουν ένα «</w:t>
      </w:r>
      <w:proofErr w:type="spellStart"/>
      <w:r w:rsidRPr="00910638">
        <w:rPr>
          <w:rFonts w:asciiTheme="minorHAnsi" w:hAnsiTheme="minorHAnsi" w:cstheme="minorHAnsi"/>
          <w:sz w:val="22"/>
          <w:szCs w:val="22"/>
          <w:lang w:eastAsia="el-GR"/>
        </w:rPr>
        <w:t>οικοσυστημικό</w:t>
      </w:r>
      <w:proofErr w:type="spellEnd"/>
      <w:r w:rsidRPr="00910638">
        <w:rPr>
          <w:rFonts w:asciiTheme="minorHAnsi" w:hAnsiTheme="minorHAnsi" w:cstheme="minorHAnsi"/>
          <w:sz w:val="22"/>
          <w:szCs w:val="22"/>
          <w:lang w:eastAsia="el-GR"/>
        </w:rPr>
        <w:t xml:space="preserve">» </w:t>
      </w:r>
      <w:r w:rsidR="007D2197" w:rsidRPr="007D2197">
        <w:rPr>
          <w:rFonts w:asciiTheme="minorHAnsi" w:hAnsiTheme="minorHAnsi" w:cstheme="minorHAnsi"/>
          <w:color w:val="EE0000"/>
          <w:sz w:val="22"/>
          <w:szCs w:val="22"/>
          <w:lang w:eastAsia="el-GR"/>
        </w:rPr>
        <w:t xml:space="preserve">δηλαδή ένα πλαίσιο που αντιμετωπίζει τη διδασκαλία ως μέρος ενός ευρύτερου εκπαιδευτικού οικοσυστήματος, όπου </w:t>
      </w:r>
      <w:proofErr w:type="spellStart"/>
      <w:r w:rsidR="007D2197" w:rsidRPr="007D2197">
        <w:rPr>
          <w:rFonts w:asciiTheme="minorHAnsi" w:hAnsiTheme="minorHAnsi" w:cstheme="minorHAnsi"/>
          <w:color w:val="EE0000"/>
          <w:sz w:val="22"/>
          <w:szCs w:val="22"/>
          <w:lang w:eastAsia="el-GR"/>
        </w:rPr>
        <w:t>αλληλεπιδρούν</w:t>
      </w:r>
      <w:proofErr w:type="spellEnd"/>
      <w:r w:rsidR="007D2197" w:rsidRPr="007D2197">
        <w:rPr>
          <w:rFonts w:asciiTheme="minorHAnsi" w:hAnsiTheme="minorHAnsi" w:cstheme="minorHAnsi"/>
          <w:color w:val="EE0000"/>
          <w:sz w:val="22"/>
          <w:szCs w:val="22"/>
          <w:lang w:eastAsia="el-GR"/>
        </w:rPr>
        <w:t xml:space="preserve"> η τάξη, το σχολείο, η οικογένεια και το κοινωνικό περιβάλλον. </w:t>
      </w:r>
      <w:r w:rsidRPr="00910638">
        <w:rPr>
          <w:rFonts w:asciiTheme="minorHAnsi" w:hAnsiTheme="minorHAnsi" w:cstheme="minorHAnsi"/>
          <w:sz w:val="22"/>
          <w:szCs w:val="22"/>
          <w:lang w:eastAsia="el-GR"/>
        </w:rPr>
        <w:t>Η πρόταση αυτή ευθυγραμμίζεται με τις διεθνείς τάσεις που βλέπουν τη διαφοροποίηση ως μέρος μιας ευρύτερης στρατηγικής εκπαιδευτικής δικαιοσύνης και κοινωνικής συνοχής.</w:t>
      </w:r>
    </w:p>
    <w:p w14:paraId="02075510" w14:textId="60D002AE" w:rsidR="00910638" w:rsidRPr="00C05E73" w:rsidRDefault="00910638" w:rsidP="00910638">
      <w:pPr>
        <w:suppressAutoHyphens w:val="0"/>
        <w:jc w:val="both"/>
        <w:rPr>
          <w:rFonts w:asciiTheme="minorHAnsi" w:hAnsiTheme="minorHAnsi" w:cstheme="minorHAnsi"/>
          <w:sz w:val="22"/>
          <w:szCs w:val="22"/>
          <w:lang w:eastAsia="el-GR"/>
        </w:rPr>
      </w:pPr>
      <w:r w:rsidRPr="00910638">
        <w:rPr>
          <w:rFonts w:asciiTheme="minorHAnsi" w:hAnsiTheme="minorHAnsi" w:cstheme="minorHAnsi"/>
          <w:sz w:val="22"/>
          <w:szCs w:val="22"/>
          <w:lang w:eastAsia="el-GR"/>
        </w:rPr>
        <w:t xml:space="preserve">Συνολικά, η βιβλιογραφία συγκλίνει στο ότι η διαφοροποιημένη και συμπεριληπτική διδασκαλία αποτελεί αναγκαία συνθήκη για τη διασφάλιση της ισότιμης πρόσβασης στη γνώση και </w:t>
      </w:r>
      <w:r w:rsidR="003D19DA" w:rsidRPr="003D19DA">
        <w:rPr>
          <w:rFonts w:asciiTheme="minorHAnsi" w:hAnsiTheme="minorHAnsi" w:cstheme="minorHAnsi"/>
          <w:color w:val="EE0000"/>
          <w:sz w:val="22"/>
          <w:szCs w:val="22"/>
          <w:lang w:eastAsia="el-GR"/>
        </w:rPr>
        <w:t>της</w:t>
      </w:r>
      <w:r w:rsidRPr="003D19DA">
        <w:rPr>
          <w:rFonts w:asciiTheme="minorHAnsi" w:hAnsiTheme="minorHAnsi" w:cstheme="minorHAnsi"/>
          <w:color w:val="EE0000"/>
          <w:sz w:val="22"/>
          <w:szCs w:val="22"/>
          <w:lang w:eastAsia="el-GR"/>
        </w:rPr>
        <w:t xml:space="preserve"> ενίσχυση</w:t>
      </w:r>
      <w:r w:rsidR="003D19DA" w:rsidRPr="003D19DA">
        <w:rPr>
          <w:rFonts w:asciiTheme="minorHAnsi" w:hAnsiTheme="minorHAnsi" w:cstheme="minorHAnsi"/>
          <w:color w:val="EE0000"/>
          <w:sz w:val="22"/>
          <w:szCs w:val="22"/>
          <w:lang w:eastAsia="el-GR"/>
        </w:rPr>
        <w:t>ς</w:t>
      </w:r>
      <w:r w:rsidRPr="003D19DA">
        <w:rPr>
          <w:rFonts w:asciiTheme="minorHAnsi" w:hAnsiTheme="minorHAnsi" w:cstheme="minorHAnsi"/>
          <w:color w:val="EE0000"/>
          <w:sz w:val="22"/>
          <w:szCs w:val="22"/>
          <w:lang w:eastAsia="el-GR"/>
        </w:rPr>
        <w:t xml:space="preserve"> </w:t>
      </w:r>
      <w:r w:rsidRPr="00910638">
        <w:rPr>
          <w:rFonts w:asciiTheme="minorHAnsi" w:hAnsiTheme="minorHAnsi" w:cstheme="minorHAnsi"/>
          <w:sz w:val="22"/>
          <w:szCs w:val="22"/>
          <w:lang w:eastAsia="el-GR"/>
        </w:rPr>
        <w:t>της συμμετοχής όλων των μαθητών. Η πρόκληση έγκειται στη συστηματική και συνεπή εφαρμογή της, με τρόπο που να συνδυάζει την παιδαγωγική καινοτομία, την τεχνολογική αξιοποίηση και την επαγγελματική ενδυνάμωση των εκπαιδευτικών.</w:t>
      </w:r>
    </w:p>
    <w:p w14:paraId="261C44D9" w14:textId="77777777" w:rsidR="006D0FE0" w:rsidRPr="00DD4AD0" w:rsidRDefault="006D0FE0" w:rsidP="00DD4AD0">
      <w:pPr>
        <w:numPr>
          <w:ilvl w:val="0"/>
          <w:numId w:val="1"/>
        </w:numPr>
        <w:tabs>
          <w:tab w:val="clear" w:pos="716"/>
        </w:tabs>
        <w:suppressAutoHyphens w:val="0"/>
        <w:spacing w:before="240"/>
        <w:ind w:left="715" w:hanging="431"/>
        <w:jc w:val="both"/>
        <w:rPr>
          <w:rFonts w:asciiTheme="minorHAnsi" w:hAnsiTheme="minorHAnsi" w:cstheme="minorHAnsi"/>
          <w:i/>
          <w:iCs/>
          <w:color w:val="EE0000"/>
          <w:sz w:val="22"/>
          <w:szCs w:val="22"/>
          <w:lang w:eastAsia="el-GR"/>
        </w:rPr>
      </w:pPr>
      <w:r w:rsidRPr="00DD4AD0">
        <w:rPr>
          <w:rFonts w:asciiTheme="minorHAnsi" w:hAnsiTheme="minorHAnsi" w:cstheme="minorHAnsi"/>
          <w:i/>
          <w:iCs/>
          <w:color w:val="EE0000"/>
          <w:sz w:val="22"/>
          <w:szCs w:val="22"/>
          <w:lang w:eastAsia="el-GR"/>
        </w:rPr>
        <w:t xml:space="preserve">Η σημασία της ιστορικής </w:t>
      </w:r>
      <w:proofErr w:type="spellStart"/>
      <w:r w:rsidRPr="00DD4AD0">
        <w:rPr>
          <w:rFonts w:asciiTheme="minorHAnsi" w:hAnsiTheme="minorHAnsi" w:cstheme="minorHAnsi"/>
          <w:i/>
          <w:iCs/>
          <w:color w:val="EE0000"/>
          <w:sz w:val="22"/>
          <w:szCs w:val="22"/>
          <w:lang w:eastAsia="el-GR"/>
        </w:rPr>
        <w:t>ενσυναίσθησης</w:t>
      </w:r>
      <w:proofErr w:type="spellEnd"/>
      <w:r w:rsidRPr="00DD4AD0">
        <w:rPr>
          <w:rFonts w:asciiTheme="minorHAnsi" w:hAnsiTheme="minorHAnsi" w:cstheme="minorHAnsi"/>
          <w:i/>
          <w:iCs/>
          <w:color w:val="EE0000"/>
          <w:sz w:val="22"/>
          <w:szCs w:val="22"/>
          <w:lang w:eastAsia="el-GR"/>
        </w:rPr>
        <w:t xml:space="preserve"> στη διδασκαλία της Ιστορίας</w:t>
      </w:r>
    </w:p>
    <w:p w14:paraId="2589F3BA" w14:textId="2CC15CCD" w:rsidR="006D0FE0" w:rsidRPr="006D0FE0" w:rsidRDefault="006D0FE0" w:rsidP="006D0FE0">
      <w:pPr>
        <w:suppressAutoHyphens w:val="0"/>
        <w:ind w:firstLine="284"/>
        <w:jc w:val="both"/>
        <w:rPr>
          <w:rFonts w:asciiTheme="minorHAnsi" w:hAnsiTheme="minorHAnsi" w:cstheme="minorHAnsi"/>
          <w:sz w:val="22"/>
          <w:szCs w:val="22"/>
          <w:lang w:eastAsia="el-GR"/>
        </w:rPr>
      </w:pPr>
      <w:r w:rsidRPr="006D0FE0">
        <w:rPr>
          <w:rFonts w:asciiTheme="minorHAnsi" w:hAnsiTheme="minorHAnsi" w:cstheme="minorHAnsi"/>
          <w:sz w:val="22"/>
          <w:szCs w:val="22"/>
          <w:lang w:eastAsia="el-GR"/>
        </w:rPr>
        <w:t xml:space="preserve">Η ιστορική </w:t>
      </w:r>
      <w:proofErr w:type="spellStart"/>
      <w:r w:rsidRPr="006D0FE0">
        <w:rPr>
          <w:rFonts w:asciiTheme="minorHAnsi" w:hAnsiTheme="minorHAnsi" w:cstheme="minorHAnsi"/>
          <w:sz w:val="22"/>
          <w:szCs w:val="22"/>
          <w:lang w:eastAsia="el-GR"/>
        </w:rPr>
        <w:t>ενσυναίσθηση</w:t>
      </w:r>
      <w:proofErr w:type="spellEnd"/>
      <w:r w:rsidRPr="006D0FE0">
        <w:rPr>
          <w:rFonts w:asciiTheme="minorHAnsi" w:hAnsiTheme="minorHAnsi" w:cstheme="minorHAnsi"/>
          <w:sz w:val="22"/>
          <w:szCs w:val="22"/>
          <w:lang w:eastAsia="el-GR"/>
        </w:rPr>
        <w:t xml:space="preserve"> αποτελεί έναν από τους πιο κρίσιμους άξονες στη διδακτική της Ιστορίας, καθώς δεν περιορίζεται στη γνωστική κατανόηση του παρελθόντος αλλά προωθεί τη βαθύτερη εμπλοκή των μαθητών </w:t>
      </w:r>
      <w:r w:rsidR="008C1FD2" w:rsidRPr="008C1FD2">
        <w:rPr>
          <w:rFonts w:asciiTheme="minorHAnsi" w:hAnsiTheme="minorHAnsi" w:cstheme="minorHAnsi"/>
          <w:color w:val="EE0000"/>
          <w:sz w:val="22"/>
          <w:szCs w:val="22"/>
          <w:lang w:eastAsia="el-GR"/>
        </w:rPr>
        <w:t xml:space="preserve">και μαθητριών </w:t>
      </w:r>
      <w:r w:rsidRPr="006D0FE0">
        <w:rPr>
          <w:rFonts w:asciiTheme="minorHAnsi" w:hAnsiTheme="minorHAnsi" w:cstheme="minorHAnsi"/>
          <w:sz w:val="22"/>
          <w:szCs w:val="22"/>
          <w:lang w:eastAsia="el-GR"/>
        </w:rPr>
        <w:t xml:space="preserve">με την εμπειρία των ανθρώπων που έζησαν σε διαφορετικά ιστορικά πλαίσια. Η έννοια αυτή περιλαμβάνει δύο βασικές διαστάσεις: την </w:t>
      </w:r>
      <w:r w:rsidRPr="006D0FE0">
        <w:rPr>
          <w:rFonts w:asciiTheme="minorHAnsi" w:hAnsiTheme="minorHAnsi" w:cstheme="minorHAnsi"/>
          <w:b/>
          <w:bCs/>
          <w:sz w:val="22"/>
          <w:szCs w:val="22"/>
          <w:lang w:eastAsia="el-GR"/>
        </w:rPr>
        <w:t>γνωστική</w:t>
      </w:r>
      <w:r w:rsidRPr="006D0FE0">
        <w:rPr>
          <w:rFonts w:asciiTheme="minorHAnsi" w:hAnsiTheme="minorHAnsi" w:cstheme="minorHAnsi"/>
          <w:sz w:val="22"/>
          <w:szCs w:val="22"/>
          <w:lang w:eastAsia="el-GR"/>
        </w:rPr>
        <w:t xml:space="preserve">, που αφορά την κατανόηση του κοινωνικού, πολιτισμικού και πολιτικού πλαισίου του παρελθόντος, και τη </w:t>
      </w:r>
      <w:r w:rsidRPr="006D0FE0">
        <w:rPr>
          <w:rFonts w:asciiTheme="minorHAnsi" w:hAnsiTheme="minorHAnsi" w:cstheme="minorHAnsi"/>
          <w:b/>
          <w:bCs/>
          <w:sz w:val="22"/>
          <w:szCs w:val="22"/>
          <w:lang w:eastAsia="el-GR"/>
        </w:rPr>
        <w:t>συναισθηματική</w:t>
      </w:r>
      <w:r w:rsidRPr="006D0FE0">
        <w:rPr>
          <w:rFonts w:asciiTheme="minorHAnsi" w:hAnsiTheme="minorHAnsi" w:cstheme="minorHAnsi"/>
          <w:sz w:val="22"/>
          <w:szCs w:val="22"/>
          <w:lang w:eastAsia="el-GR"/>
        </w:rPr>
        <w:t>, που συνδέεται με την ικανότητα των μαθητών να αναγνωρίζουν και να ερμηνεύουν τις προθέσεις, τα συναισθήματα και τις επιλογές των ιστορικών υποκειμένων (</w:t>
      </w:r>
      <w:proofErr w:type="spellStart"/>
      <w:r w:rsidRPr="006D0FE0">
        <w:rPr>
          <w:rFonts w:asciiTheme="minorHAnsi" w:hAnsiTheme="minorHAnsi" w:cstheme="minorHAnsi"/>
          <w:sz w:val="22"/>
          <w:szCs w:val="22"/>
          <w:lang w:eastAsia="el-GR"/>
        </w:rPr>
        <w:t>Endacott</w:t>
      </w:r>
      <w:proofErr w:type="spellEnd"/>
      <w:r w:rsidRPr="006D0FE0">
        <w:rPr>
          <w:rFonts w:asciiTheme="minorHAnsi" w:hAnsiTheme="minorHAnsi" w:cstheme="minorHAnsi"/>
          <w:sz w:val="22"/>
          <w:szCs w:val="22"/>
          <w:lang w:eastAsia="el-GR"/>
        </w:rPr>
        <w:t xml:space="preserve"> &amp; </w:t>
      </w:r>
      <w:proofErr w:type="spellStart"/>
      <w:r w:rsidRPr="006D0FE0">
        <w:rPr>
          <w:rFonts w:asciiTheme="minorHAnsi" w:hAnsiTheme="minorHAnsi" w:cstheme="minorHAnsi"/>
          <w:sz w:val="22"/>
          <w:szCs w:val="22"/>
          <w:lang w:eastAsia="el-GR"/>
        </w:rPr>
        <w:t>Brooks</w:t>
      </w:r>
      <w:proofErr w:type="spellEnd"/>
      <w:r w:rsidRPr="006D0FE0">
        <w:rPr>
          <w:rFonts w:asciiTheme="minorHAnsi" w:hAnsiTheme="minorHAnsi" w:cstheme="minorHAnsi"/>
          <w:sz w:val="22"/>
          <w:szCs w:val="22"/>
          <w:lang w:eastAsia="el-GR"/>
        </w:rPr>
        <w:t xml:space="preserve">, 2013). Με αυτόν τον τρόπο, η </w:t>
      </w:r>
      <w:proofErr w:type="spellStart"/>
      <w:r w:rsidRPr="006D0FE0">
        <w:rPr>
          <w:rFonts w:asciiTheme="minorHAnsi" w:hAnsiTheme="minorHAnsi" w:cstheme="minorHAnsi"/>
          <w:sz w:val="22"/>
          <w:szCs w:val="22"/>
          <w:lang w:eastAsia="el-GR"/>
        </w:rPr>
        <w:t>ενσυναίσθηση</w:t>
      </w:r>
      <w:proofErr w:type="spellEnd"/>
      <w:r w:rsidRPr="006D0FE0">
        <w:rPr>
          <w:rFonts w:asciiTheme="minorHAnsi" w:hAnsiTheme="minorHAnsi" w:cstheme="minorHAnsi"/>
          <w:sz w:val="22"/>
          <w:szCs w:val="22"/>
          <w:lang w:eastAsia="el-GR"/>
        </w:rPr>
        <w:t xml:space="preserve"> δεν σημαίνει απλή «συμπόνια» για τους ανθρώπους του παρελθόντος, αλλά κριτική ανακατασκευή των ιστορικών συνθηκών.</w:t>
      </w:r>
    </w:p>
    <w:p w14:paraId="3857F792" w14:textId="78BCC306" w:rsidR="006D0FE0" w:rsidRPr="006D0FE0" w:rsidRDefault="006D0FE0" w:rsidP="006D0FE0">
      <w:pPr>
        <w:suppressAutoHyphens w:val="0"/>
        <w:ind w:firstLine="284"/>
        <w:jc w:val="both"/>
        <w:rPr>
          <w:rFonts w:asciiTheme="minorHAnsi" w:hAnsiTheme="minorHAnsi" w:cstheme="minorHAnsi"/>
          <w:sz w:val="22"/>
          <w:szCs w:val="22"/>
          <w:lang w:eastAsia="el-GR"/>
        </w:rPr>
      </w:pPr>
      <w:r w:rsidRPr="006D0FE0">
        <w:rPr>
          <w:rFonts w:asciiTheme="minorHAnsi" w:hAnsiTheme="minorHAnsi" w:cstheme="minorHAnsi"/>
          <w:sz w:val="22"/>
          <w:szCs w:val="22"/>
          <w:lang w:eastAsia="el-GR"/>
        </w:rPr>
        <w:t xml:space="preserve">Η διεθνής βιβλιογραφία αναδεικνύει ότι η ιστορική </w:t>
      </w:r>
      <w:proofErr w:type="spellStart"/>
      <w:r w:rsidRPr="006D0FE0">
        <w:rPr>
          <w:rFonts w:asciiTheme="minorHAnsi" w:hAnsiTheme="minorHAnsi" w:cstheme="minorHAnsi"/>
          <w:sz w:val="22"/>
          <w:szCs w:val="22"/>
          <w:lang w:eastAsia="el-GR"/>
        </w:rPr>
        <w:t>ενσυναίσθηση</w:t>
      </w:r>
      <w:proofErr w:type="spellEnd"/>
      <w:r w:rsidRPr="006D0FE0">
        <w:rPr>
          <w:rFonts w:asciiTheme="minorHAnsi" w:hAnsiTheme="minorHAnsi" w:cstheme="minorHAnsi"/>
          <w:sz w:val="22"/>
          <w:szCs w:val="22"/>
          <w:lang w:eastAsia="el-GR"/>
        </w:rPr>
        <w:t xml:space="preserve"> αποτελεί αναπόσπαστο μέρος της ιστορικής σκέψης. Ο </w:t>
      </w:r>
      <w:proofErr w:type="spellStart"/>
      <w:r w:rsidRPr="006D0FE0">
        <w:rPr>
          <w:rFonts w:asciiTheme="minorHAnsi" w:hAnsiTheme="minorHAnsi" w:cstheme="minorHAnsi"/>
          <w:sz w:val="22"/>
          <w:szCs w:val="22"/>
          <w:lang w:eastAsia="el-GR"/>
        </w:rPr>
        <w:t>Brooks</w:t>
      </w:r>
      <w:proofErr w:type="spellEnd"/>
      <w:r w:rsidRPr="006D0FE0">
        <w:rPr>
          <w:rFonts w:asciiTheme="minorHAnsi" w:hAnsiTheme="minorHAnsi" w:cstheme="minorHAnsi"/>
          <w:sz w:val="22"/>
          <w:szCs w:val="22"/>
          <w:lang w:eastAsia="el-GR"/>
        </w:rPr>
        <w:t xml:space="preserve"> </w:t>
      </w:r>
      <w:r w:rsidR="003D19DA" w:rsidRPr="003D19DA">
        <w:rPr>
          <w:rFonts w:asciiTheme="minorHAnsi" w:hAnsiTheme="minorHAnsi" w:cstheme="minorHAnsi"/>
          <w:sz w:val="22"/>
          <w:szCs w:val="22"/>
          <w:lang w:eastAsia="el-GR"/>
        </w:rPr>
        <w:t xml:space="preserve">(2011) </w:t>
      </w:r>
      <w:r w:rsidRPr="006D0FE0">
        <w:rPr>
          <w:rFonts w:asciiTheme="minorHAnsi" w:hAnsiTheme="minorHAnsi" w:cstheme="minorHAnsi"/>
          <w:sz w:val="22"/>
          <w:szCs w:val="22"/>
          <w:lang w:eastAsia="el-GR"/>
        </w:rPr>
        <w:t xml:space="preserve">υπογραμμίζει ότι η </w:t>
      </w:r>
      <w:proofErr w:type="spellStart"/>
      <w:r w:rsidRPr="006D0FE0">
        <w:rPr>
          <w:rFonts w:asciiTheme="minorHAnsi" w:hAnsiTheme="minorHAnsi" w:cstheme="minorHAnsi"/>
          <w:sz w:val="22"/>
          <w:szCs w:val="22"/>
          <w:lang w:eastAsia="el-GR"/>
        </w:rPr>
        <w:t>ενσυναίσθηση</w:t>
      </w:r>
      <w:proofErr w:type="spellEnd"/>
      <w:r w:rsidRPr="006D0FE0">
        <w:rPr>
          <w:rFonts w:asciiTheme="minorHAnsi" w:hAnsiTheme="minorHAnsi" w:cstheme="minorHAnsi"/>
          <w:sz w:val="22"/>
          <w:szCs w:val="22"/>
          <w:lang w:eastAsia="el-GR"/>
        </w:rPr>
        <w:t xml:space="preserve"> ενισχύει την ικανότητα των μαθητών να αποφεύγουν τον αναχρονισμό, βοηθώντας τους να κατανοήσουν πώς οι άνθρωποι στο παρελθόν έπαιρναν αποφάσεις με βάση τις τότε αξίες, γνώσεις και κοινωνικές συνθήκες. Ο </w:t>
      </w:r>
      <w:proofErr w:type="spellStart"/>
      <w:r w:rsidR="00AD4620" w:rsidRPr="00AD4620">
        <w:rPr>
          <w:rFonts w:asciiTheme="minorHAnsi" w:hAnsiTheme="minorHAnsi" w:cstheme="minorHAnsi"/>
          <w:sz w:val="22"/>
          <w:szCs w:val="22"/>
          <w:lang w:eastAsia="el-GR"/>
        </w:rPr>
        <w:t>Brooks</w:t>
      </w:r>
      <w:proofErr w:type="spellEnd"/>
      <w:r w:rsidRPr="006D0FE0">
        <w:rPr>
          <w:rFonts w:asciiTheme="minorHAnsi" w:hAnsiTheme="minorHAnsi" w:cstheme="minorHAnsi"/>
          <w:sz w:val="22"/>
          <w:szCs w:val="22"/>
          <w:lang w:eastAsia="el-GR"/>
        </w:rPr>
        <w:t xml:space="preserve"> </w:t>
      </w:r>
      <w:r w:rsidR="003D19DA" w:rsidRPr="003D19DA">
        <w:rPr>
          <w:rFonts w:asciiTheme="minorHAnsi" w:hAnsiTheme="minorHAnsi" w:cstheme="minorHAnsi"/>
          <w:color w:val="EE0000"/>
          <w:sz w:val="22"/>
          <w:szCs w:val="22"/>
          <w:lang w:eastAsia="el-GR"/>
        </w:rPr>
        <w:t>(</w:t>
      </w:r>
      <w:proofErr w:type="spellStart"/>
      <w:r w:rsidR="003D19DA" w:rsidRPr="003D19DA">
        <w:rPr>
          <w:rFonts w:asciiTheme="minorHAnsi" w:hAnsiTheme="minorHAnsi" w:cstheme="minorHAnsi"/>
          <w:color w:val="EE0000"/>
          <w:sz w:val="22"/>
          <w:szCs w:val="22"/>
          <w:lang w:eastAsia="el-GR"/>
        </w:rPr>
        <w:t>όπ</w:t>
      </w:r>
      <w:proofErr w:type="spellEnd"/>
      <w:r w:rsidR="003D19DA" w:rsidRPr="003D19DA">
        <w:rPr>
          <w:rFonts w:asciiTheme="minorHAnsi" w:hAnsiTheme="minorHAnsi" w:cstheme="minorHAnsi"/>
          <w:color w:val="EE0000"/>
          <w:sz w:val="22"/>
          <w:szCs w:val="22"/>
          <w:lang w:eastAsia="el-GR"/>
        </w:rPr>
        <w:t xml:space="preserve">. π.) </w:t>
      </w:r>
      <w:r w:rsidRPr="006D0FE0">
        <w:rPr>
          <w:rFonts w:asciiTheme="minorHAnsi" w:hAnsiTheme="minorHAnsi" w:cstheme="minorHAnsi"/>
          <w:sz w:val="22"/>
          <w:szCs w:val="22"/>
          <w:lang w:eastAsia="el-GR"/>
        </w:rPr>
        <w:t xml:space="preserve">δείχνει μέσα από την έρευνά του ότι οι μαθητές που καλλιεργούν ιστορική </w:t>
      </w:r>
      <w:proofErr w:type="spellStart"/>
      <w:r w:rsidRPr="006D0FE0">
        <w:rPr>
          <w:rFonts w:asciiTheme="minorHAnsi" w:hAnsiTheme="minorHAnsi" w:cstheme="minorHAnsi"/>
          <w:sz w:val="22"/>
          <w:szCs w:val="22"/>
          <w:lang w:eastAsia="el-GR"/>
        </w:rPr>
        <w:t>ενσυναίσθηση</w:t>
      </w:r>
      <w:proofErr w:type="spellEnd"/>
      <w:r w:rsidRPr="006D0FE0">
        <w:rPr>
          <w:rFonts w:asciiTheme="minorHAnsi" w:hAnsiTheme="minorHAnsi" w:cstheme="minorHAnsi"/>
          <w:sz w:val="22"/>
          <w:szCs w:val="22"/>
          <w:lang w:eastAsia="el-GR"/>
        </w:rPr>
        <w:t xml:space="preserve"> αναπτύσσουν όχι μόνο ιστορικές δεξιότητες αλλά και </w:t>
      </w:r>
      <w:proofErr w:type="spellStart"/>
      <w:r w:rsidRPr="006D0FE0">
        <w:rPr>
          <w:rFonts w:asciiTheme="minorHAnsi" w:hAnsiTheme="minorHAnsi" w:cstheme="minorHAnsi"/>
          <w:sz w:val="22"/>
          <w:szCs w:val="22"/>
          <w:lang w:eastAsia="el-GR"/>
        </w:rPr>
        <w:t>κοινωνικοσυναισθηματικές</w:t>
      </w:r>
      <w:proofErr w:type="spellEnd"/>
      <w:r w:rsidRPr="006D0FE0">
        <w:rPr>
          <w:rFonts w:asciiTheme="minorHAnsi" w:hAnsiTheme="minorHAnsi" w:cstheme="minorHAnsi"/>
          <w:sz w:val="22"/>
          <w:szCs w:val="22"/>
          <w:lang w:eastAsia="el-GR"/>
        </w:rPr>
        <w:t xml:space="preserve">, όπως η ικανότητα διαλόγου, η αναγνώριση της οπτικής του «άλλου» και η διάθεση για κριτική </w:t>
      </w:r>
      <w:proofErr w:type="spellStart"/>
      <w:r w:rsidRPr="006D0FE0">
        <w:rPr>
          <w:rFonts w:asciiTheme="minorHAnsi" w:hAnsiTheme="minorHAnsi" w:cstheme="minorHAnsi"/>
          <w:sz w:val="22"/>
          <w:szCs w:val="22"/>
          <w:lang w:eastAsia="el-GR"/>
        </w:rPr>
        <w:t>αυτοαναστοχαστική</w:t>
      </w:r>
      <w:proofErr w:type="spellEnd"/>
      <w:r w:rsidRPr="006D0FE0">
        <w:rPr>
          <w:rFonts w:asciiTheme="minorHAnsi" w:hAnsiTheme="minorHAnsi" w:cstheme="minorHAnsi"/>
          <w:sz w:val="22"/>
          <w:szCs w:val="22"/>
          <w:lang w:eastAsia="el-GR"/>
        </w:rPr>
        <w:t xml:space="preserve"> σκέψη. Έτσι, η ιστορική </w:t>
      </w:r>
      <w:proofErr w:type="spellStart"/>
      <w:r w:rsidRPr="006D0FE0">
        <w:rPr>
          <w:rFonts w:asciiTheme="minorHAnsi" w:hAnsiTheme="minorHAnsi" w:cstheme="minorHAnsi"/>
          <w:sz w:val="22"/>
          <w:szCs w:val="22"/>
          <w:lang w:eastAsia="el-GR"/>
        </w:rPr>
        <w:t>ενσυναίσθηση</w:t>
      </w:r>
      <w:proofErr w:type="spellEnd"/>
      <w:r w:rsidRPr="006D0FE0">
        <w:rPr>
          <w:rFonts w:asciiTheme="minorHAnsi" w:hAnsiTheme="minorHAnsi" w:cstheme="minorHAnsi"/>
          <w:sz w:val="22"/>
          <w:szCs w:val="22"/>
          <w:lang w:eastAsia="el-GR"/>
        </w:rPr>
        <w:t xml:space="preserve"> δεν είναι μόνο ένα εργαλείο κατανόησης του παρελθόντος, αλλά και ένας μηχανισμός διαμόρφωσης δημοκρατικών πολιτών.</w:t>
      </w:r>
    </w:p>
    <w:p w14:paraId="21C15D14" w14:textId="77777777" w:rsidR="006D0FE0" w:rsidRPr="006D0FE0" w:rsidRDefault="006D0FE0" w:rsidP="006D0FE0">
      <w:pPr>
        <w:suppressAutoHyphens w:val="0"/>
        <w:ind w:firstLine="284"/>
        <w:jc w:val="both"/>
        <w:rPr>
          <w:rFonts w:asciiTheme="minorHAnsi" w:hAnsiTheme="minorHAnsi" w:cstheme="minorHAnsi"/>
          <w:sz w:val="22"/>
          <w:szCs w:val="22"/>
          <w:lang w:eastAsia="el-GR"/>
        </w:rPr>
      </w:pPr>
      <w:r w:rsidRPr="006D0FE0">
        <w:rPr>
          <w:rFonts w:asciiTheme="minorHAnsi" w:hAnsiTheme="minorHAnsi" w:cstheme="minorHAnsi"/>
          <w:sz w:val="22"/>
          <w:szCs w:val="22"/>
          <w:lang w:eastAsia="el-GR"/>
        </w:rPr>
        <w:t xml:space="preserve">Στην ελληνική βιβλιογραφία, η σημασία της </w:t>
      </w:r>
      <w:proofErr w:type="spellStart"/>
      <w:r w:rsidRPr="006D0FE0">
        <w:rPr>
          <w:rFonts w:asciiTheme="minorHAnsi" w:hAnsiTheme="minorHAnsi" w:cstheme="minorHAnsi"/>
          <w:sz w:val="22"/>
          <w:szCs w:val="22"/>
          <w:lang w:eastAsia="el-GR"/>
        </w:rPr>
        <w:t>ενσυναίσθησης</w:t>
      </w:r>
      <w:proofErr w:type="spellEnd"/>
      <w:r w:rsidRPr="006D0FE0">
        <w:rPr>
          <w:rFonts w:asciiTheme="minorHAnsi" w:hAnsiTheme="minorHAnsi" w:cstheme="minorHAnsi"/>
          <w:sz w:val="22"/>
          <w:szCs w:val="22"/>
          <w:lang w:eastAsia="el-GR"/>
        </w:rPr>
        <w:t xml:space="preserve"> στη διδασκαλία της Ιστορίας αναγνωρίζεται εδώ και δεκαετίες. Ο </w:t>
      </w:r>
      <w:proofErr w:type="spellStart"/>
      <w:r w:rsidRPr="006D0FE0">
        <w:rPr>
          <w:rFonts w:asciiTheme="minorHAnsi" w:hAnsiTheme="minorHAnsi" w:cstheme="minorHAnsi"/>
          <w:sz w:val="22"/>
          <w:szCs w:val="22"/>
          <w:lang w:eastAsia="el-GR"/>
        </w:rPr>
        <w:t>Λεοντσίνης</w:t>
      </w:r>
      <w:proofErr w:type="spellEnd"/>
      <w:r w:rsidRPr="006D0FE0">
        <w:rPr>
          <w:rFonts w:asciiTheme="minorHAnsi" w:hAnsiTheme="minorHAnsi" w:cstheme="minorHAnsi"/>
          <w:sz w:val="22"/>
          <w:szCs w:val="22"/>
          <w:lang w:eastAsia="el-GR"/>
        </w:rPr>
        <w:t xml:space="preserve"> (1999) ήδη τόνιζε ότι η </w:t>
      </w:r>
      <w:proofErr w:type="spellStart"/>
      <w:r w:rsidRPr="006D0FE0">
        <w:rPr>
          <w:rFonts w:asciiTheme="minorHAnsi" w:hAnsiTheme="minorHAnsi" w:cstheme="minorHAnsi"/>
          <w:sz w:val="22"/>
          <w:szCs w:val="22"/>
          <w:lang w:eastAsia="el-GR"/>
        </w:rPr>
        <w:t>ενσυναίσθηση</w:t>
      </w:r>
      <w:proofErr w:type="spellEnd"/>
      <w:r w:rsidRPr="006D0FE0">
        <w:rPr>
          <w:rFonts w:asciiTheme="minorHAnsi" w:hAnsiTheme="minorHAnsi" w:cstheme="minorHAnsi"/>
          <w:sz w:val="22"/>
          <w:szCs w:val="22"/>
          <w:lang w:eastAsia="el-GR"/>
        </w:rPr>
        <w:t xml:space="preserve"> αποτελεί κρίσιμο στοιχείο για την απομάκρυνση από την παραδοσιακή απομνημόνευση και τη μετάβαση σε πιο βιωματικές μορφές μάθησης. Ο </w:t>
      </w:r>
      <w:proofErr w:type="spellStart"/>
      <w:r w:rsidRPr="006D0FE0">
        <w:rPr>
          <w:rFonts w:asciiTheme="minorHAnsi" w:hAnsiTheme="minorHAnsi" w:cstheme="minorHAnsi"/>
          <w:sz w:val="22"/>
          <w:szCs w:val="22"/>
          <w:lang w:eastAsia="el-GR"/>
        </w:rPr>
        <w:t>Κουργιαντάκης</w:t>
      </w:r>
      <w:proofErr w:type="spellEnd"/>
      <w:r w:rsidRPr="006D0FE0">
        <w:rPr>
          <w:rFonts w:asciiTheme="minorHAnsi" w:hAnsiTheme="minorHAnsi" w:cstheme="minorHAnsi"/>
          <w:sz w:val="22"/>
          <w:szCs w:val="22"/>
          <w:lang w:eastAsia="el-GR"/>
        </w:rPr>
        <w:t xml:space="preserve"> (2005) υποστήριξε ότι η ιστορική σκέψη και η </w:t>
      </w:r>
      <w:proofErr w:type="spellStart"/>
      <w:r w:rsidRPr="006D0FE0">
        <w:rPr>
          <w:rFonts w:asciiTheme="minorHAnsi" w:hAnsiTheme="minorHAnsi" w:cstheme="minorHAnsi"/>
          <w:sz w:val="22"/>
          <w:szCs w:val="22"/>
          <w:lang w:eastAsia="el-GR"/>
        </w:rPr>
        <w:t>ενσυναίσθηση</w:t>
      </w:r>
      <w:proofErr w:type="spellEnd"/>
      <w:r w:rsidRPr="006D0FE0">
        <w:rPr>
          <w:rFonts w:asciiTheme="minorHAnsi" w:hAnsiTheme="minorHAnsi" w:cstheme="minorHAnsi"/>
          <w:sz w:val="22"/>
          <w:szCs w:val="22"/>
          <w:lang w:eastAsia="el-GR"/>
        </w:rPr>
        <w:t xml:space="preserve"> είναι αλληλένδετες, καθώς χωρίς την ικανότητα να «μπαίνουν στη θέση του άλλου», οι μαθητές δυσκολεύονται να κατανοήσουν το ιστορικό γίγνεσθαι πέρα από τα δικά τους βιώματα και αντιλήψεις. Η συμβολή του </w:t>
      </w:r>
      <w:proofErr w:type="spellStart"/>
      <w:r w:rsidRPr="006D0FE0">
        <w:rPr>
          <w:rFonts w:asciiTheme="minorHAnsi" w:hAnsiTheme="minorHAnsi" w:cstheme="minorHAnsi"/>
          <w:sz w:val="22"/>
          <w:szCs w:val="22"/>
          <w:lang w:eastAsia="el-GR"/>
        </w:rPr>
        <w:t>Καρναβά</w:t>
      </w:r>
      <w:proofErr w:type="spellEnd"/>
      <w:r w:rsidRPr="006D0FE0">
        <w:rPr>
          <w:rFonts w:asciiTheme="minorHAnsi" w:hAnsiTheme="minorHAnsi" w:cstheme="minorHAnsi"/>
          <w:sz w:val="22"/>
          <w:szCs w:val="22"/>
          <w:lang w:eastAsia="el-GR"/>
        </w:rPr>
        <w:t xml:space="preserve"> (2024) είναι επίσης καθοριστική, καθώς προτείνει συγκεκριμένες διδακτικές στρατηγικές για την καλλιέργεια της </w:t>
      </w:r>
      <w:proofErr w:type="spellStart"/>
      <w:r w:rsidRPr="006D0FE0">
        <w:rPr>
          <w:rFonts w:asciiTheme="minorHAnsi" w:hAnsiTheme="minorHAnsi" w:cstheme="minorHAnsi"/>
          <w:sz w:val="22"/>
          <w:szCs w:val="22"/>
          <w:lang w:eastAsia="el-GR"/>
        </w:rPr>
        <w:t>ενσυναίσθησης</w:t>
      </w:r>
      <w:proofErr w:type="spellEnd"/>
      <w:r w:rsidRPr="006D0FE0">
        <w:rPr>
          <w:rFonts w:asciiTheme="minorHAnsi" w:hAnsiTheme="minorHAnsi" w:cstheme="minorHAnsi"/>
          <w:sz w:val="22"/>
          <w:szCs w:val="22"/>
          <w:lang w:eastAsia="el-GR"/>
        </w:rPr>
        <w:t>, όπως η χρήση πρωτογενών ιστορικών πηγών, η θεατρική αναπαράσταση και η δημιουργική γραφή, οι οποίες ενεργοποιούν τόσο τη γνωστική όσο και τη συναισθηματική διάσταση της μάθησης.</w:t>
      </w:r>
    </w:p>
    <w:p w14:paraId="121C9538" w14:textId="451C1E51" w:rsidR="006D0FE0" w:rsidRPr="006D0FE0" w:rsidRDefault="006D0FE0" w:rsidP="006D0FE0">
      <w:pPr>
        <w:suppressAutoHyphens w:val="0"/>
        <w:ind w:firstLine="284"/>
        <w:jc w:val="both"/>
        <w:rPr>
          <w:rFonts w:asciiTheme="minorHAnsi" w:hAnsiTheme="minorHAnsi" w:cstheme="minorHAnsi"/>
          <w:sz w:val="22"/>
          <w:szCs w:val="22"/>
          <w:lang w:eastAsia="el-GR"/>
        </w:rPr>
      </w:pPr>
      <w:r w:rsidRPr="006D0FE0">
        <w:rPr>
          <w:rFonts w:asciiTheme="minorHAnsi" w:hAnsiTheme="minorHAnsi" w:cstheme="minorHAnsi"/>
          <w:sz w:val="22"/>
          <w:szCs w:val="22"/>
          <w:lang w:eastAsia="el-GR"/>
        </w:rPr>
        <w:t xml:space="preserve">Η ιστορική </w:t>
      </w:r>
      <w:proofErr w:type="spellStart"/>
      <w:r w:rsidRPr="006D0FE0">
        <w:rPr>
          <w:rFonts w:asciiTheme="minorHAnsi" w:hAnsiTheme="minorHAnsi" w:cstheme="minorHAnsi"/>
          <w:sz w:val="22"/>
          <w:szCs w:val="22"/>
          <w:lang w:eastAsia="el-GR"/>
        </w:rPr>
        <w:t>ενσυναίσθηση</w:t>
      </w:r>
      <w:proofErr w:type="spellEnd"/>
      <w:r w:rsidRPr="006D0FE0">
        <w:rPr>
          <w:rFonts w:asciiTheme="minorHAnsi" w:hAnsiTheme="minorHAnsi" w:cstheme="minorHAnsi"/>
          <w:sz w:val="22"/>
          <w:szCs w:val="22"/>
          <w:lang w:eastAsia="el-GR"/>
        </w:rPr>
        <w:t xml:space="preserve"> συνδέεται άμεσα με την έννοια του </w:t>
      </w:r>
      <w:r w:rsidRPr="006D0FE0">
        <w:rPr>
          <w:rFonts w:asciiTheme="minorHAnsi" w:hAnsiTheme="minorHAnsi" w:cstheme="minorHAnsi"/>
          <w:b/>
          <w:bCs/>
          <w:sz w:val="22"/>
          <w:szCs w:val="22"/>
          <w:lang w:eastAsia="el-GR"/>
        </w:rPr>
        <w:t xml:space="preserve">ιστορικού </w:t>
      </w:r>
      <w:proofErr w:type="spellStart"/>
      <w:r w:rsidRPr="006D0FE0">
        <w:rPr>
          <w:rFonts w:asciiTheme="minorHAnsi" w:hAnsiTheme="minorHAnsi" w:cstheme="minorHAnsi"/>
          <w:b/>
          <w:bCs/>
          <w:sz w:val="22"/>
          <w:szCs w:val="22"/>
          <w:lang w:eastAsia="el-GR"/>
        </w:rPr>
        <w:t>γραμματισμού</w:t>
      </w:r>
      <w:proofErr w:type="spellEnd"/>
      <w:r w:rsidRPr="006D0FE0">
        <w:rPr>
          <w:rFonts w:asciiTheme="minorHAnsi" w:hAnsiTheme="minorHAnsi" w:cstheme="minorHAnsi"/>
          <w:sz w:val="22"/>
          <w:szCs w:val="22"/>
          <w:lang w:eastAsia="el-GR"/>
        </w:rPr>
        <w:t>, δηλαδή της ικανότητας των μαθητών</w:t>
      </w:r>
      <w:r w:rsidR="008C1FD2">
        <w:rPr>
          <w:rFonts w:asciiTheme="minorHAnsi" w:hAnsiTheme="minorHAnsi" w:cstheme="minorHAnsi"/>
          <w:sz w:val="22"/>
          <w:szCs w:val="22"/>
          <w:lang w:eastAsia="el-GR"/>
        </w:rPr>
        <w:t xml:space="preserve"> </w:t>
      </w:r>
      <w:r w:rsidR="008C1FD2" w:rsidRPr="008C1FD2">
        <w:rPr>
          <w:rFonts w:asciiTheme="minorHAnsi" w:hAnsiTheme="minorHAnsi" w:cstheme="minorHAnsi"/>
          <w:color w:val="EE0000"/>
          <w:sz w:val="22"/>
          <w:szCs w:val="22"/>
          <w:lang w:eastAsia="el-GR"/>
        </w:rPr>
        <w:t>και μαθητριών</w:t>
      </w:r>
      <w:r w:rsidRPr="006D0FE0">
        <w:rPr>
          <w:rFonts w:asciiTheme="minorHAnsi" w:hAnsiTheme="minorHAnsi" w:cstheme="minorHAnsi"/>
          <w:sz w:val="22"/>
          <w:szCs w:val="22"/>
          <w:lang w:eastAsia="el-GR"/>
        </w:rPr>
        <w:t xml:space="preserve"> να «διαβάζουν» το παρελθόν μέσα από </w:t>
      </w:r>
      <w:r w:rsidRPr="006D0FE0">
        <w:rPr>
          <w:rFonts w:asciiTheme="minorHAnsi" w:hAnsiTheme="minorHAnsi" w:cstheme="minorHAnsi"/>
          <w:sz w:val="22"/>
          <w:szCs w:val="22"/>
          <w:lang w:eastAsia="el-GR"/>
        </w:rPr>
        <w:lastRenderedPageBreak/>
        <w:t xml:space="preserve">πολλαπλές φωνές και πηγές. Η Καραμανώλη (2019) αναδεικνύει ότι η ανάπτυξη </w:t>
      </w:r>
      <w:r w:rsidR="003D19DA" w:rsidRPr="003D19DA">
        <w:rPr>
          <w:rFonts w:asciiTheme="minorHAnsi" w:hAnsiTheme="minorHAnsi" w:cstheme="minorHAnsi"/>
          <w:color w:val="EE0000"/>
          <w:sz w:val="22"/>
          <w:szCs w:val="22"/>
          <w:lang w:eastAsia="el-GR"/>
        </w:rPr>
        <w:t>του</w:t>
      </w:r>
      <w:r w:rsidR="003D19DA">
        <w:rPr>
          <w:rFonts w:asciiTheme="minorHAnsi" w:hAnsiTheme="minorHAnsi" w:cstheme="minorHAnsi"/>
          <w:sz w:val="22"/>
          <w:szCs w:val="22"/>
          <w:lang w:eastAsia="el-GR"/>
        </w:rPr>
        <w:t xml:space="preserve"> </w:t>
      </w:r>
      <w:r w:rsidRPr="006D0FE0">
        <w:rPr>
          <w:rFonts w:asciiTheme="minorHAnsi" w:hAnsiTheme="minorHAnsi" w:cstheme="minorHAnsi"/>
          <w:sz w:val="22"/>
          <w:szCs w:val="22"/>
          <w:lang w:eastAsia="el-GR"/>
        </w:rPr>
        <w:t xml:space="preserve">ιστορικού </w:t>
      </w:r>
      <w:proofErr w:type="spellStart"/>
      <w:r w:rsidRPr="006D0FE0">
        <w:rPr>
          <w:rFonts w:asciiTheme="minorHAnsi" w:hAnsiTheme="minorHAnsi" w:cstheme="minorHAnsi"/>
          <w:sz w:val="22"/>
          <w:szCs w:val="22"/>
          <w:lang w:eastAsia="el-GR"/>
        </w:rPr>
        <w:t>γραμματισμού</w:t>
      </w:r>
      <w:proofErr w:type="spellEnd"/>
      <w:r w:rsidRPr="006D0FE0">
        <w:rPr>
          <w:rFonts w:asciiTheme="minorHAnsi" w:hAnsiTheme="minorHAnsi" w:cstheme="minorHAnsi"/>
          <w:sz w:val="22"/>
          <w:szCs w:val="22"/>
          <w:lang w:eastAsia="el-GR"/>
        </w:rPr>
        <w:t xml:space="preserve"> περνά μέσα από την καλλιέργεια</w:t>
      </w:r>
      <w:r w:rsidR="003D19DA">
        <w:rPr>
          <w:rFonts w:asciiTheme="minorHAnsi" w:hAnsiTheme="minorHAnsi" w:cstheme="minorHAnsi"/>
          <w:sz w:val="22"/>
          <w:szCs w:val="22"/>
          <w:lang w:eastAsia="el-GR"/>
        </w:rPr>
        <w:t xml:space="preserve"> </w:t>
      </w:r>
      <w:r w:rsidR="003D19DA" w:rsidRPr="003D19DA">
        <w:rPr>
          <w:rFonts w:asciiTheme="minorHAnsi" w:hAnsiTheme="minorHAnsi" w:cstheme="minorHAnsi"/>
          <w:color w:val="EE0000"/>
          <w:sz w:val="22"/>
          <w:szCs w:val="22"/>
          <w:lang w:eastAsia="el-GR"/>
        </w:rPr>
        <w:t>της</w:t>
      </w:r>
      <w:r w:rsidRPr="006D0FE0">
        <w:rPr>
          <w:rFonts w:asciiTheme="minorHAnsi" w:hAnsiTheme="minorHAnsi" w:cstheme="minorHAnsi"/>
          <w:sz w:val="22"/>
          <w:szCs w:val="22"/>
          <w:lang w:eastAsia="el-GR"/>
        </w:rPr>
        <w:t xml:space="preserve"> </w:t>
      </w:r>
      <w:proofErr w:type="spellStart"/>
      <w:r w:rsidRPr="006D0FE0">
        <w:rPr>
          <w:rFonts w:asciiTheme="minorHAnsi" w:hAnsiTheme="minorHAnsi" w:cstheme="minorHAnsi"/>
          <w:sz w:val="22"/>
          <w:szCs w:val="22"/>
          <w:lang w:eastAsia="el-GR"/>
        </w:rPr>
        <w:t>ενσυναίσθησης</w:t>
      </w:r>
      <w:proofErr w:type="spellEnd"/>
      <w:r w:rsidRPr="006D0FE0">
        <w:rPr>
          <w:rFonts w:asciiTheme="minorHAnsi" w:hAnsiTheme="minorHAnsi" w:cstheme="minorHAnsi"/>
          <w:sz w:val="22"/>
          <w:szCs w:val="22"/>
          <w:lang w:eastAsia="el-GR"/>
        </w:rPr>
        <w:t xml:space="preserve">, καθώς οι μαθητές καλούνται να ερμηνεύσουν τις διαφορετικές οπτικές και να κατανοήσουν την πολυπλοκότητα των ιστορικών αφηγήσεων. Έτσι, η </w:t>
      </w:r>
      <w:proofErr w:type="spellStart"/>
      <w:r w:rsidRPr="006D0FE0">
        <w:rPr>
          <w:rFonts w:asciiTheme="minorHAnsi" w:hAnsiTheme="minorHAnsi" w:cstheme="minorHAnsi"/>
          <w:sz w:val="22"/>
          <w:szCs w:val="22"/>
          <w:lang w:eastAsia="el-GR"/>
        </w:rPr>
        <w:t>ενσυναίσθηση</w:t>
      </w:r>
      <w:proofErr w:type="spellEnd"/>
      <w:r w:rsidRPr="006D0FE0">
        <w:rPr>
          <w:rFonts w:asciiTheme="minorHAnsi" w:hAnsiTheme="minorHAnsi" w:cstheme="minorHAnsi"/>
          <w:sz w:val="22"/>
          <w:szCs w:val="22"/>
          <w:lang w:eastAsia="el-GR"/>
        </w:rPr>
        <w:t xml:space="preserve"> δεν είναι απλώς μια μεθοδολογική επιλογή, αλλά μια θεμελιώδης διάσταση της ιστορικής εκπαίδευσης που εξυπηρετεί τόσο γνωστικούς όσο και κοινωνικούς στόχους.</w:t>
      </w:r>
    </w:p>
    <w:p w14:paraId="6D954DB9" w14:textId="7DD4C563" w:rsidR="006D0FE0" w:rsidRPr="006D0FE0" w:rsidRDefault="006D0FE0" w:rsidP="006D0FE0">
      <w:pPr>
        <w:suppressAutoHyphens w:val="0"/>
        <w:ind w:firstLine="284"/>
        <w:jc w:val="both"/>
        <w:rPr>
          <w:rFonts w:asciiTheme="minorHAnsi" w:hAnsiTheme="minorHAnsi" w:cstheme="minorHAnsi"/>
          <w:sz w:val="22"/>
          <w:szCs w:val="22"/>
          <w:lang w:eastAsia="el-GR"/>
        </w:rPr>
      </w:pPr>
      <w:r w:rsidRPr="006D0FE0">
        <w:rPr>
          <w:rFonts w:asciiTheme="minorHAnsi" w:hAnsiTheme="minorHAnsi" w:cstheme="minorHAnsi"/>
          <w:sz w:val="22"/>
          <w:szCs w:val="22"/>
          <w:lang w:eastAsia="el-GR"/>
        </w:rPr>
        <w:t xml:space="preserve">Η διεθνής και ελληνική βιβλιογραφία συγκλίνει στο ότι η ιστορική </w:t>
      </w:r>
      <w:proofErr w:type="spellStart"/>
      <w:r w:rsidRPr="006D0FE0">
        <w:rPr>
          <w:rFonts w:asciiTheme="minorHAnsi" w:hAnsiTheme="minorHAnsi" w:cstheme="minorHAnsi"/>
          <w:sz w:val="22"/>
          <w:szCs w:val="22"/>
          <w:lang w:eastAsia="el-GR"/>
        </w:rPr>
        <w:t>ενσυναίσθηση</w:t>
      </w:r>
      <w:proofErr w:type="spellEnd"/>
      <w:r w:rsidRPr="006D0FE0">
        <w:rPr>
          <w:rFonts w:asciiTheme="minorHAnsi" w:hAnsiTheme="minorHAnsi" w:cstheme="minorHAnsi"/>
          <w:sz w:val="22"/>
          <w:szCs w:val="22"/>
          <w:lang w:eastAsia="el-GR"/>
        </w:rPr>
        <w:t xml:space="preserve"> δεν πρέπει να συγχέεται με την άκριτη συναισθηματική ταύτιση. Όπως επισημαίνουν οι </w:t>
      </w:r>
      <w:proofErr w:type="spellStart"/>
      <w:r w:rsidRPr="006D0FE0">
        <w:rPr>
          <w:rFonts w:asciiTheme="minorHAnsi" w:hAnsiTheme="minorHAnsi" w:cstheme="minorHAnsi"/>
          <w:sz w:val="22"/>
          <w:szCs w:val="22"/>
          <w:lang w:eastAsia="el-GR"/>
        </w:rPr>
        <w:t>Endacott</w:t>
      </w:r>
      <w:proofErr w:type="spellEnd"/>
      <w:r w:rsidRPr="006D0FE0">
        <w:rPr>
          <w:rFonts w:asciiTheme="minorHAnsi" w:hAnsiTheme="minorHAnsi" w:cstheme="minorHAnsi"/>
          <w:sz w:val="22"/>
          <w:szCs w:val="22"/>
          <w:lang w:eastAsia="el-GR"/>
        </w:rPr>
        <w:t xml:space="preserve"> και </w:t>
      </w:r>
      <w:proofErr w:type="spellStart"/>
      <w:r w:rsidRPr="006D0FE0">
        <w:rPr>
          <w:rFonts w:asciiTheme="minorHAnsi" w:hAnsiTheme="minorHAnsi" w:cstheme="minorHAnsi"/>
          <w:sz w:val="22"/>
          <w:szCs w:val="22"/>
          <w:lang w:eastAsia="el-GR"/>
        </w:rPr>
        <w:t>Brooks</w:t>
      </w:r>
      <w:proofErr w:type="spellEnd"/>
      <w:r w:rsidRPr="006D0FE0">
        <w:rPr>
          <w:rFonts w:asciiTheme="minorHAnsi" w:hAnsiTheme="minorHAnsi" w:cstheme="minorHAnsi"/>
          <w:sz w:val="22"/>
          <w:szCs w:val="22"/>
          <w:lang w:eastAsia="el-GR"/>
        </w:rPr>
        <w:t xml:space="preserve"> </w:t>
      </w:r>
      <w:r w:rsidR="003D19DA" w:rsidRPr="003D19DA">
        <w:rPr>
          <w:rFonts w:asciiTheme="minorHAnsi" w:hAnsiTheme="minorHAnsi" w:cstheme="minorHAnsi"/>
          <w:color w:val="EE0000"/>
          <w:sz w:val="22"/>
          <w:szCs w:val="22"/>
          <w:lang w:eastAsia="el-GR"/>
        </w:rPr>
        <w:t>(</w:t>
      </w:r>
      <w:proofErr w:type="spellStart"/>
      <w:r w:rsidR="003D19DA" w:rsidRPr="003D19DA">
        <w:rPr>
          <w:rFonts w:asciiTheme="minorHAnsi" w:hAnsiTheme="minorHAnsi" w:cstheme="minorHAnsi"/>
          <w:color w:val="EE0000"/>
          <w:sz w:val="22"/>
          <w:szCs w:val="22"/>
          <w:lang w:eastAsia="el-GR"/>
        </w:rPr>
        <w:t>όπ.π</w:t>
      </w:r>
      <w:proofErr w:type="spellEnd"/>
      <w:r w:rsidR="003D19DA" w:rsidRPr="003D19DA">
        <w:rPr>
          <w:rFonts w:asciiTheme="minorHAnsi" w:hAnsiTheme="minorHAnsi" w:cstheme="minorHAnsi"/>
          <w:color w:val="EE0000"/>
          <w:sz w:val="22"/>
          <w:szCs w:val="22"/>
          <w:lang w:eastAsia="el-GR"/>
        </w:rPr>
        <w:t>.)</w:t>
      </w:r>
      <w:r w:rsidRPr="006D0FE0">
        <w:rPr>
          <w:rFonts w:asciiTheme="minorHAnsi" w:hAnsiTheme="minorHAnsi" w:cstheme="minorHAnsi"/>
          <w:sz w:val="22"/>
          <w:szCs w:val="22"/>
          <w:lang w:eastAsia="el-GR"/>
        </w:rPr>
        <w:t xml:space="preserve">, η </w:t>
      </w:r>
      <w:proofErr w:type="spellStart"/>
      <w:r w:rsidRPr="006D0FE0">
        <w:rPr>
          <w:rFonts w:asciiTheme="minorHAnsi" w:hAnsiTheme="minorHAnsi" w:cstheme="minorHAnsi"/>
          <w:sz w:val="22"/>
          <w:szCs w:val="22"/>
          <w:lang w:eastAsia="el-GR"/>
        </w:rPr>
        <w:t>ενσυναίσθηση</w:t>
      </w:r>
      <w:proofErr w:type="spellEnd"/>
      <w:r w:rsidRPr="006D0FE0">
        <w:rPr>
          <w:rFonts w:asciiTheme="minorHAnsi" w:hAnsiTheme="minorHAnsi" w:cstheme="minorHAnsi"/>
          <w:sz w:val="22"/>
          <w:szCs w:val="22"/>
          <w:lang w:eastAsia="el-GR"/>
        </w:rPr>
        <w:t xml:space="preserve"> απαιτεί κριτική σκέψη και μεθοδολογικά εργαλεία, ώστε να αποφευχθεί ο κίνδυνος της αναχρονιστικής προβολής των σημερινών αξιών στο παρελθόν. Παράλληλα, έρευνες όπως αυτή του </w:t>
      </w:r>
      <w:proofErr w:type="spellStart"/>
      <w:r w:rsidR="00AD4620" w:rsidRPr="00AD4620">
        <w:rPr>
          <w:rFonts w:asciiTheme="minorHAnsi" w:hAnsiTheme="minorHAnsi" w:cstheme="minorHAnsi"/>
          <w:sz w:val="22"/>
          <w:szCs w:val="22"/>
          <w:lang w:eastAsia="el-GR"/>
        </w:rPr>
        <w:t>Brooks</w:t>
      </w:r>
      <w:proofErr w:type="spellEnd"/>
      <w:r w:rsidRPr="006D0FE0">
        <w:rPr>
          <w:rFonts w:asciiTheme="minorHAnsi" w:hAnsiTheme="minorHAnsi" w:cstheme="minorHAnsi"/>
          <w:sz w:val="22"/>
          <w:szCs w:val="22"/>
          <w:lang w:eastAsia="el-GR"/>
        </w:rPr>
        <w:t xml:space="preserve"> </w:t>
      </w:r>
      <w:r w:rsidR="003D19DA" w:rsidRPr="003D19DA">
        <w:rPr>
          <w:rFonts w:asciiTheme="minorHAnsi" w:hAnsiTheme="minorHAnsi" w:cstheme="minorHAnsi"/>
          <w:color w:val="EE0000"/>
          <w:sz w:val="22"/>
          <w:szCs w:val="22"/>
          <w:lang w:eastAsia="el-GR"/>
        </w:rPr>
        <w:t>(</w:t>
      </w:r>
      <w:proofErr w:type="spellStart"/>
      <w:r w:rsidR="003D19DA" w:rsidRPr="003D19DA">
        <w:rPr>
          <w:rFonts w:asciiTheme="minorHAnsi" w:hAnsiTheme="minorHAnsi" w:cstheme="minorHAnsi"/>
          <w:color w:val="EE0000"/>
          <w:sz w:val="22"/>
          <w:szCs w:val="22"/>
          <w:lang w:eastAsia="el-GR"/>
        </w:rPr>
        <w:t>όπ.π</w:t>
      </w:r>
      <w:proofErr w:type="spellEnd"/>
      <w:r w:rsidR="003D19DA" w:rsidRPr="003D19DA">
        <w:rPr>
          <w:rFonts w:asciiTheme="minorHAnsi" w:hAnsiTheme="minorHAnsi" w:cstheme="minorHAnsi"/>
          <w:color w:val="EE0000"/>
          <w:sz w:val="22"/>
          <w:szCs w:val="22"/>
          <w:lang w:eastAsia="el-GR"/>
        </w:rPr>
        <w:t>.)</w:t>
      </w:r>
      <w:r w:rsidR="003D19DA">
        <w:rPr>
          <w:rFonts w:asciiTheme="minorHAnsi" w:hAnsiTheme="minorHAnsi" w:cstheme="minorHAnsi"/>
          <w:color w:val="EE0000"/>
          <w:sz w:val="22"/>
          <w:szCs w:val="22"/>
          <w:lang w:eastAsia="el-GR"/>
        </w:rPr>
        <w:t xml:space="preserve"> </w:t>
      </w:r>
      <w:r w:rsidRPr="006D0FE0">
        <w:rPr>
          <w:rFonts w:asciiTheme="minorHAnsi" w:hAnsiTheme="minorHAnsi" w:cstheme="minorHAnsi"/>
          <w:sz w:val="22"/>
          <w:szCs w:val="22"/>
          <w:lang w:eastAsia="el-GR"/>
        </w:rPr>
        <w:t xml:space="preserve">δείχνουν ότι η ανάπτυξη ιστορικής </w:t>
      </w:r>
      <w:proofErr w:type="spellStart"/>
      <w:r w:rsidRPr="006D0FE0">
        <w:rPr>
          <w:rFonts w:asciiTheme="minorHAnsi" w:hAnsiTheme="minorHAnsi" w:cstheme="minorHAnsi"/>
          <w:sz w:val="22"/>
          <w:szCs w:val="22"/>
          <w:lang w:eastAsia="el-GR"/>
        </w:rPr>
        <w:t>ενσυναίσθησης</w:t>
      </w:r>
      <w:proofErr w:type="spellEnd"/>
      <w:r w:rsidRPr="006D0FE0">
        <w:rPr>
          <w:rFonts w:asciiTheme="minorHAnsi" w:hAnsiTheme="minorHAnsi" w:cstheme="minorHAnsi"/>
          <w:sz w:val="22"/>
          <w:szCs w:val="22"/>
          <w:lang w:eastAsia="el-GR"/>
        </w:rPr>
        <w:t xml:space="preserve"> έχει θετικό αντίκτυπο όχι μόνο στην κατανόηση του παρελθόντος, αλλά και στη διαμόρφωση κοινωνικών στάσεων ανεκτικότητας και σεβασμού στη διαφορετικότητα.</w:t>
      </w:r>
    </w:p>
    <w:p w14:paraId="13D39DE2" w14:textId="386CFBB9" w:rsidR="006D0FE0" w:rsidRPr="006D0FE0" w:rsidRDefault="006D0FE0" w:rsidP="006D0FE0">
      <w:pPr>
        <w:suppressAutoHyphens w:val="0"/>
        <w:ind w:firstLine="284"/>
        <w:jc w:val="both"/>
        <w:rPr>
          <w:rFonts w:asciiTheme="minorHAnsi" w:hAnsiTheme="minorHAnsi" w:cstheme="minorHAnsi"/>
          <w:sz w:val="22"/>
          <w:szCs w:val="22"/>
          <w:lang w:eastAsia="el-GR"/>
        </w:rPr>
      </w:pPr>
      <w:r w:rsidRPr="006D0FE0">
        <w:rPr>
          <w:rFonts w:asciiTheme="minorHAnsi" w:hAnsiTheme="minorHAnsi" w:cstheme="minorHAnsi"/>
          <w:sz w:val="22"/>
          <w:szCs w:val="22"/>
          <w:lang w:eastAsia="el-GR"/>
        </w:rPr>
        <w:t xml:space="preserve">Η καλλιέργεια της ιστορικής </w:t>
      </w:r>
      <w:proofErr w:type="spellStart"/>
      <w:r w:rsidRPr="006D0FE0">
        <w:rPr>
          <w:rFonts w:asciiTheme="minorHAnsi" w:hAnsiTheme="minorHAnsi" w:cstheme="minorHAnsi"/>
          <w:sz w:val="22"/>
          <w:szCs w:val="22"/>
          <w:lang w:eastAsia="el-GR"/>
        </w:rPr>
        <w:t>ενσυναίσθησης</w:t>
      </w:r>
      <w:proofErr w:type="spellEnd"/>
      <w:r w:rsidRPr="006D0FE0">
        <w:rPr>
          <w:rFonts w:asciiTheme="minorHAnsi" w:hAnsiTheme="minorHAnsi" w:cstheme="minorHAnsi"/>
          <w:sz w:val="22"/>
          <w:szCs w:val="22"/>
          <w:lang w:eastAsia="el-GR"/>
        </w:rPr>
        <w:t xml:space="preserve"> έχει επίσης πρακτικές διαστάσεις στη διδακτική πράξη. Η αξιοποίηση πηγών όπως ημερολόγια, επιστολές ή προφορικές μαρτυρίες, αλλά και σύγχρονα εργαλεία όπως οι ψηφιακές αφηγήσεις, δημιουργεί ευκαιρίες ώστε οι μαθητές</w:t>
      </w:r>
      <w:r w:rsidR="008C1FD2">
        <w:rPr>
          <w:rFonts w:asciiTheme="minorHAnsi" w:hAnsiTheme="minorHAnsi" w:cstheme="minorHAnsi"/>
          <w:sz w:val="22"/>
          <w:szCs w:val="22"/>
          <w:lang w:eastAsia="el-GR"/>
        </w:rPr>
        <w:t xml:space="preserve"> </w:t>
      </w:r>
      <w:r w:rsidR="008C1FD2" w:rsidRPr="008C1FD2">
        <w:rPr>
          <w:rFonts w:asciiTheme="minorHAnsi" w:hAnsiTheme="minorHAnsi" w:cstheme="minorHAnsi"/>
          <w:color w:val="EE0000"/>
          <w:sz w:val="22"/>
          <w:szCs w:val="22"/>
          <w:lang w:eastAsia="el-GR"/>
        </w:rPr>
        <w:t>και οι μαθήτριες</w:t>
      </w:r>
      <w:r w:rsidRPr="008C1FD2">
        <w:rPr>
          <w:rFonts w:asciiTheme="minorHAnsi" w:hAnsiTheme="minorHAnsi" w:cstheme="minorHAnsi"/>
          <w:color w:val="EE0000"/>
          <w:sz w:val="22"/>
          <w:szCs w:val="22"/>
          <w:lang w:eastAsia="el-GR"/>
        </w:rPr>
        <w:t xml:space="preserve"> </w:t>
      </w:r>
      <w:r w:rsidRPr="006D0FE0">
        <w:rPr>
          <w:rFonts w:asciiTheme="minorHAnsi" w:hAnsiTheme="minorHAnsi" w:cstheme="minorHAnsi"/>
          <w:sz w:val="22"/>
          <w:szCs w:val="22"/>
          <w:lang w:eastAsia="el-GR"/>
        </w:rPr>
        <w:t>να προσεγγίσουν το παρελθόν από την προοπτική διαφορετικών κοινωνικών ομάδων. Η ελληνική βιβλιογραφία (</w:t>
      </w:r>
      <w:proofErr w:type="spellStart"/>
      <w:r w:rsidRPr="006D0FE0">
        <w:rPr>
          <w:rFonts w:asciiTheme="minorHAnsi" w:hAnsiTheme="minorHAnsi" w:cstheme="minorHAnsi"/>
          <w:sz w:val="22"/>
          <w:szCs w:val="22"/>
          <w:lang w:eastAsia="el-GR"/>
        </w:rPr>
        <w:t>Καρναβάς</w:t>
      </w:r>
      <w:proofErr w:type="spellEnd"/>
      <w:r w:rsidRPr="006D0FE0">
        <w:rPr>
          <w:rFonts w:asciiTheme="minorHAnsi" w:hAnsiTheme="minorHAnsi" w:cstheme="minorHAnsi"/>
          <w:sz w:val="22"/>
          <w:szCs w:val="22"/>
          <w:lang w:eastAsia="el-GR"/>
        </w:rPr>
        <w:t xml:space="preserve">, </w:t>
      </w:r>
      <w:proofErr w:type="spellStart"/>
      <w:r w:rsidR="003D19DA" w:rsidRPr="003D19DA">
        <w:rPr>
          <w:rFonts w:asciiTheme="minorHAnsi" w:hAnsiTheme="minorHAnsi" w:cstheme="minorHAnsi"/>
          <w:color w:val="EE0000"/>
          <w:sz w:val="22"/>
          <w:szCs w:val="22"/>
          <w:lang w:eastAsia="el-GR"/>
        </w:rPr>
        <w:t>όπ.π</w:t>
      </w:r>
      <w:proofErr w:type="spellEnd"/>
      <w:r w:rsidR="003D19DA" w:rsidRPr="003D19DA">
        <w:rPr>
          <w:rFonts w:asciiTheme="minorHAnsi" w:hAnsiTheme="minorHAnsi" w:cstheme="minorHAnsi"/>
          <w:color w:val="EE0000"/>
          <w:sz w:val="22"/>
          <w:szCs w:val="22"/>
          <w:lang w:eastAsia="el-GR"/>
        </w:rPr>
        <w:t>.</w:t>
      </w:r>
      <w:r w:rsidRPr="003D19DA">
        <w:rPr>
          <w:rFonts w:asciiTheme="minorHAnsi" w:hAnsiTheme="minorHAnsi" w:cstheme="minorHAnsi"/>
          <w:color w:val="EE0000"/>
          <w:sz w:val="22"/>
          <w:szCs w:val="22"/>
          <w:lang w:eastAsia="el-GR"/>
        </w:rPr>
        <w:t xml:space="preserve">· </w:t>
      </w:r>
      <w:r w:rsidRPr="006D0FE0">
        <w:rPr>
          <w:rFonts w:asciiTheme="minorHAnsi" w:hAnsiTheme="minorHAnsi" w:cstheme="minorHAnsi"/>
          <w:sz w:val="22"/>
          <w:szCs w:val="22"/>
          <w:lang w:eastAsia="el-GR"/>
        </w:rPr>
        <w:t xml:space="preserve">Καραμανώλη, </w:t>
      </w:r>
      <w:proofErr w:type="spellStart"/>
      <w:r w:rsidR="003D19DA" w:rsidRPr="003D19DA">
        <w:rPr>
          <w:rFonts w:asciiTheme="minorHAnsi" w:hAnsiTheme="minorHAnsi" w:cstheme="minorHAnsi"/>
          <w:color w:val="EE0000"/>
          <w:sz w:val="22"/>
          <w:szCs w:val="22"/>
          <w:lang w:eastAsia="el-GR"/>
        </w:rPr>
        <w:t>όπ.π</w:t>
      </w:r>
      <w:proofErr w:type="spellEnd"/>
      <w:r w:rsidR="003D19DA" w:rsidRPr="003D19DA">
        <w:rPr>
          <w:rFonts w:asciiTheme="minorHAnsi" w:hAnsiTheme="minorHAnsi" w:cstheme="minorHAnsi"/>
          <w:color w:val="EE0000"/>
          <w:sz w:val="22"/>
          <w:szCs w:val="22"/>
          <w:lang w:eastAsia="el-GR"/>
        </w:rPr>
        <w:t>.</w:t>
      </w:r>
      <w:r w:rsidRPr="006D0FE0">
        <w:rPr>
          <w:rFonts w:asciiTheme="minorHAnsi" w:hAnsiTheme="minorHAnsi" w:cstheme="minorHAnsi"/>
          <w:sz w:val="22"/>
          <w:szCs w:val="22"/>
          <w:lang w:eastAsia="el-GR"/>
        </w:rPr>
        <w:t>) επιβεβαιώνει ότι τέτοιες στρατηγικές οδηγούν τους μαθητές σε βαθύτερη κατανόηση των ιστορικών φαινομένων, ενισχύοντας παράλληλα την κριτική τους ικανότητα.</w:t>
      </w:r>
    </w:p>
    <w:p w14:paraId="385C9B54" w14:textId="26193EB7" w:rsidR="006D0FE0" w:rsidRPr="006D0FE0" w:rsidRDefault="006D0FE0" w:rsidP="006D0FE0">
      <w:pPr>
        <w:suppressAutoHyphens w:val="0"/>
        <w:ind w:firstLine="284"/>
        <w:jc w:val="both"/>
        <w:rPr>
          <w:rFonts w:asciiTheme="minorHAnsi" w:hAnsiTheme="minorHAnsi" w:cstheme="minorHAnsi"/>
          <w:sz w:val="22"/>
          <w:szCs w:val="22"/>
          <w:lang w:eastAsia="el-GR"/>
        </w:rPr>
      </w:pPr>
      <w:r w:rsidRPr="006D0FE0">
        <w:rPr>
          <w:rFonts w:asciiTheme="minorHAnsi" w:hAnsiTheme="minorHAnsi" w:cstheme="minorHAnsi"/>
          <w:sz w:val="22"/>
          <w:szCs w:val="22"/>
          <w:lang w:eastAsia="el-GR"/>
        </w:rPr>
        <w:t xml:space="preserve">Συνοψίζοντας, η ιστορική </w:t>
      </w:r>
      <w:proofErr w:type="spellStart"/>
      <w:r w:rsidRPr="006D0FE0">
        <w:rPr>
          <w:rFonts w:asciiTheme="minorHAnsi" w:hAnsiTheme="minorHAnsi" w:cstheme="minorHAnsi"/>
          <w:sz w:val="22"/>
          <w:szCs w:val="22"/>
          <w:lang w:eastAsia="el-GR"/>
        </w:rPr>
        <w:t>ενσυναίσθηση</w:t>
      </w:r>
      <w:proofErr w:type="spellEnd"/>
      <w:r w:rsidRPr="006D0FE0">
        <w:rPr>
          <w:rFonts w:asciiTheme="minorHAnsi" w:hAnsiTheme="minorHAnsi" w:cstheme="minorHAnsi"/>
          <w:sz w:val="22"/>
          <w:szCs w:val="22"/>
          <w:lang w:eastAsia="el-GR"/>
        </w:rPr>
        <w:t xml:space="preserve"> αποτελεί βασικό πυλώνα για τη διδασκαλία της Ιστορίας στον 21ο αιώνα. </w:t>
      </w:r>
      <w:r w:rsidRPr="003D19DA">
        <w:rPr>
          <w:rFonts w:asciiTheme="minorHAnsi" w:hAnsiTheme="minorHAnsi" w:cstheme="minorHAnsi"/>
          <w:color w:val="EE0000"/>
          <w:sz w:val="22"/>
          <w:szCs w:val="22"/>
          <w:lang w:eastAsia="el-GR"/>
        </w:rPr>
        <w:t xml:space="preserve">Η διεθνής βιβλιογραφία και η ελληνική συγκλίνουν στο ότι η καλλιέργεια της </w:t>
      </w:r>
      <w:proofErr w:type="spellStart"/>
      <w:r w:rsidRPr="003D19DA">
        <w:rPr>
          <w:rFonts w:asciiTheme="minorHAnsi" w:hAnsiTheme="minorHAnsi" w:cstheme="minorHAnsi"/>
          <w:color w:val="EE0000"/>
          <w:sz w:val="22"/>
          <w:szCs w:val="22"/>
          <w:lang w:eastAsia="el-GR"/>
        </w:rPr>
        <w:t>ενσυναίσθησης</w:t>
      </w:r>
      <w:proofErr w:type="spellEnd"/>
      <w:r w:rsidRPr="003D19DA">
        <w:rPr>
          <w:rFonts w:asciiTheme="minorHAnsi" w:hAnsiTheme="minorHAnsi" w:cstheme="minorHAnsi"/>
          <w:color w:val="EE0000"/>
          <w:sz w:val="22"/>
          <w:szCs w:val="22"/>
          <w:lang w:eastAsia="el-GR"/>
        </w:rPr>
        <w:t xml:space="preserve"> οδηγεί σε πιο ουσιαστική πρόσληψη του παρελθόντος, προάγει την ιστορική σκέψη και συμβάλλει στη διαμόρφωση πολιτών ικανών να αναγνωρίζουν την πολυπλοκότητα της κοινωνικής πραγματικότητας και να σέβονται την ετερότητα. </w:t>
      </w:r>
      <w:r w:rsidRPr="006D0FE0">
        <w:rPr>
          <w:rFonts w:asciiTheme="minorHAnsi" w:hAnsiTheme="minorHAnsi" w:cstheme="minorHAnsi"/>
          <w:sz w:val="22"/>
          <w:szCs w:val="22"/>
          <w:lang w:eastAsia="el-GR"/>
        </w:rPr>
        <w:t xml:space="preserve">Η διδακτική πρακτική που στηρίζεται στην ιστορική </w:t>
      </w:r>
      <w:proofErr w:type="spellStart"/>
      <w:r w:rsidRPr="006D0FE0">
        <w:rPr>
          <w:rFonts w:asciiTheme="minorHAnsi" w:hAnsiTheme="minorHAnsi" w:cstheme="minorHAnsi"/>
          <w:sz w:val="22"/>
          <w:szCs w:val="22"/>
          <w:lang w:eastAsia="el-GR"/>
        </w:rPr>
        <w:t>ενσυναίσθηση</w:t>
      </w:r>
      <w:proofErr w:type="spellEnd"/>
      <w:r w:rsidRPr="006D0FE0">
        <w:rPr>
          <w:rFonts w:asciiTheme="minorHAnsi" w:hAnsiTheme="minorHAnsi" w:cstheme="minorHAnsi"/>
          <w:sz w:val="22"/>
          <w:szCs w:val="22"/>
          <w:lang w:eastAsia="el-GR"/>
        </w:rPr>
        <w:t xml:space="preserve"> μπορεί να μετατρέψει το μάθημα της Ιστορίας από μια διαδικασία απομνημόνευσης σε ένα πεδίο κριτικής, βιωματικής και κοινωνικά ουσιαστικής μάθησης.</w:t>
      </w:r>
    </w:p>
    <w:p w14:paraId="4D8869C4" w14:textId="77777777" w:rsidR="006D0FE0" w:rsidRPr="00DD4AD0" w:rsidRDefault="006D0FE0" w:rsidP="00DD4AD0">
      <w:pPr>
        <w:numPr>
          <w:ilvl w:val="0"/>
          <w:numId w:val="1"/>
        </w:numPr>
        <w:tabs>
          <w:tab w:val="clear" w:pos="716"/>
        </w:tabs>
        <w:suppressAutoHyphens w:val="0"/>
        <w:spacing w:before="240"/>
        <w:ind w:left="715" w:hanging="431"/>
        <w:jc w:val="both"/>
        <w:rPr>
          <w:rFonts w:asciiTheme="minorHAnsi" w:hAnsiTheme="minorHAnsi" w:cstheme="minorHAnsi"/>
          <w:i/>
          <w:iCs/>
          <w:color w:val="EE0000"/>
          <w:sz w:val="22"/>
          <w:szCs w:val="22"/>
          <w:lang w:eastAsia="el-GR"/>
        </w:rPr>
      </w:pPr>
      <w:r w:rsidRPr="00DD4AD0">
        <w:rPr>
          <w:rFonts w:asciiTheme="minorHAnsi" w:hAnsiTheme="minorHAnsi" w:cstheme="minorHAnsi"/>
          <w:i/>
          <w:iCs/>
          <w:color w:val="EE0000"/>
          <w:sz w:val="22"/>
          <w:szCs w:val="22"/>
          <w:lang w:eastAsia="el-GR"/>
        </w:rPr>
        <w:t>Ο ρόλος των ΤΠΕ στη μαθησιακή ενδυνάμωση</w:t>
      </w:r>
    </w:p>
    <w:p w14:paraId="054E7486" w14:textId="77777777" w:rsidR="006D0FE0" w:rsidRPr="006D0FE0" w:rsidRDefault="006D0FE0" w:rsidP="006D0FE0">
      <w:pPr>
        <w:suppressAutoHyphens w:val="0"/>
        <w:ind w:firstLine="284"/>
        <w:jc w:val="both"/>
        <w:rPr>
          <w:rFonts w:asciiTheme="minorHAnsi" w:hAnsiTheme="minorHAnsi" w:cstheme="minorHAnsi"/>
          <w:sz w:val="22"/>
          <w:szCs w:val="22"/>
          <w:lang w:eastAsia="el-GR"/>
        </w:rPr>
      </w:pPr>
      <w:r w:rsidRPr="006D0FE0">
        <w:rPr>
          <w:rFonts w:asciiTheme="minorHAnsi" w:hAnsiTheme="minorHAnsi" w:cstheme="minorHAnsi"/>
          <w:sz w:val="22"/>
          <w:szCs w:val="22"/>
          <w:lang w:eastAsia="el-GR"/>
        </w:rPr>
        <w:t xml:space="preserve">Η αξιοποίηση των Τεχνολογιών της Πληροφορίας και Επικοινωνιών (ΤΠΕ) αποτελεί έναν από τους σημαντικότερους μοχλούς ανανέωσης της εκπαιδευτικής διαδικασίας και βασικό παράγοντα μαθησιακής ενδυνάμωσης. Στο πλαίσιο της σύγχρονης παιδαγωγικής θεωρίας, οι ΤΠΕ δεν αντιμετωπίζονται ως απλά τεχνολογικά μέσα, αλλά ως εργαλεία που μπορούν να μετασχηματίσουν τη φύση της διδασκαλίας και της μάθησης. Όπως υπογραμμίζει ο </w:t>
      </w:r>
      <w:proofErr w:type="spellStart"/>
      <w:r w:rsidRPr="006D0FE0">
        <w:rPr>
          <w:rFonts w:asciiTheme="minorHAnsi" w:hAnsiTheme="minorHAnsi" w:cstheme="minorHAnsi"/>
          <w:sz w:val="22"/>
          <w:szCs w:val="22"/>
          <w:lang w:eastAsia="el-GR"/>
        </w:rPr>
        <w:t>Navas-Bonilla</w:t>
      </w:r>
      <w:proofErr w:type="spellEnd"/>
      <w:r w:rsidRPr="006D0FE0">
        <w:rPr>
          <w:rFonts w:asciiTheme="minorHAnsi" w:hAnsiTheme="minorHAnsi" w:cstheme="minorHAnsi"/>
          <w:sz w:val="22"/>
          <w:szCs w:val="22"/>
          <w:lang w:eastAsia="el-GR"/>
        </w:rPr>
        <w:t xml:space="preserve"> (2025), οι ψηφιακές τεχνολογίες ενισχύουν την προσβασιμότητα, την εξατομίκευση και τη συμπερίληψη, προσφέροντας ευκαιρίες σε μαθητές με διαφορετικά μαθησιακά προφίλ να συμμετέχουν ενεργά στη μαθησιακή διαδικασία. Η συμβολή αυτή είναι κρίσιμη ιδιαίτερα σε ετερογενείς τάξεις, όπου η διαφοροποίηση και η προσαρμοστικότητα αποτελούν βασικές παιδαγωγικές προκλήσεις (</w:t>
      </w:r>
      <w:proofErr w:type="spellStart"/>
      <w:r w:rsidRPr="006D0FE0">
        <w:rPr>
          <w:rFonts w:asciiTheme="minorHAnsi" w:hAnsiTheme="minorHAnsi" w:cstheme="minorHAnsi"/>
          <w:sz w:val="22"/>
          <w:szCs w:val="22"/>
          <w:lang w:eastAsia="el-GR"/>
        </w:rPr>
        <w:t>Eikeland</w:t>
      </w:r>
      <w:proofErr w:type="spellEnd"/>
      <w:r w:rsidRPr="006D0FE0">
        <w:rPr>
          <w:rFonts w:asciiTheme="minorHAnsi" w:hAnsiTheme="minorHAnsi" w:cstheme="minorHAnsi"/>
          <w:sz w:val="22"/>
          <w:szCs w:val="22"/>
          <w:lang w:eastAsia="el-GR"/>
        </w:rPr>
        <w:t>, 2022).</w:t>
      </w:r>
    </w:p>
    <w:p w14:paraId="2DBF6F2C" w14:textId="77777777" w:rsidR="00D333F6" w:rsidRPr="00D333F6" w:rsidRDefault="00D333F6" w:rsidP="00D333F6">
      <w:pPr>
        <w:suppressAutoHyphens w:val="0"/>
        <w:ind w:firstLine="284"/>
        <w:jc w:val="both"/>
        <w:rPr>
          <w:rFonts w:asciiTheme="minorHAnsi" w:hAnsiTheme="minorHAnsi" w:cstheme="minorHAnsi"/>
          <w:color w:val="EE0000"/>
          <w:sz w:val="22"/>
          <w:szCs w:val="22"/>
          <w:lang w:eastAsia="el-GR"/>
        </w:rPr>
      </w:pPr>
      <w:r w:rsidRPr="00D333F6">
        <w:rPr>
          <w:rFonts w:asciiTheme="minorHAnsi" w:hAnsiTheme="minorHAnsi" w:cstheme="minorHAnsi"/>
          <w:color w:val="EE0000"/>
          <w:sz w:val="22"/>
          <w:szCs w:val="22"/>
          <w:lang w:eastAsia="el-GR"/>
        </w:rPr>
        <w:t xml:space="preserve">Η σύγχρονη βιβλιογραφία επιβεβαιώνει ότι η αξιοποίηση των ΤΠΕ συνδέεται στενά με τη διαφοροποιημένη και συμπεριληπτική διδασκαλία, καθώς οι ψηφιακές τεχνολογίες διευκολύνουν την εξατομίκευση, την προσβασιμότητα και την ενεργό συμμετοχή όλων των μαθητών. Πρόσφατες συστηματικές ανασκοπήσεις καταδεικνύουν ότι τα ψηφιακά εργαλεία υποστηρίζουν την </w:t>
      </w:r>
      <w:proofErr w:type="spellStart"/>
      <w:r w:rsidRPr="00D333F6">
        <w:rPr>
          <w:rFonts w:asciiTheme="minorHAnsi" w:hAnsiTheme="minorHAnsi" w:cstheme="minorHAnsi"/>
          <w:color w:val="EE0000"/>
          <w:sz w:val="22"/>
          <w:szCs w:val="22"/>
          <w:lang w:eastAsia="el-GR"/>
        </w:rPr>
        <w:t>πολυτροπικότητα</w:t>
      </w:r>
      <w:proofErr w:type="spellEnd"/>
      <w:r w:rsidRPr="00D333F6">
        <w:rPr>
          <w:rFonts w:asciiTheme="minorHAnsi" w:hAnsiTheme="minorHAnsi" w:cstheme="minorHAnsi"/>
          <w:color w:val="EE0000"/>
          <w:sz w:val="22"/>
          <w:szCs w:val="22"/>
          <w:lang w:eastAsia="el-GR"/>
        </w:rPr>
        <w:t xml:space="preserve"> της διδασκαλίας και επιτρέπουν την προσαρμογή των δραστηριοτήτων στα διαφορετικά μαθησιακά προφίλ των μαθητών, ενισχύοντας την ισότιμη συμμετοχή (European Agency for Special </w:t>
      </w:r>
      <w:proofErr w:type="spellStart"/>
      <w:r w:rsidRPr="00D333F6">
        <w:rPr>
          <w:rFonts w:asciiTheme="minorHAnsi" w:hAnsiTheme="minorHAnsi" w:cstheme="minorHAnsi"/>
          <w:color w:val="EE0000"/>
          <w:sz w:val="22"/>
          <w:szCs w:val="22"/>
          <w:lang w:eastAsia="el-GR"/>
        </w:rPr>
        <w:t>Needs</w:t>
      </w:r>
      <w:proofErr w:type="spellEnd"/>
      <w:r w:rsidRPr="00D333F6">
        <w:rPr>
          <w:rFonts w:asciiTheme="minorHAnsi" w:hAnsiTheme="minorHAnsi" w:cstheme="minorHAnsi"/>
          <w:color w:val="EE0000"/>
          <w:sz w:val="22"/>
          <w:szCs w:val="22"/>
          <w:lang w:eastAsia="el-GR"/>
        </w:rPr>
        <w:t xml:space="preserve"> and </w:t>
      </w:r>
      <w:proofErr w:type="spellStart"/>
      <w:r w:rsidRPr="00D333F6">
        <w:rPr>
          <w:rFonts w:asciiTheme="minorHAnsi" w:hAnsiTheme="minorHAnsi" w:cstheme="minorHAnsi"/>
          <w:color w:val="EE0000"/>
          <w:sz w:val="22"/>
          <w:szCs w:val="22"/>
          <w:lang w:eastAsia="el-GR"/>
        </w:rPr>
        <w:t>Inclusive</w:t>
      </w:r>
      <w:proofErr w:type="spellEnd"/>
      <w:r w:rsidRPr="00D333F6">
        <w:rPr>
          <w:rFonts w:asciiTheme="minorHAnsi" w:hAnsiTheme="minorHAnsi" w:cstheme="minorHAnsi"/>
          <w:color w:val="EE0000"/>
          <w:sz w:val="22"/>
          <w:szCs w:val="22"/>
          <w:lang w:eastAsia="el-GR"/>
        </w:rPr>
        <w:t xml:space="preserve"> </w:t>
      </w:r>
      <w:proofErr w:type="spellStart"/>
      <w:r w:rsidRPr="00D333F6">
        <w:rPr>
          <w:rFonts w:asciiTheme="minorHAnsi" w:hAnsiTheme="minorHAnsi" w:cstheme="minorHAnsi"/>
          <w:color w:val="EE0000"/>
          <w:sz w:val="22"/>
          <w:szCs w:val="22"/>
          <w:lang w:eastAsia="el-GR"/>
        </w:rPr>
        <w:t>Education</w:t>
      </w:r>
      <w:proofErr w:type="spellEnd"/>
      <w:r w:rsidRPr="00D333F6">
        <w:rPr>
          <w:rFonts w:asciiTheme="minorHAnsi" w:hAnsiTheme="minorHAnsi" w:cstheme="minorHAnsi"/>
          <w:color w:val="EE0000"/>
          <w:sz w:val="22"/>
          <w:szCs w:val="22"/>
          <w:lang w:eastAsia="el-GR"/>
        </w:rPr>
        <w:t xml:space="preserve">, 2024; </w:t>
      </w:r>
      <w:proofErr w:type="spellStart"/>
      <w:r w:rsidRPr="00D333F6">
        <w:rPr>
          <w:rFonts w:asciiTheme="minorHAnsi" w:hAnsiTheme="minorHAnsi" w:cstheme="minorHAnsi"/>
          <w:color w:val="EE0000"/>
          <w:sz w:val="22"/>
          <w:szCs w:val="22"/>
          <w:lang w:eastAsia="el-GR"/>
        </w:rPr>
        <w:t>Purnomo</w:t>
      </w:r>
      <w:proofErr w:type="spellEnd"/>
      <w:r w:rsidRPr="00D333F6">
        <w:rPr>
          <w:rFonts w:asciiTheme="minorHAnsi" w:hAnsiTheme="minorHAnsi" w:cstheme="minorHAnsi"/>
          <w:color w:val="EE0000"/>
          <w:sz w:val="22"/>
          <w:szCs w:val="22"/>
          <w:lang w:eastAsia="el-GR"/>
        </w:rPr>
        <w:t xml:space="preserve"> </w:t>
      </w:r>
      <w:proofErr w:type="spellStart"/>
      <w:r w:rsidRPr="00D333F6">
        <w:rPr>
          <w:rFonts w:asciiTheme="minorHAnsi" w:hAnsiTheme="minorHAnsi" w:cstheme="minorHAnsi"/>
          <w:color w:val="EE0000"/>
          <w:sz w:val="22"/>
          <w:szCs w:val="22"/>
          <w:lang w:eastAsia="el-GR"/>
        </w:rPr>
        <w:t>et</w:t>
      </w:r>
      <w:proofErr w:type="spellEnd"/>
      <w:r w:rsidRPr="00D333F6">
        <w:rPr>
          <w:rFonts w:asciiTheme="minorHAnsi" w:hAnsiTheme="minorHAnsi" w:cstheme="minorHAnsi"/>
          <w:color w:val="EE0000"/>
          <w:sz w:val="22"/>
          <w:szCs w:val="22"/>
          <w:lang w:eastAsia="el-GR"/>
        </w:rPr>
        <w:t xml:space="preserve"> </w:t>
      </w:r>
      <w:proofErr w:type="spellStart"/>
      <w:r w:rsidRPr="00D333F6">
        <w:rPr>
          <w:rFonts w:asciiTheme="minorHAnsi" w:hAnsiTheme="minorHAnsi" w:cstheme="minorHAnsi"/>
          <w:color w:val="EE0000"/>
          <w:sz w:val="22"/>
          <w:szCs w:val="22"/>
          <w:lang w:eastAsia="el-GR"/>
        </w:rPr>
        <w:t>al</w:t>
      </w:r>
      <w:proofErr w:type="spellEnd"/>
      <w:r w:rsidRPr="00D333F6">
        <w:rPr>
          <w:rFonts w:asciiTheme="minorHAnsi" w:hAnsiTheme="minorHAnsi" w:cstheme="minorHAnsi"/>
          <w:color w:val="EE0000"/>
          <w:sz w:val="22"/>
          <w:szCs w:val="22"/>
          <w:lang w:eastAsia="el-GR"/>
        </w:rPr>
        <w:t>., 2025). Παράλληλα, η έκθεση του ΟΟΣΑ τεκμηριώνει ότι οι ψηφιακές τεχνολογίες μπορούν να ενισχύσουν δεξιότητες του 21ου αιώνα, όπως η κριτική σκέψη, η συνεργασία και η ψηφιακή επάρκεια, υπό την προϋπόθεση ότι εντάσσονται σε τεκμηριωμένες παιδαγωγικές πρακτικές (</w:t>
      </w:r>
      <w:proofErr w:type="spellStart"/>
      <w:r w:rsidRPr="00D333F6">
        <w:rPr>
          <w:rFonts w:asciiTheme="minorHAnsi" w:hAnsiTheme="minorHAnsi" w:cstheme="minorHAnsi"/>
          <w:color w:val="EE0000"/>
          <w:sz w:val="22"/>
          <w:szCs w:val="22"/>
          <w:lang w:eastAsia="el-GR"/>
        </w:rPr>
        <w:t>Forsström</w:t>
      </w:r>
      <w:proofErr w:type="spellEnd"/>
      <w:r w:rsidRPr="00D333F6">
        <w:rPr>
          <w:rFonts w:asciiTheme="minorHAnsi" w:hAnsiTheme="minorHAnsi" w:cstheme="minorHAnsi"/>
          <w:color w:val="EE0000"/>
          <w:sz w:val="22"/>
          <w:szCs w:val="22"/>
          <w:lang w:eastAsia="el-GR"/>
        </w:rPr>
        <w:t xml:space="preserve"> </w:t>
      </w:r>
      <w:proofErr w:type="spellStart"/>
      <w:r w:rsidRPr="00D333F6">
        <w:rPr>
          <w:rFonts w:asciiTheme="minorHAnsi" w:hAnsiTheme="minorHAnsi" w:cstheme="minorHAnsi"/>
          <w:color w:val="EE0000"/>
          <w:sz w:val="22"/>
          <w:szCs w:val="22"/>
          <w:lang w:eastAsia="el-GR"/>
        </w:rPr>
        <w:t>et</w:t>
      </w:r>
      <w:proofErr w:type="spellEnd"/>
      <w:r w:rsidRPr="00D333F6">
        <w:rPr>
          <w:rFonts w:asciiTheme="minorHAnsi" w:hAnsiTheme="minorHAnsi" w:cstheme="minorHAnsi"/>
          <w:color w:val="EE0000"/>
          <w:sz w:val="22"/>
          <w:szCs w:val="22"/>
          <w:lang w:eastAsia="el-GR"/>
        </w:rPr>
        <w:t xml:space="preserve"> </w:t>
      </w:r>
      <w:proofErr w:type="spellStart"/>
      <w:r w:rsidRPr="00D333F6">
        <w:rPr>
          <w:rFonts w:asciiTheme="minorHAnsi" w:hAnsiTheme="minorHAnsi" w:cstheme="minorHAnsi"/>
          <w:color w:val="EE0000"/>
          <w:sz w:val="22"/>
          <w:szCs w:val="22"/>
          <w:lang w:eastAsia="el-GR"/>
        </w:rPr>
        <w:t>al</w:t>
      </w:r>
      <w:proofErr w:type="spellEnd"/>
      <w:r w:rsidRPr="00D333F6">
        <w:rPr>
          <w:rFonts w:asciiTheme="minorHAnsi" w:hAnsiTheme="minorHAnsi" w:cstheme="minorHAnsi"/>
          <w:color w:val="EE0000"/>
          <w:sz w:val="22"/>
          <w:szCs w:val="22"/>
          <w:lang w:eastAsia="el-GR"/>
        </w:rPr>
        <w:t xml:space="preserve">., 2025). Συνολικά, οι ΤΠΕ λειτουργούν ως καταλύτης για τη </w:t>
      </w:r>
      <w:r w:rsidRPr="00D333F6">
        <w:rPr>
          <w:rFonts w:asciiTheme="minorHAnsi" w:hAnsiTheme="minorHAnsi" w:cstheme="minorHAnsi"/>
          <w:color w:val="EE0000"/>
          <w:sz w:val="22"/>
          <w:szCs w:val="22"/>
          <w:lang w:eastAsia="el-GR"/>
        </w:rPr>
        <w:lastRenderedPageBreak/>
        <w:t xml:space="preserve">δημιουργία </w:t>
      </w:r>
      <w:proofErr w:type="spellStart"/>
      <w:r w:rsidRPr="00D333F6">
        <w:rPr>
          <w:rFonts w:asciiTheme="minorHAnsi" w:hAnsiTheme="minorHAnsi" w:cstheme="minorHAnsi"/>
          <w:color w:val="EE0000"/>
          <w:sz w:val="22"/>
          <w:szCs w:val="22"/>
          <w:lang w:eastAsia="el-GR"/>
        </w:rPr>
        <w:t>μαθητοκεντρικών</w:t>
      </w:r>
      <w:proofErr w:type="spellEnd"/>
      <w:r w:rsidRPr="00D333F6">
        <w:rPr>
          <w:rFonts w:asciiTheme="minorHAnsi" w:hAnsiTheme="minorHAnsi" w:cstheme="minorHAnsi"/>
          <w:color w:val="EE0000"/>
          <w:sz w:val="22"/>
          <w:szCs w:val="22"/>
          <w:lang w:eastAsia="el-GR"/>
        </w:rPr>
        <w:t xml:space="preserve"> και συμπεριληπτικών μαθησιακών περιβαλλόντων, όταν αξιοποιούνται συνειδητά και με παιδαγωγική στόχευση.</w:t>
      </w:r>
    </w:p>
    <w:p w14:paraId="778399B5" w14:textId="77777777" w:rsidR="006D0FE0" w:rsidRPr="006D0FE0" w:rsidRDefault="006D0FE0" w:rsidP="006D0FE0">
      <w:pPr>
        <w:suppressAutoHyphens w:val="0"/>
        <w:ind w:firstLine="284"/>
        <w:jc w:val="both"/>
        <w:rPr>
          <w:rFonts w:asciiTheme="minorHAnsi" w:hAnsiTheme="minorHAnsi" w:cstheme="minorHAnsi"/>
          <w:sz w:val="22"/>
          <w:szCs w:val="22"/>
          <w:lang w:eastAsia="el-GR"/>
        </w:rPr>
      </w:pPr>
      <w:r w:rsidRPr="006D0FE0">
        <w:rPr>
          <w:rFonts w:asciiTheme="minorHAnsi" w:hAnsiTheme="minorHAnsi" w:cstheme="minorHAnsi"/>
          <w:sz w:val="22"/>
          <w:szCs w:val="22"/>
          <w:lang w:eastAsia="el-GR"/>
        </w:rPr>
        <w:t xml:space="preserve">Στην ελληνική πραγματικότητα, η συμβολή των ΤΠΕ στη διδασκαλία της Ιστορίας έχει τεκμηριωθεί από πρόσφατες μελέτες. Οι Καραγιάννη και Παναγιωτοπούλου (2023) αναδεικνύουν ότι η χρήση εκπαιδευτικών σεναρίων βασισμένων σε ψηφιακά εργαλεία ενισχύει τη μαθησιακή δέσμευση, καθιστά τη διδασκαλία πιο ελκυστική και προάγει τη διαφοροποίηση. Επισημαίνεται ότι τα ψηφιακά εργαλεία διευκολύνουν ιδιαίτερα τους μαθητές με δυσκολίες, καθώς προσφέρουν εναλλακτικούς τρόπους πρόσβασης στο περιεχόμενο και πιο ευέλικτες μορφές αξιολόγησης. Επιπλέον, οι </w:t>
      </w:r>
      <w:proofErr w:type="spellStart"/>
      <w:r w:rsidRPr="006D0FE0">
        <w:rPr>
          <w:rFonts w:asciiTheme="minorHAnsi" w:hAnsiTheme="minorHAnsi" w:cstheme="minorHAnsi"/>
          <w:sz w:val="22"/>
          <w:szCs w:val="22"/>
          <w:lang w:eastAsia="el-GR"/>
        </w:rPr>
        <w:t>Τζώτζου</w:t>
      </w:r>
      <w:proofErr w:type="spellEnd"/>
      <w:r w:rsidRPr="006D0FE0">
        <w:rPr>
          <w:rFonts w:asciiTheme="minorHAnsi" w:hAnsiTheme="minorHAnsi" w:cstheme="minorHAnsi"/>
          <w:sz w:val="22"/>
          <w:szCs w:val="22"/>
          <w:lang w:eastAsia="el-GR"/>
        </w:rPr>
        <w:t xml:space="preserve"> κ.ά. (2022) προτείνουν μια «</w:t>
      </w:r>
      <w:proofErr w:type="spellStart"/>
      <w:r w:rsidRPr="006D0FE0">
        <w:rPr>
          <w:rFonts w:asciiTheme="minorHAnsi" w:hAnsiTheme="minorHAnsi" w:cstheme="minorHAnsi"/>
          <w:sz w:val="22"/>
          <w:szCs w:val="22"/>
          <w:lang w:eastAsia="el-GR"/>
        </w:rPr>
        <w:t>οικοσυστημική</w:t>
      </w:r>
      <w:proofErr w:type="spellEnd"/>
      <w:r w:rsidRPr="006D0FE0">
        <w:rPr>
          <w:rFonts w:asciiTheme="minorHAnsi" w:hAnsiTheme="minorHAnsi" w:cstheme="minorHAnsi"/>
          <w:sz w:val="22"/>
          <w:szCs w:val="22"/>
          <w:lang w:eastAsia="el-GR"/>
        </w:rPr>
        <w:t>» προσέγγιση, σύμφωνα με την οποία οι ΤΠΕ δεν αποτελούν απλή καινοτομία, αλλά εντάσσονται σε ένα ευρύτερο πλαίσιο κοινωνικών, θεσμικών και παιδαγωγικών παραγόντων που καθορίζουν την αποτελεσματικότητά τους.</w:t>
      </w:r>
    </w:p>
    <w:p w14:paraId="0EACA6A6" w14:textId="45B094EB" w:rsidR="006D0FE0" w:rsidRPr="006D0FE0" w:rsidRDefault="006D0FE0" w:rsidP="006D0FE0">
      <w:pPr>
        <w:suppressAutoHyphens w:val="0"/>
        <w:ind w:firstLine="284"/>
        <w:jc w:val="both"/>
        <w:rPr>
          <w:rFonts w:asciiTheme="minorHAnsi" w:hAnsiTheme="minorHAnsi" w:cstheme="minorHAnsi"/>
          <w:sz w:val="22"/>
          <w:szCs w:val="22"/>
          <w:lang w:eastAsia="el-GR"/>
        </w:rPr>
      </w:pPr>
      <w:r w:rsidRPr="006D0FE0">
        <w:rPr>
          <w:rFonts w:asciiTheme="minorHAnsi" w:hAnsiTheme="minorHAnsi" w:cstheme="minorHAnsi"/>
          <w:sz w:val="22"/>
          <w:szCs w:val="22"/>
          <w:lang w:eastAsia="el-GR"/>
        </w:rPr>
        <w:t xml:space="preserve">Η πρακτική διάσταση της συμβολής των ΤΠΕ στη μαθησιακή ενδυνάμωση μπορεί να κατανοηθεί καλύτερα μέσα από συγκεκριμένα παραδείγματα εργαλείων που χρησιμοποιούνται στη διδασκαλία. Το </w:t>
      </w:r>
      <w:r w:rsidR="00D333F6" w:rsidRPr="00D333F6">
        <w:rPr>
          <w:rFonts w:asciiTheme="minorHAnsi" w:hAnsiTheme="minorHAnsi" w:cstheme="minorHAnsi"/>
          <w:color w:val="EE0000"/>
          <w:sz w:val="22"/>
          <w:szCs w:val="22"/>
          <w:lang w:eastAsia="el-GR"/>
        </w:rPr>
        <w:t>«</w:t>
      </w:r>
      <w:r w:rsidRPr="00D333F6">
        <w:rPr>
          <w:rFonts w:asciiTheme="minorHAnsi" w:hAnsiTheme="minorHAnsi" w:cstheme="minorHAnsi"/>
          <w:color w:val="EE0000"/>
          <w:sz w:val="22"/>
          <w:szCs w:val="22"/>
          <w:lang w:eastAsia="el-GR"/>
        </w:rPr>
        <w:t xml:space="preserve">Microsoft </w:t>
      </w:r>
      <w:proofErr w:type="spellStart"/>
      <w:r w:rsidRPr="00D333F6">
        <w:rPr>
          <w:rFonts w:asciiTheme="minorHAnsi" w:hAnsiTheme="minorHAnsi" w:cstheme="minorHAnsi"/>
          <w:color w:val="EE0000"/>
          <w:sz w:val="22"/>
          <w:szCs w:val="22"/>
          <w:lang w:eastAsia="el-GR"/>
        </w:rPr>
        <w:t>Sway</w:t>
      </w:r>
      <w:proofErr w:type="spellEnd"/>
      <w:r w:rsidR="00D333F6" w:rsidRPr="00D333F6">
        <w:rPr>
          <w:rFonts w:asciiTheme="minorHAnsi" w:hAnsiTheme="minorHAnsi" w:cstheme="minorHAnsi"/>
          <w:color w:val="EE0000"/>
          <w:sz w:val="22"/>
          <w:szCs w:val="22"/>
          <w:lang w:eastAsia="el-GR"/>
        </w:rPr>
        <w:t>»</w:t>
      </w:r>
      <w:r w:rsidRPr="00D333F6">
        <w:rPr>
          <w:rFonts w:asciiTheme="minorHAnsi" w:hAnsiTheme="minorHAnsi" w:cstheme="minorHAnsi"/>
          <w:color w:val="EE0000"/>
          <w:sz w:val="22"/>
          <w:szCs w:val="22"/>
          <w:lang w:eastAsia="el-GR"/>
        </w:rPr>
        <w:t xml:space="preserve"> </w:t>
      </w:r>
      <w:r w:rsidRPr="006D0FE0">
        <w:rPr>
          <w:rFonts w:asciiTheme="minorHAnsi" w:hAnsiTheme="minorHAnsi" w:cstheme="minorHAnsi"/>
          <w:sz w:val="22"/>
          <w:szCs w:val="22"/>
          <w:lang w:eastAsia="el-GR"/>
        </w:rPr>
        <w:t>επιτρέπει στους μαθητές</w:t>
      </w:r>
      <w:r w:rsidR="008C1FD2">
        <w:rPr>
          <w:rFonts w:asciiTheme="minorHAnsi" w:hAnsiTheme="minorHAnsi" w:cstheme="minorHAnsi"/>
          <w:sz w:val="22"/>
          <w:szCs w:val="22"/>
          <w:lang w:eastAsia="el-GR"/>
        </w:rPr>
        <w:t xml:space="preserve"> </w:t>
      </w:r>
      <w:r w:rsidR="008C1FD2" w:rsidRPr="008C1FD2">
        <w:rPr>
          <w:rFonts w:asciiTheme="minorHAnsi" w:hAnsiTheme="minorHAnsi" w:cstheme="minorHAnsi"/>
          <w:color w:val="EE0000"/>
          <w:sz w:val="22"/>
          <w:szCs w:val="22"/>
          <w:lang w:eastAsia="el-GR"/>
        </w:rPr>
        <w:t>και τις μαθήτριες</w:t>
      </w:r>
      <w:r w:rsidRPr="008C1FD2">
        <w:rPr>
          <w:rFonts w:asciiTheme="minorHAnsi" w:hAnsiTheme="minorHAnsi" w:cstheme="minorHAnsi"/>
          <w:color w:val="EE0000"/>
          <w:sz w:val="22"/>
          <w:szCs w:val="22"/>
          <w:lang w:eastAsia="el-GR"/>
        </w:rPr>
        <w:t xml:space="preserve"> </w:t>
      </w:r>
      <w:r w:rsidRPr="006D0FE0">
        <w:rPr>
          <w:rFonts w:asciiTheme="minorHAnsi" w:hAnsiTheme="minorHAnsi" w:cstheme="minorHAnsi"/>
          <w:sz w:val="22"/>
          <w:szCs w:val="22"/>
          <w:lang w:eastAsia="el-GR"/>
        </w:rPr>
        <w:t xml:space="preserve">να δημιουργούν </w:t>
      </w:r>
      <w:proofErr w:type="spellStart"/>
      <w:r w:rsidRPr="006D0FE0">
        <w:rPr>
          <w:rFonts w:asciiTheme="minorHAnsi" w:hAnsiTheme="minorHAnsi" w:cstheme="minorHAnsi"/>
          <w:sz w:val="22"/>
          <w:szCs w:val="22"/>
          <w:lang w:eastAsia="el-GR"/>
        </w:rPr>
        <w:t>πολυτροπικές</w:t>
      </w:r>
      <w:proofErr w:type="spellEnd"/>
      <w:r w:rsidRPr="006D0FE0">
        <w:rPr>
          <w:rFonts w:asciiTheme="minorHAnsi" w:hAnsiTheme="minorHAnsi" w:cstheme="minorHAnsi"/>
          <w:sz w:val="22"/>
          <w:szCs w:val="22"/>
          <w:lang w:eastAsia="el-GR"/>
        </w:rPr>
        <w:t xml:space="preserve"> αφηγήσεις, συνδυάζοντας κείμενο, εικόνες, ήχο και βίντεο σε μια ενιαία ψηφιακή παρουσίαση. Η προσέγγιση αυτή ενισχύει τόσο τη δημιουργικότητα όσο και τη συνεργατική μάθηση, καθώς καλούνται να συνθέσουν υλικό σε ομάδες, ανταλλάσσοντας ιδέες και αναλαμβάνοντας ενεργούς ρόλους. Το </w:t>
      </w:r>
      <w:r w:rsidR="00D333F6" w:rsidRPr="00D333F6">
        <w:rPr>
          <w:rFonts w:asciiTheme="minorHAnsi" w:hAnsiTheme="minorHAnsi" w:cstheme="minorHAnsi"/>
          <w:color w:val="EE0000"/>
          <w:sz w:val="22"/>
          <w:szCs w:val="22"/>
          <w:lang w:eastAsia="el-GR"/>
        </w:rPr>
        <w:t>«</w:t>
      </w:r>
      <w:proofErr w:type="spellStart"/>
      <w:r w:rsidRPr="00D333F6">
        <w:rPr>
          <w:rFonts w:asciiTheme="minorHAnsi" w:hAnsiTheme="minorHAnsi" w:cstheme="minorHAnsi"/>
          <w:color w:val="EE0000"/>
          <w:sz w:val="22"/>
          <w:szCs w:val="22"/>
          <w:lang w:eastAsia="el-GR"/>
        </w:rPr>
        <w:t>LearningApps</w:t>
      </w:r>
      <w:proofErr w:type="spellEnd"/>
      <w:r w:rsidR="00D333F6" w:rsidRPr="00D333F6">
        <w:rPr>
          <w:rFonts w:asciiTheme="minorHAnsi" w:hAnsiTheme="minorHAnsi" w:cstheme="minorHAnsi"/>
          <w:color w:val="EE0000"/>
          <w:sz w:val="22"/>
          <w:szCs w:val="22"/>
          <w:lang w:eastAsia="el-GR"/>
        </w:rPr>
        <w:t>»</w:t>
      </w:r>
      <w:r w:rsidRPr="00D333F6">
        <w:rPr>
          <w:rFonts w:asciiTheme="minorHAnsi" w:hAnsiTheme="minorHAnsi" w:cstheme="minorHAnsi"/>
          <w:color w:val="EE0000"/>
          <w:sz w:val="22"/>
          <w:szCs w:val="22"/>
          <w:lang w:eastAsia="el-GR"/>
        </w:rPr>
        <w:t xml:space="preserve"> </w:t>
      </w:r>
      <w:r w:rsidRPr="006D0FE0">
        <w:rPr>
          <w:rFonts w:asciiTheme="minorHAnsi" w:hAnsiTheme="minorHAnsi" w:cstheme="minorHAnsi"/>
          <w:sz w:val="22"/>
          <w:szCs w:val="22"/>
          <w:lang w:eastAsia="el-GR"/>
        </w:rPr>
        <w:t xml:space="preserve">παρέχει μια πλατφόρμα </w:t>
      </w:r>
      <w:proofErr w:type="spellStart"/>
      <w:r w:rsidRPr="006D0FE0">
        <w:rPr>
          <w:rFonts w:asciiTheme="minorHAnsi" w:hAnsiTheme="minorHAnsi" w:cstheme="minorHAnsi"/>
          <w:sz w:val="22"/>
          <w:szCs w:val="22"/>
          <w:lang w:eastAsia="el-GR"/>
        </w:rPr>
        <w:t>διαδραστικών</w:t>
      </w:r>
      <w:proofErr w:type="spellEnd"/>
      <w:r w:rsidRPr="006D0FE0">
        <w:rPr>
          <w:rFonts w:asciiTheme="minorHAnsi" w:hAnsiTheme="minorHAnsi" w:cstheme="minorHAnsi"/>
          <w:sz w:val="22"/>
          <w:szCs w:val="22"/>
          <w:lang w:eastAsia="el-GR"/>
        </w:rPr>
        <w:t xml:space="preserve"> ασκήσεων, που μπορεί να προσαρμοστεί εύκολα σε διαφορετικά μαθησιακά επίπεδα και αντικείμενα, προσφέροντας εξατομικευμένη ανατροφοδότηση. Με τον τρόπο αυτό, υποστηρίζεται η διαφοροποίηση, καθώς οι μαθητές</w:t>
      </w:r>
      <w:r w:rsidR="008C1FD2">
        <w:rPr>
          <w:rFonts w:asciiTheme="minorHAnsi" w:hAnsiTheme="minorHAnsi" w:cstheme="minorHAnsi"/>
          <w:sz w:val="22"/>
          <w:szCs w:val="22"/>
          <w:lang w:eastAsia="el-GR"/>
        </w:rPr>
        <w:t xml:space="preserve"> </w:t>
      </w:r>
      <w:r w:rsidR="008C1FD2" w:rsidRPr="008C1FD2">
        <w:rPr>
          <w:rFonts w:asciiTheme="minorHAnsi" w:hAnsiTheme="minorHAnsi" w:cstheme="minorHAnsi"/>
          <w:color w:val="EE0000"/>
          <w:sz w:val="22"/>
          <w:szCs w:val="22"/>
          <w:lang w:eastAsia="el-GR"/>
        </w:rPr>
        <w:t>και οι μαθήτριες</w:t>
      </w:r>
      <w:r w:rsidRPr="008C1FD2">
        <w:rPr>
          <w:rFonts w:asciiTheme="minorHAnsi" w:hAnsiTheme="minorHAnsi" w:cstheme="minorHAnsi"/>
          <w:color w:val="EE0000"/>
          <w:sz w:val="22"/>
          <w:szCs w:val="22"/>
          <w:lang w:eastAsia="el-GR"/>
        </w:rPr>
        <w:t xml:space="preserve"> </w:t>
      </w:r>
      <w:r w:rsidRPr="006D0FE0">
        <w:rPr>
          <w:rFonts w:asciiTheme="minorHAnsi" w:hAnsiTheme="minorHAnsi" w:cstheme="minorHAnsi"/>
          <w:sz w:val="22"/>
          <w:szCs w:val="22"/>
          <w:lang w:eastAsia="el-GR"/>
        </w:rPr>
        <w:t xml:space="preserve">εργάζονται με τον δικό τους ρυθμό και λαμβάνουν άμεση πληροφόρηση για την πρόοδό τους. Το </w:t>
      </w:r>
      <w:r w:rsidR="00D333F6" w:rsidRPr="00D333F6">
        <w:rPr>
          <w:rFonts w:asciiTheme="minorHAnsi" w:hAnsiTheme="minorHAnsi" w:cstheme="minorHAnsi"/>
          <w:color w:val="EE0000"/>
          <w:sz w:val="22"/>
          <w:szCs w:val="22"/>
          <w:lang w:eastAsia="el-GR"/>
        </w:rPr>
        <w:t>«</w:t>
      </w:r>
      <w:proofErr w:type="spellStart"/>
      <w:r w:rsidRPr="00D333F6">
        <w:rPr>
          <w:rFonts w:asciiTheme="minorHAnsi" w:hAnsiTheme="minorHAnsi" w:cstheme="minorHAnsi"/>
          <w:color w:val="EE0000"/>
          <w:sz w:val="22"/>
          <w:szCs w:val="22"/>
          <w:lang w:eastAsia="el-GR"/>
        </w:rPr>
        <w:t>Liveworksheets</w:t>
      </w:r>
      <w:proofErr w:type="spellEnd"/>
      <w:r w:rsidR="00D333F6" w:rsidRPr="00D333F6">
        <w:rPr>
          <w:rFonts w:asciiTheme="minorHAnsi" w:hAnsiTheme="minorHAnsi" w:cstheme="minorHAnsi"/>
          <w:color w:val="EE0000"/>
          <w:sz w:val="22"/>
          <w:szCs w:val="22"/>
          <w:lang w:eastAsia="el-GR"/>
        </w:rPr>
        <w:t>»</w:t>
      </w:r>
      <w:r w:rsidRPr="00D333F6">
        <w:rPr>
          <w:rFonts w:asciiTheme="minorHAnsi" w:hAnsiTheme="minorHAnsi" w:cstheme="minorHAnsi"/>
          <w:color w:val="EE0000"/>
          <w:sz w:val="22"/>
          <w:szCs w:val="22"/>
          <w:lang w:eastAsia="el-GR"/>
        </w:rPr>
        <w:t xml:space="preserve">, </w:t>
      </w:r>
      <w:r w:rsidRPr="006D0FE0">
        <w:rPr>
          <w:rFonts w:asciiTheme="minorHAnsi" w:hAnsiTheme="minorHAnsi" w:cstheme="minorHAnsi"/>
          <w:sz w:val="22"/>
          <w:szCs w:val="22"/>
          <w:lang w:eastAsia="el-GR"/>
        </w:rPr>
        <w:t xml:space="preserve">τέλος, μετατρέπει τα παραδοσιακά φύλλα εργασίας σε ψηφιακή μορφή, προσφέροντας δυναμική αλληλεπίδραση και αξιοποίηση </w:t>
      </w:r>
      <w:proofErr w:type="spellStart"/>
      <w:r w:rsidRPr="006D0FE0">
        <w:rPr>
          <w:rFonts w:asciiTheme="minorHAnsi" w:hAnsiTheme="minorHAnsi" w:cstheme="minorHAnsi"/>
          <w:sz w:val="22"/>
          <w:szCs w:val="22"/>
          <w:lang w:eastAsia="el-GR"/>
        </w:rPr>
        <w:t>πολυμεσικού</w:t>
      </w:r>
      <w:proofErr w:type="spellEnd"/>
      <w:r w:rsidRPr="006D0FE0">
        <w:rPr>
          <w:rFonts w:asciiTheme="minorHAnsi" w:hAnsiTheme="minorHAnsi" w:cstheme="minorHAnsi"/>
          <w:sz w:val="22"/>
          <w:szCs w:val="22"/>
          <w:lang w:eastAsia="el-GR"/>
        </w:rPr>
        <w:t xml:space="preserve"> περιεχομένου. Η δυνατότητα αυτόματης αξιολόγησης ενισχύει την αυτορρύθμιση των μαθητών και μειώνει το βάρος του εκπαιδευτικού, επιτρέποντας περισσότερο χρόνο για παιδαγωγική καθοδήγηση.</w:t>
      </w:r>
    </w:p>
    <w:p w14:paraId="13A74CD5" w14:textId="77777777" w:rsidR="00F07A64" w:rsidRDefault="00F07A64" w:rsidP="006D0FE0">
      <w:pPr>
        <w:suppressAutoHyphens w:val="0"/>
        <w:ind w:firstLine="284"/>
        <w:jc w:val="both"/>
        <w:rPr>
          <w:rFonts w:asciiTheme="minorHAnsi" w:hAnsiTheme="minorHAnsi" w:cstheme="minorHAnsi"/>
          <w:sz w:val="22"/>
          <w:szCs w:val="22"/>
          <w:lang w:eastAsia="el-GR"/>
        </w:rPr>
      </w:pPr>
      <w:r w:rsidRPr="00F07A64">
        <w:rPr>
          <w:rFonts w:asciiTheme="minorHAnsi" w:hAnsiTheme="minorHAnsi" w:cstheme="minorHAnsi"/>
          <w:sz w:val="22"/>
          <w:szCs w:val="22"/>
          <w:lang w:eastAsia="el-GR"/>
        </w:rPr>
        <w:t xml:space="preserve">Η διεθνής εμπειρία δείχνει ότι η ενσωμάτωση τέτοιων εργαλείων έχει πολλαπλές παιδαγωγικές προεκτάσεις. Ο </w:t>
      </w:r>
      <w:proofErr w:type="spellStart"/>
      <w:r w:rsidRPr="00F07A64">
        <w:rPr>
          <w:rFonts w:asciiTheme="minorHAnsi" w:hAnsiTheme="minorHAnsi" w:cstheme="minorHAnsi"/>
          <w:color w:val="EE0000"/>
          <w:sz w:val="22"/>
          <w:szCs w:val="22"/>
          <w:lang w:eastAsia="el-GR"/>
        </w:rPr>
        <w:t>Flintoff</w:t>
      </w:r>
      <w:proofErr w:type="spellEnd"/>
      <w:r w:rsidRPr="00F07A64">
        <w:rPr>
          <w:rFonts w:asciiTheme="minorHAnsi" w:hAnsiTheme="minorHAnsi" w:cstheme="minorHAnsi"/>
          <w:color w:val="EE0000"/>
          <w:sz w:val="22"/>
          <w:szCs w:val="22"/>
          <w:lang w:eastAsia="el-GR"/>
        </w:rPr>
        <w:t xml:space="preserve"> και </w:t>
      </w:r>
      <w:proofErr w:type="spellStart"/>
      <w:r w:rsidRPr="00F07A64">
        <w:rPr>
          <w:rFonts w:asciiTheme="minorHAnsi" w:hAnsiTheme="minorHAnsi" w:cstheme="minorHAnsi"/>
          <w:color w:val="EE0000"/>
          <w:sz w:val="22"/>
          <w:szCs w:val="22"/>
          <w:lang w:eastAsia="el-GR"/>
        </w:rPr>
        <w:t>Haslam</w:t>
      </w:r>
      <w:proofErr w:type="spellEnd"/>
      <w:r w:rsidRPr="00F07A64">
        <w:rPr>
          <w:rFonts w:asciiTheme="minorHAnsi" w:hAnsiTheme="minorHAnsi" w:cstheme="minorHAnsi"/>
          <w:color w:val="EE0000"/>
          <w:sz w:val="22"/>
          <w:szCs w:val="22"/>
          <w:lang w:eastAsia="el-GR"/>
        </w:rPr>
        <w:t xml:space="preserve"> (2020) </w:t>
      </w:r>
      <w:r w:rsidRPr="00F07A64">
        <w:rPr>
          <w:rFonts w:asciiTheme="minorHAnsi" w:hAnsiTheme="minorHAnsi" w:cstheme="minorHAnsi"/>
          <w:sz w:val="22"/>
          <w:szCs w:val="22"/>
          <w:lang w:eastAsia="el-GR"/>
        </w:rPr>
        <w:t xml:space="preserve">υποστηρίζουν ότι η τεχνολογία, όταν αξιοποιείται σε συνδυασμό με αρχές διαφοροποιημένης διδασκαλίας, μπορεί να μειώσει τα εμπόδια μάθησης και να ενισχύσει την πρόσβαση και τη συμμετοχή μαθητών με διαφορετικές εκπαιδευτικές ανάγκες. Παράλληλα, οι </w:t>
      </w:r>
      <w:proofErr w:type="spellStart"/>
      <w:r w:rsidRPr="00F07A64">
        <w:rPr>
          <w:rFonts w:asciiTheme="minorHAnsi" w:hAnsiTheme="minorHAnsi" w:cstheme="minorHAnsi"/>
          <w:color w:val="EE0000"/>
          <w:sz w:val="22"/>
          <w:szCs w:val="22"/>
          <w:lang w:eastAsia="el-GR"/>
        </w:rPr>
        <w:t>Ifenthaler</w:t>
      </w:r>
      <w:proofErr w:type="spellEnd"/>
      <w:r w:rsidRPr="00F07A64">
        <w:rPr>
          <w:rFonts w:asciiTheme="minorHAnsi" w:hAnsiTheme="minorHAnsi" w:cstheme="minorHAnsi"/>
          <w:color w:val="EE0000"/>
          <w:sz w:val="22"/>
          <w:szCs w:val="22"/>
          <w:lang w:eastAsia="el-GR"/>
        </w:rPr>
        <w:t xml:space="preserve"> και </w:t>
      </w:r>
      <w:proofErr w:type="spellStart"/>
      <w:r w:rsidRPr="00F07A64">
        <w:rPr>
          <w:rFonts w:asciiTheme="minorHAnsi" w:hAnsiTheme="minorHAnsi" w:cstheme="minorHAnsi"/>
          <w:color w:val="EE0000"/>
          <w:sz w:val="22"/>
          <w:szCs w:val="22"/>
          <w:lang w:eastAsia="el-GR"/>
        </w:rPr>
        <w:t>Schweinbenz</w:t>
      </w:r>
      <w:proofErr w:type="spellEnd"/>
      <w:r w:rsidRPr="00F07A64">
        <w:rPr>
          <w:rFonts w:asciiTheme="minorHAnsi" w:hAnsiTheme="minorHAnsi" w:cstheme="minorHAnsi"/>
          <w:color w:val="EE0000"/>
          <w:sz w:val="22"/>
          <w:szCs w:val="22"/>
          <w:lang w:eastAsia="el-GR"/>
        </w:rPr>
        <w:t xml:space="preserve"> (2021) </w:t>
      </w:r>
      <w:r w:rsidRPr="00F07A64">
        <w:rPr>
          <w:rFonts w:asciiTheme="minorHAnsi" w:hAnsiTheme="minorHAnsi" w:cstheme="minorHAnsi"/>
          <w:sz w:val="22"/>
          <w:szCs w:val="22"/>
          <w:lang w:eastAsia="el-GR"/>
        </w:rPr>
        <w:t>επισημαίνουν τις προκλήσεις που ανακύπτουν, όπως η ανάγκη συστηματικής επιμόρφωσης των εκπαιδευτικών και ο περιορισμένος χρόνος για την προετοιμασία ψηφιακού υλικού. Ωστόσο, η διεθνής βιβλιογραφία καταδεικνύει ότι οι ΤΠΕ μπορούν να αποτελέσουν εργαλείο ενδυνάμωσης του εκπαιδευτικού έργου, εφόσον εντάσσονται σε ένα οργανωμένο και παιδαγωγικά τεκμηριωμένο πλαίσιο.</w:t>
      </w:r>
    </w:p>
    <w:p w14:paraId="16D5BDA3" w14:textId="097FAD24" w:rsidR="00F07A64" w:rsidRDefault="00F07A64" w:rsidP="006D0FE0">
      <w:pPr>
        <w:suppressAutoHyphens w:val="0"/>
        <w:ind w:firstLine="284"/>
        <w:jc w:val="both"/>
        <w:rPr>
          <w:rFonts w:asciiTheme="minorHAnsi" w:hAnsiTheme="minorHAnsi" w:cstheme="minorHAnsi"/>
          <w:sz w:val="22"/>
          <w:szCs w:val="22"/>
          <w:lang w:eastAsia="el-GR"/>
        </w:rPr>
      </w:pPr>
      <w:r w:rsidRPr="00F07A64">
        <w:rPr>
          <w:rFonts w:asciiTheme="minorHAnsi" w:hAnsiTheme="minorHAnsi" w:cstheme="minorHAnsi"/>
          <w:sz w:val="22"/>
          <w:szCs w:val="22"/>
          <w:lang w:eastAsia="el-GR"/>
        </w:rPr>
        <w:t xml:space="preserve">Εξίσου σημαντική είναι η διάσταση της </w:t>
      </w:r>
      <w:proofErr w:type="spellStart"/>
      <w:r w:rsidRPr="00F07A64">
        <w:rPr>
          <w:rFonts w:asciiTheme="minorHAnsi" w:hAnsiTheme="minorHAnsi" w:cstheme="minorHAnsi"/>
          <w:sz w:val="22"/>
          <w:szCs w:val="22"/>
          <w:lang w:eastAsia="el-GR"/>
        </w:rPr>
        <w:t>ενσυναίσθησης</w:t>
      </w:r>
      <w:proofErr w:type="spellEnd"/>
      <w:r w:rsidRPr="00F07A64">
        <w:rPr>
          <w:rFonts w:asciiTheme="minorHAnsi" w:hAnsiTheme="minorHAnsi" w:cstheme="minorHAnsi"/>
          <w:sz w:val="22"/>
          <w:szCs w:val="22"/>
          <w:lang w:eastAsia="el-GR"/>
        </w:rPr>
        <w:t xml:space="preserve"> και της συμπερίληψης. </w:t>
      </w:r>
      <w:r w:rsidRPr="00F07A64">
        <w:rPr>
          <w:rFonts w:asciiTheme="minorHAnsi" w:hAnsiTheme="minorHAnsi" w:cstheme="minorHAnsi"/>
          <w:color w:val="EE0000"/>
          <w:sz w:val="22"/>
          <w:szCs w:val="22"/>
          <w:lang w:eastAsia="el-GR"/>
        </w:rPr>
        <w:t xml:space="preserve">Οι </w:t>
      </w:r>
      <w:proofErr w:type="spellStart"/>
      <w:r w:rsidRPr="00F07A64">
        <w:rPr>
          <w:rFonts w:asciiTheme="minorHAnsi" w:hAnsiTheme="minorHAnsi" w:cstheme="minorHAnsi"/>
          <w:color w:val="EE0000"/>
          <w:sz w:val="22"/>
          <w:szCs w:val="22"/>
          <w:lang w:eastAsia="el-GR"/>
        </w:rPr>
        <w:t>Çetin</w:t>
      </w:r>
      <w:proofErr w:type="spellEnd"/>
      <w:r w:rsidRPr="00F07A64">
        <w:rPr>
          <w:rFonts w:asciiTheme="minorHAnsi" w:hAnsiTheme="minorHAnsi" w:cstheme="minorHAnsi"/>
          <w:color w:val="EE0000"/>
          <w:sz w:val="22"/>
          <w:szCs w:val="22"/>
          <w:lang w:eastAsia="el-GR"/>
        </w:rPr>
        <w:t xml:space="preserve"> και </w:t>
      </w:r>
      <w:proofErr w:type="spellStart"/>
      <w:r w:rsidRPr="00F07A64">
        <w:rPr>
          <w:rFonts w:asciiTheme="minorHAnsi" w:hAnsiTheme="minorHAnsi" w:cstheme="minorHAnsi"/>
          <w:color w:val="EE0000"/>
          <w:sz w:val="22"/>
          <w:szCs w:val="22"/>
          <w:lang w:eastAsia="el-GR"/>
        </w:rPr>
        <w:t>Günay</w:t>
      </w:r>
      <w:proofErr w:type="spellEnd"/>
      <w:r w:rsidRPr="00F07A64">
        <w:rPr>
          <w:rFonts w:asciiTheme="minorHAnsi" w:hAnsiTheme="minorHAnsi" w:cstheme="minorHAnsi"/>
          <w:color w:val="EE0000"/>
          <w:sz w:val="22"/>
          <w:szCs w:val="22"/>
          <w:lang w:eastAsia="el-GR"/>
        </w:rPr>
        <w:t xml:space="preserve"> (2022)</w:t>
      </w:r>
      <w:r w:rsidRPr="00F07A64">
        <w:rPr>
          <w:rFonts w:asciiTheme="minorHAnsi" w:hAnsiTheme="minorHAnsi" w:cstheme="minorHAnsi"/>
          <w:sz w:val="22"/>
          <w:szCs w:val="22"/>
          <w:lang w:eastAsia="el-GR"/>
        </w:rPr>
        <w:t xml:space="preserve"> υπογραμμίζουν ότι οι ΤΠΕ πρέπει να αξιοποιούνται με τρόπο που να ενισχύει την </w:t>
      </w:r>
      <w:proofErr w:type="spellStart"/>
      <w:r w:rsidRPr="00F07A64">
        <w:rPr>
          <w:rFonts w:asciiTheme="minorHAnsi" w:hAnsiTheme="minorHAnsi" w:cstheme="minorHAnsi"/>
          <w:sz w:val="22"/>
          <w:szCs w:val="22"/>
          <w:lang w:eastAsia="el-GR"/>
        </w:rPr>
        <w:t>ενσυναίσθηση</w:t>
      </w:r>
      <w:proofErr w:type="spellEnd"/>
      <w:r w:rsidRPr="00F07A64">
        <w:rPr>
          <w:rFonts w:asciiTheme="minorHAnsi" w:hAnsiTheme="minorHAnsi" w:cstheme="minorHAnsi"/>
          <w:sz w:val="22"/>
          <w:szCs w:val="22"/>
          <w:lang w:eastAsia="el-GR"/>
        </w:rPr>
        <w:t xml:space="preserve"> και τον σεβασμό στη διαφορετικότητα, επισημαίνοντας ότι ο τεχνολογικός εξοπλισμός από μόνος του δεν αρκεί χωρίς μια κριτική παιδαγωγική προσέγγιση. Σε αυτό το πλαίσιο, η τεχνολογία μπορεί να συμβάλει όχι μόνο στη γνωστική αλλά και στη συναισθηματική ανάπτυξη των μαθητών</w:t>
      </w:r>
      <w:r w:rsidR="008C1FD2">
        <w:rPr>
          <w:rFonts w:asciiTheme="minorHAnsi" w:hAnsiTheme="minorHAnsi" w:cstheme="minorHAnsi"/>
          <w:sz w:val="22"/>
          <w:szCs w:val="22"/>
          <w:lang w:eastAsia="el-GR"/>
        </w:rPr>
        <w:t xml:space="preserve"> </w:t>
      </w:r>
      <w:r w:rsidR="008C1FD2" w:rsidRPr="008C1FD2">
        <w:rPr>
          <w:rFonts w:asciiTheme="minorHAnsi" w:hAnsiTheme="minorHAnsi" w:cstheme="minorHAnsi"/>
          <w:color w:val="EE0000"/>
          <w:sz w:val="22"/>
          <w:szCs w:val="22"/>
          <w:lang w:eastAsia="el-GR"/>
        </w:rPr>
        <w:t>και</w:t>
      </w:r>
      <w:r w:rsidR="008C1FD2" w:rsidRPr="008C1FD2">
        <w:rPr>
          <w:rFonts w:asciiTheme="minorHAnsi" w:hAnsiTheme="minorHAnsi" w:cstheme="minorHAnsi"/>
          <w:color w:val="EE0000"/>
          <w:sz w:val="22"/>
          <w:szCs w:val="22"/>
          <w:lang w:eastAsia="el-GR"/>
        </w:rPr>
        <w:t xml:space="preserve"> των</w:t>
      </w:r>
      <w:r w:rsidR="008C1FD2" w:rsidRPr="008C1FD2">
        <w:rPr>
          <w:rFonts w:asciiTheme="minorHAnsi" w:hAnsiTheme="minorHAnsi" w:cstheme="minorHAnsi"/>
          <w:color w:val="EE0000"/>
          <w:sz w:val="22"/>
          <w:szCs w:val="22"/>
          <w:lang w:eastAsia="el-GR"/>
        </w:rPr>
        <w:t xml:space="preserve"> μαθητριών</w:t>
      </w:r>
      <w:r w:rsidRPr="00F07A64">
        <w:rPr>
          <w:rFonts w:asciiTheme="minorHAnsi" w:hAnsiTheme="minorHAnsi" w:cstheme="minorHAnsi"/>
          <w:sz w:val="22"/>
          <w:szCs w:val="22"/>
          <w:lang w:eastAsia="el-GR"/>
        </w:rPr>
        <w:t>, καθώς προσφέρει ευκαιρίες για βιωματικές και συνεργατικές εμπειρίες μάθησης.</w:t>
      </w:r>
    </w:p>
    <w:p w14:paraId="38EB55A8" w14:textId="4CACA8D4" w:rsidR="006D0FE0" w:rsidRPr="006D0FE0" w:rsidRDefault="006D0FE0" w:rsidP="006D0FE0">
      <w:pPr>
        <w:suppressAutoHyphens w:val="0"/>
        <w:ind w:firstLine="284"/>
        <w:jc w:val="both"/>
        <w:rPr>
          <w:rFonts w:asciiTheme="minorHAnsi" w:hAnsiTheme="minorHAnsi" w:cstheme="minorHAnsi"/>
          <w:sz w:val="22"/>
          <w:szCs w:val="22"/>
          <w:lang w:eastAsia="el-GR"/>
        </w:rPr>
      </w:pPr>
      <w:r w:rsidRPr="006D0FE0">
        <w:rPr>
          <w:rFonts w:asciiTheme="minorHAnsi" w:hAnsiTheme="minorHAnsi" w:cstheme="minorHAnsi"/>
          <w:sz w:val="22"/>
          <w:szCs w:val="22"/>
          <w:lang w:eastAsia="el-GR"/>
        </w:rPr>
        <w:t xml:space="preserve">Συνολικά, η βιβλιογραφία συγκλίνει στο ότι οι ΤΠΕ αποτελούν ουσιαστικό εργαλείο μαθησιακής ενδυνάμωσης, εφόσον αξιοποιούνται με παιδαγωγικό σχεδιασμό και σαφείς στόχους. Τα παραδείγματα του </w:t>
      </w:r>
      <w:proofErr w:type="spellStart"/>
      <w:r w:rsidRPr="006D0FE0">
        <w:rPr>
          <w:rFonts w:asciiTheme="minorHAnsi" w:hAnsiTheme="minorHAnsi" w:cstheme="minorHAnsi"/>
          <w:sz w:val="22"/>
          <w:szCs w:val="22"/>
          <w:lang w:eastAsia="el-GR"/>
        </w:rPr>
        <w:t>Sway</w:t>
      </w:r>
      <w:proofErr w:type="spellEnd"/>
      <w:r w:rsidRPr="006D0FE0">
        <w:rPr>
          <w:rFonts w:asciiTheme="minorHAnsi" w:hAnsiTheme="minorHAnsi" w:cstheme="minorHAnsi"/>
          <w:sz w:val="22"/>
          <w:szCs w:val="22"/>
          <w:lang w:eastAsia="el-GR"/>
        </w:rPr>
        <w:t xml:space="preserve">, του </w:t>
      </w:r>
      <w:proofErr w:type="spellStart"/>
      <w:r w:rsidRPr="006D0FE0">
        <w:rPr>
          <w:rFonts w:asciiTheme="minorHAnsi" w:hAnsiTheme="minorHAnsi" w:cstheme="minorHAnsi"/>
          <w:sz w:val="22"/>
          <w:szCs w:val="22"/>
          <w:lang w:eastAsia="el-GR"/>
        </w:rPr>
        <w:t>LearningApps</w:t>
      </w:r>
      <w:proofErr w:type="spellEnd"/>
      <w:r w:rsidRPr="006D0FE0">
        <w:rPr>
          <w:rFonts w:asciiTheme="minorHAnsi" w:hAnsiTheme="minorHAnsi" w:cstheme="minorHAnsi"/>
          <w:sz w:val="22"/>
          <w:szCs w:val="22"/>
          <w:lang w:eastAsia="el-GR"/>
        </w:rPr>
        <w:t xml:space="preserve"> και του </w:t>
      </w:r>
      <w:proofErr w:type="spellStart"/>
      <w:r w:rsidRPr="006D0FE0">
        <w:rPr>
          <w:rFonts w:asciiTheme="minorHAnsi" w:hAnsiTheme="minorHAnsi" w:cstheme="minorHAnsi"/>
          <w:sz w:val="22"/>
          <w:szCs w:val="22"/>
          <w:lang w:eastAsia="el-GR"/>
        </w:rPr>
        <w:t>Liveworksheets</w:t>
      </w:r>
      <w:proofErr w:type="spellEnd"/>
      <w:r w:rsidRPr="006D0FE0">
        <w:rPr>
          <w:rFonts w:asciiTheme="minorHAnsi" w:hAnsiTheme="minorHAnsi" w:cstheme="minorHAnsi"/>
          <w:sz w:val="22"/>
          <w:szCs w:val="22"/>
          <w:lang w:eastAsia="el-GR"/>
        </w:rPr>
        <w:t xml:space="preserve"> δείχνουν ότι η τεχνολογία μπορεί να μετασχηματίσει τη διδασκαλία της Ιστορίας και άλλων μαθημάτων, ενισχύοντας τη δημιουργικότητα, τη συνεργασία, τη διαφοροποίηση και τη συμπερίληψη. Η πρόκληση παραμένει η συστηματική επιμόρφωση των εκπαιδευτικών, η θεσμική υποστήριξη </w:t>
      </w:r>
      <w:r w:rsidRPr="006D0FE0">
        <w:rPr>
          <w:rFonts w:asciiTheme="minorHAnsi" w:hAnsiTheme="minorHAnsi" w:cstheme="minorHAnsi"/>
          <w:sz w:val="22"/>
          <w:szCs w:val="22"/>
          <w:lang w:eastAsia="el-GR"/>
        </w:rPr>
        <w:lastRenderedPageBreak/>
        <w:t>και η ανάπτυξη μιας κουλτούρας κριτικής αξιοποίησης της τεχνολογίας, ώστε οι ΤΠΕ να μην περιορίζονται σε μια επιφανειακή καινοτομία, αλλά να αποτελούν αναπόσπαστο κομμάτι της εκπαιδευτικής πράξης με ουσιαστικό μαθησιακό αντίκτυπο.</w:t>
      </w:r>
    </w:p>
    <w:p w14:paraId="72A307AD" w14:textId="4CD1CDDB" w:rsidR="00D77658" w:rsidRPr="00DD4AD0" w:rsidRDefault="00D77658" w:rsidP="00DD4AD0">
      <w:pPr>
        <w:spacing w:before="240"/>
        <w:ind w:firstLine="284"/>
        <w:jc w:val="both"/>
        <w:rPr>
          <w:rFonts w:ascii="Calibri" w:hAnsi="Calibri"/>
          <w:b/>
          <w:bCs/>
          <w:color w:val="EE0000"/>
          <w:sz w:val="22"/>
          <w:szCs w:val="22"/>
        </w:rPr>
      </w:pPr>
      <w:r w:rsidRPr="00DD4AD0">
        <w:rPr>
          <w:rFonts w:ascii="Calibri" w:hAnsi="Calibri"/>
          <w:b/>
          <w:bCs/>
          <w:color w:val="EE0000"/>
          <w:sz w:val="22"/>
          <w:szCs w:val="22"/>
        </w:rPr>
        <w:t>Σκοπός και Ερευνητικά Ερωτήματα</w:t>
      </w:r>
    </w:p>
    <w:p w14:paraId="0EFBC163" w14:textId="77777777" w:rsidR="00F0057C" w:rsidRPr="00F0057C" w:rsidRDefault="00F0057C" w:rsidP="007B0E71">
      <w:pPr>
        <w:ind w:firstLine="284"/>
        <w:jc w:val="both"/>
        <w:rPr>
          <w:rFonts w:ascii="Calibri" w:hAnsi="Calibri"/>
          <w:sz w:val="22"/>
          <w:szCs w:val="22"/>
        </w:rPr>
      </w:pPr>
      <w:r w:rsidRPr="00F0057C">
        <w:rPr>
          <w:rFonts w:ascii="Calibri" w:hAnsi="Calibri"/>
          <w:sz w:val="22"/>
          <w:szCs w:val="22"/>
        </w:rPr>
        <w:t xml:space="preserve">Ο σκοπός της παρούσας μελέτης είναι η διερεύνηση της αποτελεσματικότητας μιας διαφοροποιημένης και ψηφιακά ενισχυμένης διδασκαλίας Ιστορίας στην πρωτοβάθμια εκπαίδευση. Η επιλογή αυτής της προσέγγισης στηρίζεται στην ανάγκη δημιουργίας ενός μαθησιακού περιβάλλοντος που να ανταποκρίνεται στην ετερογένεια της σχολικής τάξης, ενισχύοντας τόσο τη γνωστική κατανόηση όσο και την ενεργό συμμετοχή των μαθητών. Η αξιοποίηση των Τεχνολογιών Πληροφορίας και Επικοινωνιών (ΤΠΕ) θεωρήθηκε καθοριστική, καθώς προσφέρει </w:t>
      </w:r>
      <w:proofErr w:type="spellStart"/>
      <w:r w:rsidRPr="00F0057C">
        <w:rPr>
          <w:rFonts w:ascii="Calibri" w:hAnsi="Calibri"/>
          <w:sz w:val="22"/>
          <w:szCs w:val="22"/>
        </w:rPr>
        <w:t>πολυτροπικά</w:t>
      </w:r>
      <w:proofErr w:type="spellEnd"/>
      <w:r w:rsidRPr="00F0057C">
        <w:rPr>
          <w:rFonts w:ascii="Calibri" w:hAnsi="Calibri"/>
          <w:sz w:val="22"/>
          <w:szCs w:val="22"/>
        </w:rPr>
        <w:t xml:space="preserve"> εργαλεία που ενισχύουν την κατανόηση σύνθετων ιστορικών φαινομένων και προάγουν τον </w:t>
      </w:r>
      <w:proofErr w:type="spellStart"/>
      <w:r w:rsidRPr="00F0057C">
        <w:rPr>
          <w:rFonts w:ascii="Calibri" w:hAnsi="Calibri"/>
          <w:sz w:val="22"/>
          <w:szCs w:val="22"/>
        </w:rPr>
        <w:t>αναστοχασμό</w:t>
      </w:r>
      <w:proofErr w:type="spellEnd"/>
      <w:r w:rsidRPr="00F0057C">
        <w:rPr>
          <w:rFonts w:ascii="Calibri" w:hAnsi="Calibri"/>
          <w:sz w:val="22"/>
          <w:szCs w:val="22"/>
        </w:rPr>
        <w:t>.</w:t>
      </w:r>
    </w:p>
    <w:p w14:paraId="6B36A47D" w14:textId="77777777" w:rsidR="00F0057C" w:rsidRPr="00F0057C" w:rsidRDefault="00F0057C" w:rsidP="007B0E71">
      <w:pPr>
        <w:ind w:firstLine="284"/>
        <w:jc w:val="both"/>
        <w:rPr>
          <w:rFonts w:ascii="Calibri" w:hAnsi="Calibri"/>
          <w:sz w:val="22"/>
          <w:szCs w:val="22"/>
        </w:rPr>
      </w:pPr>
      <w:r w:rsidRPr="00F0057C">
        <w:rPr>
          <w:rFonts w:ascii="Calibri" w:hAnsi="Calibri"/>
          <w:sz w:val="22"/>
          <w:szCs w:val="22"/>
        </w:rPr>
        <w:t>Για την επίτευξη αυτού του σκοπού, η μελέτη εστιάζει στα παρακάτω ερευνητικά ερωτήματα:</w:t>
      </w:r>
    </w:p>
    <w:p w14:paraId="2A515216" w14:textId="77777777" w:rsidR="00F0057C" w:rsidRPr="00F0057C" w:rsidRDefault="00F0057C" w:rsidP="007B0E71">
      <w:pPr>
        <w:numPr>
          <w:ilvl w:val="0"/>
          <w:numId w:val="42"/>
        </w:numPr>
        <w:jc w:val="both"/>
        <w:rPr>
          <w:rFonts w:ascii="Calibri" w:hAnsi="Calibri"/>
          <w:sz w:val="22"/>
          <w:szCs w:val="22"/>
        </w:rPr>
      </w:pPr>
      <w:r w:rsidRPr="00F0057C">
        <w:rPr>
          <w:rFonts w:ascii="Calibri" w:hAnsi="Calibri"/>
          <w:sz w:val="22"/>
          <w:szCs w:val="22"/>
        </w:rPr>
        <w:t>Πώς ανταποκρίνονται οι μαθητές στις διαφοροποιημένες στρατηγικές διδασκαλίας;</w:t>
      </w:r>
      <w:r w:rsidRPr="00F0057C">
        <w:rPr>
          <w:rFonts w:ascii="Calibri" w:hAnsi="Calibri"/>
          <w:sz w:val="22"/>
          <w:szCs w:val="22"/>
        </w:rPr>
        <w:br/>
        <w:t>Το ερώτημα αυτό εξετάζει τον βαθμό εμπλοκής, συμμετοχής και ενδιαφέροντος που εκδηλώνουν οι μαθητές κατά την εφαρμογή διαφοροποιημένων παιδαγωγικών πρακτικών.</w:t>
      </w:r>
    </w:p>
    <w:p w14:paraId="0CC6E771" w14:textId="70ED7999" w:rsidR="00F0057C" w:rsidRPr="00F0057C" w:rsidRDefault="00F0057C" w:rsidP="007B0E71">
      <w:pPr>
        <w:numPr>
          <w:ilvl w:val="0"/>
          <w:numId w:val="42"/>
        </w:numPr>
        <w:jc w:val="both"/>
        <w:rPr>
          <w:rFonts w:ascii="Calibri" w:hAnsi="Calibri"/>
          <w:sz w:val="22"/>
          <w:szCs w:val="22"/>
        </w:rPr>
      </w:pPr>
      <w:r w:rsidRPr="00F0057C">
        <w:rPr>
          <w:rFonts w:ascii="Calibri" w:hAnsi="Calibri"/>
          <w:sz w:val="22"/>
          <w:szCs w:val="22"/>
        </w:rPr>
        <w:t>Πώς υποστηρίζεται η συμμετοχή μαθητών</w:t>
      </w:r>
      <w:r w:rsidR="00395F22">
        <w:rPr>
          <w:rFonts w:ascii="Calibri" w:hAnsi="Calibri"/>
          <w:sz w:val="22"/>
          <w:szCs w:val="22"/>
        </w:rPr>
        <w:t xml:space="preserve"> </w:t>
      </w:r>
      <w:r w:rsidRPr="00F0057C">
        <w:rPr>
          <w:rFonts w:ascii="Calibri" w:hAnsi="Calibri"/>
          <w:sz w:val="22"/>
          <w:szCs w:val="22"/>
        </w:rPr>
        <w:t>με διαφορετικά μαθησιακά και γλωσσικά υπόβαθρα;</w:t>
      </w:r>
      <w:r w:rsidR="00395F22">
        <w:rPr>
          <w:rFonts w:ascii="Calibri" w:hAnsi="Calibri"/>
          <w:sz w:val="22"/>
          <w:szCs w:val="22"/>
        </w:rPr>
        <w:t xml:space="preserve"> </w:t>
      </w:r>
      <w:r w:rsidRPr="00F0057C">
        <w:rPr>
          <w:rFonts w:ascii="Calibri" w:hAnsi="Calibri"/>
          <w:sz w:val="22"/>
          <w:szCs w:val="22"/>
        </w:rPr>
        <w:t>Ειδικότερα, διερευνάται ο ρόλος της διαφοροποίησης και των συμπεριληπτικών στρατηγικών στην ενίσχυση της ισότιμης συμμετοχής μαθητών που προέρχονται από ευάλωτα κοινωνικά ή πολιτισμικά περιβάλλοντα, όπως οι μαθητές</w:t>
      </w:r>
      <w:r w:rsidR="00395F22">
        <w:rPr>
          <w:rFonts w:ascii="Calibri" w:hAnsi="Calibri"/>
          <w:sz w:val="22"/>
          <w:szCs w:val="22"/>
        </w:rPr>
        <w:t xml:space="preserve"> </w:t>
      </w:r>
      <w:r w:rsidR="00395F22" w:rsidRPr="00395F22">
        <w:rPr>
          <w:rFonts w:ascii="Calibri" w:hAnsi="Calibri"/>
          <w:color w:val="EE0000"/>
          <w:sz w:val="22"/>
          <w:szCs w:val="22"/>
        </w:rPr>
        <w:t>και οι μαθήτριες</w:t>
      </w:r>
      <w:r w:rsidRPr="00395F22">
        <w:rPr>
          <w:rFonts w:ascii="Calibri" w:hAnsi="Calibri"/>
          <w:color w:val="EE0000"/>
          <w:sz w:val="22"/>
          <w:szCs w:val="22"/>
        </w:rPr>
        <w:t xml:space="preserve"> </w:t>
      </w:r>
      <w:proofErr w:type="spellStart"/>
      <w:r w:rsidRPr="00F0057C">
        <w:rPr>
          <w:rFonts w:ascii="Calibri" w:hAnsi="Calibri"/>
          <w:sz w:val="22"/>
          <w:szCs w:val="22"/>
        </w:rPr>
        <w:t>Ρομά</w:t>
      </w:r>
      <w:proofErr w:type="spellEnd"/>
      <w:r w:rsidRPr="00F0057C">
        <w:rPr>
          <w:rFonts w:ascii="Calibri" w:hAnsi="Calibri"/>
          <w:sz w:val="22"/>
          <w:szCs w:val="22"/>
        </w:rPr>
        <w:t>.</w:t>
      </w:r>
    </w:p>
    <w:p w14:paraId="45A99E89" w14:textId="77777777" w:rsidR="00F0057C" w:rsidRPr="00F0057C" w:rsidRDefault="00F0057C" w:rsidP="007B0E71">
      <w:pPr>
        <w:numPr>
          <w:ilvl w:val="0"/>
          <w:numId w:val="42"/>
        </w:numPr>
        <w:jc w:val="both"/>
        <w:rPr>
          <w:rFonts w:ascii="Calibri" w:hAnsi="Calibri"/>
          <w:sz w:val="22"/>
          <w:szCs w:val="22"/>
        </w:rPr>
      </w:pPr>
      <w:r w:rsidRPr="00F0057C">
        <w:rPr>
          <w:rFonts w:ascii="Calibri" w:hAnsi="Calibri"/>
          <w:sz w:val="22"/>
          <w:szCs w:val="22"/>
        </w:rPr>
        <w:t xml:space="preserve">Πώς συμβάλλει η χρήση ΤΠΕ στην κατανόηση και τον </w:t>
      </w:r>
      <w:proofErr w:type="spellStart"/>
      <w:r w:rsidRPr="00F0057C">
        <w:rPr>
          <w:rFonts w:ascii="Calibri" w:hAnsi="Calibri"/>
          <w:sz w:val="22"/>
          <w:szCs w:val="22"/>
        </w:rPr>
        <w:t>αναστοχασμό</w:t>
      </w:r>
      <w:proofErr w:type="spellEnd"/>
      <w:r w:rsidRPr="00F0057C">
        <w:rPr>
          <w:rFonts w:ascii="Calibri" w:hAnsi="Calibri"/>
          <w:sz w:val="22"/>
          <w:szCs w:val="22"/>
        </w:rPr>
        <w:t xml:space="preserve"> των μαθητών;</w:t>
      </w:r>
      <w:r w:rsidRPr="00F0057C">
        <w:rPr>
          <w:rFonts w:ascii="Calibri" w:hAnsi="Calibri"/>
          <w:sz w:val="22"/>
          <w:szCs w:val="22"/>
        </w:rPr>
        <w:br/>
        <w:t xml:space="preserve">Εξετάζεται κατά πόσο τα ψηφιακά εργαλεία υποστηρίζουν την πρόσληψη ιστορικών εννοιών, την ανάπτυξη ιστορικής σκέψης και τη δυνατότητα των μαθητών να εκφράζουν προσωπικές σκέψεις και συναισθήματα μέσα από δημιουργικές και </w:t>
      </w:r>
      <w:proofErr w:type="spellStart"/>
      <w:r w:rsidRPr="00F0057C">
        <w:rPr>
          <w:rFonts w:ascii="Calibri" w:hAnsi="Calibri"/>
          <w:sz w:val="22"/>
          <w:szCs w:val="22"/>
        </w:rPr>
        <w:t>αναστοχαστικές</w:t>
      </w:r>
      <w:proofErr w:type="spellEnd"/>
      <w:r w:rsidRPr="00F0057C">
        <w:rPr>
          <w:rFonts w:ascii="Calibri" w:hAnsi="Calibri"/>
          <w:sz w:val="22"/>
          <w:szCs w:val="22"/>
        </w:rPr>
        <w:t xml:space="preserve"> δραστηριότητες.</w:t>
      </w:r>
    </w:p>
    <w:p w14:paraId="0F61A6D0" w14:textId="64FC32A1" w:rsidR="00D77658" w:rsidRPr="00DD4AD0" w:rsidRDefault="00D77658" w:rsidP="00DD4AD0">
      <w:pPr>
        <w:spacing w:before="240"/>
        <w:ind w:firstLine="284"/>
        <w:rPr>
          <w:rFonts w:ascii="Calibri" w:hAnsi="Calibri"/>
          <w:b/>
          <w:bCs/>
          <w:color w:val="EE0000"/>
          <w:sz w:val="22"/>
          <w:szCs w:val="22"/>
        </w:rPr>
      </w:pPr>
      <w:r w:rsidRPr="00DD4AD0">
        <w:rPr>
          <w:rFonts w:ascii="Calibri" w:hAnsi="Calibri"/>
          <w:b/>
          <w:bCs/>
          <w:color w:val="EE0000"/>
          <w:sz w:val="22"/>
          <w:szCs w:val="22"/>
        </w:rPr>
        <w:t xml:space="preserve">Μεθοδολογία </w:t>
      </w:r>
      <w:r w:rsidR="00265084" w:rsidRPr="00DD4AD0">
        <w:rPr>
          <w:rFonts w:ascii="Calibri" w:hAnsi="Calibri"/>
          <w:b/>
          <w:bCs/>
          <w:color w:val="EE0000"/>
          <w:sz w:val="22"/>
          <w:szCs w:val="22"/>
        </w:rPr>
        <w:t>έ</w:t>
      </w:r>
      <w:r w:rsidRPr="00DD4AD0">
        <w:rPr>
          <w:rFonts w:ascii="Calibri" w:hAnsi="Calibri"/>
          <w:b/>
          <w:bCs/>
          <w:color w:val="EE0000"/>
          <w:sz w:val="22"/>
          <w:szCs w:val="22"/>
        </w:rPr>
        <w:t>ρευνας</w:t>
      </w:r>
    </w:p>
    <w:p w14:paraId="0FC7E4F7" w14:textId="77777777" w:rsidR="00F0057C" w:rsidRPr="00555D5C" w:rsidRDefault="00F0057C" w:rsidP="00F0057C">
      <w:pPr>
        <w:ind w:firstLine="284"/>
        <w:jc w:val="both"/>
        <w:rPr>
          <w:rFonts w:ascii="Calibri" w:hAnsi="Calibri"/>
          <w:sz w:val="22"/>
          <w:szCs w:val="22"/>
        </w:rPr>
      </w:pPr>
      <w:r w:rsidRPr="00555D5C">
        <w:rPr>
          <w:rFonts w:ascii="Calibri" w:hAnsi="Calibri"/>
          <w:sz w:val="22"/>
          <w:szCs w:val="22"/>
        </w:rPr>
        <w:t>Η παρούσα εργασία εντάσσεται στη λογική της μελέτης περίπτωσης (</w:t>
      </w:r>
      <w:proofErr w:type="spellStart"/>
      <w:r w:rsidRPr="00555D5C">
        <w:rPr>
          <w:rFonts w:ascii="Calibri" w:hAnsi="Calibri"/>
          <w:sz w:val="22"/>
          <w:szCs w:val="22"/>
        </w:rPr>
        <w:t>case</w:t>
      </w:r>
      <w:proofErr w:type="spellEnd"/>
      <w:r w:rsidRPr="00555D5C">
        <w:rPr>
          <w:rFonts w:ascii="Calibri" w:hAnsi="Calibri"/>
          <w:sz w:val="22"/>
          <w:szCs w:val="22"/>
        </w:rPr>
        <w:t xml:space="preserve"> </w:t>
      </w:r>
      <w:proofErr w:type="spellStart"/>
      <w:r w:rsidRPr="00555D5C">
        <w:rPr>
          <w:rFonts w:ascii="Calibri" w:hAnsi="Calibri"/>
          <w:sz w:val="22"/>
          <w:szCs w:val="22"/>
        </w:rPr>
        <w:t>study</w:t>
      </w:r>
      <w:proofErr w:type="spellEnd"/>
      <w:r w:rsidRPr="00555D5C">
        <w:rPr>
          <w:rFonts w:ascii="Calibri" w:hAnsi="Calibri"/>
          <w:sz w:val="22"/>
          <w:szCs w:val="22"/>
        </w:rPr>
        <w:t>), καθώς εστιάζει στην ανάλυση και αξιολόγηση μιας συγκεκριμένης διδακτικής παρέμβασης στο μάθημα της Ιστορίας. Η επιλογή της μεθοδολογικής αυτής προσέγγισης κρίθηκε κατάλληλη, δεδομένου ότι επιτρέπει την εις βάθος διερεύνηση του πλαισίου, των συμμετεχόντων και των παιδαγωγικών στρατηγικών που εφαρμόστηκαν, αναδεικνύοντας τόσο τα θετικά αποτελέσματα όσο και τις προκλήσεις που αναδύθηκαν.</w:t>
      </w:r>
    </w:p>
    <w:p w14:paraId="02A797A6" w14:textId="41975D4F" w:rsidR="00F0057C" w:rsidRPr="00555D5C" w:rsidRDefault="00555D5C" w:rsidP="00F0057C">
      <w:pPr>
        <w:ind w:firstLine="284"/>
        <w:jc w:val="both"/>
        <w:rPr>
          <w:rFonts w:ascii="Calibri" w:hAnsi="Calibri"/>
          <w:sz w:val="22"/>
          <w:szCs w:val="22"/>
        </w:rPr>
      </w:pPr>
      <w:r w:rsidRPr="00555D5C">
        <w:rPr>
          <w:rFonts w:ascii="Calibri" w:hAnsi="Calibri"/>
          <w:sz w:val="22"/>
          <w:szCs w:val="22"/>
        </w:rPr>
        <w:t>Η διδακτική παρέμβαση υλοποιήθηκε τον Απρίλιο του 2025 σε τμήμα Ε΄ Δημοτικού, με συνολικό χρόνο διδασκαλίας 45 λεπτών.</w:t>
      </w:r>
      <w:r>
        <w:rPr>
          <w:rFonts w:ascii="Calibri" w:hAnsi="Calibri"/>
          <w:sz w:val="22"/>
          <w:szCs w:val="22"/>
        </w:rPr>
        <w:t xml:space="preserve"> </w:t>
      </w:r>
      <w:r w:rsidR="00F0057C" w:rsidRPr="00555D5C">
        <w:rPr>
          <w:rFonts w:ascii="Calibri" w:hAnsi="Calibri"/>
          <w:sz w:val="22"/>
          <w:szCs w:val="22"/>
        </w:rPr>
        <w:t xml:space="preserve">Η τάξη είχε έντονα ετερογενή χαρακτηριστικά, καθώς </w:t>
      </w:r>
      <w:r w:rsidR="00F0057C" w:rsidRPr="00D333F6">
        <w:rPr>
          <w:rFonts w:ascii="Calibri" w:hAnsi="Calibri"/>
          <w:color w:val="EE0000"/>
          <w:sz w:val="22"/>
          <w:szCs w:val="22"/>
        </w:rPr>
        <w:t>περιλάμβανε</w:t>
      </w:r>
      <w:r w:rsidR="00F0057C" w:rsidRPr="00555D5C">
        <w:rPr>
          <w:rFonts w:ascii="Calibri" w:hAnsi="Calibri"/>
          <w:sz w:val="22"/>
          <w:szCs w:val="22"/>
        </w:rPr>
        <w:t xml:space="preserve"> μαθητές με διαφορετικά επίπεδα γλωσσικής επάρκειας, μαθησιακών δεξιοτήτων και πολιτισμικού υπόβαθρου. Ιδιαίτερη πρόκληση αποτέλεσε η ένταξη μαθητών </w:t>
      </w:r>
      <w:proofErr w:type="spellStart"/>
      <w:r w:rsidR="00F0057C" w:rsidRPr="00555D5C">
        <w:rPr>
          <w:rFonts w:ascii="Calibri" w:hAnsi="Calibri"/>
          <w:sz w:val="22"/>
          <w:szCs w:val="22"/>
        </w:rPr>
        <w:t>Ρομά</w:t>
      </w:r>
      <w:proofErr w:type="spellEnd"/>
      <w:r w:rsidR="00F0057C" w:rsidRPr="00555D5C">
        <w:rPr>
          <w:rFonts w:ascii="Calibri" w:hAnsi="Calibri"/>
          <w:sz w:val="22"/>
          <w:szCs w:val="22"/>
        </w:rPr>
        <w:t>, οι οποίοι παρουσίαζαν διακοπτόμενη φοίτηση και περιορισμένη εξοικείωση με τον γραπτό λόγο, γεγονός που καθιστούσε αναγκαία τη χρήση διαφοροποιημένων στρατηγικών και οπτικοακουστικών υποστηρίξεων.</w:t>
      </w:r>
    </w:p>
    <w:p w14:paraId="72716C74" w14:textId="77777777" w:rsidR="00F0057C" w:rsidRPr="00555D5C" w:rsidRDefault="00F0057C" w:rsidP="00F0057C">
      <w:pPr>
        <w:ind w:firstLine="284"/>
        <w:jc w:val="both"/>
        <w:rPr>
          <w:rFonts w:ascii="Calibri" w:hAnsi="Calibri"/>
          <w:sz w:val="22"/>
          <w:szCs w:val="22"/>
        </w:rPr>
      </w:pPr>
      <w:r w:rsidRPr="00555D5C">
        <w:rPr>
          <w:rFonts w:ascii="Calibri" w:hAnsi="Calibri"/>
          <w:sz w:val="22"/>
          <w:szCs w:val="22"/>
        </w:rPr>
        <w:t xml:space="preserve">Η διδασκαλία οργανώθηκε σε διακριτές φάσεις, σύμφωνα με μια </w:t>
      </w:r>
      <w:proofErr w:type="spellStart"/>
      <w:r w:rsidRPr="00555D5C">
        <w:rPr>
          <w:rFonts w:ascii="Calibri" w:hAnsi="Calibri"/>
          <w:sz w:val="22"/>
          <w:szCs w:val="22"/>
        </w:rPr>
        <w:t>μαθητοκεντρική</w:t>
      </w:r>
      <w:proofErr w:type="spellEnd"/>
      <w:r w:rsidRPr="00555D5C">
        <w:rPr>
          <w:rFonts w:ascii="Calibri" w:hAnsi="Calibri"/>
          <w:sz w:val="22"/>
          <w:szCs w:val="22"/>
        </w:rPr>
        <w:t xml:space="preserve"> και συνεργατική προσέγγιση:</w:t>
      </w:r>
    </w:p>
    <w:p w14:paraId="045AA458" w14:textId="77777777" w:rsidR="00F0057C" w:rsidRPr="00555D5C" w:rsidRDefault="00F0057C" w:rsidP="00F0057C">
      <w:pPr>
        <w:numPr>
          <w:ilvl w:val="0"/>
          <w:numId w:val="43"/>
        </w:numPr>
        <w:jc w:val="both"/>
        <w:rPr>
          <w:rFonts w:ascii="Calibri" w:hAnsi="Calibri"/>
          <w:sz w:val="22"/>
          <w:szCs w:val="22"/>
        </w:rPr>
      </w:pPr>
      <w:r w:rsidRPr="00555D5C">
        <w:rPr>
          <w:rFonts w:ascii="Calibri" w:hAnsi="Calibri"/>
          <w:sz w:val="22"/>
          <w:szCs w:val="22"/>
        </w:rPr>
        <w:t>Ενεργοποίηση προηγούμενης γνώσης, μέσω αφήγησης, οπτικοακουστικών ερεθισμάτων και ερωτήσεων προβληματισμού.</w:t>
      </w:r>
    </w:p>
    <w:p w14:paraId="245F744D" w14:textId="77777777" w:rsidR="00F0057C" w:rsidRPr="00555D5C" w:rsidRDefault="00F0057C" w:rsidP="00F0057C">
      <w:pPr>
        <w:numPr>
          <w:ilvl w:val="0"/>
          <w:numId w:val="43"/>
        </w:numPr>
        <w:jc w:val="both"/>
        <w:rPr>
          <w:rFonts w:ascii="Calibri" w:hAnsi="Calibri"/>
          <w:sz w:val="22"/>
          <w:szCs w:val="22"/>
        </w:rPr>
      </w:pPr>
      <w:proofErr w:type="spellStart"/>
      <w:r w:rsidRPr="00555D5C">
        <w:rPr>
          <w:rFonts w:ascii="Calibri" w:hAnsi="Calibri"/>
          <w:sz w:val="22"/>
          <w:szCs w:val="22"/>
        </w:rPr>
        <w:t>Ομαδοσυνεργατική</w:t>
      </w:r>
      <w:proofErr w:type="spellEnd"/>
      <w:r w:rsidRPr="00555D5C">
        <w:rPr>
          <w:rFonts w:ascii="Calibri" w:hAnsi="Calibri"/>
          <w:sz w:val="22"/>
          <w:szCs w:val="22"/>
        </w:rPr>
        <w:t xml:space="preserve"> διερεύνηση, με αξιοποίηση διαφοροποιημένων φύλλων εργασίας και υποστηρικτικών υλικών (εικόνες, λέξεις-κλειδιά, </w:t>
      </w:r>
      <w:proofErr w:type="spellStart"/>
      <w:r w:rsidRPr="00555D5C">
        <w:rPr>
          <w:rFonts w:ascii="Calibri" w:hAnsi="Calibri"/>
          <w:sz w:val="22"/>
          <w:szCs w:val="22"/>
        </w:rPr>
        <w:t>emoji</w:t>
      </w:r>
      <w:proofErr w:type="spellEnd"/>
      <w:r w:rsidRPr="00555D5C">
        <w:rPr>
          <w:rFonts w:ascii="Calibri" w:hAnsi="Calibri"/>
          <w:sz w:val="22"/>
          <w:szCs w:val="22"/>
        </w:rPr>
        <w:t>).</w:t>
      </w:r>
    </w:p>
    <w:p w14:paraId="7CFD6784" w14:textId="77777777" w:rsidR="00F0057C" w:rsidRPr="00555D5C" w:rsidRDefault="00F0057C" w:rsidP="00F0057C">
      <w:pPr>
        <w:numPr>
          <w:ilvl w:val="0"/>
          <w:numId w:val="43"/>
        </w:numPr>
        <w:jc w:val="both"/>
        <w:rPr>
          <w:rFonts w:ascii="Calibri" w:hAnsi="Calibri"/>
          <w:sz w:val="22"/>
          <w:szCs w:val="22"/>
        </w:rPr>
      </w:pPr>
      <w:r w:rsidRPr="00555D5C">
        <w:rPr>
          <w:rFonts w:ascii="Calibri" w:hAnsi="Calibri"/>
          <w:sz w:val="22"/>
          <w:szCs w:val="22"/>
        </w:rPr>
        <w:t xml:space="preserve">Επεξεργασία και ανακεφαλαίωση, μέσα από συνεργατικές δραστηριότητες σύγκρισης και σύνθεσης (ιστορικό διάγραμμα, </w:t>
      </w:r>
      <w:proofErr w:type="spellStart"/>
      <w:r w:rsidRPr="00555D5C">
        <w:rPr>
          <w:rFonts w:ascii="Calibri" w:hAnsi="Calibri"/>
          <w:sz w:val="22"/>
          <w:szCs w:val="22"/>
        </w:rPr>
        <w:t>διαδραστικό</w:t>
      </w:r>
      <w:proofErr w:type="spellEnd"/>
      <w:r w:rsidRPr="00555D5C">
        <w:rPr>
          <w:rFonts w:ascii="Calibri" w:hAnsi="Calibri"/>
          <w:sz w:val="22"/>
          <w:szCs w:val="22"/>
        </w:rPr>
        <w:t xml:space="preserve"> παζλ στο </w:t>
      </w:r>
      <w:proofErr w:type="spellStart"/>
      <w:r w:rsidRPr="00555D5C">
        <w:rPr>
          <w:rFonts w:ascii="Calibri" w:hAnsi="Calibri"/>
          <w:sz w:val="22"/>
          <w:szCs w:val="22"/>
        </w:rPr>
        <w:t>LearningApps</w:t>
      </w:r>
      <w:proofErr w:type="spellEnd"/>
      <w:r w:rsidRPr="00555D5C">
        <w:rPr>
          <w:rFonts w:ascii="Calibri" w:hAnsi="Calibri"/>
          <w:sz w:val="22"/>
          <w:szCs w:val="22"/>
        </w:rPr>
        <w:t>).</w:t>
      </w:r>
    </w:p>
    <w:p w14:paraId="20791FFA" w14:textId="34D39616" w:rsidR="00F0057C" w:rsidRPr="00555D5C" w:rsidRDefault="00F0057C" w:rsidP="00F0057C">
      <w:pPr>
        <w:numPr>
          <w:ilvl w:val="0"/>
          <w:numId w:val="43"/>
        </w:numPr>
        <w:jc w:val="both"/>
        <w:rPr>
          <w:rFonts w:ascii="Calibri" w:hAnsi="Calibri"/>
          <w:sz w:val="22"/>
          <w:szCs w:val="22"/>
        </w:rPr>
      </w:pPr>
      <w:r w:rsidRPr="00555D5C">
        <w:rPr>
          <w:rFonts w:ascii="Calibri" w:hAnsi="Calibri"/>
          <w:sz w:val="22"/>
          <w:szCs w:val="22"/>
        </w:rPr>
        <w:lastRenderedPageBreak/>
        <w:t xml:space="preserve">Τελική αξιολόγηση, με τη χρήση </w:t>
      </w:r>
      <w:proofErr w:type="spellStart"/>
      <w:r w:rsidRPr="00555D5C">
        <w:rPr>
          <w:rFonts w:ascii="Calibri" w:hAnsi="Calibri"/>
          <w:sz w:val="22"/>
          <w:szCs w:val="22"/>
        </w:rPr>
        <w:t>διαδραστικού</w:t>
      </w:r>
      <w:proofErr w:type="spellEnd"/>
      <w:r w:rsidRPr="00555D5C">
        <w:rPr>
          <w:rFonts w:ascii="Calibri" w:hAnsi="Calibri"/>
          <w:sz w:val="22"/>
          <w:szCs w:val="22"/>
        </w:rPr>
        <w:t xml:space="preserve"> φύλλου εργασίας στην πλατφόρμα </w:t>
      </w:r>
      <w:proofErr w:type="spellStart"/>
      <w:r w:rsidRPr="00555D5C">
        <w:rPr>
          <w:rFonts w:ascii="Calibri" w:hAnsi="Calibri"/>
          <w:sz w:val="22"/>
          <w:szCs w:val="22"/>
        </w:rPr>
        <w:t>Liveworksheets</w:t>
      </w:r>
      <w:proofErr w:type="spellEnd"/>
      <w:r w:rsidRPr="00555D5C">
        <w:rPr>
          <w:rFonts w:ascii="Calibri" w:hAnsi="Calibri"/>
          <w:sz w:val="22"/>
          <w:szCs w:val="22"/>
        </w:rPr>
        <w:t xml:space="preserve">, </w:t>
      </w:r>
      <w:r w:rsidRPr="00395F22">
        <w:rPr>
          <w:rFonts w:ascii="Calibri" w:hAnsi="Calibri"/>
          <w:color w:val="EE0000"/>
          <w:sz w:val="22"/>
          <w:szCs w:val="22"/>
        </w:rPr>
        <w:t>σχεδιασμένου</w:t>
      </w:r>
      <w:r w:rsidR="00546FE8" w:rsidRPr="00395F22">
        <w:rPr>
          <w:rFonts w:ascii="Calibri" w:hAnsi="Calibri"/>
          <w:color w:val="EE0000"/>
          <w:sz w:val="22"/>
          <w:szCs w:val="22"/>
        </w:rPr>
        <w:t>,</w:t>
      </w:r>
      <w:r w:rsidRPr="00555D5C">
        <w:rPr>
          <w:rFonts w:ascii="Calibri" w:hAnsi="Calibri"/>
          <w:sz w:val="22"/>
          <w:szCs w:val="22"/>
        </w:rPr>
        <w:t xml:space="preserve"> ώστε να αξιολογεί την κατανόηση χωρίς να δημιουργεί άγχος επίδοσης.</w:t>
      </w:r>
    </w:p>
    <w:p w14:paraId="61CC7862" w14:textId="77777777" w:rsidR="00F0057C" w:rsidRPr="00555D5C" w:rsidRDefault="00F0057C" w:rsidP="00F0057C">
      <w:pPr>
        <w:numPr>
          <w:ilvl w:val="0"/>
          <w:numId w:val="43"/>
        </w:numPr>
        <w:jc w:val="both"/>
        <w:rPr>
          <w:rFonts w:ascii="Calibri" w:hAnsi="Calibri"/>
          <w:sz w:val="22"/>
          <w:szCs w:val="22"/>
        </w:rPr>
      </w:pPr>
      <w:proofErr w:type="spellStart"/>
      <w:r w:rsidRPr="00555D5C">
        <w:rPr>
          <w:rFonts w:ascii="Calibri" w:hAnsi="Calibri"/>
          <w:sz w:val="22"/>
          <w:szCs w:val="22"/>
        </w:rPr>
        <w:t>Αναστοχασμός</w:t>
      </w:r>
      <w:proofErr w:type="spellEnd"/>
      <w:r w:rsidRPr="00555D5C">
        <w:rPr>
          <w:rFonts w:ascii="Calibri" w:hAnsi="Calibri"/>
          <w:sz w:val="22"/>
          <w:szCs w:val="22"/>
        </w:rPr>
        <w:t xml:space="preserve"> και δημιουργική δραστηριότητα </w:t>
      </w:r>
      <w:proofErr w:type="spellStart"/>
      <w:r w:rsidRPr="00555D5C">
        <w:rPr>
          <w:rFonts w:ascii="Calibri" w:hAnsi="Calibri"/>
          <w:sz w:val="22"/>
          <w:szCs w:val="22"/>
        </w:rPr>
        <w:t>ενσυναίσθησης</w:t>
      </w:r>
      <w:proofErr w:type="spellEnd"/>
      <w:r w:rsidRPr="00555D5C">
        <w:rPr>
          <w:rFonts w:ascii="Calibri" w:hAnsi="Calibri"/>
          <w:sz w:val="22"/>
          <w:szCs w:val="22"/>
        </w:rPr>
        <w:t>, όπου οι μαθητές κλήθηκαν να εκφράσουν προσωπικές σκέψεις και συναισθήματα με ποικίλες μορφές (λεκτικά, οπτικά, συμβολικά).</w:t>
      </w:r>
    </w:p>
    <w:p w14:paraId="7C333B23" w14:textId="77777777" w:rsidR="00F0057C" w:rsidRPr="00555D5C" w:rsidRDefault="00F0057C" w:rsidP="00F0057C">
      <w:pPr>
        <w:ind w:firstLine="284"/>
        <w:jc w:val="both"/>
        <w:rPr>
          <w:rFonts w:ascii="Calibri" w:hAnsi="Calibri"/>
          <w:sz w:val="22"/>
          <w:szCs w:val="22"/>
        </w:rPr>
      </w:pPr>
      <w:r w:rsidRPr="00555D5C">
        <w:rPr>
          <w:rFonts w:ascii="Calibri" w:hAnsi="Calibri"/>
          <w:sz w:val="22"/>
          <w:szCs w:val="22"/>
        </w:rPr>
        <w:t xml:space="preserve">Για τη συλλογή δεδομένων υιοθετήθηκε </w:t>
      </w:r>
      <w:proofErr w:type="spellStart"/>
      <w:r w:rsidRPr="00555D5C">
        <w:rPr>
          <w:rFonts w:ascii="Calibri" w:hAnsi="Calibri"/>
          <w:sz w:val="22"/>
          <w:szCs w:val="22"/>
        </w:rPr>
        <w:t>πολυμεθοδολογική</w:t>
      </w:r>
      <w:proofErr w:type="spellEnd"/>
      <w:r w:rsidRPr="00555D5C">
        <w:rPr>
          <w:rFonts w:ascii="Calibri" w:hAnsi="Calibri"/>
          <w:sz w:val="22"/>
          <w:szCs w:val="22"/>
        </w:rPr>
        <w:t xml:space="preserve"> προσέγγιση. Η συστηματική παρατήρηση από τον εκπαιδευτικό παρείχε πληροφορίες για τον βαθμό συμμετοχής, τη συνεργασία στις ομάδες και την ανταπόκριση στις δραστηριότητες. Ο προφορικός </w:t>
      </w:r>
      <w:proofErr w:type="spellStart"/>
      <w:r w:rsidRPr="00555D5C">
        <w:rPr>
          <w:rFonts w:ascii="Calibri" w:hAnsi="Calibri"/>
          <w:sz w:val="22"/>
          <w:szCs w:val="22"/>
        </w:rPr>
        <w:t>αναστοχασμός</w:t>
      </w:r>
      <w:proofErr w:type="spellEnd"/>
      <w:r w:rsidRPr="00555D5C">
        <w:rPr>
          <w:rFonts w:ascii="Calibri" w:hAnsi="Calibri"/>
          <w:sz w:val="22"/>
          <w:szCs w:val="22"/>
        </w:rPr>
        <w:t xml:space="preserve"> στο τέλος του μαθήματος ανέδειξε τις αντιλήψεις, τις δυσκολίες και τα συναισθήματα των μαθητών. Τέλος, τα προϊόντα των ομάδων, όπως τα φύλλα εργασίας, οι </w:t>
      </w:r>
      <w:proofErr w:type="spellStart"/>
      <w:r w:rsidRPr="00555D5C">
        <w:rPr>
          <w:rFonts w:ascii="Calibri" w:hAnsi="Calibri"/>
          <w:sz w:val="22"/>
          <w:szCs w:val="22"/>
        </w:rPr>
        <w:t>εικονοϊστορίες</w:t>
      </w:r>
      <w:proofErr w:type="spellEnd"/>
      <w:r w:rsidRPr="00555D5C">
        <w:rPr>
          <w:rFonts w:ascii="Calibri" w:hAnsi="Calibri"/>
          <w:sz w:val="22"/>
          <w:szCs w:val="22"/>
        </w:rPr>
        <w:t xml:space="preserve"> και τα δημιουργικά σκίτσα, αποτέλεσαν χειροπιαστά τεκμήρια της μαθησιακής διαδικασίας και αξιοποιήθηκαν ως στοιχεία αποτίμησης της παρέμβασης.</w:t>
      </w:r>
    </w:p>
    <w:p w14:paraId="5470B15D" w14:textId="77777777" w:rsidR="00F0057C" w:rsidRPr="00555D5C" w:rsidRDefault="00F0057C" w:rsidP="00F0057C">
      <w:pPr>
        <w:ind w:firstLine="284"/>
        <w:jc w:val="both"/>
        <w:rPr>
          <w:rFonts w:ascii="Calibri" w:hAnsi="Calibri"/>
          <w:sz w:val="22"/>
          <w:szCs w:val="22"/>
        </w:rPr>
      </w:pPr>
      <w:r w:rsidRPr="00555D5C">
        <w:rPr>
          <w:rFonts w:ascii="Calibri" w:hAnsi="Calibri"/>
          <w:sz w:val="22"/>
          <w:szCs w:val="22"/>
        </w:rPr>
        <w:t xml:space="preserve">Η μεθοδολογία αυτή συνδύασε στοιχεία ποιοτικής έρευνας με στοιχεία έρευνας δράσης, καθώς επέτρεψε στον εκπαιδευτικό-ερευνητή να σχεδιάσει, να εφαρμόσει, να παρατηρήσει και να </w:t>
      </w:r>
      <w:proofErr w:type="spellStart"/>
      <w:r w:rsidRPr="00555D5C">
        <w:rPr>
          <w:rFonts w:ascii="Calibri" w:hAnsi="Calibri"/>
          <w:sz w:val="22"/>
          <w:szCs w:val="22"/>
        </w:rPr>
        <w:t>αναστοχαστεί</w:t>
      </w:r>
      <w:proofErr w:type="spellEnd"/>
      <w:r w:rsidRPr="00555D5C">
        <w:rPr>
          <w:rFonts w:ascii="Calibri" w:hAnsi="Calibri"/>
          <w:sz w:val="22"/>
          <w:szCs w:val="22"/>
        </w:rPr>
        <w:t xml:space="preserve"> πάνω στη διδακτική πρακτική, με στόχο τη βελτίωση της μαθησιακής εμπειρίας και την καλλιέργεια μιας πιο συμπεριληπτικής και δημιουργικής διδασκαλίας.</w:t>
      </w:r>
    </w:p>
    <w:p w14:paraId="01B60649" w14:textId="77777777" w:rsidR="00F0057C" w:rsidRPr="00DD4AD0" w:rsidRDefault="00F0057C" w:rsidP="00DD4AD0">
      <w:pPr>
        <w:spacing w:before="240"/>
        <w:ind w:firstLine="284"/>
        <w:rPr>
          <w:rFonts w:ascii="Calibri" w:hAnsi="Calibri"/>
          <w:b/>
          <w:bCs/>
          <w:color w:val="EE0000"/>
          <w:sz w:val="22"/>
          <w:szCs w:val="22"/>
        </w:rPr>
      </w:pPr>
      <w:r w:rsidRPr="00DD4AD0">
        <w:rPr>
          <w:rFonts w:ascii="Calibri" w:hAnsi="Calibri"/>
          <w:b/>
          <w:bCs/>
          <w:color w:val="EE0000"/>
          <w:sz w:val="22"/>
          <w:szCs w:val="22"/>
        </w:rPr>
        <w:t>Παρουσίαση της διδακτικής παρέμβασης</w:t>
      </w:r>
    </w:p>
    <w:p w14:paraId="3F1BC69B" w14:textId="77777777" w:rsidR="00F0057C" w:rsidRPr="00F0057C" w:rsidRDefault="00F0057C" w:rsidP="00F0057C">
      <w:pPr>
        <w:ind w:firstLine="284"/>
        <w:jc w:val="both"/>
        <w:rPr>
          <w:rFonts w:ascii="Calibri" w:hAnsi="Calibri"/>
          <w:sz w:val="22"/>
          <w:szCs w:val="22"/>
        </w:rPr>
      </w:pPr>
      <w:r w:rsidRPr="00F0057C">
        <w:rPr>
          <w:rFonts w:ascii="Calibri" w:hAnsi="Calibri"/>
          <w:sz w:val="22"/>
          <w:szCs w:val="22"/>
        </w:rPr>
        <w:t xml:space="preserve">Η διδακτική παρέμβαση υλοποιήθηκε στο μάθημα της Ιστορίας της Ε΄ Δημοτικού, στην Ενότητα 29 με τίτλο «Νέοι εχθροί εμφανίζονται και αποσπούν εδάφη από την αυτοκρατορία». Στόχος της ήταν η κατανόηση των εξωτερικών απειλών που αντιμετώπισε η Βυζαντινή Αυτοκρατορία τον 11ο αιώνα, καθώς και η ανάπτυξη ιστορικής </w:t>
      </w:r>
      <w:proofErr w:type="spellStart"/>
      <w:r w:rsidRPr="00F0057C">
        <w:rPr>
          <w:rFonts w:ascii="Calibri" w:hAnsi="Calibri"/>
          <w:sz w:val="22"/>
          <w:szCs w:val="22"/>
        </w:rPr>
        <w:t>ενσυναίσθησης</w:t>
      </w:r>
      <w:proofErr w:type="spellEnd"/>
      <w:r w:rsidRPr="00F0057C">
        <w:rPr>
          <w:rFonts w:ascii="Calibri" w:hAnsi="Calibri"/>
          <w:sz w:val="22"/>
          <w:szCs w:val="22"/>
        </w:rPr>
        <w:t xml:space="preserve"> και δεξιοτήτων κριτικής σκέψης μέσα από συνεργατικές και </w:t>
      </w:r>
      <w:proofErr w:type="spellStart"/>
      <w:r w:rsidRPr="00F0057C">
        <w:rPr>
          <w:rFonts w:ascii="Calibri" w:hAnsi="Calibri"/>
          <w:sz w:val="22"/>
          <w:szCs w:val="22"/>
        </w:rPr>
        <w:t>πολυαισθητηριακές</w:t>
      </w:r>
      <w:proofErr w:type="spellEnd"/>
      <w:r w:rsidRPr="00F0057C">
        <w:rPr>
          <w:rFonts w:ascii="Calibri" w:hAnsi="Calibri"/>
          <w:sz w:val="22"/>
          <w:szCs w:val="22"/>
        </w:rPr>
        <w:t xml:space="preserve"> δραστηριότητες.</w:t>
      </w:r>
    </w:p>
    <w:p w14:paraId="279F08F8" w14:textId="766EF782" w:rsidR="00F0057C" w:rsidRPr="00FC3A3B" w:rsidRDefault="00F0057C" w:rsidP="00F0057C">
      <w:pPr>
        <w:ind w:firstLine="284"/>
        <w:jc w:val="both"/>
        <w:rPr>
          <w:rFonts w:ascii="Calibri" w:hAnsi="Calibri"/>
          <w:color w:val="EE0000"/>
          <w:sz w:val="22"/>
          <w:szCs w:val="22"/>
        </w:rPr>
      </w:pPr>
      <w:r w:rsidRPr="00F0057C">
        <w:rPr>
          <w:rFonts w:ascii="Calibri" w:hAnsi="Calibri"/>
          <w:sz w:val="22"/>
          <w:szCs w:val="22"/>
        </w:rPr>
        <w:t xml:space="preserve">Η διδασκαλία σχεδιάστηκε με βάση τις αρχές της διαφοροποιημένης και συμπεριληπτικής εκπαίδευσης, ώστε να ανταποκρίνεται στις ανάγκες μιας ετερογενούς τάξης με μαθητές διαφορετικών μαθησιακών και γλωσσικών υποβάθρων, συμπεριλαμβανομένων μαθητών </w:t>
      </w:r>
      <w:proofErr w:type="spellStart"/>
      <w:r w:rsidRPr="00F0057C">
        <w:rPr>
          <w:rFonts w:ascii="Calibri" w:hAnsi="Calibri"/>
          <w:sz w:val="22"/>
          <w:szCs w:val="22"/>
        </w:rPr>
        <w:t>Ρομά</w:t>
      </w:r>
      <w:proofErr w:type="spellEnd"/>
      <w:r w:rsidRPr="00F0057C">
        <w:rPr>
          <w:rFonts w:ascii="Calibri" w:hAnsi="Calibri"/>
          <w:sz w:val="22"/>
          <w:szCs w:val="22"/>
        </w:rPr>
        <w:t>. Για τον σκοπό αυτό, αξιοποιήθηκε συνδυασμός ψηφιακών εργαλείων (</w:t>
      </w:r>
      <w:proofErr w:type="spellStart"/>
      <w:r w:rsidRPr="00F0057C">
        <w:rPr>
          <w:rFonts w:ascii="Calibri" w:hAnsi="Calibri"/>
          <w:sz w:val="22"/>
          <w:szCs w:val="22"/>
        </w:rPr>
        <w:t>LearningApps</w:t>
      </w:r>
      <w:proofErr w:type="spellEnd"/>
      <w:r w:rsidRPr="00F0057C">
        <w:rPr>
          <w:rFonts w:ascii="Calibri" w:hAnsi="Calibri"/>
          <w:sz w:val="22"/>
          <w:szCs w:val="22"/>
        </w:rPr>
        <w:t xml:space="preserve">, </w:t>
      </w:r>
      <w:proofErr w:type="spellStart"/>
      <w:r w:rsidRPr="00F0057C">
        <w:rPr>
          <w:rFonts w:ascii="Calibri" w:hAnsi="Calibri"/>
          <w:sz w:val="22"/>
          <w:szCs w:val="22"/>
        </w:rPr>
        <w:t>Liveworksheets</w:t>
      </w:r>
      <w:proofErr w:type="spellEnd"/>
      <w:r w:rsidRPr="00F0057C">
        <w:rPr>
          <w:rFonts w:ascii="Calibri" w:hAnsi="Calibri"/>
          <w:sz w:val="22"/>
          <w:szCs w:val="22"/>
        </w:rPr>
        <w:t xml:space="preserve">) και αναλογικών μέσων (φύλλα εργασίας, εικόνες, καρτέλες), τα οποία ενίσχυσαν την </w:t>
      </w:r>
      <w:proofErr w:type="spellStart"/>
      <w:r w:rsidRPr="00F0057C">
        <w:rPr>
          <w:rFonts w:ascii="Calibri" w:hAnsi="Calibri"/>
          <w:sz w:val="22"/>
          <w:szCs w:val="22"/>
        </w:rPr>
        <w:t>πολυτροπική</w:t>
      </w:r>
      <w:proofErr w:type="spellEnd"/>
      <w:r w:rsidRPr="00F0057C">
        <w:rPr>
          <w:rFonts w:ascii="Calibri" w:hAnsi="Calibri"/>
          <w:sz w:val="22"/>
          <w:szCs w:val="22"/>
        </w:rPr>
        <w:t xml:space="preserve"> προσέγγιση της μάθησης.</w:t>
      </w:r>
      <w:r w:rsidR="00FC3A3B">
        <w:rPr>
          <w:rFonts w:ascii="Calibri" w:hAnsi="Calibri"/>
          <w:sz w:val="22"/>
          <w:szCs w:val="22"/>
        </w:rPr>
        <w:t xml:space="preserve"> </w:t>
      </w:r>
      <w:r w:rsidR="00FC3A3B" w:rsidRPr="00FC3A3B">
        <w:rPr>
          <w:rFonts w:ascii="Calibri" w:hAnsi="Calibri"/>
          <w:color w:val="EE0000"/>
          <w:sz w:val="22"/>
          <w:szCs w:val="22"/>
        </w:rPr>
        <w:t xml:space="preserve">Επιπλέον, αναπτύχθηκε ένα ολοκληρωμένο ψηφιακό </w:t>
      </w:r>
      <w:proofErr w:type="spellStart"/>
      <w:r w:rsidR="00FC3A3B" w:rsidRPr="00FC3A3B">
        <w:rPr>
          <w:rFonts w:ascii="Calibri" w:hAnsi="Calibri"/>
          <w:color w:val="EE0000"/>
          <w:sz w:val="22"/>
          <w:szCs w:val="22"/>
        </w:rPr>
        <w:t>Sway</w:t>
      </w:r>
      <w:proofErr w:type="spellEnd"/>
      <w:r w:rsidR="00FC3A3B" w:rsidRPr="00FC3A3B">
        <w:rPr>
          <w:rFonts w:ascii="Calibri" w:hAnsi="Calibri"/>
          <w:color w:val="EE0000"/>
          <w:sz w:val="22"/>
          <w:szCs w:val="22"/>
        </w:rPr>
        <w:t xml:space="preserve"> που συγκέντρωνε οργανωμένα το σύνολο του διδακτικού υλικού της παρέμβασης —βίντεο, εικόνες, οδηγίες και φύλλα εργασίας— σύμφωνα με τη σειρά αξιοποίησής τους κατά τη ροή του μαθήματος (https://sway.cloud.microsoft/vyghXrjh8MGbz37y?ref=Link)</w:t>
      </w:r>
    </w:p>
    <w:p w14:paraId="1B27E8B7" w14:textId="50A636DC" w:rsidR="00F0057C" w:rsidRDefault="00F0057C" w:rsidP="00F0057C">
      <w:pPr>
        <w:ind w:firstLine="284"/>
        <w:jc w:val="both"/>
        <w:rPr>
          <w:rFonts w:ascii="Calibri" w:hAnsi="Calibri"/>
          <w:sz w:val="22"/>
          <w:szCs w:val="22"/>
        </w:rPr>
      </w:pPr>
      <w:r w:rsidRPr="00F0057C">
        <w:rPr>
          <w:rFonts w:ascii="Calibri" w:hAnsi="Calibri"/>
          <w:sz w:val="22"/>
          <w:szCs w:val="22"/>
        </w:rPr>
        <w:t>Η παρέμβαση οργανώθηκε σε διακριτές φάσεις. Στην εισαγωγή, οι μαθητές ενεργοποιήθηκαν μέσα από θεατρική αφήγηση, προβολή χάρτη και σύντομο βίντεο, τα οποία παρουσίασαν τις εξωτερικές απειλές που δέχτηκε η αυτοκρατορία από Ανατολή και Δύση. Ακολούθησε η ομαδική διερεύνηση, όπου κάθε ομάδα ανέλαβε να επεξεργαστεί ένα διαφοροποιημένο φύλλο εργασίας σχετικό με τους Σελτζούκους, τους Νορμανδούς ή τον Αλέξιο Α΄ Κομνηνό. Η εργασία συνοδεύτηκε από εικόνες, λέξεις-κλειδιά και ερωτήσεις κατανόησης, ώστε να διευκολυνθεί η πρόσβαση όλων των μαθητών</w:t>
      </w:r>
      <w:r w:rsidR="00395F22">
        <w:rPr>
          <w:rFonts w:ascii="Calibri" w:hAnsi="Calibri"/>
          <w:sz w:val="22"/>
          <w:szCs w:val="22"/>
        </w:rPr>
        <w:t xml:space="preserve"> </w:t>
      </w:r>
      <w:r w:rsidR="00395F22" w:rsidRPr="00395F22">
        <w:rPr>
          <w:rFonts w:ascii="Calibri" w:hAnsi="Calibri"/>
          <w:color w:val="EE0000"/>
          <w:sz w:val="22"/>
          <w:szCs w:val="22"/>
        </w:rPr>
        <w:t>και μαθητριών</w:t>
      </w:r>
      <w:r w:rsidRPr="00395F22">
        <w:rPr>
          <w:rFonts w:ascii="Calibri" w:hAnsi="Calibri"/>
          <w:color w:val="EE0000"/>
          <w:sz w:val="22"/>
          <w:szCs w:val="22"/>
        </w:rPr>
        <w:t xml:space="preserve"> </w:t>
      </w:r>
      <w:r w:rsidRPr="00F0057C">
        <w:rPr>
          <w:rFonts w:ascii="Calibri" w:hAnsi="Calibri"/>
          <w:sz w:val="22"/>
          <w:szCs w:val="22"/>
        </w:rPr>
        <w:t>στο ιστορικό περιεχόμενο.</w:t>
      </w:r>
    </w:p>
    <w:p w14:paraId="4C50CB50" w14:textId="3FE1C847" w:rsidR="004E189F" w:rsidRDefault="005E20A6" w:rsidP="004E189F">
      <w:pPr>
        <w:spacing w:before="240"/>
        <w:ind w:firstLine="284"/>
        <w:jc w:val="center"/>
        <w:rPr>
          <w:rFonts w:ascii="Calibri" w:hAnsi="Calibri"/>
          <w:noProof/>
          <w:sz w:val="22"/>
          <w:szCs w:val="22"/>
        </w:rPr>
      </w:pPr>
      <w:r>
        <w:rPr>
          <w:rFonts w:ascii="Calibri" w:hAnsi="Calibri"/>
          <w:noProof/>
          <w:sz w:val="22"/>
          <w:szCs w:val="22"/>
          <w:lang w:val="en-US"/>
        </w:rPr>
        <w:drawing>
          <wp:inline distT="0" distB="0" distL="0" distR="0" wp14:anchorId="6FBEB377" wp14:editId="11CF1406">
            <wp:extent cx="1628775" cy="1390650"/>
            <wp:effectExtent l="0" t="0" r="9525" b="0"/>
            <wp:docPr id="13632141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14116" name="Εικόνα 1363214116"/>
                    <pic:cNvPicPr/>
                  </pic:nvPicPr>
                  <pic:blipFill>
                    <a:blip r:embed="rId7">
                      <a:extLst>
                        <a:ext uri="{28A0092B-C50C-407E-A947-70E740481C1C}">
                          <a14:useLocalDpi xmlns:a14="http://schemas.microsoft.com/office/drawing/2010/main" val="0"/>
                        </a:ext>
                      </a:extLst>
                    </a:blip>
                    <a:stretch>
                      <a:fillRect/>
                    </a:stretch>
                  </pic:blipFill>
                  <pic:spPr>
                    <a:xfrm>
                      <a:off x="0" y="0"/>
                      <a:ext cx="1628775" cy="1390650"/>
                    </a:xfrm>
                    <a:prstGeom prst="rect">
                      <a:avLst/>
                    </a:prstGeom>
                  </pic:spPr>
                </pic:pic>
              </a:graphicData>
            </a:graphic>
          </wp:inline>
        </w:drawing>
      </w:r>
    </w:p>
    <w:p w14:paraId="7F7FF126" w14:textId="333F895E" w:rsidR="004E189F" w:rsidRPr="004E189F" w:rsidRDefault="004E189F" w:rsidP="004E189F">
      <w:pPr>
        <w:spacing w:before="240"/>
        <w:ind w:firstLine="284"/>
        <w:jc w:val="center"/>
        <w:rPr>
          <w:rFonts w:ascii="Calibri" w:hAnsi="Calibri"/>
          <w:b/>
          <w:bCs/>
          <w:noProof/>
          <w:color w:val="EE0000"/>
          <w:sz w:val="22"/>
          <w:szCs w:val="22"/>
        </w:rPr>
      </w:pPr>
      <w:r w:rsidRPr="004E189F">
        <w:rPr>
          <w:rFonts w:ascii="Calibri" w:hAnsi="Calibri"/>
          <w:b/>
          <w:bCs/>
          <w:noProof/>
          <w:color w:val="EE0000"/>
          <w:sz w:val="22"/>
          <w:szCs w:val="22"/>
        </w:rPr>
        <w:lastRenderedPageBreak/>
        <w:t>Εικόνα 1: Θεατρική αφήγση</w:t>
      </w:r>
    </w:p>
    <w:p w14:paraId="569191E0" w14:textId="27859A04" w:rsidR="005E20A6" w:rsidRDefault="00B76AA3" w:rsidP="004E189F">
      <w:pPr>
        <w:spacing w:before="240"/>
        <w:ind w:firstLine="284"/>
        <w:jc w:val="center"/>
        <w:rPr>
          <w:rFonts w:ascii="Calibri" w:hAnsi="Calibri"/>
          <w:sz w:val="22"/>
          <w:szCs w:val="22"/>
        </w:rPr>
      </w:pPr>
      <w:r>
        <w:rPr>
          <w:rFonts w:ascii="Calibri" w:hAnsi="Calibri"/>
          <w:noProof/>
          <w:sz w:val="22"/>
          <w:szCs w:val="22"/>
          <w:lang w:val="en-GB"/>
        </w:rPr>
        <w:drawing>
          <wp:inline distT="0" distB="0" distL="0" distR="0" wp14:anchorId="3E3E4667" wp14:editId="39A0D255">
            <wp:extent cx="2082800" cy="1562100"/>
            <wp:effectExtent l="0" t="0" r="0" b="0"/>
            <wp:docPr id="58583654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36542" name="Εικόνα 585836542"/>
                    <pic:cNvPicPr/>
                  </pic:nvPicPr>
                  <pic:blipFill>
                    <a:blip r:embed="rId8">
                      <a:extLst>
                        <a:ext uri="{28A0092B-C50C-407E-A947-70E740481C1C}">
                          <a14:useLocalDpi xmlns:a14="http://schemas.microsoft.com/office/drawing/2010/main" val="0"/>
                        </a:ext>
                      </a:extLst>
                    </a:blip>
                    <a:stretch>
                      <a:fillRect/>
                    </a:stretch>
                  </pic:blipFill>
                  <pic:spPr>
                    <a:xfrm>
                      <a:off x="0" y="0"/>
                      <a:ext cx="2082800" cy="1562100"/>
                    </a:xfrm>
                    <a:prstGeom prst="rect">
                      <a:avLst/>
                    </a:prstGeom>
                  </pic:spPr>
                </pic:pic>
              </a:graphicData>
            </a:graphic>
          </wp:inline>
        </w:drawing>
      </w:r>
    </w:p>
    <w:p w14:paraId="75F193F4" w14:textId="2D7B93B8" w:rsidR="004E189F" w:rsidRPr="004E189F" w:rsidRDefault="004E189F" w:rsidP="004E189F">
      <w:pPr>
        <w:spacing w:before="240"/>
        <w:ind w:firstLine="284"/>
        <w:jc w:val="center"/>
        <w:rPr>
          <w:rFonts w:ascii="Calibri" w:hAnsi="Calibri"/>
          <w:b/>
          <w:bCs/>
          <w:color w:val="EE0000"/>
          <w:sz w:val="22"/>
          <w:szCs w:val="22"/>
        </w:rPr>
      </w:pPr>
      <w:r w:rsidRPr="004E189F">
        <w:rPr>
          <w:rFonts w:ascii="Calibri" w:hAnsi="Calibri"/>
          <w:b/>
          <w:bCs/>
          <w:color w:val="EE0000"/>
          <w:sz w:val="22"/>
          <w:szCs w:val="22"/>
        </w:rPr>
        <w:t>Εικόνα 2: Επεξεργασία διαφοροποιημένου φύλλου εργασίας</w:t>
      </w:r>
    </w:p>
    <w:p w14:paraId="00620E2E" w14:textId="4D8B2094" w:rsidR="005E20A6" w:rsidRPr="00F0057C" w:rsidRDefault="005E20A6" w:rsidP="00F0057C">
      <w:pPr>
        <w:ind w:firstLine="284"/>
        <w:jc w:val="both"/>
        <w:rPr>
          <w:rFonts w:ascii="Calibri" w:hAnsi="Calibri"/>
          <w:sz w:val="22"/>
          <w:szCs w:val="22"/>
        </w:rPr>
      </w:pPr>
    </w:p>
    <w:p w14:paraId="624D4151" w14:textId="77777777" w:rsidR="00D23CC9" w:rsidRPr="005E20A6" w:rsidRDefault="00F0057C" w:rsidP="00F0057C">
      <w:pPr>
        <w:ind w:firstLine="284"/>
        <w:jc w:val="both"/>
        <w:rPr>
          <w:rFonts w:ascii="Calibri" w:hAnsi="Calibri"/>
          <w:sz w:val="22"/>
          <w:szCs w:val="22"/>
        </w:rPr>
      </w:pPr>
      <w:r w:rsidRPr="00F0057C">
        <w:rPr>
          <w:rFonts w:ascii="Calibri" w:hAnsi="Calibri"/>
          <w:sz w:val="22"/>
          <w:szCs w:val="22"/>
        </w:rPr>
        <w:t xml:space="preserve">Στη συνέχεια, οι ομάδες παρουσίασαν δημιουργικά τα αποτελέσματά τους, επιλέγοντας μορφές όπως αφήγηση, </w:t>
      </w:r>
      <w:proofErr w:type="spellStart"/>
      <w:r w:rsidRPr="00F0057C">
        <w:rPr>
          <w:rFonts w:ascii="Calibri" w:hAnsi="Calibri"/>
          <w:sz w:val="22"/>
          <w:szCs w:val="22"/>
        </w:rPr>
        <w:t>εικονοϊστορία</w:t>
      </w:r>
      <w:proofErr w:type="spellEnd"/>
      <w:r w:rsidRPr="00F0057C">
        <w:rPr>
          <w:rFonts w:ascii="Calibri" w:hAnsi="Calibri"/>
          <w:sz w:val="22"/>
          <w:szCs w:val="22"/>
        </w:rPr>
        <w:t xml:space="preserve">, σχεδιάγραμμα ή σύντομη δραματοποίηση. Η φάση αυτή ενίσχυσε τη συνεργασία και την ενεργή συμμετοχή, ενώ έδωσε τη δυνατότητα στους μαθητές με μαθησιακές δυσκολίες να εκφραστούν με εναλλακτικούς τρόπους. Ακολούθησε δραστηριότητα επεξεργασίας και ανακεφαλαίωσης, όπου οι μαθητές κλήθηκαν να συνθέσουν το ιστορικό διάγραμμα μιας άλλης ομάδας με τη βοήθεια καρτελών, ενώ παράλληλα συμμετείχαν σε </w:t>
      </w:r>
      <w:proofErr w:type="spellStart"/>
      <w:r w:rsidRPr="00F0057C">
        <w:rPr>
          <w:rFonts w:ascii="Calibri" w:hAnsi="Calibri"/>
          <w:sz w:val="22"/>
          <w:szCs w:val="22"/>
        </w:rPr>
        <w:t>διαδραστικό</w:t>
      </w:r>
      <w:proofErr w:type="spellEnd"/>
      <w:r w:rsidRPr="00F0057C">
        <w:rPr>
          <w:rFonts w:ascii="Calibri" w:hAnsi="Calibri"/>
          <w:sz w:val="22"/>
          <w:szCs w:val="22"/>
        </w:rPr>
        <w:t xml:space="preserve"> παζλ στο </w:t>
      </w:r>
      <w:proofErr w:type="spellStart"/>
      <w:r w:rsidRPr="00F0057C">
        <w:rPr>
          <w:rFonts w:ascii="Calibri" w:hAnsi="Calibri"/>
          <w:sz w:val="22"/>
          <w:szCs w:val="22"/>
        </w:rPr>
        <w:t>LearningApps</w:t>
      </w:r>
      <w:proofErr w:type="spellEnd"/>
      <w:r w:rsidRPr="00F0057C">
        <w:rPr>
          <w:rFonts w:ascii="Calibri" w:hAnsi="Calibri"/>
          <w:sz w:val="22"/>
          <w:szCs w:val="22"/>
        </w:rPr>
        <w:t>, το οποίο αποκάλυπτε σταδιακά τον χάρτη των επιθέσεων.</w:t>
      </w:r>
    </w:p>
    <w:p w14:paraId="4A3B9298" w14:textId="1FE62643" w:rsidR="004E189F" w:rsidRDefault="00D23CC9" w:rsidP="008E79C4">
      <w:pPr>
        <w:spacing w:before="240"/>
        <w:ind w:firstLine="284"/>
        <w:jc w:val="center"/>
        <w:rPr>
          <w:rFonts w:ascii="Calibri" w:hAnsi="Calibri"/>
          <w:sz w:val="22"/>
          <w:szCs w:val="22"/>
        </w:rPr>
      </w:pPr>
      <w:r>
        <w:rPr>
          <w:rFonts w:ascii="Calibri" w:hAnsi="Calibri"/>
          <w:noProof/>
          <w:sz w:val="22"/>
          <w:szCs w:val="22"/>
          <w:lang w:val="en-US"/>
        </w:rPr>
        <w:drawing>
          <wp:inline distT="0" distB="0" distL="0" distR="0" wp14:anchorId="12551F60" wp14:editId="422D9AF1">
            <wp:extent cx="1733550" cy="1371600"/>
            <wp:effectExtent l="0" t="0" r="0" b="0"/>
            <wp:docPr id="22497402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74023" name="Εικόνα 224974023"/>
                    <pic:cNvPicPr/>
                  </pic:nvPicPr>
                  <pic:blipFill>
                    <a:blip r:embed="rId9">
                      <a:extLst>
                        <a:ext uri="{28A0092B-C50C-407E-A947-70E740481C1C}">
                          <a14:useLocalDpi xmlns:a14="http://schemas.microsoft.com/office/drawing/2010/main" val="0"/>
                        </a:ext>
                      </a:extLst>
                    </a:blip>
                    <a:stretch>
                      <a:fillRect/>
                    </a:stretch>
                  </pic:blipFill>
                  <pic:spPr>
                    <a:xfrm>
                      <a:off x="0" y="0"/>
                      <a:ext cx="1733550" cy="1371600"/>
                    </a:xfrm>
                    <a:prstGeom prst="rect">
                      <a:avLst/>
                    </a:prstGeom>
                  </pic:spPr>
                </pic:pic>
              </a:graphicData>
            </a:graphic>
          </wp:inline>
        </w:drawing>
      </w:r>
    </w:p>
    <w:p w14:paraId="21D72741" w14:textId="37E3268D" w:rsidR="008E79C4" w:rsidRPr="008E79C4" w:rsidRDefault="008E79C4" w:rsidP="008E79C4">
      <w:pPr>
        <w:spacing w:before="240"/>
        <w:ind w:firstLine="284"/>
        <w:jc w:val="center"/>
        <w:rPr>
          <w:rFonts w:ascii="Calibri" w:hAnsi="Calibri"/>
          <w:b/>
          <w:bCs/>
          <w:color w:val="EE0000"/>
          <w:sz w:val="22"/>
          <w:szCs w:val="22"/>
        </w:rPr>
      </w:pPr>
      <w:r w:rsidRPr="008E79C4">
        <w:rPr>
          <w:rFonts w:ascii="Calibri" w:hAnsi="Calibri"/>
          <w:b/>
          <w:bCs/>
          <w:color w:val="EE0000"/>
          <w:sz w:val="22"/>
          <w:szCs w:val="22"/>
        </w:rPr>
        <w:t>Εικόνα 3: Σύνθεση και παρουσίαση ιστορικού διαγράμματος</w:t>
      </w:r>
    </w:p>
    <w:p w14:paraId="6517670E" w14:textId="204AB7AE" w:rsidR="00F0057C" w:rsidRDefault="003A079F" w:rsidP="008E79C4">
      <w:pPr>
        <w:spacing w:before="240"/>
        <w:ind w:firstLine="284"/>
        <w:jc w:val="center"/>
        <w:rPr>
          <w:rFonts w:ascii="Calibri" w:hAnsi="Calibri"/>
          <w:sz w:val="22"/>
          <w:szCs w:val="22"/>
        </w:rPr>
      </w:pPr>
      <w:r>
        <w:rPr>
          <w:rFonts w:ascii="Calibri" w:hAnsi="Calibri"/>
          <w:noProof/>
          <w:sz w:val="22"/>
          <w:szCs w:val="22"/>
          <w:lang w:val="en-US"/>
        </w:rPr>
        <w:drawing>
          <wp:inline distT="0" distB="0" distL="0" distR="0" wp14:anchorId="22D5D90C" wp14:editId="2C1009D8">
            <wp:extent cx="2667000" cy="1304925"/>
            <wp:effectExtent l="0" t="0" r="0" b="9525"/>
            <wp:docPr id="211173147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31472" name="Εικόνα 2111731472"/>
                    <pic:cNvPicPr/>
                  </pic:nvPicPr>
                  <pic:blipFill>
                    <a:blip r:embed="rId10">
                      <a:extLst>
                        <a:ext uri="{28A0092B-C50C-407E-A947-70E740481C1C}">
                          <a14:useLocalDpi xmlns:a14="http://schemas.microsoft.com/office/drawing/2010/main" val="0"/>
                        </a:ext>
                      </a:extLst>
                    </a:blip>
                    <a:stretch>
                      <a:fillRect/>
                    </a:stretch>
                  </pic:blipFill>
                  <pic:spPr>
                    <a:xfrm>
                      <a:off x="0" y="0"/>
                      <a:ext cx="2667000" cy="1304925"/>
                    </a:xfrm>
                    <a:prstGeom prst="rect">
                      <a:avLst/>
                    </a:prstGeom>
                  </pic:spPr>
                </pic:pic>
              </a:graphicData>
            </a:graphic>
          </wp:inline>
        </w:drawing>
      </w:r>
    </w:p>
    <w:p w14:paraId="4A1D43CD" w14:textId="5C9BCF5F" w:rsidR="008E79C4" w:rsidRPr="008E79C4" w:rsidRDefault="008E79C4" w:rsidP="008E79C4">
      <w:pPr>
        <w:spacing w:before="240"/>
        <w:ind w:firstLine="284"/>
        <w:jc w:val="center"/>
        <w:rPr>
          <w:rFonts w:ascii="Calibri" w:hAnsi="Calibri"/>
          <w:b/>
          <w:bCs/>
          <w:color w:val="EE0000"/>
          <w:sz w:val="22"/>
          <w:szCs w:val="22"/>
        </w:rPr>
      </w:pPr>
      <w:r w:rsidRPr="008E79C4">
        <w:rPr>
          <w:rFonts w:ascii="Calibri" w:hAnsi="Calibri"/>
          <w:b/>
          <w:bCs/>
          <w:color w:val="EE0000"/>
          <w:sz w:val="22"/>
          <w:szCs w:val="22"/>
        </w:rPr>
        <w:t xml:space="preserve">Εικόνα 4: </w:t>
      </w:r>
      <w:proofErr w:type="spellStart"/>
      <w:r w:rsidRPr="008E79C4">
        <w:rPr>
          <w:rFonts w:ascii="Calibri" w:hAnsi="Calibri"/>
          <w:b/>
          <w:bCs/>
          <w:color w:val="EE0000"/>
          <w:sz w:val="22"/>
          <w:szCs w:val="22"/>
        </w:rPr>
        <w:t>Διαδραστικό</w:t>
      </w:r>
      <w:proofErr w:type="spellEnd"/>
      <w:r w:rsidRPr="008E79C4">
        <w:rPr>
          <w:rFonts w:ascii="Calibri" w:hAnsi="Calibri"/>
          <w:b/>
          <w:bCs/>
          <w:color w:val="EE0000"/>
          <w:sz w:val="22"/>
          <w:szCs w:val="22"/>
        </w:rPr>
        <w:t xml:space="preserve"> παζλ στο </w:t>
      </w:r>
      <w:proofErr w:type="spellStart"/>
      <w:r w:rsidRPr="008E79C4">
        <w:rPr>
          <w:rFonts w:ascii="Calibri" w:hAnsi="Calibri"/>
          <w:b/>
          <w:bCs/>
          <w:color w:val="EE0000"/>
          <w:sz w:val="22"/>
          <w:szCs w:val="22"/>
        </w:rPr>
        <w:t>LearningApps</w:t>
      </w:r>
      <w:proofErr w:type="spellEnd"/>
    </w:p>
    <w:p w14:paraId="4DD9753A" w14:textId="66E37018" w:rsidR="00F0057C" w:rsidRPr="00E73FBD" w:rsidRDefault="00F0057C" w:rsidP="008E79C4">
      <w:pPr>
        <w:spacing w:before="240"/>
        <w:ind w:firstLine="284"/>
        <w:jc w:val="both"/>
        <w:rPr>
          <w:rFonts w:ascii="Calibri" w:hAnsi="Calibri"/>
          <w:sz w:val="22"/>
          <w:szCs w:val="22"/>
        </w:rPr>
      </w:pPr>
      <w:r w:rsidRPr="00F0057C">
        <w:rPr>
          <w:rFonts w:ascii="Calibri" w:hAnsi="Calibri"/>
          <w:sz w:val="22"/>
          <w:szCs w:val="22"/>
        </w:rPr>
        <w:t xml:space="preserve">Η τελική αξιολόγηση πραγματοποιήθηκε μέσω </w:t>
      </w:r>
      <w:proofErr w:type="spellStart"/>
      <w:r w:rsidRPr="00F0057C">
        <w:rPr>
          <w:rFonts w:ascii="Calibri" w:hAnsi="Calibri"/>
          <w:sz w:val="22"/>
          <w:szCs w:val="22"/>
        </w:rPr>
        <w:t>διαδραστικού</w:t>
      </w:r>
      <w:proofErr w:type="spellEnd"/>
      <w:r w:rsidRPr="00F0057C">
        <w:rPr>
          <w:rFonts w:ascii="Calibri" w:hAnsi="Calibri"/>
          <w:sz w:val="22"/>
          <w:szCs w:val="22"/>
        </w:rPr>
        <w:t xml:space="preserve"> φύλλου εργασίας στο </w:t>
      </w:r>
      <w:proofErr w:type="spellStart"/>
      <w:r w:rsidRPr="00F0057C">
        <w:rPr>
          <w:rFonts w:ascii="Calibri" w:hAnsi="Calibri"/>
          <w:sz w:val="22"/>
          <w:szCs w:val="22"/>
        </w:rPr>
        <w:t>Liveworksheets</w:t>
      </w:r>
      <w:proofErr w:type="spellEnd"/>
      <w:r w:rsidRPr="00F0057C">
        <w:rPr>
          <w:rFonts w:ascii="Calibri" w:hAnsi="Calibri"/>
          <w:sz w:val="22"/>
          <w:szCs w:val="22"/>
        </w:rPr>
        <w:t xml:space="preserve">, με ερωτήσεις ποικίλων τύπων (σωστό–λάθος, συμπλήρωσης κενού, αντιστοίχισης, ελεύθερης απάντησης). Η έμφαση </w:t>
      </w:r>
      <w:r w:rsidRPr="00D333F6">
        <w:rPr>
          <w:rFonts w:ascii="Calibri" w:hAnsi="Calibri"/>
          <w:color w:val="EE0000"/>
          <w:sz w:val="22"/>
          <w:szCs w:val="22"/>
        </w:rPr>
        <w:t>δε</w:t>
      </w:r>
      <w:r w:rsidRPr="00F0057C">
        <w:rPr>
          <w:rFonts w:ascii="Calibri" w:hAnsi="Calibri"/>
          <w:sz w:val="22"/>
          <w:szCs w:val="22"/>
        </w:rPr>
        <w:t xml:space="preserve"> δόθηκε στη βαθμολόγηση, αλλά στη συνεργατική εμπλοκή και στην </w:t>
      </w:r>
      <w:proofErr w:type="spellStart"/>
      <w:r w:rsidRPr="00F0057C">
        <w:rPr>
          <w:rFonts w:ascii="Calibri" w:hAnsi="Calibri"/>
          <w:sz w:val="22"/>
          <w:szCs w:val="22"/>
        </w:rPr>
        <w:t>αναστοχαστική</w:t>
      </w:r>
      <w:proofErr w:type="spellEnd"/>
      <w:r w:rsidRPr="00F0057C">
        <w:rPr>
          <w:rFonts w:ascii="Calibri" w:hAnsi="Calibri"/>
          <w:sz w:val="22"/>
          <w:szCs w:val="22"/>
        </w:rPr>
        <w:t xml:space="preserve"> μάθηση. Η διαδικασία ολοκληρώθηκε με μια δημιουργική δραστηριότητα </w:t>
      </w:r>
      <w:proofErr w:type="spellStart"/>
      <w:r w:rsidRPr="00F0057C">
        <w:rPr>
          <w:rFonts w:ascii="Calibri" w:hAnsi="Calibri"/>
          <w:sz w:val="22"/>
          <w:szCs w:val="22"/>
        </w:rPr>
        <w:t>ενσυναίσθησης</w:t>
      </w:r>
      <w:proofErr w:type="spellEnd"/>
      <w:r w:rsidRPr="00F0057C">
        <w:rPr>
          <w:rFonts w:ascii="Calibri" w:hAnsi="Calibri"/>
          <w:sz w:val="22"/>
          <w:szCs w:val="22"/>
        </w:rPr>
        <w:t xml:space="preserve"> με τίτλο «Η φωνή μου στο Βυζάντιο», στην </w:t>
      </w:r>
      <w:r w:rsidRPr="00395F22">
        <w:rPr>
          <w:rFonts w:ascii="Calibri" w:hAnsi="Calibri"/>
          <w:sz w:val="22"/>
          <w:szCs w:val="22"/>
        </w:rPr>
        <w:t>οποία οι μαθητές</w:t>
      </w:r>
      <w:r w:rsidR="00395F22" w:rsidRPr="00395F22">
        <w:rPr>
          <w:rFonts w:ascii="Calibri" w:hAnsi="Calibri"/>
          <w:sz w:val="22"/>
          <w:szCs w:val="22"/>
        </w:rPr>
        <w:t xml:space="preserve"> </w:t>
      </w:r>
      <w:r w:rsidR="00395F22" w:rsidRPr="00395F22">
        <w:rPr>
          <w:rFonts w:ascii="Calibri" w:hAnsi="Calibri"/>
          <w:color w:val="EE0000"/>
          <w:sz w:val="22"/>
          <w:szCs w:val="22"/>
        </w:rPr>
        <w:t>και μαθήτριες</w:t>
      </w:r>
      <w:r w:rsidRPr="00395F22">
        <w:rPr>
          <w:rFonts w:ascii="Calibri" w:hAnsi="Calibri"/>
          <w:color w:val="EE0000"/>
          <w:sz w:val="22"/>
          <w:szCs w:val="22"/>
        </w:rPr>
        <w:t xml:space="preserve"> </w:t>
      </w:r>
      <w:r w:rsidRPr="00395F22">
        <w:rPr>
          <w:rFonts w:ascii="Calibri" w:hAnsi="Calibri"/>
          <w:sz w:val="22"/>
          <w:szCs w:val="22"/>
        </w:rPr>
        <w:t>εξέφρασαν προσωπικές σκέψεις και συναισθήματα για την</w:t>
      </w:r>
      <w:r w:rsidRPr="00F0057C">
        <w:rPr>
          <w:rFonts w:ascii="Calibri" w:hAnsi="Calibri"/>
          <w:sz w:val="22"/>
          <w:szCs w:val="22"/>
        </w:rPr>
        <w:t xml:space="preserve"> ιστορική περίοδο μέσα από προτάσεις, σύμβολα, </w:t>
      </w:r>
      <w:proofErr w:type="spellStart"/>
      <w:r w:rsidRPr="00F0057C">
        <w:rPr>
          <w:rFonts w:ascii="Calibri" w:hAnsi="Calibri"/>
          <w:sz w:val="22"/>
          <w:szCs w:val="22"/>
        </w:rPr>
        <w:t>emoji</w:t>
      </w:r>
      <w:proofErr w:type="spellEnd"/>
      <w:r w:rsidRPr="00F0057C">
        <w:rPr>
          <w:rFonts w:ascii="Calibri" w:hAnsi="Calibri"/>
          <w:sz w:val="22"/>
          <w:szCs w:val="22"/>
        </w:rPr>
        <w:t xml:space="preserve"> ή μικρά σκίτσα.</w:t>
      </w:r>
    </w:p>
    <w:p w14:paraId="2CF29E9B" w14:textId="72BB59ED" w:rsidR="008E79C4" w:rsidRDefault="002E0F9E" w:rsidP="008E79C4">
      <w:pPr>
        <w:ind w:firstLine="284"/>
        <w:jc w:val="center"/>
        <w:rPr>
          <w:rFonts w:ascii="Calibri" w:hAnsi="Calibri"/>
          <w:sz w:val="22"/>
          <w:szCs w:val="22"/>
        </w:rPr>
      </w:pPr>
      <w:r>
        <w:rPr>
          <w:rFonts w:ascii="Calibri" w:hAnsi="Calibri"/>
          <w:noProof/>
          <w:sz w:val="22"/>
          <w:szCs w:val="22"/>
          <w:lang w:val="en-US"/>
        </w:rPr>
        <w:lastRenderedPageBreak/>
        <w:drawing>
          <wp:inline distT="0" distB="0" distL="0" distR="0" wp14:anchorId="1E3D5FB3" wp14:editId="46F0C604">
            <wp:extent cx="1971675" cy="1343025"/>
            <wp:effectExtent l="0" t="0" r="9525" b="9525"/>
            <wp:docPr id="100152811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28118" name="Εικόνα 1001528118"/>
                    <pic:cNvPicPr/>
                  </pic:nvPicPr>
                  <pic:blipFill>
                    <a:blip r:embed="rId11">
                      <a:extLst>
                        <a:ext uri="{28A0092B-C50C-407E-A947-70E740481C1C}">
                          <a14:useLocalDpi xmlns:a14="http://schemas.microsoft.com/office/drawing/2010/main" val="0"/>
                        </a:ext>
                      </a:extLst>
                    </a:blip>
                    <a:stretch>
                      <a:fillRect/>
                    </a:stretch>
                  </pic:blipFill>
                  <pic:spPr>
                    <a:xfrm>
                      <a:off x="0" y="0"/>
                      <a:ext cx="1971675" cy="1343025"/>
                    </a:xfrm>
                    <a:prstGeom prst="rect">
                      <a:avLst/>
                    </a:prstGeom>
                  </pic:spPr>
                </pic:pic>
              </a:graphicData>
            </a:graphic>
          </wp:inline>
        </w:drawing>
      </w:r>
    </w:p>
    <w:p w14:paraId="7A49A5B9" w14:textId="0B1F5E83" w:rsidR="008E79C4" w:rsidRPr="008E79C4" w:rsidRDefault="008E79C4" w:rsidP="008E79C4">
      <w:pPr>
        <w:spacing w:before="240"/>
        <w:ind w:firstLine="284"/>
        <w:jc w:val="center"/>
        <w:rPr>
          <w:rFonts w:ascii="Calibri" w:hAnsi="Calibri"/>
          <w:b/>
          <w:bCs/>
          <w:color w:val="EE0000"/>
          <w:sz w:val="22"/>
          <w:szCs w:val="22"/>
        </w:rPr>
      </w:pPr>
      <w:r w:rsidRPr="008E79C4">
        <w:rPr>
          <w:rFonts w:ascii="Calibri" w:hAnsi="Calibri"/>
          <w:b/>
          <w:bCs/>
          <w:color w:val="EE0000"/>
          <w:sz w:val="22"/>
          <w:szCs w:val="22"/>
        </w:rPr>
        <w:t xml:space="preserve">Εικόνα 5: </w:t>
      </w:r>
      <w:proofErr w:type="spellStart"/>
      <w:r w:rsidRPr="008E79C4">
        <w:rPr>
          <w:rFonts w:ascii="Calibri" w:hAnsi="Calibri"/>
          <w:b/>
          <w:bCs/>
          <w:color w:val="EE0000"/>
          <w:sz w:val="22"/>
          <w:szCs w:val="22"/>
        </w:rPr>
        <w:t>Διαδραστικό</w:t>
      </w:r>
      <w:proofErr w:type="spellEnd"/>
      <w:r w:rsidRPr="008E79C4">
        <w:rPr>
          <w:rFonts w:ascii="Calibri" w:hAnsi="Calibri"/>
          <w:b/>
          <w:bCs/>
          <w:color w:val="EE0000"/>
          <w:sz w:val="22"/>
          <w:szCs w:val="22"/>
        </w:rPr>
        <w:t xml:space="preserve"> φύλλο εργασίας </w:t>
      </w:r>
      <w:proofErr w:type="spellStart"/>
      <w:r w:rsidRPr="008E79C4">
        <w:rPr>
          <w:rFonts w:ascii="Calibri" w:hAnsi="Calibri"/>
          <w:b/>
          <w:bCs/>
          <w:color w:val="EE0000"/>
          <w:sz w:val="22"/>
          <w:szCs w:val="22"/>
        </w:rPr>
        <w:t>Liveworksheets</w:t>
      </w:r>
      <w:proofErr w:type="spellEnd"/>
    </w:p>
    <w:p w14:paraId="2BCDF600" w14:textId="21149B9F" w:rsidR="002E0F9E" w:rsidRDefault="00AA53FF" w:rsidP="008E79C4">
      <w:pPr>
        <w:spacing w:before="240"/>
        <w:ind w:firstLine="284"/>
        <w:jc w:val="center"/>
        <w:rPr>
          <w:rFonts w:ascii="Calibri" w:hAnsi="Calibri"/>
          <w:sz w:val="22"/>
          <w:szCs w:val="22"/>
        </w:rPr>
      </w:pPr>
      <w:r>
        <w:rPr>
          <w:rFonts w:ascii="Calibri" w:hAnsi="Calibri"/>
          <w:noProof/>
          <w:sz w:val="22"/>
          <w:szCs w:val="22"/>
          <w:lang w:val="en-US"/>
        </w:rPr>
        <w:drawing>
          <wp:inline distT="0" distB="0" distL="0" distR="0" wp14:anchorId="0023B14B" wp14:editId="5F30F4B9">
            <wp:extent cx="2425700" cy="1352550"/>
            <wp:effectExtent l="0" t="0" r="0" b="0"/>
            <wp:docPr id="1502721490"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21490" name="Εικόνα 1502721490"/>
                    <pic:cNvPicPr/>
                  </pic:nvPicPr>
                  <pic:blipFill>
                    <a:blip r:embed="rId12">
                      <a:extLst>
                        <a:ext uri="{28A0092B-C50C-407E-A947-70E740481C1C}">
                          <a14:useLocalDpi xmlns:a14="http://schemas.microsoft.com/office/drawing/2010/main" val="0"/>
                        </a:ext>
                      </a:extLst>
                    </a:blip>
                    <a:stretch>
                      <a:fillRect/>
                    </a:stretch>
                  </pic:blipFill>
                  <pic:spPr>
                    <a:xfrm>
                      <a:off x="0" y="0"/>
                      <a:ext cx="2425700" cy="1352550"/>
                    </a:xfrm>
                    <a:prstGeom prst="rect">
                      <a:avLst/>
                    </a:prstGeom>
                  </pic:spPr>
                </pic:pic>
              </a:graphicData>
            </a:graphic>
          </wp:inline>
        </w:drawing>
      </w:r>
    </w:p>
    <w:p w14:paraId="383291A2" w14:textId="6E964107" w:rsidR="008E79C4" w:rsidRPr="008E79C4" w:rsidRDefault="008E79C4" w:rsidP="008E79C4">
      <w:pPr>
        <w:spacing w:before="240"/>
        <w:ind w:firstLine="284"/>
        <w:jc w:val="center"/>
        <w:rPr>
          <w:rFonts w:ascii="Calibri" w:hAnsi="Calibri"/>
          <w:b/>
          <w:bCs/>
          <w:color w:val="EE0000"/>
          <w:sz w:val="22"/>
          <w:szCs w:val="22"/>
        </w:rPr>
      </w:pPr>
      <w:r w:rsidRPr="008E79C4">
        <w:rPr>
          <w:rFonts w:ascii="Calibri" w:hAnsi="Calibri"/>
          <w:b/>
          <w:bCs/>
          <w:color w:val="EE0000"/>
          <w:sz w:val="22"/>
          <w:szCs w:val="22"/>
        </w:rPr>
        <w:t xml:space="preserve">Εικόνα 6: Δραστηριότητα </w:t>
      </w:r>
      <w:proofErr w:type="spellStart"/>
      <w:r w:rsidRPr="008E79C4">
        <w:rPr>
          <w:rFonts w:ascii="Calibri" w:hAnsi="Calibri"/>
          <w:b/>
          <w:bCs/>
          <w:color w:val="EE0000"/>
          <w:sz w:val="22"/>
          <w:szCs w:val="22"/>
        </w:rPr>
        <w:t>ενσυναίσθησης</w:t>
      </w:r>
      <w:proofErr w:type="spellEnd"/>
      <w:r w:rsidRPr="008E79C4">
        <w:rPr>
          <w:rFonts w:ascii="Calibri" w:hAnsi="Calibri"/>
          <w:b/>
          <w:bCs/>
          <w:color w:val="EE0000"/>
          <w:sz w:val="22"/>
          <w:szCs w:val="22"/>
        </w:rPr>
        <w:t xml:space="preserve"> «Η φωνή μου στο Βυζάντιο»</w:t>
      </w:r>
    </w:p>
    <w:p w14:paraId="2A73168D" w14:textId="77777777" w:rsidR="00F0057C" w:rsidRPr="00F0057C" w:rsidRDefault="00F0057C" w:rsidP="008E79C4">
      <w:pPr>
        <w:spacing w:before="240"/>
        <w:ind w:firstLine="284"/>
        <w:jc w:val="both"/>
        <w:rPr>
          <w:rFonts w:ascii="Calibri" w:hAnsi="Calibri"/>
          <w:sz w:val="22"/>
          <w:szCs w:val="22"/>
        </w:rPr>
      </w:pPr>
      <w:r w:rsidRPr="00F0057C">
        <w:rPr>
          <w:rFonts w:ascii="Calibri" w:hAnsi="Calibri"/>
          <w:sz w:val="22"/>
          <w:szCs w:val="22"/>
        </w:rPr>
        <w:t xml:space="preserve">Συνολικά, η παρέμβαση ανέδειξε τη δυνατότητα της διδασκαλίας να συνδυάζει την ιστορική γνώση με δημιουργικές, συνεργατικές και ψηφιακά υποστηριζόμενες δραστηριότητες, ώστε να ενισχυθεί η ενεργός συμμετοχή, η κατανόηση και η καλλιέργεια ιστορικής </w:t>
      </w:r>
      <w:proofErr w:type="spellStart"/>
      <w:r w:rsidRPr="00F0057C">
        <w:rPr>
          <w:rFonts w:ascii="Calibri" w:hAnsi="Calibri"/>
          <w:sz w:val="22"/>
          <w:szCs w:val="22"/>
        </w:rPr>
        <w:t>ενσυναίσθησης</w:t>
      </w:r>
      <w:proofErr w:type="spellEnd"/>
      <w:r w:rsidRPr="00F0057C">
        <w:rPr>
          <w:rFonts w:ascii="Calibri" w:hAnsi="Calibri"/>
          <w:sz w:val="22"/>
          <w:szCs w:val="22"/>
        </w:rPr>
        <w:t xml:space="preserve"> σε μια ετερογενή τάξη.</w:t>
      </w:r>
    </w:p>
    <w:p w14:paraId="4063DF06" w14:textId="52827075" w:rsidR="00D77658" w:rsidRPr="00DD4AD0" w:rsidRDefault="00D77658" w:rsidP="00DD4AD0">
      <w:pPr>
        <w:spacing w:before="240"/>
        <w:ind w:firstLine="284"/>
        <w:rPr>
          <w:rFonts w:ascii="Calibri" w:hAnsi="Calibri"/>
          <w:b/>
          <w:bCs/>
          <w:color w:val="EE0000"/>
          <w:sz w:val="22"/>
          <w:szCs w:val="22"/>
        </w:rPr>
      </w:pPr>
      <w:r w:rsidRPr="00DD4AD0">
        <w:rPr>
          <w:rFonts w:ascii="Calibri" w:hAnsi="Calibri"/>
          <w:b/>
          <w:bCs/>
          <w:color w:val="EE0000"/>
          <w:sz w:val="22"/>
          <w:szCs w:val="22"/>
        </w:rPr>
        <w:t xml:space="preserve">Αποτελέσματα </w:t>
      </w:r>
      <w:r w:rsidR="00265084" w:rsidRPr="00DD4AD0">
        <w:rPr>
          <w:rFonts w:ascii="Calibri" w:hAnsi="Calibri"/>
          <w:b/>
          <w:bCs/>
          <w:color w:val="EE0000"/>
          <w:sz w:val="22"/>
          <w:szCs w:val="22"/>
        </w:rPr>
        <w:t>έ</w:t>
      </w:r>
      <w:r w:rsidRPr="00DD4AD0">
        <w:rPr>
          <w:rFonts w:ascii="Calibri" w:hAnsi="Calibri"/>
          <w:b/>
          <w:bCs/>
          <w:color w:val="EE0000"/>
          <w:sz w:val="22"/>
          <w:szCs w:val="22"/>
        </w:rPr>
        <w:t>ρευνας</w:t>
      </w:r>
    </w:p>
    <w:p w14:paraId="7F03BBDC" w14:textId="77777777" w:rsidR="00F0057C" w:rsidRPr="00F0057C" w:rsidRDefault="00F0057C" w:rsidP="00F0057C">
      <w:pPr>
        <w:ind w:firstLine="284"/>
        <w:jc w:val="both"/>
        <w:rPr>
          <w:rFonts w:ascii="Calibri" w:hAnsi="Calibri"/>
          <w:sz w:val="22"/>
          <w:szCs w:val="22"/>
        </w:rPr>
      </w:pPr>
      <w:r w:rsidRPr="00F0057C">
        <w:rPr>
          <w:rFonts w:ascii="Calibri" w:hAnsi="Calibri"/>
          <w:sz w:val="22"/>
          <w:szCs w:val="22"/>
        </w:rPr>
        <w:t>Η εφαρμογή της διδακτικής παρέμβασης παρείχε πλούσιο υλικό για την αποτίμηση της αποτελεσματικότητας των στρατηγικών που εφαρμόστηκαν, αλλά και για την κατανόηση της μαθησιακής δυναμικής σε ένα ετερογενές σχολικό περιβάλλον.</w:t>
      </w:r>
    </w:p>
    <w:p w14:paraId="4AAEC9AF" w14:textId="77777777" w:rsidR="00F0057C" w:rsidRPr="00DD4AD0" w:rsidRDefault="00F0057C" w:rsidP="00DD4AD0">
      <w:pPr>
        <w:spacing w:before="240"/>
        <w:ind w:firstLine="284"/>
        <w:jc w:val="both"/>
        <w:rPr>
          <w:rFonts w:ascii="Calibri" w:hAnsi="Calibri"/>
          <w:i/>
          <w:iCs/>
          <w:color w:val="EE0000"/>
          <w:sz w:val="22"/>
          <w:szCs w:val="22"/>
        </w:rPr>
      </w:pPr>
      <w:r w:rsidRPr="00DD4AD0">
        <w:rPr>
          <w:rFonts w:ascii="Calibri" w:hAnsi="Calibri"/>
          <w:i/>
          <w:iCs/>
          <w:color w:val="EE0000"/>
          <w:sz w:val="22"/>
          <w:szCs w:val="22"/>
        </w:rPr>
        <w:t xml:space="preserve">Ενίσχυση της συμμετοχής όλων των μαθητών </w:t>
      </w:r>
    </w:p>
    <w:p w14:paraId="2E7C16D7" w14:textId="77777777" w:rsidR="00F0057C" w:rsidRPr="00F0057C" w:rsidRDefault="00F0057C" w:rsidP="00F0057C">
      <w:pPr>
        <w:ind w:firstLine="284"/>
        <w:jc w:val="both"/>
        <w:rPr>
          <w:rFonts w:ascii="Calibri" w:hAnsi="Calibri"/>
          <w:sz w:val="22"/>
          <w:szCs w:val="22"/>
        </w:rPr>
      </w:pPr>
      <w:r w:rsidRPr="00F0057C">
        <w:rPr>
          <w:rFonts w:ascii="Calibri" w:hAnsi="Calibri"/>
          <w:sz w:val="22"/>
          <w:szCs w:val="22"/>
        </w:rPr>
        <w:t xml:space="preserve">Ένα από τα πιο εμφανή αποτελέσματα ήταν η ενεργός εμπλοκή του συνόλου σχεδόν της τάξης στις δραστηριότητες. Η χρήση </w:t>
      </w:r>
      <w:proofErr w:type="spellStart"/>
      <w:r w:rsidRPr="00F0057C">
        <w:rPr>
          <w:rFonts w:ascii="Calibri" w:hAnsi="Calibri"/>
          <w:sz w:val="22"/>
          <w:szCs w:val="22"/>
        </w:rPr>
        <w:t>πολυτροπικών</w:t>
      </w:r>
      <w:proofErr w:type="spellEnd"/>
      <w:r w:rsidRPr="00F0057C">
        <w:rPr>
          <w:rFonts w:ascii="Calibri" w:hAnsi="Calibri"/>
          <w:sz w:val="22"/>
          <w:szCs w:val="22"/>
        </w:rPr>
        <w:t xml:space="preserve"> ερεθισμάτων (οπτικά, ακουστικά και βιωματικά) διευκόλυνε την πρόσβαση όλων των μαθητών στο περιεχόμενο, με αποτέλεσμα να καταγραφεί μεγαλύτερη συμμετοχή σε σχέση με προηγούμενα μαθήματα. Η δυνατότητα επιλογής τρόπου παρουσίασης (λεκτικός, εικονικός, δραματοποιημένος) έδωσε στους μαθητές αίσθηση αυτονομίας και ενίσχυσε το ενδιαφέρον τους για τη μαθησιακή διαδικασία. Η </w:t>
      </w:r>
      <w:proofErr w:type="spellStart"/>
      <w:r w:rsidRPr="00F0057C">
        <w:rPr>
          <w:rFonts w:ascii="Calibri" w:hAnsi="Calibri"/>
          <w:sz w:val="22"/>
          <w:szCs w:val="22"/>
        </w:rPr>
        <w:t>ομαδοσυνεργατική</w:t>
      </w:r>
      <w:proofErr w:type="spellEnd"/>
      <w:r w:rsidRPr="00F0057C">
        <w:rPr>
          <w:rFonts w:ascii="Calibri" w:hAnsi="Calibri"/>
          <w:sz w:val="22"/>
          <w:szCs w:val="22"/>
        </w:rPr>
        <w:t xml:space="preserve"> εργασία λειτούργησε ενισχυτικά στην ανάπτυξη δεξιοτήτων συνεργασίας και αλληλοϋποστήριξης, ενώ το παιγνιώδες στοιχείο (π.χ. το </w:t>
      </w:r>
      <w:proofErr w:type="spellStart"/>
      <w:r w:rsidRPr="00F0057C">
        <w:rPr>
          <w:rFonts w:ascii="Calibri" w:hAnsi="Calibri"/>
          <w:sz w:val="22"/>
          <w:szCs w:val="22"/>
        </w:rPr>
        <w:t>διαδραστικό</w:t>
      </w:r>
      <w:proofErr w:type="spellEnd"/>
      <w:r w:rsidRPr="00F0057C">
        <w:rPr>
          <w:rFonts w:ascii="Calibri" w:hAnsi="Calibri"/>
          <w:sz w:val="22"/>
          <w:szCs w:val="22"/>
        </w:rPr>
        <w:t xml:space="preserve"> παζλ) συνέβαλε στη διατήρηση υψηλού επιπέδου κινήτρου.</w:t>
      </w:r>
    </w:p>
    <w:p w14:paraId="30994A66" w14:textId="6EA6E3DC" w:rsidR="00F0057C" w:rsidRPr="00DD4AD0" w:rsidRDefault="00F0057C" w:rsidP="00DD4AD0">
      <w:pPr>
        <w:spacing w:before="240"/>
        <w:ind w:firstLine="284"/>
        <w:jc w:val="both"/>
        <w:rPr>
          <w:rFonts w:ascii="Calibri" w:hAnsi="Calibri"/>
          <w:i/>
          <w:iCs/>
          <w:color w:val="EE0000"/>
          <w:sz w:val="22"/>
          <w:szCs w:val="22"/>
        </w:rPr>
      </w:pPr>
      <w:r w:rsidRPr="00DD4AD0">
        <w:rPr>
          <w:rFonts w:ascii="Calibri" w:hAnsi="Calibri"/>
          <w:i/>
          <w:iCs/>
          <w:color w:val="EE0000"/>
          <w:sz w:val="22"/>
          <w:szCs w:val="22"/>
        </w:rPr>
        <w:t>Υποστήριξη μαθητών</w:t>
      </w:r>
      <w:r w:rsidR="000A347D">
        <w:rPr>
          <w:rFonts w:ascii="Calibri" w:hAnsi="Calibri"/>
          <w:i/>
          <w:iCs/>
          <w:color w:val="EE0000"/>
          <w:sz w:val="22"/>
          <w:szCs w:val="22"/>
        </w:rPr>
        <w:t xml:space="preserve"> και μαθητριών</w:t>
      </w:r>
      <w:r w:rsidRPr="00DD4AD0">
        <w:rPr>
          <w:rFonts w:ascii="Calibri" w:hAnsi="Calibri"/>
          <w:i/>
          <w:iCs/>
          <w:color w:val="EE0000"/>
          <w:sz w:val="22"/>
          <w:szCs w:val="22"/>
        </w:rPr>
        <w:t xml:space="preserve"> </w:t>
      </w:r>
      <w:proofErr w:type="spellStart"/>
      <w:r w:rsidRPr="00DD4AD0">
        <w:rPr>
          <w:rFonts w:ascii="Calibri" w:hAnsi="Calibri"/>
          <w:i/>
          <w:iCs/>
          <w:color w:val="EE0000"/>
          <w:sz w:val="22"/>
          <w:szCs w:val="22"/>
        </w:rPr>
        <w:t>Ρομά</w:t>
      </w:r>
      <w:proofErr w:type="spellEnd"/>
      <w:r w:rsidRPr="00DD4AD0">
        <w:rPr>
          <w:rFonts w:ascii="Calibri" w:hAnsi="Calibri"/>
          <w:i/>
          <w:iCs/>
          <w:color w:val="EE0000"/>
          <w:sz w:val="22"/>
          <w:szCs w:val="22"/>
        </w:rPr>
        <w:t xml:space="preserve"> με εικόνες, </w:t>
      </w:r>
      <w:proofErr w:type="spellStart"/>
      <w:r w:rsidRPr="00DD4AD0">
        <w:rPr>
          <w:rFonts w:ascii="Calibri" w:hAnsi="Calibri"/>
          <w:i/>
          <w:iCs/>
          <w:color w:val="EE0000"/>
          <w:sz w:val="22"/>
          <w:szCs w:val="22"/>
        </w:rPr>
        <w:t>emoji</w:t>
      </w:r>
      <w:proofErr w:type="spellEnd"/>
      <w:r w:rsidRPr="00DD4AD0">
        <w:rPr>
          <w:rFonts w:ascii="Calibri" w:hAnsi="Calibri"/>
          <w:i/>
          <w:iCs/>
          <w:color w:val="EE0000"/>
          <w:sz w:val="22"/>
          <w:szCs w:val="22"/>
        </w:rPr>
        <w:t xml:space="preserve"> και συνεργασία</w:t>
      </w:r>
    </w:p>
    <w:p w14:paraId="03C7F16B" w14:textId="4AAED8F1" w:rsidR="00F0057C" w:rsidRPr="00F0057C" w:rsidRDefault="00F0057C" w:rsidP="00F0057C">
      <w:pPr>
        <w:ind w:firstLine="284"/>
        <w:jc w:val="both"/>
        <w:rPr>
          <w:rFonts w:ascii="Calibri" w:hAnsi="Calibri"/>
          <w:sz w:val="22"/>
          <w:szCs w:val="22"/>
        </w:rPr>
      </w:pPr>
      <w:r w:rsidRPr="00F0057C">
        <w:rPr>
          <w:rFonts w:ascii="Calibri" w:hAnsi="Calibri"/>
          <w:sz w:val="22"/>
          <w:szCs w:val="22"/>
        </w:rPr>
        <w:t>Ιδιαίτερη σημασία είχε η ενεργός συμμετοχή μαθητών</w:t>
      </w:r>
      <w:r w:rsidR="000A347D">
        <w:rPr>
          <w:rFonts w:ascii="Calibri" w:hAnsi="Calibri"/>
          <w:sz w:val="22"/>
          <w:szCs w:val="22"/>
        </w:rPr>
        <w:t xml:space="preserve"> </w:t>
      </w:r>
      <w:r w:rsidR="000A347D" w:rsidRPr="000A347D">
        <w:rPr>
          <w:rFonts w:ascii="Calibri" w:hAnsi="Calibri"/>
          <w:color w:val="EE0000"/>
          <w:sz w:val="22"/>
          <w:szCs w:val="22"/>
        </w:rPr>
        <w:t xml:space="preserve">και μαθητριών </w:t>
      </w:r>
      <w:r w:rsidRPr="000A347D">
        <w:rPr>
          <w:rFonts w:ascii="Calibri" w:hAnsi="Calibri"/>
          <w:color w:val="EE0000"/>
          <w:sz w:val="22"/>
          <w:szCs w:val="22"/>
        </w:rPr>
        <w:t xml:space="preserve"> </w:t>
      </w:r>
      <w:proofErr w:type="spellStart"/>
      <w:r w:rsidRPr="00F0057C">
        <w:rPr>
          <w:rFonts w:ascii="Calibri" w:hAnsi="Calibri"/>
          <w:sz w:val="22"/>
          <w:szCs w:val="22"/>
        </w:rPr>
        <w:t>Ρομά</w:t>
      </w:r>
      <w:proofErr w:type="spellEnd"/>
      <w:r w:rsidRPr="00F0057C">
        <w:rPr>
          <w:rFonts w:ascii="Calibri" w:hAnsi="Calibri"/>
          <w:sz w:val="22"/>
          <w:szCs w:val="22"/>
        </w:rPr>
        <w:t xml:space="preserve">, οι οποίοι συνήθως παρουσιάζουν χαμηλότερη εμπλοκή λόγω γλωσσικών και γνωστικών δυσκολιών. Η παροχή διαφοροποιημένων φύλλων εργασίας με απλοποιημένο κείμενο, συνοδευτικά εικονίδια και λέξεις-κλειδιά διευκόλυνε την κατανόηση, ενώ η χρήση </w:t>
      </w:r>
      <w:proofErr w:type="spellStart"/>
      <w:r w:rsidRPr="00F0057C">
        <w:rPr>
          <w:rFonts w:ascii="Calibri" w:hAnsi="Calibri"/>
          <w:sz w:val="22"/>
          <w:szCs w:val="22"/>
        </w:rPr>
        <w:t>emoji</w:t>
      </w:r>
      <w:proofErr w:type="spellEnd"/>
      <w:r w:rsidRPr="00F0057C">
        <w:rPr>
          <w:rFonts w:ascii="Calibri" w:hAnsi="Calibri"/>
          <w:sz w:val="22"/>
          <w:szCs w:val="22"/>
        </w:rPr>
        <w:t xml:space="preserve"> αποτέλεσε εναλλακτικό μέσο έκφρασης σκέψεων και συναισθημάτων. </w:t>
      </w:r>
      <w:r w:rsidR="00546FE8" w:rsidRPr="00546FE8">
        <w:rPr>
          <w:rFonts w:ascii="Calibri" w:hAnsi="Calibri"/>
          <w:color w:val="EE0000"/>
          <w:sz w:val="22"/>
          <w:szCs w:val="22"/>
        </w:rPr>
        <w:t xml:space="preserve">Η συνεργασία με «μαθητές-υποστηρικτές» οργανώθηκε στο πλαίσιο της </w:t>
      </w:r>
      <w:proofErr w:type="spellStart"/>
      <w:r w:rsidR="00546FE8" w:rsidRPr="00546FE8">
        <w:rPr>
          <w:rFonts w:ascii="Calibri" w:hAnsi="Calibri"/>
          <w:color w:val="EE0000"/>
          <w:sz w:val="22"/>
          <w:szCs w:val="22"/>
        </w:rPr>
        <w:t>ομαδοσυνεργατικής</w:t>
      </w:r>
      <w:proofErr w:type="spellEnd"/>
      <w:r w:rsidR="00546FE8" w:rsidRPr="00546FE8">
        <w:rPr>
          <w:rFonts w:ascii="Calibri" w:hAnsi="Calibri"/>
          <w:color w:val="EE0000"/>
          <w:sz w:val="22"/>
          <w:szCs w:val="22"/>
        </w:rPr>
        <w:t xml:space="preserve"> εργασίας, με την επιλογή μαθητών που διαθέτουν καλή κοινωνική αλληλεπίδραση και διάθεση βοήθειας. Ο ρόλος τους ήταν να διευκολύνουν την κατανόηση των οδηγιών, να υποστηρίζουν τη συμμετοχή των </w:t>
      </w:r>
      <w:r w:rsidR="00546FE8" w:rsidRPr="00546FE8">
        <w:rPr>
          <w:rFonts w:ascii="Calibri" w:hAnsi="Calibri"/>
          <w:color w:val="EE0000"/>
          <w:sz w:val="22"/>
          <w:szCs w:val="22"/>
        </w:rPr>
        <w:lastRenderedPageBreak/>
        <w:t>μαθητών</w:t>
      </w:r>
      <w:r w:rsidR="00546FE8">
        <w:rPr>
          <w:rFonts w:ascii="Calibri" w:hAnsi="Calibri"/>
          <w:color w:val="EE0000"/>
          <w:sz w:val="22"/>
          <w:szCs w:val="22"/>
        </w:rPr>
        <w:t xml:space="preserve"> και μαθη</w:t>
      </w:r>
      <w:r w:rsidR="00546FE8" w:rsidRPr="00546FE8">
        <w:rPr>
          <w:rFonts w:ascii="Calibri" w:hAnsi="Calibri"/>
          <w:color w:val="EE0000"/>
          <w:sz w:val="22"/>
          <w:szCs w:val="22"/>
        </w:rPr>
        <w:t xml:space="preserve">τριών </w:t>
      </w:r>
      <w:proofErr w:type="spellStart"/>
      <w:r w:rsidR="00546FE8" w:rsidRPr="00546FE8">
        <w:rPr>
          <w:rFonts w:ascii="Calibri" w:hAnsi="Calibri"/>
          <w:color w:val="EE0000"/>
          <w:sz w:val="22"/>
          <w:szCs w:val="22"/>
        </w:rPr>
        <w:t>Ρομά</w:t>
      </w:r>
      <w:proofErr w:type="spellEnd"/>
      <w:r w:rsidR="00546FE8" w:rsidRPr="00546FE8">
        <w:rPr>
          <w:rFonts w:ascii="Calibri" w:hAnsi="Calibri"/>
          <w:color w:val="EE0000"/>
          <w:sz w:val="22"/>
          <w:szCs w:val="22"/>
        </w:rPr>
        <w:t xml:space="preserve"> και να ενθαρρύνουν τη διατύπωση ιδεών χωρίς να υπαγορεύουν απαντήσεις. Η παρουσία τους συνέβαλε στη δημιουργία ασφαλούς κλίματος, στην ενίσχυση της εμπιστοσύνης και στην ενεργότερη συμμετοχή των μαθητών/τριών </w:t>
      </w:r>
      <w:proofErr w:type="spellStart"/>
      <w:r w:rsidR="00546FE8" w:rsidRPr="00546FE8">
        <w:rPr>
          <w:rFonts w:ascii="Calibri" w:hAnsi="Calibri"/>
          <w:color w:val="EE0000"/>
          <w:sz w:val="22"/>
          <w:szCs w:val="22"/>
        </w:rPr>
        <w:t>Ρομά</w:t>
      </w:r>
      <w:proofErr w:type="spellEnd"/>
      <w:r w:rsidR="00546FE8" w:rsidRPr="00546FE8">
        <w:rPr>
          <w:rFonts w:ascii="Calibri" w:hAnsi="Calibri"/>
          <w:color w:val="EE0000"/>
          <w:sz w:val="22"/>
          <w:szCs w:val="22"/>
        </w:rPr>
        <w:t xml:space="preserve"> στις ομαδικές δραστηριότητες. Επιπλέον, η συνεργασία αυτή ενίσχυσε την ένταξη και καλλιέργησε κλίμα αποδοχής. </w:t>
      </w:r>
      <w:r w:rsidRPr="00F0057C">
        <w:rPr>
          <w:rFonts w:ascii="Calibri" w:hAnsi="Calibri"/>
          <w:sz w:val="22"/>
          <w:szCs w:val="22"/>
        </w:rPr>
        <w:t>Το αποτέλεσμα ήταν οι μαθητές αυτοί να συμμετέχουν πιο ισότιμα στις δραστηριότητες, να εκφράζονται με μεγαλύτερη αυτοπεποίθηση και να αναπτύσσουν κοινωνικές δεξιότητες που συμβάλλουν στην ομαλή ένταξή τους στο σχολικό περιβάλλον.</w:t>
      </w:r>
    </w:p>
    <w:p w14:paraId="19D4EA1B" w14:textId="77777777" w:rsidR="00F0057C" w:rsidRPr="00DD4AD0" w:rsidRDefault="00F0057C" w:rsidP="00DD4AD0">
      <w:pPr>
        <w:spacing w:before="240"/>
        <w:ind w:firstLine="284"/>
        <w:jc w:val="both"/>
        <w:rPr>
          <w:rFonts w:ascii="Calibri" w:hAnsi="Calibri"/>
          <w:i/>
          <w:iCs/>
          <w:color w:val="EE0000"/>
          <w:sz w:val="22"/>
          <w:szCs w:val="22"/>
        </w:rPr>
      </w:pPr>
      <w:r w:rsidRPr="00DD4AD0">
        <w:rPr>
          <w:rFonts w:ascii="Calibri" w:hAnsi="Calibri"/>
          <w:i/>
          <w:iCs/>
          <w:color w:val="EE0000"/>
          <w:sz w:val="22"/>
          <w:szCs w:val="22"/>
        </w:rPr>
        <w:t>Ανάπτυξη ιστορικής σκέψης</w:t>
      </w:r>
    </w:p>
    <w:p w14:paraId="1825C75B" w14:textId="77777777" w:rsidR="00F0057C" w:rsidRPr="00F0057C" w:rsidRDefault="00F0057C" w:rsidP="00F0057C">
      <w:pPr>
        <w:ind w:firstLine="284"/>
        <w:jc w:val="both"/>
        <w:rPr>
          <w:rFonts w:ascii="Calibri" w:hAnsi="Calibri"/>
          <w:sz w:val="22"/>
          <w:szCs w:val="22"/>
        </w:rPr>
      </w:pPr>
      <w:r w:rsidRPr="00F0057C">
        <w:rPr>
          <w:rFonts w:ascii="Calibri" w:hAnsi="Calibri"/>
          <w:sz w:val="22"/>
          <w:szCs w:val="22"/>
        </w:rPr>
        <w:t xml:space="preserve">Η παρέμβαση συνέβαλε ουσιαστικά στην καλλιέργεια ιστορικής σκέψης, καθώς οι μαθητές είχαν τη δυνατότητα να προσεγγίσουν τα γεγονότα της εποχής όχι μόνο ως </w:t>
      </w:r>
      <w:proofErr w:type="spellStart"/>
      <w:r w:rsidRPr="00F0057C">
        <w:rPr>
          <w:rFonts w:ascii="Calibri" w:hAnsi="Calibri"/>
          <w:sz w:val="22"/>
          <w:szCs w:val="22"/>
        </w:rPr>
        <w:t>απομνημονευτικές</w:t>
      </w:r>
      <w:proofErr w:type="spellEnd"/>
      <w:r w:rsidRPr="00F0057C">
        <w:rPr>
          <w:rFonts w:ascii="Calibri" w:hAnsi="Calibri"/>
          <w:sz w:val="22"/>
          <w:szCs w:val="22"/>
        </w:rPr>
        <w:t xml:space="preserve"> πληροφορίες, αλλά ως αποτέλεσμα συγκεκριμένων αιτιών και στρατηγικών αποφάσεων. Μέσα από τις δραστηριότητες οι μαθητές:</w:t>
      </w:r>
    </w:p>
    <w:p w14:paraId="7C5DB4B6" w14:textId="77777777" w:rsidR="00F0057C" w:rsidRPr="00F0057C" w:rsidRDefault="00F0057C" w:rsidP="00F0057C">
      <w:pPr>
        <w:numPr>
          <w:ilvl w:val="0"/>
          <w:numId w:val="44"/>
        </w:numPr>
        <w:jc w:val="both"/>
        <w:rPr>
          <w:rFonts w:ascii="Calibri" w:hAnsi="Calibri"/>
          <w:sz w:val="22"/>
          <w:szCs w:val="22"/>
        </w:rPr>
      </w:pPr>
      <w:r w:rsidRPr="00F0057C">
        <w:rPr>
          <w:rFonts w:ascii="Calibri" w:hAnsi="Calibri"/>
          <w:sz w:val="22"/>
          <w:szCs w:val="22"/>
        </w:rPr>
        <w:t>συνέκριναν τις απειλές από τους Σελτζούκους και τους Νορμανδούς,</w:t>
      </w:r>
    </w:p>
    <w:p w14:paraId="31EAB556" w14:textId="77777777" w:rsidR="00F0057C" w:rsidRPr="00F0057C" w:rsidRDefault="00F0057C" w:rsidP="00F0057C">
      <w:pPr>
        <w:numPr>
          <w:ilvl w:val="0"/>
          <w:numId w:val="44"/>
        </w:numPr>
        <w:jc w:val="both"/>
        <w:rPr>
          <w:rFonts w:ascii="Calibri" w:hAnsi="Calibri"/>
          <w:sz w:val="22"/>
          <w:szCs w:val="22"/>
        </w:rPr>
      </w:pPr>
      <w:r w:rsidRPr="00F0057C">
        <w:rPr>
          <w:rFonts w:ascii="Calibri" w:hAnsi="Calibri"/>
          <w:sz w:val="22"/>
          <w:szCs w:val="22"/>
        </w:rPr>
        <w:t>κατανόησαν τις αδυναμίες της Βυζαντινής Αυτοκρατορίας,</w:t>
      </w:r>
    </w:p>
    <w:p w14:paraId="143B6A9A" w14:textId="77777777" w:rsidR="00F0057C" w:rsidRPr="00F0057C" w:rsidRDefault="00F0057C" w:rsidP="00F0057C">
      <w:pPr>
        <w:numPr>
          <w:ilvl w:val="0"/>
          <w:numId w:val="44"/>
        </w:numPr>
        <w:jc w:val="both"/>
        <w:rPr>
          <w:rFonts w:ascii="Calibri" w:hAnsi="Calibri"/>
          <w:sz w:val="22"/>
          <w:szCs w:val="22"/>
        </w:rPr>
      </w:pPr>
      <w:r w:rsidRPr="00F0057C">
        <w:rPr>
          <w:rFonts w:ascii="Calibri" w:hAnsi="Calibri"/>
          <w:sz w:val="22"/>
          <w:szCs w:val="22"/>
        </w:rPr>
        <w:t>αναγνώρισαν τον ρόλο ηγετών, όπως του Αλεξίου Α΄ Κομνηνού, και τις στρατηγικές του συμμαχίες.</w:t>
      </w:r>
    </w:p>
    <w:p w14:paraId="46755EED" w14:textId="77777777" w:rsidR="00F0057C" w:rsidRPr="00F0057C" w:rsidRDefault="00F0057C" w:rsidP="00F0057C">
      <w:pPr>
        <w:numPr>
          <w:ilvl w:val="0"/>
          <w:numId w:val="44"/>
        </w:numPr>
        <w:jc w:val="both"/>
        <w:rPr>
          <w:rFonts w:ascii="Calibri" w:hAnsi="Calibri"/>
          <w:sz w:val="22"/>
          <w:szCs w:val="22"/>
        </w:rPr>
      </w:pPr>
      <w:r w:rsidRPr="00F0057C">
        <w:rPr>
          <w:rFonts w:ascii="Calibri" w:hAnsi="Calibri"/>
          <w:sz w:val="22"/>
          <w:szCs w:val="22"/>
        </w:rPr>
        <w:t>Η δημιουργία ιστορικών διαγραμμάτων και η ανακατασκευή αφηγήσεων ενίσχυσε την κατανόηση της ιστορικής αιτιότητας, αλλά και τη σύνδεση γεγονότων σε λογική αλληλουχία.</w:t>
      </w:r>
    </w:p>
    <w:p w14:paraId="43A4A54B" w14:textId="77777777" w:rsidR="00F0057C" w:rsidRPr="00DD4AD0" w:rsidRDefault="00F0057C" w:rsidP="00DD4AD0">
      <w:pPr>
        <w:spacing w:before="240"/>
        <w:ind w:firstLine="284"/>
        <w:jc w:val="both"/>
        <w:rPr>
          <w:rFonts w:ascii="Calibri" w:hAnsi="Calibri"/>
          <w:i/>
          <w:iCs/>
          <w:color w:val="EE0000"/>
          <w:sz w:val="22"/>
          <w:szCs w:val="22"/>
        </w:rPr>
      </w:pPr>
      <w:r w:rsidRPr="00DD4AD0">
        <w:rPr>
          <w:rFonts w:ascii="Calibri" w:hAnsi="Calibri"/>
          <w:i/>
          <w:iCs/>
          <w:color w:val="EE0000"/>
          <w:sz w:val="22"/>
          <w:szCs w:val="22"/>
        </w:rPr>
        <w:t xml:space="preserve">Ενίσχυση ιστορικής </w:t>
      </w:r>
      <w:proofErr w:type="spellStart"/>
      <w:r w:rsidRPr="00DD4AD0">
        <w:rPr>
          <w:rFonts w:ascii="Calibri" w:hAnsi="Calibri"/>
          <w:i/>
          <w:iCs/>
          <w:color w:val="EE0000"/>
          <w:sz w:val="22"/>
          <w:szCs w:val="22"/>
        </w:rPr>
        <w:t>ενσυναίσθησης</w:t>
      </w:r>
      <w:proofErr w:type="spellEnd"/>
      <w:r w:rsidRPr="00DD4AD0">
        <w:rPr>
          <w:rFonts w:ascii="Calibri" w:hAnsi="Calibri"/>
          <w:i/>
          <w:iCs/>
          <w:color w:val="EE0000"/>
          <w:sz w:val="22"/>
          <w:szCs w:val="22"/>
        </w:rPr>
        <w:t xml:space="preserve"> </w:t>
      </w:r>
    </w:p>
    <w:p w14:paraId="1E65F4E8" w14:textId="34D8D757" w:rsidR="00F0057C" w:rsidRPr="00F0057C" w:rsidRDefault="00F0057C" w:rsidP="00F0057C">
      <w:pPr>
        <w:ind w:firstLine="284"/>
        <w:jc w:val="both"/>
        <w:rPr>
          <w:rFonts w:ascii="Calibri" w:hAnsi="Calibri"/>
          <w:sz w:val="22"/>
          <w:szCs w:val="22"/>
        </w:rPr>
      </w:pPr>
      <w:r w:rsidRPr="00F0057C">
        <w:rPr>
          <w:rFonts w:ascii="Calibri" w:hAnsi="Calibri"/>
          <w:sz w:val="22"/>
          <w:szCs w:val="22"/>
        </w:rPr>
        <w:t xml:space="preserve">Ένα ακόμη σημαντικό αποτέλεσμα ήταν η καλλιέργεια </w:t>
      </w:r>
      <w:r w:rsidR="00D333F6" w:rsidRPr="00D333F6">
        <w:rPr>
          <w:rFonts w:ascii="Calibri" w:hAnsi="Calibri"/>
          <w:color w:val="EE0000"/>
          <w:sz w:val="22"/>
          <w:szCs w:val="22"/>
        </w:rPr>
        <w:t xml:space="preserve">της </w:t>
      </w:r>
      <w:r w:rsidRPr="00F0057C">
        <w:rPr>
          <w:rFonts w:ascii="Calibri" w:hAnsi="Calibri"/>
          <w:sz w:val="22"/>
          <w:szCs w:val="22"/>
        </w:rPr>
        <w:t xml:space="preserve">ιστορικής </w:t>
      </w:r>
      <w:proofErr w:type="spellStart"/>
      <w:r w:rsidRPr="00F0057C">
        <w:rPr>
          <w:rFonts w:ascii="Calibri" w:hAnsi="Calibri"/>
          <w:sz w:val="22"/>
          <w:szCs w:val="22"/>
        </w:rPr>
        <w:t>ενσυναίσθησης</w:t>
      </w:r>
      <w:proofErr w:type="spellEnd"/>
      <w:r w:rsidRPr="00F0057C">
        <w:rPr>
          <w:rFonts w:ascii="Calibri" w:hAnsi="Calibri"/>
          <w:sz w:val="22"/>
          <w:szCs w:val="22"/>
        </w:rPr>
        <w:t>. Οι δραστηριότητες που ζητούσαν από τους μαθητές</w:t>
      </w:r>
      <w:r w:rsidR="000A347D">
        <w:rPr>
          <w:rFonts w:ascii="Calibri" w:hAnsi="Calibri"/>
          <w:sz w:val="22"/>
          <w:szCs w:val="22"/>
        </w:rPr>
        <w:t xml:space="preserve"> </w:t>
      </w:r>
      <w:r w:rsidR="000A347D" w:rsidRPr="000A347D">
        <w:rPr>
          <w:rFonts w:ascii="Calibri" w:hAnsi="Calibri"/>
          <w:color w:val="EE0000"/>
          <w:sz w:val="22"/>
          <w:szCs w:val="22"/>
        </w:rPr>
        <w:t>και τις μαθήτριες</w:t>
      </w:r>
      <w:r w:rsidRPr="000A347D">
        <w:rPr>
          <w:rFonts w:ascii="Calibri" w:hAnsi="Calibri"/>
          <w:color w:val="EE0000"/>
          <w:sz w:val="22"/>
          <w:szCs w:val="22"/>
        </w:rPr>
        <w:t xml:space="preserve"> </w:t>
      </w:r>
      <w:r w:rsidRPr="00F0057C">
        <w:rPr>
          <w:rFonts w:ascii="Calibri" w:hAnsi="Calibri"/>
          <w:sz w:val="22"/>
          <w:szCs w:val="22"/>
        </w:rPr>
        <w:t>να «μπουν στη θέση» των πολιτών ή των αυτοκρατόρων (π.χ. «Αν ήμουν πολίτης του Βυζαντίου, θα έλεγα…») τους βοήθησαν να κατανοήσουν τις προκλήσεις της εποχής όχι μόνο σε γνωστικό αλλά και σε συναισθηματικό επίπεδο.</w:t>
      </w:r>
      <w:r w:rsidR="00AC2805">
        <w:rPr>
          <w:rFonts w:ascii="Calibri" w:hAnsi="Calibri"/>
          <w:sz w:val="22"/>
          <w:szCs w:val="22"/>
        </w:rPr>
        <w:t xml:space="preserve"> </w:t>
      </w:r>
      <w:r w:rsidR="00AC2805" w:rsidRPr="00AC2805">
        <w:rPr>
          <w:rFonts w:ascii="Calibri" w:hAnsi="Calibri"/>
          <w:color w:val="EE0000"/>
          <w:sz w:val="22"/>
          <w:szCs w:val="22"/>
        </w:rPr>
        <w:t>Ενδεικτικά, ένας μαθητής είπε: «Αν ζούσα τότε, θα στεναχωριόμουν γιατί η αυτοκρατορία μας έχανε εδάφη και θα ήθελα να προστατεύσω την οικογένειά μου», μια διατύπωση που αναδεικνύει την ικανότητά του να συσχετίσει ιστορικά γεγονότα με ανθρώπινες ανησυχίες, φόβους και συναισθήματα.</w:t>
      </w:r>
      <w:r w:rsidRPr="00AC2805">
        <w:rPr>
          <w:rFonts w:ascii="Calibri" w:hAnsi="Calibri"/>
          <w:color w:val="EE0000"/>
          <w:sz w:val="22"/>
          <w:szCs w:val="22"/>
        </w:rPr>
        <w:t xml:space="preserve"> </w:t>
      </w:r>
      <w:r w:rsidRPr="00F0057C">
        <w:rPr>
          <w:rFonts w:ascii="Calibri" w:hAnsi="Calibri"/>
          <w:sz w:val="22"/>
          <w:szCs w:val="22"/>
        </w:rPr>
        <w:t>Η χρήση δημιουργικών μέσων, όπως σκίτσα, παντομίμα και σύμβολα, προσέφερε χώρο για προσωπική έκφραση, ενισχύοντας την εμπλοκή ακόμη και μαθητών</w:t>
      </w:r>
      <w:r w:rsidR="000A347D">
        <w:rPr>
          <w:rFonts w:ascii="Calibri" w:hAnsi="Calibri"/>
          <w:sz w:val="22"/>
          <w:szCs w:val="22"/>
        </w:rPr>
        <w:t xml:space="preserve"> </w:t>
      </w:r>
      <w:r w:rsidR="000A347D" w:rsidRPr="000A347D">
        <w:rPr>
          <w:rFonts w:ascii="Calibri" w:hAnsi="Calibri"/>
          <w:color w:val="EE0000"/>
          <w:sz w:val="22"/>
          <w:szCs w:val="22"/>
        </w:rPr>
        <w:t>και μαθητριών</w:t>
      </w:r>
      <w:r w:rsidRPr="000A347D">
        <w:rPr>
          <w:rFonts w:ascii="Calibri" w:hAnsi="Calibri"/>
          <w:color w:val="EE0000"/>
          <w:sz w:val="22"/>
          <w:szCs w:val="22"/>
        </w:rPr>
        <w:t xml:space="preserve"> </w:t>
      </w:r>
      <w:r w:rsidRPr="00F0057C">
        <w:rPr>
          <w:rFonts w:ascii="Calibri" w:hAnsi="Calibri"/>
          <w:sz w:val="22"/>
          <w:szCs w:val="22"/>
        </w:rPr>
        <w:t xml:space="preserve">που συνήθως διστάζουν να συμμετάσχουν σε προφορικές συζητήσεις. Η διαδικασία αυτή καλλιέργησε </w:t>
      </w:r>
      <w:proofErr w:type="spellStart"/>
      <w:r w:rsidRPr="00F0057C">
        <w:rPr>
          <w:rFonts w:ascii="Calibri" w:hAnsi="Calibri"/>
          <w:sz w:val="22"/>
          <w:szCs w:val="22"/>
        </w:rPr>
        <w:t>ενσυναισθητική</w:t>
      </w:r>
      <w:proofErr w:type="spellEnd"/>
      <w:r w:rsidRPr="00F0057C">
        <w:rPr>
          <w:rFonts w:ascii="Calibri" w:hAnsi="Calibri"/>
          <w:sz w:val="22"/>
          <w:szCs w:val="22"/>
        </w:rPr>
        <w:t xml:space="preserve"> κατανόηση της ιστορικής πραγματικότητας και ενδυνάμωσε τη σύνδεση των μαθητών με το περιεχόμενο.</w:t>
      </w:r>
    </w:p>
    <w:p w14:paraId="37E94023" w14:textId="77777777" w:rsidR="00F0057C" w:rsidRPr="00DD4AD0" w:rsidRDefault="00F0057C" w:rsidP="00DD4AD0">
      <w:pPr>
        <w:spacing w:before="240"/>
        <w:ind w:firstLine="284"/>
        <w:jc w:val="both"/>
        <w:rPr>
          <w:rFonts w:ascii="Calibri" w:hAnsi="Calibri"/>
          <w:i/>
          <w:iCs/>
          <w:color w:val="EE0000"/>
          <w:sz w:val="22"/>
          <w:szCs w:val="22"/>
        </w:rPr>
      </w:pPr>
      <w:r w:rsidRPr="00DD4AD0">
        <w:rPr>
          <w:rFonts w:ascii="Calibri" w:hAnsi="Calibri"/>
          <w:i/>
          <w:iCs/>
          <w:color w:val="EE0000"/>
          <w:sz w:val="22"/>
          <w:szCs w:val="22"/>
        </w:rPr>
        <w:t>Συνολικές παρατηρήσεις</w:t>
      </w:r>
    </w:p>
    <w:p w14:paraId="0A4E6020" w14:textId="77777777" w:rsidR="00F0057C" w:rsidRPr="00F0057C" w:rsidRDefault="00F0057C" w:rsidP="00F0057C">
      <w:pPr>
        <w:ind w:firstLine="284"/>
        <w:jc w:val="both"/>
        <w:rPr>
          <w:rFonts w:ascii="Calibri" w:hAnsi="Calibri"/>
          <w:sz w:val="22"/>
          <w:szCs w:val="22"/>
        </w:rPr>
      </w:pPr>
      <w:r w:rsidRPr="00F0057C">
        <w:rPr>
          <w:rFonts w:ascii="Calibri" w:hAnsi="Calibri"/>
          <w:sz w:val="22"/>
          <w:szCs w:val="22"/>
        </w:rPr>
        <w:t xml:space="preserve">Συνολικά, η εφαρμογή του σεναρίου ανέδειξε τη σημασία της διαφοροποίησης και της αξιοποίησης των ΤΠΕ στη δημιουργία ενός μαθησιακού περιβάλλοντος που ευνοεί τη συμμετοχή, την κατανόηση και την αποδοχή της διαφορετικότητας. Παράλληλα, επιβεβαίωσε ότι η διδασκαλία της Ιστορίας μπορεί να ξεπεράσει τα στενά όρια της αποστήθισης, προωθώντας την ενεργό μάθηση, τη </w:t>
      </w:r>
      <w:proofErr w:type="spellStart"/>
      <w:r w:rsidRPr="00F0057C">
        <w:rPr>
          <w:rFonts w:ascii="Calibri" w:hAnsi="Calibri"/>
          <w:sz w:val="22"/>
          <w:szCs w:val="22"/>
        </w:rPr>
        <w:t>συνεργατικότητα</w:t>
      </w:r>
      <w:proofErr w:type="spellEnd"/>
      <w:r w:rsidRPr="00F0057C">
        <w:rPr>
          <w:rFonts w:ascii="Calibri" w:hAnsi="Calibri"/>
          <w:sz w:val="22"/>
          <w:szCs w:val="22"/>
        </w:rPr>
        <w:t xml:space="preserve"> και την ανάπτυξη τόσο γνωστικών όσο και </w:t>
      </w:r>
      <w:proofErr w:type="spellStart"/>
      <w:r w:rsidRPr="00F0057C">
        <w:rPr>
          <w:rFonts w:ascii="Calibri" w:hAnsi="Calibri"/>
          <w:sz w:val="22"/>
          <w:szCs w:val="22"/>
        </w:rPr>
        <w:t>κοινωνικο</w:t>
      </w:r>
      <w:proofErr w:type="spellEnd"/>
      <w:r w:rsidRPr="00F0057C">
        <w:rPr>
          <w:rFonts w:ascii="Calibri" w:hAnsi="Calibri"/>
          <w:sz w:val="22"/>
          <w:szCs w:val="22"/>
        </w:rPr>
        <w:t>-συναισθηματικών δεξιοτήτων.</w:t>
      </w:r>
    </w:p>
    <w:p w14:paraId="7E646AF4" w14:textId="77777777" w:rsidR="00E73FBD" w:rsidRPr="00E73FBD" w:rsidRDefault="00E73FBD" w:rsidP="00E73FBD">
      <w:pPr>
        <w:numPr>
          <w:ilvl w:val="0"/>
          <w:numId w:val="1"/>
        </w:numPr>
        <w:tabs>
          <w:tab w:val="clear" w:pos="716"/>
        </w:tabs>
        <w:spacing w:before="240"/>
        <w:jc w:val="both"/>
        <w:rPr>
          <w:rFonts w:ascii="Calibri" w:hAnsi="Calibri"/>
          <w:b/>
          <w:bCs/>
          <w:color w:val="EE0000"/>
          <w:sz w:val="22"/>
          <w:szCs w:val="22"/>
        </w:rPr>
      </w:pPr>
      <w:r w:rsidRPr="00E73FBD">
        <w:rPr>
          <w:rFonts w:ascii="Calibri" w:hAnsi="Calibri"/>
          <w:b/>
          <w:bCs/>
          <w:color w:val="EE0000"/>
          <w:sz w:val="22"/>
          <w:szCs w:val="22"/>
        </w:rPr>
        <w:t>Περιορισμοί της μελέτης και προτάσεις για μελλοντική έρευνα</w:t>
      </w:r>
    </w:p>
    <w:p w14:paraId="7735A08C" w14:textId="77777777" w:rsidR="00E73FBD" w:rsidRPr="00E73FBD" w:rsidRDefault="00E73FBD" w:rsidP="00E73FBD">
      <w:pPr>
        <w:ind w:firstLine="284"/>
        <w:jc w:val="both"/>
        <w:rPr>
          <w:rFonts w:ascii="Calibri" w:hAnsi="Calibri" w:cs="Calibri"/>
          <w:bCs/>
          <w:color w:val="EE0000"/>
          <w:sz w:val="22"/>
          <w:szCs w:val="22"/>
        </w:rPr>
      </w:pPr>
      <w:r w:rsidRPr="00E73FBD">
        <w:rPr>
          <w:rFonts w:ascii="Calibri" w:hAnsi="Calibri" w:cs="Calibri"/>
          <w:bCs/>
          <w:color w:val="EE0000"/>
          <w:sz w:val="22"/>
          <w:szCs w:val="22"/>
        </w:rPr>
        <w:t xml:space="preserve">Η παρούσα μελέτη, αν και ανέδειξε κρίσιμες διαστάσεις της διαφοροποιημένης και συμπεριληπτικής διδασκαλίας της Ιστορίας με αξιοποίηση των ΤΠΕ, παρουσιάζει ορισμένους περιορισμούς που είναι σημαντικό να ληφθούν υπόψη. Πρώτον, η εφαρμογή υλοποιήθηκε σε ένα μόνο τμήμα και στο πλαίσιο μίας διδακτικής ώρας, γεγονός που περιορίζει τη δυνατότητα γενίκευσης των ευρημάτων. Όπως επισημαίνουν οι Johnson </w:t>
      </w:r>
      <w:proofErr w:type="spellStart"/>
      <w:r w:rsidRPr="00E73FBD">
        <w:rPr>
          <w:rFonts w:ascii="Calibri" w:hAnsi="Calibri" w:cs="Calibri"/>
          <w:bCs/>
          <w:color w:val="EE0000"/>
          <w:sz w:val="22"/>
          <w:szCs w:val="22"/>
        </w:rPr>
        <w:t>et</w:t>
      </w:r>
      <w:proofErr w:type="spellEnd"/>
      <w:r w:rsidRPr="00E73FBD">
        <w:rPr>
          <w:rFonts w:ascii="Calibri" w:hAnsi="Calibri" w:cs="Calibri"/>
          <w:bCs/>
          <w:color w:val="EE0000"/>
          <w:sz w:val="22"/>
          <w:szCs w:val="22"/>
        </w:rPr>
        <w:t xml:space="preserve"> </w:t>
      </w:r>
      <w:proofErr w:type="spellStart"/>
      <w:r w:rsidRPr="00E73FBD">
        <w:rPr>
          <w:rFonts w:ascii="Calibri" w:hAnsi="Calibri" w:cs="Calibri"/>
          <w:bCs/>
          <w:color w:val="EE0000"/>
          <w:sz w:val="22"/>
          <w:szCs w:val="22"/>
        </w:rPr>
        <w:t>al</w:t>
      </w:r>
      <w:proofErr w:type="spellEnd"/>
      <w:r w:rsidRPr="00E73FBD">
        <w:rPr>
          <w:rFonts w:ascii="Calibri" w:hAnsi="Calibri" w:cs="Calibri"/>
          <w:bCs/>
          <w:color w:val="EE0000"/>
          <w:sz w:val="22"/>
          <w:szCs w:val="22"/>
        </w:rPr>
        <w:t xml:space="preserve">. (2020), οι παρεμβάσεις μικρής κλίμακας απαιτούν προσεκτική ερμηνεία, καθώς η εγκυρότητα </w:t>
      </w:r>
      <w:r w:rsidRPr="00E73FBD">
        <w:rPr>
          <w:rFonts w:ascii="Calibri" w:hAnsi="Calibri" w:cs="Calibri"/>
          <w:bCs/>
          <w:color w:val="EE0000"/>
          <w:sz w:val="22"/>
          <w:szCs w:val="22"/>
        </w:rPr>
        <w:lastRenderedPageBreak/>
        <w:t xml:space="preserve">ποιοτικών δεδομένων επηρεάζεται από το εύρος και τη διάρκεια της εφαρμογής. Παράλληλα, η διεθνής βιβλιογραφία τονίζει ότι οι μελέτες περίπτωσης με περιορισμένα δείγματα προσφέρουν βαθιά κατανόηση, αλλά έχουν εγγενείς περιορισμούς ως προς τη δυνατότητα γενίκευσης των αποτελεσμάτων, καθιστώντας απαραίτητες επαναλαμβανόμενες εφαρμογές σε ποικίλα </w:t>
      </w:r>
      <w:proofErr w:type="spellStart"/>
      <w:r w:rsidRPr="00E73FBD">
        <w:rPr>
          <w:rFonts w:ascii="Calibri" w:hAnsi="Calibri" w:cs="Calibri"/>
          <w:bCs/>
          <w:color w:val="EE0000"/>
          <w:sz w:val="22"/>
          <w:szCs w:val="22"/>
        </w:rPr>
        <w:t>συμφραζόμενα</w:t>
      </w:r>
      <w:proofErr w:type="spellEnd"/>
      <w:r w:rsidRPr="00E73FBD">
        <w:rPr>
          <w:rFonts w:ascii="Calibri" w:hAnsi="Calibri" w:cs="Calibri"/>
          <w:bCs/>
          <w:color w:val="EE0000"/>
          <w:sz w:val="22"/>
          <w:szCs w:val="22"/>
        </w:rPr>
        <w:t xml:space="preserve"> (</w:t>
      </w:r>
      <w:proofErr w:type="spellStart"/>
      <w:r w:rsidRPr="00E73FBD">
        <w:rPr>
          <w:rFonts w:ascii="Calibri" w:hAnsi="Calibri" w:cs="Calibri"/>
          <w:bCs/>
          <w:color w:val="EE0000"/>
          <w:sz w:val="22"/>
          <w:szCs w:val="22"/>
        </w:rPr>
        <w:t>Kekeya</w:t>
      </w:r>
      <w:proofErr w:type="spellEnd"/>
      <w:r w:rsidRPr="00E73FBD">
        <w:rPr>
          <w:rFonts w:ascii="Calibri" w:hAnsi="Calibri" w:cs="Calibri"/>
          <w:bCs/>
          <w:color w:val="EE0000"/>
          <w:sz w:val="22"/>
          <w:szCs w:val="22"/>
        </w:rPr>
        <w:t>, 2021).</w:t>
      </w:r>
    </w:p>
    <w:p w14:paraId="5F5D0C60" w14:textId="77777777" w:rsidR="00E73FBD" w:rsidRPr="00E73FBD" w:rsidRDefault="00E73FBD" w:rsidP="00A46909">
      <w:pPr>
        <w:ind w:firstLine="284"/>
        <w:jc w:val="both"/>
        <w:rPr>
          <w:rFonts w:ascii="Calibri" w:hAnsi="Calibri" w:cs="Calibri"/>
          <w:bCs/>
          <w:color w:val="EE0000"/>
          <w:sz w:val="22"/>
          <w:szCs w:val="22"/>
        </w:rPr>
      </w:pPr>
      <w:r w:rsidRPr="00E73FBD">
        <w:rPr>
          <w:rFonts w:ascii="Calibri" w:hAnsi="Calibri" w:cs="Calibri"/>
          <w:bCs/>
          <w:color w:val="EE0000"/>
          <w:sz w:val="22"/>
          <w:szCs w:val="22"/>
        </w:rPr>
        <w:t xml:space="preserve">Επιπλέον, η μελέτη βασίστηκε σε ποιοτικά δεδομένα παρατήρησης και </w:t>
      </w:r>
      <w:proofErr w:type="spellStart"/>
      <w:r w:rsidRPr="00E73FBD">
        <w:rPr>
          <w:rFonts w:ascii="Calibri" w:hAnsi="Calibri" w:cs="Calibri"/>
          <w:bCs/>
          <w:color w:val="EE0000"/>
          <w:sz w:val="22"/>
          <w:szCs w:val="22"/>
        </w:rPr>
        <w:t>αναστοχασμού</w:t>
      </w:r>
      <w:proofErr w:type="spellEnd"/>
      <w:r w:rsidRPr="00E73FBD">
        <w:rPr>
          <w:rFonts w:ascii="Calibri" w:hAnsi="Calibri" w:cs="Calibri"/>
          <w:bCs/>
          <w:color w:val="EE0000"/>
          <w:sz w:val="22"/>
          <w:szCs w:val="22"/>
        </w:rPr>
        <w:t xml:space="preserve">, τα οποία, αν και ιδιαίτερα χρήσιμα, αναδεικνύουν την ανάγκη για πιο σύνθετες μεθοδολογικές προσεγγίσεις σε μελλοντικές έρευνες. Σύμφωνα με τους </w:t>
      </w:r>
      <w:proofErr w:type="spellStart"/>
      <w:r w:rsidRPr="00E73FBD">
        <w:rPr>
          <w:rFonts w:ascii="Calibri" w:hAnsi="Calibri" w:cs="Calibri"/>
          <w:bCs/>
          <w:color w:val="EE0000"/>
          <w:sz w:val="22"/>
          <w:szCs w:val="22"/>
        </w:rPr>
        <w:t>Dawadi</w:t>
      </w:r>
      <w:proofErr w:type="spellEnd"/>
      <w:r w:rsidRPr="00E73FBD">
        <w:rPr>
          <w:rFonts w:ascii="Calibri" w:hAnsi="Calibri" w:cs="Calibri"/>
          <w:bCs/>
          <w:color w:val="EE0000"/>
          <w:sz w:val="22"/>
          <w:szCs w:val="22"/>
        </w:rPr>
        <w:t xml:space="preserve"> </w:t>
      </w:r>
      <w:proofErr w:type="spellStart"/>
      <w:r w:rsidRPr="00E73FBD">
        <w:rPr>
          <w:rFonts w:ascii="Calibri" w:hAnsi="Calibri" w:cs="Calibri"/>
          <w:bCs/>
          <w:color w:val="EE0000"/>
          <w:sz w:val="22"/>
          <w:szCs w:val="22"/>
        </w:rPr>
        <w:t>et</w:t>
      </w:r>
      <w:proofErr w:type="spellEnd"/>
      <w:r w:rsidRPr="00E73FBD">
        <w:rPr>
          <w:rFonts w:ascii="Calibri" w:hAnsi="Calibri" w:cs="Calibri"/>
          <w:bCs/>
          <w:color w:val="EE0000"/>
          <w:sz w:val="22"/>
          <w:szCs w:val="22"/>
        </w:rPr>
        <w:t xml:space="preserve"> </w:t>
      </w:r>
      <w:proofErr w:type="spellStart"/>
      <w:r w:rsidRPr="00E73FBD">
        <w:rPr>
          <w:rFonts w:ascii="Calibri" w:hAnsi="Calibri" w:cs="Calibri"/>
          <w:bCs/>
          <w:color w:val="EE0000"/>
          <w:sz w:val="22"/>
          <w:szCs w:val="22"/>
        </w:rPr>
        <w:t>al</w:t>
      </w:r>
      <w:proofErr w:type="spellEnd"/>
      <w:r w:rsidRPr="00E73FBD">
        <w:rPr>
          <w:rFonts w:ascii="Calibri" w:hAnsi="Calibri" w:cs="Calibri"/>
          <w:bCs/>
          <w:color w:val="EE0000"/>
          <w:sz w:val="22"/>
          <w:szCs w:val="22"/>
        </w:rPr>
        <w:t xml:space="preserve">. (2021), η μικτή μέθοδος μπορεί να προσφέρει πιο ολοκληρωμένη κατανόηση σύνθετων εκπαιδευτικών φαινομένων, καθώς συνδυάζει τη σε βάθος ανάλυση της ποιοτικής έρευνας με τα πλεονεκτήματα της ποσοτικής τεκμηρίωσης. Αντίστοιχα, οι </w:t>
      </w:r>
      <w:proofErr w:type="spellStart"/>
      <w:r w:rsidRPr="00E73FBD">
        <w:rPr>
          <w:rFonts w:ascii="Calibri" w:hAnsi="Calibri" w:cs="Calibri"/>
          <w:bCs/>
          <w:color w:val="EE0000"/>
          <w:sz w:val="22"/>
          <w:szCs w:val="22"/>
        </w:rPr>
        <w:t>Bagur-Pons</w:t>
      </w:r>
      <w:proofErr w:type="spellEnd"/>
      <w:r w:rsidRPr="00E73FBD">
        <w:rPr>
          <w:rFonts w:ascii="Calibri" w:hAnsi="Calibri" w:cs="Calibri"/>
          <w:bCs/>
          <w:color w:val="EE0000"/>
          <w:sz w:val="22"/>
          <w:szCs w:val="22"/>
        </w:rPr>
        <w:t xml:space="preserve"> </w:t>
      </w:r>
      <w:proofErr w:type="spellStart"/>
      <w:r w:rsidRPr="00E73FBD">
        <w:rPr>
          <w:rFonts w:ascii="Calibri" w:hAnsi="Calibri" w:cs="Calibri"/>
          <w:bCs/>
          <w:color w:val="EE0000"/>
          <w:sz w:val="22"/>
          <w:szCs w:val="22"/>
        </w:rPr>
        <w:t>et</w:t>
      </w:r>
      <w:proofErr w:type="spellEnd"/>
      <w:r w:rsidRPr="00E73FBD">
        <w:rPr>
          <w:rFonts w:ascii="Calibri" w:hAnsi="Calibri" w:cs="Calibri"/>
          <w:bCs/>
          <w:color w:val="EE0000"/>
          <w:sz w:val="22"/>
          <w:szCs w:val="22"/>
        </w:rPr>
        <w:t xml:space="preserve"> </w:t>
      </w:r>
      <w:proofErr w:type="spellStart"/>
      <w:r w:rsidRPr="00E73FBD">
        <w:rPr>
          <w:rFonts w:ascii="Calibri" w:hAnsi="Calibri" w:cs="Calibri"/>
          <w:bCs/>
          <w:color w:val="EE0000"/>
          <w:sz w:val="22"/>
          <w:szCs w:val="22"/>
        </w:rPr>
        <w:t>al</w:t>
      </w:r>
      <w:proofErr w:type="spellEnd"/>
      <w:r w:rsidRPr="00E73FBD">
        <w:rPr>
          <w:rFonts w:ascii="Calibri" w:hAnsi="Calibri" w:cs="Calibri"/>
          <w:bCs/>
          <w:color w:val="EE0000"/>
          <w:sz w:val="22"/>
          <w:szCs w:val="22"/>
        </w:rPr>
        <w:t xml:space="preserve">. (2021) επισημαίνουν ότι οι μικτές μεθοδολογίες στην εκπαιδευτική έρευνα ενισχύουν την εγκυρότητα των συμπερασμάτων μέσω </w:t>
      </w:r>
      <w:proofErr w:type="spellStart"/>
      <w:r w:rsidRPr="00E73FBD">
        <w:rPr>
          <w:rFonts w:ascii="Calibri" w:hAnsi="Calibri" w:cs="Calibri"/>
          <w:bCs/>
          <w:color w:val="EE0000"/>
          <w:sz w:val="22"/>
          <w:szCs w:val="22"/>
        </w:rPr>
        <w:t>τριγωνοποίησης</w:t>
      </w:r>
      <w:proofErr w:type="spellEnd"/>
      <w:r w:rsidRPr="00E73FBD">
        <w:rPr>
          <w:rFonts w:ascii="Calibri" w:hAnsi="Calibri" w:cs="Calibri"/>
          <w:bCs/>
          <w:color w:val="EE0000"/>
          <w:sz w:val="22"/>
          <w:szCs w:val="22"/>
        </w:rPr>
        <w:t xml:space="preserve"> δεδομένων.</w:t>
      </w:r>
    </w:p>
    <w:p w14:paraId="0FB09FE9" w14:textId="00D9B48B" w:rsidR="00E73FBD" w:rsidRPr="00E73FBD" w:rsidRDefault="00E73FBD" w:rsidP="00A46909">
      <w:pPr>
        <w:ind w:firstLine="284"/>
        <w:jc w:val="both"/>
        <w:rPr>
          <w:rFonts w:ascii="Calibri" w:hAnsi="Calibri" w:cs="Calibri"/>
          <w:bCs/>
          <w:color w:val="EE0000"/>
          <w:sz w:val="22"/>
          <w:szCs w:val="22"/>
        </w:rPr>
      </w:pPr>
      <w:r w:rsidRPr="00E73FBD">
        <w:rPr>
          <w:rFonts w:ascii="Calibri" w:hAnsi="Calibri" w:cs="Calibri"/>
          <w:bCs/>
          <w:color w:val="EE0000"/>
          <w:sz w:val="22"/>
          <w:szCs w:val="22"/>
        </w:rPr>
        <w:t xml:space="preserve">Σε επίπεδο προτάσεων, μελλοντική έρευνα θα μπορούσε να διερευνήσει την εφαρμογή αντίστοιχων διδακτικών σεναρίων σε περισσότερα </w:t>
      </w:r>
      <w:r w:rsidR="00A46909" w:rsidRPr="00A46909">
        <w:rPr>
          <w:rFonts w:ascii="Calibri" w:hAnsi="Calibri" w:cs="Calibri"/>
          <w:bCs/>
          <w:color w:val="EE0000"/>
          <w:sz w:val="22"/>
          <w:szCs w:val="22"/>
        </w:rPr>
        <w:t>σχολεία</w:t>
      </w:r>
      <w:r w:rsidRPr="00E73FBD">
        <w:rPr>
          <w:rFonts w:ascii="Calibri" w:hAnsi="Calibri" w:cs="Calibri"/>
          <w:bCs/>
          <w:color w:val="EE0000"/>
          <w:sz w:val="22"/>
          <w:szCs w:val="22"/>
        </w:rPr>
        <w:t xml:space="preserve"> και σε διαφορετικές βαθμίδες εκπαίδευσης, ώστε να εξεταστεί η προσαρμοστικότητα και η αποτελεσματικότητά τους σε ποικίλα μαθησιακά περιβάλλοντα. Εξίσου σημαντική είναι η συστηματική διερεύνηση της συμβολής των ψηφιακών εργαλείων στην ανάπτυξη ιστορικής σκέψης και </w:t>
      </w:r>
      <w:proofErr w:type="spellStart"/>
      <w:r w:rsidRPr="00E73FBD">
        <w:rPr>
          <w:rFonts w:ascii="Calibri" w:hAnsi="Calibri" w:cs="Calibri"/>
          <w:bCs/>
          <w:color w:val="EE0000"/>
          <w:sz w:val="22"/>
          <w:szCs w:val="22"/>
        </w:rPr>
        <w:t>ενσυναίσθησης</w:t>
      </w:r>
      <w:proofErr w:type="spellEnd"/>
      <w:r w:rsidRPr="00E73FBD">
        <w:rPr>
          <w:rFonts w:ascii="Calibri" w:hAnsi="Calibri" w:cs="Calibri"/>
          <w:bCs/>
          <w:color w:val="EE0000"/>
          <w:sz w:val="22"/>
          <w:szCs w:val="22"/>
        </w:rPr>
        <w:t xml:space="preserve">. Η πρόσφατη ανασκόπηση του </w:t>
      </w:r>
      <w:proofErr w:type="spellStart"/>
      <w:r w:rsidRPr="00E73FBD">
        <w:rPr>
          <w:rFonts w:ascii="Calibri" w:hAnsi="Calibri" w:cs="Calibri"/>
          <w:bCs/>
          <w:color w:val="EE0000"/>
          <w:sz w:val="22"/>
          <w:szCs w:val="22"/>
        </w:rPr>
        <w:t>Luís</w:t>
      </w:r>
      <w:proofErr w:type="spellEnd"/>
      <w:r w:rsidRPr="00E73FBD">
        <w:rPr>
          <w:rFonts w:ascii="Calibri" w:hAnsi="Calibri" w:cs="Calibri"/>
          <w:bCs/>
          <w:color w:val="EE0000"/>
          <w:sz w:val="22"/>
          <w:szCs w:val="22"/>
        </w:rPr>
        <w:t xml:space="preserve"> (2020) υπογραμμίζει ότι η ιστορική σκέψη αποτελεί σύνθετη δεξιότητα, η οποία απαιτεί πολυδιάστατες μεθοδολογικές προσεγγίσεις για να διερευνηθεί ουσιαστικά. Παράλληλα, μελλοντική έρευνα θα μπορούσε να εξετάσει παράγοντες που επηρεάζουν την υιοθέτηση των ΤΠΕ στη διδακτική πράξη, καθώς η αποτελεσματική τεχνολογική ενσωμάτωση βασίζεται σε </w:t>
      </w:r>
      <w:proofErr w:type="spellStart"/>
      <w:r w:rsidRPr="00E73FBD">
        <w:rPr>
          <w:rFonts w:ascii="Calibri" w:hAnsi="Calibri" w:cs="Calibri"/>
          <w:bCs/>
          <w:color w:val="EE0000"/>
          <w:sz w:val="22"/>
          <w:szCs w:val="22"/>
        </w:rPr>
        <w:t>πολυπαραγοντικά</w:t>
      </w:r>
      <w:proofErr w:type="spellEnd"/>
      <w:r w:rsidRPr="00E73FBD">
        <w:rPr>
          <w:rFonts w:ascii="Calibri" w:hAnsi="Calibri" w:cs="Calibri"/>
          <w:bCs/>
          <w:color w:val="EE0000"/>
          <w:sz w:val="22"/>
          <w:szCs w:val="22"/>
        </w:rPr>
        <w:t xml:space="preserve"> πλαίσια και παιδαγωγικές προϋποθέσεις (</w:t>
      </w:r>
      <w:proofErr w:type="spellStart"/>
      <w:r w:rsidRPr="00E73FBD">
        <w:rPr>
          <w:rFonts w:ascii="Calibri" w:hAnsi="Calibri" w:cs="Calibri"/>
          <w:bCs/>
          <w:color w:val="EE0000"/>
          <w:sz w:val="22"/>
          <w:szCs w:val="22"/>
        </w:rPr>
        <w:t>Granić</w:t>
      </w:r>
      <w:proofErr w:type="spellEnd"/>
      <w:r w:rsidRPr="00E73FBD">
        <w:rPr>
          <w:rFonts w:ascii="Calibri" w:hAnsi="Calibri" w:cs="Calibri"/>
          <w:bCs/>
          <w:color w:val="EE0000"/>
          <w:sz w:val="22"/>
          <w:szCs w:val="22"/>
        </w:rPr>
        <w:t xml:space="preserve"> &amp; </w:t>
      </w:r>
      <w:proofErr w:type="spellStart"/>
      <w:r w:rsidRPr="00E73FBD">
        <w:rPr>
          <w:rFonts w:ascii="Calibri" w:hAnsi="Calibri" w:cs="Calibri"/>
          <w:bCs/>
          <w:color w:val="EE0000"/>
          <w:sz w:val="22"/>
          <w:szCs w:val="22"/>
        </w:rPr>
        <w:t>Marangunić</w:t>
      </w:r>
      <w:proofErr w:type="spellEnd"/>
      <w:r w:rsidRPr="00E73FBD">
        <w:rPr>
          <w:rFonts w:ascii="Calibri" w:hAnsi="Calibri" w:cs="Calibri"/>
          <w:bCs/>
          <w:color w:val="EE0000"/>
          <w:sz w:val="22"/>
          <w:szCs w:val="22"/>
        </w:rPr>
        <w:t>, 2022).</w:t>
      </w:r>
    </w:p>
    <w:p w14:paraId="05F369BE" w14:textId="77777777" w:rsidR="00E73FBD" w:rsidRPr="00E73FBD" w:rsidRDefault="00E73FBD" w:rsidP="00A46909">
      <w:pPr>
        <w:ind w:firstLine="284"/>
        <w:jc w:val="both"/>
        <w:rPr>
          <w:rFonts w:ascii="Calibri" w:hAnsi="Calibri" w:cs="Calibri"/>
          <w:bCs/>
          <w:color w:val="EE0000"/>
          <w:sz w:val="22"/>
          <w:szCs w:val="22"/>
        </w:rPr>
      </w:pPr>
      <w:r w:rsidRPr="00E73FBD">
        <w:rPr>
          <w:rFonts w:ascii="Calibri" w:hAnsi="Calibri" w:cs="Calibri"/>
          <w:bCs/>
          <w:color w:val="EE0000"/>
          <w:sz w:val="22"/>
          <w:szCs w:val="22"/>
        </w:rPr>
        <w:t xml:space="preserve">Τέλος, η μεταφορά της συγκεκριμένης μεθοδολογίας σε άλλα γνωστικά αντικείμενα, όπως η Γλώσσα ή η Κοινωνική και Πολιτική Αγωγή, θα μπορούσε να προσφέρει πολύτιμα δεδομένα για τον τρόπο με τον οποίο η διαφοροποίηση, η </w:t>
      </w:r>
      <w:proofErr w:type="spellStart"/>
      <w:r w:rsidRPr="00E73FBD">
        <w:rPr>
          <w:rFonts w:ascii="Calibri" w:hAnsi="Calibri" w:cs="Calibri"/>
          <w:bCs/>
          <w:color w:val="EE0000"/>
          <w:sz w:val="22"/>
          <w:szCs w:val="22"/>
        </w:rPr>
        <w:t>ενσυναίσθηση</w:t>
      </w:r>
      <w:proofErr w:type="spellEnd"/>
      <w:r w:rsidRPr="00E73FBD">
        <w:rPr>
          <w:rFonts w:ascii="Calibri" w:hAnsi="Calibri" w:cs="Calibri"/>
          <w:bCs/>
          <w:color w:val="EE0000"/>
          <w:sz w:val="22"/>
          <w:szCs w:val="22"/>
        </w:rPr>
        <w:t xml:space="preserve"> και ο κριτικός </w:t>
      </w:r>
      <w:proofErr w:type="spellStart"/>
      <w:r w:rsidRPr="00E73FBD">
        <w:rPr>
          <w:rFonts w:ascii="Calibri" w:hAnsi="Calibri" w:cs="Calibri"/>
          <w:bCs/>
          <w:color w:val="EE0000"/>
          <w:sz w:val="22"/>
          <w:szCs w:val="22"/>
        </w:rPr>
        <w:t>γραμματισμός</w:t>
      </w:r>
      <w:proofErr w:type="spellEnd"/>
      <w:r w:rsidRPr="00E73FBD">
        <w:rPr>
          <w:rFonts w:ascii="Calibri" w:hAnsi="Calibri" w:cs="Calibri"/>
          <w:bCs/>
          <w:color w:val="EE0000"/>
          <w:sz w:val="22"/>
          <w:szCs w:val="22"/>
        </w:rPr>
        <w:t xml:space="preserve"> αναπτύσσονται μέσα από </w:t>
      </w:r>
      <w:proofErr w:type="spellStart"/>
      <w:r w:rsidRPr="00E73FBD">
        <w:rPr>
          <w:rFonts w:ascii="Calibri" w:hAnsi="Calibri" w:cs="Calibri"/>
          <w:bCs/>
          <w:color w:val="EE0000"/>
          <w:sz w:val="22"/>
          <w:szCs w:val="22"/>
        </w:rPr>
        <w:t>πολυτροπικές</w:t>
      </w:r>
      <w:proofErr w:type="spellEnd"/>
      <w:r w:rsidRPr="00E73FBD">
        <w:rPr>
          <w:rFonts w:ascii="Calibri" w:hAnsi="Calibri" w:cs="Calibri"/>
          <w:bCs/>
          <w:color w:val="EE0000"/>
          <w:sz w:val="22"/>
          <w:szCs w:val="22"/>
        </w:rPr>
        <w:t xml:space="preserve"> και ψηφιακά υποστηριζόμενες διδακτικές πρακτικές. Μια τέτοια διερεύνηση θα συνέβαλε στη διαμόρφωση ενός πιο συνεκτικού πλαισίου για την αξιοποίηση των ΤΠΕ στη συμπεριληπτική εκπαίδευση συνολικά.</w:t>
      </w:r>
    </w:p>
    <w:p w14:paraId="4857131C" w14:textId="60D1D6FB" w:rsidR="00E97D54" w:rsidRPr="00DD4AD0" w:rsidRDefault="00E97D54" w:rsidP="00DD4AD0">
      <w:pPr>
        <w:spacing w:before="240"/>
        <w:ind w:firstLine="284"/>
        <w:jc w:val="both"/>
        <w:rPr>
          <w:rFonts w:ascii="Calibri" w:hAnsi="Calibri" w:cs="Calibri"/>
          <w:b/>
          <w:color w:val="EE0000"/>
          <w:sz w:val="22"/>
          <w:szCs w:val="22"/>
        </w:rPr>
      </w:pPr>
      <w:r w:rsidRPr="00DD4AD0">
        <w:rPr>
          <w:rFonts w:ascii="Calibri" w:hAnsi="Calibri" w:cs="Calibri"/>
          <w:b/>
          <w:color w:val="EE0000"/>
          <w:sz w:val="22"/>
          <w:szCs w:val="22"/>
        </w:rPr>
        <w:t>Συμπεράσματα</w:t>
      </w:r>
    </w:p>
    <w:p w14:paraId="2216DF5A" w14:textId="77777777" w:rsidR="004E189F" w:rsidRPr="004E189F" w:rsidRDefault="004E189F" w:rsidP="004E189F">
      <w:pPr>
        <w:ind w:firstLine="284"/>
        <w:jc w:val="both"/>
        <w:rPr>
          <w:rFonts w:ascii="Calibri" w:hAnsi="Calibri"/>
          <w:color w:val="EE0000"/>
          <w:sz w:val="22"/>
          <w:szCs w:val="22"/>
        </w:rPr>
      </w:pPr>
      <w:r w:rsidRPr="004E189F">
        <w:rPr>
          <w:rFonts w:ascii="Calibri" w:hAnsi="Calibri"/>
          <w:color w:val="EE0000"/>
          <w:sz w:val="22"/>
          <w:szCs w:val="22"/>
        </w:rPr>
        <w:t xml:space="preserve">Η μελέτη ανέδειξε ότι η διαφοροποιημένη και συμπεριληπτική διδασκαλία της Ιστορίας, όταν συνδυάζεται με δημιουργικές, </w:t>
      </w:r>
      <w:proofErr w:type="spellStart"/>
      <w:r w:rsidRPr="004E189F">
        <w:rPr>
          <w:rFonts w:ascii="Calibri" w:hAnsi="Calibri"/>
          <w:color w:val="EE0000"/>
          <w:sz w:val="22"/>
          <w:szCs w:val="22"/>
        </w:rPr>
        <w:t>πολυτροπικές</w:t>
      </w:r>
      <w:proofErr w:type="spellEnd"/>
      <w:r w:rsidRPr="004E189F">
        <w:rPr>
          <w:rFonts w:ascii="Calibri" w:hAnsi="Calibri"/>
          <w:color w:val="EE0000"/>
          <w:sz w:val="22"/>
          <w:szCs w:val="22"/>
        </w:rPr>
        <w:t xml:space="preserve"> δραστηριότητες και την αξιοποίηση ψηφιακών εργαλείων, ενισχύει ουσιαστικά την ενεργό συμμετοχή των μαθητών. Η προσέγγιση αυτή επέτρεψε στους μαθητές να εμπλακούν πιο ενεργά σε όλες τις φάσεις του μαθήματος, αξιοποιώντας ποικίλους τρόπους έκφρασης και αλληλεπίδρασης.</w:t>
      </w:r>
    </w:p>
    <w:p w14:paraId="628331E5" w14:textId="30D7E0B5" w:rsidR="004E189F" w:rsidRPr="004E189F" w:rsidRDefault="004E189F" w:rsidP="004E189F">
      <w:pPr>
        <w:ind w:firstLine="284"/>
        <w:jc w:val="both"/>
        <w:rPr>
          <w:rFonts w:ascii="Calibri" w:hAnsi="Calibri"/>
          <w:color w:val="EE0000"/>
          <w:sz w:val="22"/>
          <w:szCs w:val="22"/>
        </w:rPr>
      </w:pPr>
      <w:r w:rsidRPr="004E189F">
        <w:rPr>
          <w:rFonts w:ascii="Calibri" w:hAnsi="Calibri"/>
          <w:color w:val="EE0000"/>
          <w:sz w:val="22"/>
          <w:szCs w:val="22"/>
        </w:rPr>
        <w:t xml:space="preserve">Κεντρικό στοιχείο της παρέμβασης αποτέλεσε η καλλιέργεια ιστορικής </w:t>
      </w:r>
      <w:proofErr w:type="spellStart"/>
      <w:r w:rsidRPr="004E189F">
        <w:rPr>
          <w:rFonts w:ascii="Calibri" w:hAnsi="Calibri"/>
          <w:color w:val="EE0000"/>
          <w:sz w:val="22"/>
          <w:szCs w:val="22"/>
        </w:rPr>
        <w:t>ενσυναίσθησης</w:t>
      </w:r>
      <w:proofErr w:type="spellEnd"/>
      <w:r w:rsidRPr="004E189F">
        <w:rPr>
          <w:rFonts w:ascii="Calibri" w:hAnsi="Calibri"/>
          <w:color w:val="EE0000"/>
          <w:sz w:val="22"/>
          <w:szCs w:val="22"/>
        </w:rPr>
        <w:t>. Η δυνατότητα των μαθητών να «μπουν στη θέση» ανθρώπων της εποχής, να εκφράσουν συναισθήματα και να συνδέσουν τα γεγονότα με ανθρώπινες εμπειρίες, συνέβαλε σε βαθύτερη κατανόηση του περιεχομένου και σε πιο ουσιαστική σχέση με το παρελθόν. Η χρήση δημιουργικών μέσων, όπως σκίτσα, σύμβολα και σύντομες αφηγήσεις, ενίσχυσε επιπλέον την προσωπική εμπλοκή και την έκφρασή τους με ποικίλους τρόπους.</w:t>
      </w:r>
    </w:p>
    <w:p w14:paraId="5E1E12DA" w14:textId="17CD53E7" w:rsidR="004E189F" w:rsidRPr="004E189F" w:rsidRDefault="004E189F" w:rsidP="004E189F">
      <w:pPr>
        <w:ind w:firstLine="284"/>
        <w:jc w:val="both"/>
        <w:rPr>
          <w:rFonts w:ascii="Calibri" w:hAnsi="Calibri"/>
          <w:color w:val="EE0000"/>
          <w:sz w:val="22"/>
          <w:szCs w:val="22"/>
        </w:rPr>
      </w:pPr>
      <w:r w:rsidRPr="004E189F">
        <w:rPr>
          <w:rFonts w:ascii="Calibri" w:hAnsi="Calibri"/>
          <w:color w:val="EE0000"/>
          <w:sz w:val="22"/>
          <w:szCs w:val="22"/>
        </w:rPr>
        <w:t xml:space="preserve">Ιδιαίτερα σημαντική ήταν η επίδραση της διαφοροποίησης στην ένταξη μαθητών που συνήθως δυσκολεύονται να συμμετάσχουν ισότιμα, όπως οι μαθητές </w:t>
      </w:r>
      <w:proofErr w:type="spellStart"/>
      <w:r w:rsidRPr="004E189F">
        <w:rPr>
          <w:rFonts w:ascii="Calibri" w:hAnsi="Calibri"/>
          <w:color w:val="EE0000"/>
          <w:sz w:val="22"/>
          <w:szCs w:val="22"/>
        </w:rPr>
        <w:t>Ρομά</w:t>
      </w:r>
      <w:proofErr w:type="spellEnd"/>
      <w:r w:rsidRPr="004E189F">
        <w:rPr>
          <w:rFonts w:ascii="Calibri" w:hAnsi="Calibri"/>
          <w:color w:val="EE0000"/>
          <w:sz w:val="22"/>
          <w:szCs w:val="22"/>
        </w:rPr>
        <w:t xml:space="preserve"> ή μαθητές με περιορισμένη γλωσσική επάρκεια. Η χρήση οπτικών υποστηρικτικών μέσων, η προσαρμογή των δραστηριοτήτων και η συνεργατική εργασία δημιούργησαν ένα περιβάλλον στο οποίο όλοι οι μαθητές μπόρεσαν να συμμετέχουν ενεργά, να εκφράσουν ιδέες και να βιώσουν αίσθημα αποδοχής και ένταξης.</w:t>
      </w:r>
    </w:p>
    <w:p w14:paraId="42C62E48" w14:textId="77777777" w:rsidR="004E189F" w:rsidRPr="004E189F" w:rsidRDefault="004E189F" w:rsidP="004E189F">
      <w:pPr>
        <w:ind w:firstLine="284"/>
        <w:jc w:val="both"/>
        <w:rPr>
          <w:rFonts w:ascii="Calibri" w:hAnsi="Calibri"/>
          <w:color w:val="EE0000"/>
          <w:sz w:val="22"/>
          <w:szCs w:val="22"/>
        </w:rPr>
      </w:pPr>
      <w:r w:rsidRPr="004E189F">
        <w:rPr>
          <w:rFonts w:ascii="Calibri" w:hAnsi="Calibri"/>
          <w:color w:val="EE0000"/>
          <w:sz w:val="22"/>
          <w:szCs w:val="22"/>
        </w:rPr>
        <w:t xml:space="preserve">Σε πρακτικό επίπεδο, η δομή του σεναρίου —με διαδοχικές φάσεις ενεργοποίησης, διερεύνησης, επεξεργασίας και </w:t>
      </w:r>
      <w:proofErr w:type="spellStart"/>
      <w:r w:rsidRPr="004E189F">
        <w:rPr>
          <w:rFonts w:ascii="Calibri" w:hAnsi="Calibri"/>
          <w:color w:val="EE0000"/>
          <w:sz w:val="22"/>
          <w:szCs w:val="22"/>
        </w:rPr>
        <w:t>αναστοχασμού</w:t>
      </w:r>
      <w:proofErr w:type="spellEnd"/>
      <w:r w:rsidRPr="004E189F">
        <w:rPr>
          <w:rFonts w:ascii="Calibri" w:hAnsi="Calibri"/>
          <w:color w:val="EE0000"/>
          <w:sz w:val="22"/>
          <w:szCs w:val="22"/>
        </w:rPr>
        <w:t xml:space="preserve">— αποδείχθηκε λειτουργική και μπορεί να αξιοποιηθεί ως παράδειγμα καλής πρακτικής για τη διδασκαλία της Ιστορίας και άλλων </w:t>
      </w:r>
      <w:r w:rsidRPr="004E189F">
        <w:rPr>
          <w:rFonts w:ascii="Calibri" w:hAnsi="Calibri"/>
          <w:color w:val="EE0000"/>
          <w:sz w:val="22"/>
          <w:szCs w:val="22"/>
        </w:rPr>
        <w:lastRenderedPageBreak/>
        <w:t>γνωστικών αντικειμένων. Η συνδυαστική χρήση συνεργατικών δραστηριοτήτων, διαφοροποίησης και ψηφιακών εργαλείων ανέδειξε τον ρόλο του εκπαιδευτικού ως καθοδηγητή, εμψυχωτή και οργανωτή της μαθησιακής διαδικασίας.</w:t>
      </w:r>
    </w:p>
    <w:p w14:paraId="47EA4803" w14:textId="77777777" w:rsidR="004E189F" w:rsidRPr="004E189F" w:rsidRDefault="004E189F" w:rsidP="004E189F">
      <w:pPr>
        <w:ind w:firstLine="284"/>
        <w:jc w:val="both"/>
        <w:rPr>
          <w:rFonts w:ascii="Calibri" w:hAnsi="Calibri"/>
          <w:color w:val="EE0000"/>
          <w:sz w:val="22"/>
          <w:szCs w:val="22"/>
        </w:rPr>
      </w:pPr>
      <w:r w:rsidRPr="004E189F">
        <w:rPr>
          <w:rFonts w:ascii="Calibri" w:hAnsi="Calibri"/>
          <w:color w:val="EE0000"/>
          <w:sz w:val="22"/>
          <w:szCs w:val="22"/>
        </w:rPr>
        <w:t xml:space="preserve">Παρά τους περιορισμούς της εφαρμογής —όπως η μικρή διάρκεια και η υλοποίηση σε ένα μόνο τμήμα— τα ευρήματα δείχνουν ότι η προσέγγιση αυτή μπορεί να ενισχύσει την κατανόηση, την ενεργό συμμετοχή και τη συμπερίληψη σε μια ετερογενή τάξη. Η μελέτη καταδεικνύει ότι η Ιστορία μπορεί να αποτελέσει πεδίο καινοτομίας, στο οποίο η δημιουργικότητα, η διαφοροποίηση και η τεχνολογική ενίσχυση συνδυάζονται για να καλλιεργήσουν την κριτική σκέψη, την </w:t>
      </w:r>
      <w:proofErr w:type="spellStart"/>
      <w:r w:rsidRPr="004E189F">
        <w:rPr>
          <w:rFonts w:ascii="Calibri" w:hAnsi="Calibri"/>
          <w:color w:val="EE0000"/>
          <w:sz w:val="22"/>
          <w:szCs w:val="22"/>
        </w:rPr>
        <w:t>ενσυναίσθηση</w:t>
      </w:r>
      <w:proofErr w:type="spellEnd"/>
      <w:r w:rsidRPr="004E189F">
        <w:rPr>
          <w:rFonts w:ascii="Calibri" w:hAnsi="Calibri"/>
          <w:color w:val="EE0000"/>
          <w:sz w:val="22"/>
          <w:szCs w:val="22"/>
        </w:rPr>
        <w:t xml:space="preserve"> και την ενεργή μάθηση.</w:t>
      </w:r>
    </w:p>
    <w:p w14:paraId="38C7DEA5" w14:textId="72383AAC" w:rsidR="00E97D54" w:rsidRPr="00DD4AD0" w:rsidRDefault="00E97D54" w:rsidP="00DD4AD0">
      <w:pPr>
        <w:spacing w:before="240"/>
        <w:ind w:firstLine="284"/>
        <w:jc w:val="both"/>
        <w:rPr>
          <w:rFonts w:ascii="Calibri" w:hAnsi="Calibri" w:cs="Calibri"/>
          <w:b/>
          <w:color w:val="EE0000"/>
          <w:sz w:val="22"/>
          <w:szCs w:val="22"/>
          <w:lang w:val="en-US"/>
        </w:rPr>
      </w:pPr>
      <w:r w:rsidRPr="00DD4AD0">
        <w:rPr>
          <w:rFonts w:ascii="Calibri" w:hAnsi="Calibri" w:cs="Calibri"/>
          <w:b/>
          <w:color w:val="EE0000"/>
          <w:sz w:val="22"/>
          <w:szCs w:val="22"/>
        </w:rPr>
        <w:t>Αναφορές</w:t>
      </w:r>
    </w:p>
    <w:p w14:paraId="34698C2E" w14:textId="7D3C9C51" w:rsidR="000763C1" w:rsidRPr="00800B6E" w:rsidRDefault="000763C1" w:rsidP="000763C1">
      <w:pPr>
        <w:ind w:firstLine="284"/>
        <w:jc w:val="both"/>
        <w:rPr>
          <w:rFonts w:ascii="Calibri" w:hAnsi="Calibri" w:cs="Calibri"/>
          <w:bCs/>
          <w:sz w:val="22"/>
          <w:szCs w:val="22"/>
        </w:rPr>
      </w:pPr>
      <w:r w:rsidRPr="000763C1">
        <w:rPr>
          <w:rFonts w:ascii="Calibri" w:hAnsi="Calibri" w:cs="Calibri"/>
          <w:bCs/>
          <w:sz w:val="22"/>
          <w:szCs w:val="22"/>
          <w:lang w:val="en-US"/>
        </w:rPr>
        <w:t>Aranha</w:t>
      </w:r>
      <w:r w:rsidRPr="00C6238B">
        <w:rPr>
          <w:rFonts w:ascii="Calibri" w:hAnsi="Calibri" w:cs="Calibri"/>
          <w:bCs/>
          <w:sz w:val="22"/>
          <w:szCs w:val="22"/>
          <w:lang w:val="en-US"/>
        </w:rPr>
        <w:t xml:space="preserve">, </w:t>
      </w:r>
      <w:r w:rsidRPr="000763C1">
        <w:rPr>
          <w:rFonts w:ascii="Calibri" w:hAnsi="Calibri" w:cs="Calibri"/>
          <w:bCs/>
          <w:sz w:val="22"/>
          <w:szCs w:val="22"/>
          <w:lang w:val="en-US"/>
        </w:rPr>
        <w:t>R</w:t>
      </w:r>
      <w:r w:rsidRPr="00C6238B">
        <w:rPr>
          <w:rFonts w:ascii="Calibri" w:hAnsi="Calibri" w:cs="Calibri"/>
          <w:bCs/>
          <w:sz w:val="22"/>
          <w:szCs w:val="22"/>
          <w:lang w:val="en-US"/>
        </w:rPr>
        <w:t xml:space="preserve">. </w:t>
      </w:r>
      <w:r w:rsidRPr="000763C1">
        <w:rPr>
          <w:rFonts w:ascii="Calibri" w:hAnsi="Calibri" w:cs="Calibri"/>
          <w:bCs/>
          <w:sz w:val="22"/>
          <w:szCs w:val="22"/>
          <w:lang w:val="en-US"/>
        </w:rPr>
        <w:t>C</w:t>
      </w:r>
      <w:r w:rsidRPr="00C6238B">
        <w:rPr>
          <w:rFonts w:ascii="Calibri" w:hAnsi="Calibri" w:cs="Calibri"/>
          <w:bCs/>
          <w:sz w:val="22"/>
          <w:szCs w:val="22"/>
          <w:lang w:val="en-US"/>
        </w:rPr>
        <w:t xml:space="preserve">. (2025). </w:t>
      </w:r>
      <w:r w:rsidRPr="000763C1">
        <w:rPr>
          <w:rFonts w:ascii="Calibri" w:hAnsi="Calibri" w:cs="Calibri"/>
          <w:bCs/>
          <w:sz w:val="22"/>
          <w:szCs w:val="22"/>
          <w:lang w:val="en-US"/>
        </w:rPr>
        <w:t xml:space="preserve">Teacher perspectives on contemporary challenges to differentiated instruction: A case study. </w:t>
      </w:r>
      <w:r w:rsidRPr="000763C1">
        <w:rPr>
          <w:rFonts w:ascii="Calibri" w:hAnsi="Calibri" w:cs="Calibri"/>
          <w:bCs/>
          <w:i/>
          <w:iCs/>
          <w:sz w:val="22"/>
          <w:szCs w:val="22"/>
          <w:lang w:val="en-US"/>
        </w:rPr>
        <w:t>Educational</w:t>
      </w:r>
      <w:r w:rsidRPr="008C1FD2">
        <w:rPr>
          <w:rFonts w:ascii="Calibri" w:hAnsi="Calibri" w:cs="Calibri"/>
          <w:bCs/>
          <w:i/>
          <w:iCs/>
          <w:sz w:val="22"/>
          <w:szCs w:val="22"/>
        </w:rPr>
        <w:t xml:space="preserve"> </w:t>
      </w:r>
      <w:r w:rsidRPr="000763C1">
        <w:rPr>
          <w:rFonts w:ascii="Calibri" w:hAnsi="Calibri" w:cs="Calibri"/>
          <w:bCs/>
          <w:i/>
          <w:iCs/>
          <w:sz w:val="22"/>
          <w:szCs w:val="22"/>
          <w:lang w:val="en-US"/>
        </w:rPr>
        <w:t>Planning</w:t>
      </w:r>
      <w:r w:rsidRPr="008C1FD2">
        <w:rPr>
          <w:rFonts w:ascii="Calibri" w:hAnsi="Calibri" w:cs="Calibri"/>
          <w:bCs/>
          <w:i/>
          <w:iCs/>
          <w:sz w:val="22"/>
          <w:szCs w:val="22"/>
        </w:rPr>
        <w:t>, 32</w:t>
      </w:r>
      <w:r w:rsidRPr="008C1FD2">
        <w:rPr>
          <w:rFonts w:ascii="Calibri" w:hAnsi="Calibri" w:cs="Calibri"/>
          <w:bCs/>
          <w:sz w:val="22"/>
          <w:szCs w:val="22"/>
        </w:rPr>
        <w:t xml:space="preserve">(2), 21–36. </w:t>
      </w:r>
      <w:r w:rsidR="00800B6E" w:rsidRPr="00800B6E">
        <w:rPr>
          <w:rFonts w:ascii="Calibri" w:hAnsi="Calibri" w:cs="Calibri"/>
          <w:bCs/>
          <w:sz w:val="22"/>
          <w:szCs w:val="22"/>
        </w:rPr>
        <w:t xml:space="preserve">(Διαθέσιμο: </w:t>
      </w:r>
      <w:hyperlink r:id="rId13" w:history="1">
        <w:r w:rsidRPr="000763C1">
          <w:rPr>
            <w:rStyle w:val="-"/>
            <w:rFonts w:ascii="Calibri" w:hAnsi="Calibri" w:cs="Calibri"/>
            <w:bCs/>
            <w:sz w:val="22"/>
            <w:szCs w:val="22"/>
            <w:lang w:val="en-US"/>
          </w:rPr>
          <w:t>https</w:t>
        </w:r>
        <w:r w:rsidRPr="00800B6E">
          <w:rPr>
            <w:rStyle w:val="-"/>
            <w:rFonts w:ascii="Calibri" w:hAnsi="Calibri" w:cs="Calibri"/>
            <w:bCs/>
            <w:sz w:val="22"/>
            <w:szCs w:val="22"/>
          </w:rPr>
          <w:t>://</w:t>
        </w:r>
        <w:r w:rsidRPr="000763C1">
          <w:rPr>
            <w:rStyle w:val="-"/>
            <w:rFonts w:ascii="Calibri" w:hAnsi="Calibri" w:cs="Calibri"/>
            <w:bCs/>
            <w:sz w:val="22"/>
            <w:szCs w:val="22"/>
            <w:lang w:val="en-US"/>
          </w:rPr>
          <w:t>files</w:t>
        </w:r>
        <w:r w:rsidRPr="00800B6E">
          <w:rPr>
            <w:rStyle w:val="-"/>
            <w:rFonts w:ascii="Calibri" w:hAnsi="Calibri" w:cs="Calibri"/>
            <w:bCs/>
            <w:sz w:val="22"/>
            <w:szCs w:val="22"/>
          </w:rPr>
          <w:t>.</w:t>
        </w:r>
        <w:r w:rsidRPr="000763C1">
          <w:rPr>
            <w:rStyle w:val="-"/>
            <w:rFonts w:ascii="Calibri" w:hAnsi="Calibri" w:cs="Calibri"/>
            <w:bCs/>
            <w:sz w:val="22"/>
            <w:szCs w:val="22"/>
            <w:lang w:val="en-US"/>
          </w:rPr>
          <w:t>eric</w:t>
        </w:r>
        <w:r w:rsidRPr="00800B6E">
          <w:rPr>
            <w:rStyle w:val="-"/>
            <w:rFonts w:ascii="Calibri" w:hAnsi="Calibri" w:cs="Calibri"/>
            <w:bCs/>
            <w:sz w:val="22"/>
            <w:szCs w:val="22"/>
          </w:rPr>
          <w:t>.</w:t>
        </w:r>
        <w:r w:rsidRPr="000763C1">
          <w:rPr>
            <w:rStyle w:val="-"/>
            <w:rFonts w:ascii="Calibri" w:hAnsi="Calibri" w:cs="Calibri"/>
            <w:bCs/>
            <w:sz w:val="22"/>
            <w:szCs w:val="22"/>
            <w:lang w:val="en-US"/>
          </w:rPr>
          <w:t>ed</w:t>
        </w:r>
        <w:r w:rsidRPr="00800B6E">
          <w:rPr>
            <w:rStyle w:val="-"/>
            <w:rFonts w:ascii="Calibri" w:hAnsi="Calibri" w:cs="Calibri"/>
            <w:bCs/>
            <w:sz w:val="22"/>
            <w:szCs w:val="22"/>
          </w:rPr>
          <w:t>.</w:t>
        </w:r>
        <w:r w:rsidRPr="000763C1">
          <w:rPr>
            <w:rStyle w:val="-"/>
            <w:rFonts w:ascii="Calibri" w:hAnsi="Calibri" w:cs="Calibri"/>
            <w:bCs/>
            <w:sz w:val="22"/>
            <w:szCs w:val="22"/>
            <w:lang w:val="en-US"/>
          </w:rPr>
          <w:t>gov</w:t>
        </w:r>
        <w:r w:rsidRPr="00800B6E">
          <w:rPr>
            <w:rStyle w:val="-"/>
            <w:rFonts w:ascii="Calibri" w:hAnsi="Calibri" w:cs="Calibri"/>
            <w:bCs/>
            <w:sz w:val="22"/>
            <w:szCs w:val="22"/>
          </w:rPr>
          <w:t>/</w:t>
        </w:r>
        <w:proofErr w:type="spellStart"/>
        <w:r w:rsidRPr="000763C1">
          <w:rPr>
            <w:rStyle w:val="-"/>
            <w:rFonts w:ascii="Calibri" w:hAnsi="Calibri" w:cs="Calibri"/>
            <w:bCs/>
            <w:sz w:val="22"/>
            <w:szCs w:val="22"/>
            <w:lang w:val="en-US"/>
          </w:rPr>
          <w:t>fulltext</w:t>
        </w:r>
        <w:proofErr w:type="spellEnd"/>
        <w:r w:rsidRPr="00800B6E">
          <w:rPr>
            <w:rStyle w:val="-"/>
            <w:rFonts w:ascii="Calibri" w:hAnsi="Calibri" w:cs="Calibri"/>
            <w:bCs/>
            <w:sz w:val="22"/>
            <w:szCs w:val="22"/>
          </w:rPr>
          <w:t>/</w:t>
        </w:r>
        <w:r w:rsidRPr="000763C1">
          <w:rPr>
            <w:rStyle w:val="-"/>
            <w:rFonts w:ascii="Calibri" w:hAnsi="Calibri" w:cs="Calibri"/>
            <w:bCs/>
            <w:sz w:val="22"/>
            <w:szCs w:val="22"/>
            <w:lang w:val="en-US"/>
          </w:rPr>
          <w:t>EJ</w:t>
        </w:r>
        <w:r w:rsidRPr="00800B6E">
          <w:rPr>
            <w:rStyle w:val="-"/>
            <w:rFonts w:ascii="Calibri" w:hAnsi="Calibri" w:cs="Calibri"/>
            <w:bCs/>
            <w:sz w:val="22"/>
            <w:szCs w:val="22"/>
          </w:rPr>
          <w:t>1472311.</w:t>
        </w:r>
        <w:r w:rsidRPr="000763C1">
          <w:rPr>
            <w:rStyle w:val="-"/>
            <w:rFonts w:ascii="Calibri" w:hAnsi="Calibri" w:cs="Calibri"/>
            <w:bCs/>
            <w:sz w:val="22"/>
            <w:szCs w:val="22"/>
            <w:lang w:val="en-US"/>
          </w:rPr>
          <w:t>pdf</w:t>
        </w:r>
      </w:hyperlink>
      <w:r w:rsidR="00800B6E" w:rsidRPr="00800B6E">
        <w:rPr>
          <w:rFonts w:ascii="Calibri" w:hAnsi="Calibri" w:cs="Calibri"/>
          <w:bCs/>
          <w:sz w:val="22"/>
          <w:szCs w:val="22"/>
        </w:rPr>
        <w:t>,</w:t>
      </w:r>
      <w:r w:rsidR="00800B6E">
        <w:rPr>
          <w:rFonts w:ascii="Calibri" w:hAnsi="Calibri" w:cs="Calibri"/>
          <w:bCs/>
          <w:sz w:val="22"/>
          <w:szCs w:val="22"/>
        </w:rPr>
        <w:t xml:space="preserve"> </w:t>
      </w:r>
      <w:proofErr w:type="spellStart"/>
      <w:r w:rsidR="00800B6E" w:rsidRPr="00800B6E">
        <w:rPr>
          <w:rFonts w:ascii="Calibri" w:hAnsi="Calibri" w:cs="Calibri"/>
          <w:bCs/>
          <w:sz w:val="22"/>
          <w:szCs w:val="22"/>
        </w:rPr>
        <w:t>προσπελάστηκε</w:t>
      </w:r>
      <w:proofErr w:type="spellEnd"/>
      <w:r w:rsidR="00800B6E" w:rsidRPr="00800B6E">
        <w:rPr>
          <w:rFonts w:ascii="Calibri" w:hAnsi="Calibri" w:cs="Calibri"/>
          <w:bCs/>
          <w:sz w:val="22"/>
          <w:szCs w:val="22"/>
        </w:rPr>
        <w:t xml:space="preserve"> </w:t>
      </w:r>
      <w:r w:rsidR="00800B6E">
        <w:rPr>
          <w:rFonts w:ascii="Calibri" w:hAnsi="Calibri" w:cs="Calibri"/>
          <w:bCs/>
          <w:sz w:val="22"/>
          <w:szCs w:val="22"/>
        </w:rPr>
        <w:t>στις 02/08/25)</w:t>
      </w:r>
    </w:p>
    <w:p w14:paraId="50339C1F" w14:textId="420700E9" w:rsidR="000763C1" w:rsidRPr="008C1FD2" w:rsidRDefault="000763C1" w:rsidP="00CF0542">
      <w:pPr>
        <w:ind w:firstLine="284"/>
        <w:jc w:val="both"/>
        <w:rPr>
          <w:rFonts w:asciiTheme="minorHAnsi" w:hAnsiTheme="minorHAnsi" w:cstheme="minorHAnsi"/>
          <w:bCs/>
          <w:sz w:val="22"/>
          <w:szCs w:val="22"/>
          <w:lang w:val="en-US"/>
        </w:rPr>
      </w:pPr>
      <w:proofErr w:type="spellStart"/>
      <w:r w:rsidRPr="000763C1">
        <w:rPr>
          <w:rFonts w:ascii="Calibri" w:hAnsi="Calibri" w:cs="Calibri"/>
          <w:bCs/>
          <w:sz w:val="22"/>
          <w:szCs w:val="22"/>
          <w:lang w:val="en-US"/>
        </w:rPr>
        <w:t>Asriadi</w:t>
      </w:r>
      <w:proofErr w:type="spellEnd"/>
      <w:r w:rsidRPr="000763C1">
        <w:rPr>
          <w:rFonts w:ascii="Calibri" w:hAnsi="Calibri" w:cs="Calibri"/>
          <w:bCs/>
          <w:sz w:val="22"/>
          <w:szCs w:val="22"/>
          <w:lang w:val="en-US"/>
        </w:rPr>
        <w:t xml:space="preserve">, M. A. M., Hadi, S., &amp; </w:t>
      </w:r>
      <w:proofErr w:type="spellStart"/>
      <w:r w:rsidRPr="000763C1">
        <w:rPr>
          <w:rFonts w:ascii="Calibri" w:hAnsi="Calibri" w:cs="Calibri"/>
          <w:bCs/>
          <w:sz w:val="22"/>
          <w:szCs w:val="22"/>
          <w:lang w:val="en-US"/>
        </w:rPr>
        <w:t>Istiyono</w:t>
      </w:r>
      <w:proofErr w:type="spellEnd"/>
      <w:r w:rsidRPr="000763C1">
        <w:rPr>
          <w:rFonts w:ascii="Calibri" w:hAnsi="Calibri" w:cs="Calibri"/>
          <w:bCs/>
          <w:sz w:val="22"/>
          <w:szCs w:val="22"/>
          <w:lang w:val="en-US"/>
        </w:rPr>
        <w:t xml:space="preserve">, E. (2023). Trend research mapping of differentiated instruction: A bibliometric analysis. </w:t>
      </w:r>
      <w:r w:rsidRPr="000763C1">
        <w:rPr>
          <w:rFonts w:ascii="Calibri" w:hAnsi="Calibri" w:cs="Calibri"/>
          <w:bCs/>
          <w:i/>
          <w:iCs/>
          <w:sz w:val="22"/>
          <w:szCs w:val="22"/>
          <w:lang w:val="en-US"/>
        </w:rPr>
        <w:t>Journal of Pedagogical Research, 7</w:t>
      </w:r>
      <w:r w:rsidRPr="000763C1">
        <w:rPr>
          <w:rFonts w:ascii="Calibri" w:hAnsi="Calibri" w:cs="Calibri"/>
          <w:bCs/>
          <w:sz w:val="22"/>
          <w:szCs w:val="22"/>
          <w:lang w:val="en-US"/>
        </w:rPr>
        <w:t xml:space="preserve">(3), 161–176. </w:t>
      </w:r>
      <w:r w:rsidR="00CF0542" w:rsidRPr="008C1FD2">
        <w:rPr>
          <w:rFonts w:ascii="Calibri" w:hAnsi="Calibri" w:cs="Calibri"/>
          <w:bCs/>
          <w:sz w:val="22"/>
          <w:szCs w:val="22"/>
          <w:lang w:val="en-US"/>
        </w:rPr>
        <w:t>(</w:t>
      </w:r>
      <w:r w:rsidR="00CF0542" w:rsidRPr="00CF0542">
        <w:rPr>
          <w:rFonts w:ascii="Calibri" w:hAnsi="Calibri" w:cs="Calibri"/>
          <w:bCs/>
          <w:sz w:val="22"/>
          <w:szCs w:val="22"/>
        </w:rPr>
        <w:t>Διαθέσιμο</w:t>
      </w:r>
      <w:r w:rsidR="00CF0542" w:rsidRPr="008C1FD2">
        <w:rPr>
          <w:rFonts w:ascii="Calibri" w:hAnsi="Calibri" w:cs="Calibri"/>
          <w:bCs/>
          <w:sz w:val="22"/>
          <w:szCs w:val="22"/>
          <w:lang w:val="en-US"/>
        </w:rPr>
        <w:t xml:space="preserve">: </w:t>
      </w:r>
      <w:hyperlink r:id="rId14" w:history="1">
        <w:r w:rsidRPr="000763C1">
          <w:rPr>
            <w:rStyle w:val="-"/>
            <w:rFonts w:ascii="Calibri" w:hAnsi="Calibri" w:cs="Calibri"/>
            <w:bCs/>
            <w:sz w:val="22"/>
            <w:szCs w:val="22"/>
            <w:lang w:val="en-US"/>
          </w:rPr>
          <w:t>https://doi.org/10.33902/JPR.202320544</w:t>
        </w:r>
      </w:hyperlink>
      <w:r w:rsidR="00CF0542" w:rsidRPr="008C1FD2">
        <w:rPr>
          <w:lang w:val="en-US"/>
        </w:rPr>
        <w:t xml:space="preserve">, </w:t>
      </w:r>
      <w:proofErr w:type="spellStart"/>
      <w:r w:rsidR="00CF0542" w:rsidRPr="00CF0542">
        <w:rPr>
          <w:rFonts w:asciiTheme="minorHAnsi" w:hAnsiTheme="minorHAnsi" w:cstheme="minorHAnsi"/>
          <w:bCs/>
          <w:sz w:val="22"/>
          <w:szCs w:val="22"/>
        </w:rPr>
        <w:t>προσπελάστηκε</w:t>
      </w:r>
      <w:proofErr w:type="spellEnd"/>
      <w:r w:rsidR="00CF0542" w:rsidRPr="008C1FD2">
        <w:rPr>
          <w:rFonts w:asciiTheme="minorHAnsi" w:hAnsiTheme="minorHAnsi" w:cstheme="minorHAnsi"/>
          <w:bCs/>
          <w:sz w:val="22"/>
          <w:szCs w:val="22"/>
          <w:lang w:val="en-US"/>
        </w:rPr>
        <w:t xml:space="preserve"> </w:t>
      </w:r>
      <w:r w:rsidR="00CF0542" w:rsidRPr="00CF0542">
        <w:rPr>
          <w:rFonts w:asciiTheme="minorHAnsi" w:hAnsiTheme="minorHAnsi" w:cstheme="minorHAnsi"/>
          <w:bCs/>
          <w:sz w:val="22"/>
          <w:szCs w:val="22"/>
        </w:rPr>
        <w:t>στις</w:t>
      </w:r>
      <w:r w:rsidR="00CF0542" w:rsidRPr="008C1FD2">
        <w:rPr>
          <w:rFonts w:asciiTheme="minorHAnsi" w:hAnsiTheme="minorHAnsi" w:cstheme="minorHAnsi"/>
          <w:bCs/>
          <w:sz w:val="22"/>
          <w:szCs w:val="22"/>
          <w:lang w:val="en-US"/>
        </w:rPr>
        <w:t xml:space="preserve"> 05/08/25)</w:t>
      </w:r>
    </w:p>
    <w:p w14:paraId="4D759765" w14:textId="12F008B0" w:rsidR="00A46909" w:rsidRPr="008C1FD2" w:rsidRDefault="00A46909" w:rsidP="00A46909">
      <w:pPr>
        <w:ind w:firstLine="284"/>
        <w:jc w:val="both"/>
        <w:rPr>
          <w:rFonts w:ascii="Calibri" w:hAnsi="Calibri" w:cs="Calibri"/>
          <w:bCs/>
          <w:sz w:val="22"/>
          <w:szCs w:val="22"/>
        </w:rPr>
      </w:pPr>
      <w:proofErr w:type="spellStart"/>
      <w:r w:rsidRPr="00A46909">
        <w:rPr>
          <w:rFonts w:ascii="Calibri" w:hAnsi="Calibri" w:cs="Calibri"/>
          <w:sz w:val="22"/>
          <w:szCs w:val="22"/>
          <w:lang w:val="en-US"/>
        </w:rPr>
        <w:t>Bagur</w:t>
      </w:r>
      <w:proofErr w:type="spellEnd"/>
      <w:r w:rsidRPr="00A46909">
        <w:rPr>
          <w:rFonts w:ascii="Calibri" w:hAnsi="Calibri" w:cs="Calibri"/>
          <w:sz w:val="22"/>
          <w:szCs w:val="22"/>
          <w:lang w:val="en-US"/>
        </w:rPr>
        <w:t xml:space="preserve">-Pons, S., </w:t>
      </w:r>
      <w:proofErr w:type="spellStart"/>
      <w:r w:rsidRPr="00A46909">
        <w:rPr>
          <w:rFonts w:ascii="Calibri" w:hAnsi="Calibri" w:cs="Calibri"/>
          <w:sz w:val="22"/>
          <w:szCs w:val="22"/>
          <w:lang w:val="en-US"/>
        </w:rPr>
        <w:t>Roselló</w:t>
      </w:r>
      <w:proofErr w:type="spellEnd"/>
      <w:r w:rsidRPr="00A46909">
        <w:rPr>
          <w:rFonts w:ascii="Calibri" w:hAnsi="Calibri" w:cs="Calibri"/>
          <w:sz w:val="22"/>
          <w:szCs w:val="22"/>
          <w:lang w:val="en-US"/>
        </w:rPr>
        <w:t>-Ramon, M. R., Paz-Lourido, B., &amp; Verger, S.</w:t>
      </w:r>
      <w:r w:rsidRPr="00A46909">
        <w:rPr>
          <w:rFonts w:ascii="Calibri" w:hAnsi="Calibri" w:cs="Calibri"/>
          <w:bCs/>
          <w:sz w:val="22"/>
          <w:szCs w:val="22"/>
          <w:lang w:val="en-US"/>
        </w:rPr>
        <w:t xml:space="preserve"> (2021). El </w:t>
      </w:r>
      <w:proofErr w:type="spellStart"/>
      <w:r w:rsidRPr="00A46909">
        <w:rPr>
          <w:rFonts w:ascii="Calibri" w:hAnsi="Calibri" w:cs="Calibri"/>
          <w:bCs/>
          <w:sz w:val="22"/>
          <w:szCs w:val="22"/>
          <w:lang w:val="en-US"/>
        </w:rPr>
        <w:t>enfoque</w:t>
      </w:r>
      <w:proofErr w:type="spellEnd"/>
      <w:r w:rsidRPr="00A46909">
        <w:rPr>
          <w:rFonts w:ascii="Calibri" w:hAnsi="Calibri" w:cs="Calibri"/>
          <w:bCs/>
          <w:sz w:val="22"/>
          <w:szCs w:val="22"/>
          <w:lang w:val="en-US"/>
        </w:rPr>
        <w:t xml:space="preserve"> </w:t>
      </w:r>
      <w:proofErr w:type="spellStart"/>
      <w:r w:rsidRPr="00A46909">
        <w:rPr>
          <w:rFonts w:ascii="Calibri" w:hAnsi="Calibri" w:cs="Calibri"/>
          <w:bCs/>
          <w:sz w:val="22"/>
          <w:szCs w:val="22"/>
          <w:lang w:val="en-US"/>
        </w:rPr>
        <w:t>integrador</w:t>
      </w:r>
      <w:proofErr w:type="spellEnd"/>
      <w:r w:rsidRPr="00A46909">
        <w:rPr>
          <w:rFonts w:ascii="Calibri" w:hAnsi="Calibri" w:cs="Calibri"/>
          <w:bCs/>
          <w:sz w:val="22"/>
          <w:szCs w:val="22"/>
          <w:lang w:val="en-US"/>
        </w:rPr>
        <w:t xml:space="preserve"> de la </w:t>
      </w:r>
      <w:proofErr w:type="spellStart"/>
      <w:r w:rsidRPr="00A46909">
        <w:rPr>
          <w:rFonts w:ascii="Calibri" w:hAnsi="Calibri" w:cs="Calibri"/>
          <w:bCs/>
          <w:sz w:val="22"/>
          <w:szCs w:val="22"/>
          <w:lang w:val="en-US"/>
        </w:rPr>
        <w:t>metodología</w:t>
      </w:r>
      <w:proofErr w:type="spellEnd"/>
      <w:r w:rsidRPr="00A46909">
        <w:rPr>
          <w:rFonts w:ascii="Calibri" w:hAnsi="Calibri" w:cs="Calibri"/>
          <w:bCs/>
          <w:sz w:val="22"/>
          <w:szCs w:val="22"/>
          <w:lang w:val="en-US"/>
        </w:rPr>
        <w:t xml:space="preserve"> mixta </w:t>
      </w:r>
      <w:proofErr w:type="spellStart"/>
      <w:r w:rsidRPr="00A46909">
        <w:rPr>
          <w:rFonts w:ascii="Calibri" w:hAnsi="Calibri" w:cs="Calibri"/>
          <w:bCs/>
          <w:sz w:val="22"/>
          <w:szCs w:val="22"/>
          <w:lang w:val="en-US"/>
        </w:rPr>
        <w:t>en</w:t>
      </w:r>
      <w:proofErr w:type="spellEnd"/>
      <w:r w:rsidRPr="00A46909">
        <w:rPr>
          <w:rFonts w:ascii="Calibri" w:hAnsi="Calibri" w:cs="Calibri"/>
          <w:bCs/>
          <w:sz w:val="22"/>
          <w:szCs w:val="22"/>
          <w:lang w:val="en-US"/>
        </w:rPr>
        <w:t xml:space="preserve"> la </w:t>
      </w:r>
      <w:proofErr w:type="spellStart"/>
      <w:r w:rsidRPr="00A46909">
        <w:rPr>
          <w:rFonts w:ascii="Calibri" w:hAnsi="Calibri" w:cs="Calibri"/>
          <w:bCs/>
          <w:sz w:val="22"/>
          <w:szCs w:val="22"/>
          <w:lang w:val="en-US"/>
        </w:rPr>
        <w:t>investigación</w:t>
      </w:r>
      <w:proofErr w:type="spellEnd"/>
      <w:r w:rsidRPr="00A46909">
        <w:rPr>
          <w:rFonts w:ascii="Calibri" w:hAnsi="Calibri" w:cs="Calibri"/>
          <w:bCs/>
          <w:sz w:val="22"/>
          <w:szCs w:val="22"/>
          <w:lang w:val="en-US"/>
        </w:rPr>
        <w:t xml:space="preserve"> </w:t>
      </w:r>
      <w:proofErr w:type="spellStart"/>
      <w:r w:rsidRPr="00A46909">
        <w:rPr>
          <w:rFonts w:ascii="Calibri" w:hAnsi="Calibri" w:cs="Calibri"/>
          <w:bCs/>
          <w:sz w:val="22"/>
          <w:szCs w:val="22"/>
          <w:lang w:val="en-US"/>
        </w:rPr>
        <w:t>educativa</w:t>
      </w:r>
      <w:proofErr w:type="spellEnd"/>
      <w:r w:rsidRPr="00A46909">
        <w:rPr>
          <w:rFonts w:ascii="Calibri" w:hAnsi="Calibri" w:cs="Calibri"/>
          <w:bCs/>
          <w:sz w:val="22"/>
          <w:szCs w:val="22"/>
          <w:lang w:val="en-US"/>
        </w:rPr>
        <w:t xml:space="preserve">. </w:t>
      </w:r>
      <w:r w:rsidRPr="00A46909">
        <w:rPr>
          <w:rFonts w:ascii="Calibri" w:hAnsi="Calibri" w:cs="Calibri"/>
          <w:bCs/>
          <w:i/>
          <w:iCs/>
          <w:sz w:val="22"/>
          <w:szCs w:val="22"/>
          <w:lang w:val="en-US"/>
        </w:rPr>
        <w:t>RELIEVE</w:t>
      </w:r>
      <w:r w:rsidRPr="008C1FD2">
        <w:rPr>
          <w:rFonts w:ascii="Calibri" w:hAnsi="Calibri" w:cs="Calibri"/>
          <w:bCs/>
          <w:i/>
          <w:iCs/>
          <w:sz w:val="22"/>
          <w:szCs w:val="22"/>
        </w:rPr>
        <w:t>, 27</w:t>
      </w:r>
      <w:r w:rsidRPr="008C1FD2">
        <w:rPr>
          <w:rFonts w:ascii="Calibri" w:hAnsi="Calibri" w:cs="Calibri"/>
          <w:bCs/>
          <w:sz w:val="22"/>
          <w:szCs w:val="22"/>
        </w:rPr>
        <w:t xml:space="preserve">(1), </w:t>
      </w:r>
      <w:r w:rsidRPr="00A46909">
        <w:rPr>
          <w:rFonts w:ascii="Calibri" w:hAnsi="Calibri" w:cs="Calibri"/>
          <w:bCs/>
          <w:sz w:val="22"/>
          <w:szCs w:val="22"/>
          <w:lang w:val="en-US"/>
        </w:rPr>
        <w:t>Article</w:t>
      </w:r>
      <w:r w:rsidRPr="008C1FD2">
        <w:rPr>
          <w:rFonts w:ascii="Calibri" w:hAnsi="Calibri" w:cs="Calibri"/>
          <w:bCs/>
          <w:sz w:val="22"/>
          <w:szCs w:val="22"/>
        </w:rPr>
        <w:t xml:space="preserve"> 3. </w:t>
      </w:r>
      <w:r w:rsidR="00800B6E" w:rsidRPr="00800B6E">
        <w:rPr>
          <w:rFonts w:ascii="Calibri" w:hAnsi="Calibri" w:cs="Calibri"/>
          <w:bCs/>
          <w:sz w:val="22"/>
          <w:szCs w:val="22"/>
        </w:rPr>
        <w:t xml:space="preserve">(Διαθέσιμο: </w:t>
      </w:r>
      <w:hyperlink r:id="rId15" w:history="1">
        <w:r w:rsidRPr="00A46909">
          <w:rPr>
            <w:rStyle w:val="-"/>
            <w:rFonts w:ascii="Calibri" w:hAnsi="Calibri" w:cs="Calibri"/>
            <w:bCs/>
            <w:sz w:val="22"/>
            <w:szCs w:val="22"/>
            <w:lang w:val="en-US"/>
          </w:rPr>
          <w:t>https</w:t>
        </w:r>
        <w:r w:rsidRPr="008C1FD2">
          <w:rPr>
            <w:rStyle w:val="-"/>
            <w:rFonts w:ascii="Calibri" w:hAnsi="Calibri" w:cs="Calibri"/>
            <w:bCs/>
            <w:sz w:val="22"/>
            <w:szCs w:val="22"/>
          </w:rPr>
          <w:t>://</w:t>
        </w:r>
        <w:proofErr w:type="spellStart"/>
        <w:r w:rsidRPr="00A46909">
          <w:rPr>
            <w:rStyle w:val="-"/>
            <w:rFonts w:ascii="Calibri" w:hAnsi="Calibri" w:cs="Calibri"/>
            <w:bCs/>
            <w:sz w:val="22"/>
            <w:szCs w:val="22"/>
            <w:lang w:val="en-US"/>
          </w:rPr>
          <w:t>doi</w:t>
        </w:r>
        <w:proofErr w:type="spellEnd"/>
        <w:r w:rsidRPr="008C1FD2">
          <w:rPr>
            <w:rStyle w:val="-"/>
            <w:rFonts w:ascii="Calibri" w:hAnsi="Calibri" w:cs="Calibri"/>
            <w:bCs/>
            <w:sz w:val="22"/>
            <w:szCs w:val="22"/>
          </w:rPr>
          <w:t>.</w:t>
        </w:r>
        <w:r w:rsidRPr="00A46909">
          <w:rPr>
            <w:rStyle w:val="-"/>
            <w:rFonts w:ascii="Calibri" w:hAnsi="Calibri" w:cs="Calibri"/>
            <w:bCs/>
            <w:sz w:val="22"/>
            <w:szCs w:val="22"/>
            <w:lang w:val="en-US"/>
          </w:rPr>
          <w:t>org</w:t>
        </w:r>
        <w:r w:rsidRPr="008C1FD2">
          <w:rPr>
            <w:rStyle w:val="-"/>
            <w:rFonts w:ascii="Calibri" w:hAnsi="Calibri" w:cs="Calibri"/>
            <w:bCs/>
            <w:sz w:val="22"/>
            <w:szCs w:val="22"/>
          </w:rPr>
          <w:t>/10.30827/</w:t>
        </w:r>
        <w:r w:rsidRPr="00A46909">
          <w:rPr>
            <w:rStyle w:val="-"/>
            <w:rFonts w:ascii="Calibri" w:hAnsi="Calibri" w:cs="Calibri"/>
            <w:bCs/>
            <w:sz w:val="22"/>
            <w:szCs w:val="22"/>
            <w:lang w:val="en-US"/>
          </w:rPr>
          <w:t>relieve</w:t>
        </w:r>
        <w:r w:rsidRPr="008C1FD2">
          <w:rPr>
            <w:rStyle w:val="-"/>
            <w:rFonts w:ascii="Calibri" w:hAnsi="Calibri" w:cs="Calibri"/>
            <w:bCs/>
            <w:sz w:val="22"/>
            <w:szCs w:val="22"/>
          </w:rPr>
          <w:t>.</w:t>
        </w:r>
        <w:r w:rsidRPr="00A46909">
          <w:rPr>
            <w:rStyle w:val="-"/>
            <w:rFonts w:ascii="Calibri" w:hAnsi="Calibri" w:cs="Calibri"/>
            <w:bCs/>
            <w:sz w:val="22"/>
            <w:szCs w:val="22"/>
            <w:lang w:val="en-US"/>
          </w:rPr>
          <w:t>v</w:t>
        </w:r>
        <w:r w:rsidRPr="008C1FD2">
          <w:rPr>
            <w:rStyle w:val="-"/>
            <w:rFonts w:ascii="Calibri" w:hAnsi="Calibri" w:cs="Calibri"/>
            <w:bCs/>
            <w:sz w:val="22"/>
            <w:szCs w:val="22"/>
          </w:rPr>
          <w:t>27</w:t>
        </w:r>
        <w:proofErr w:type="spellStart"/>
        <w:r w:rsidRPr="00A46909">
          <w:rPr>
            <w:rStyle w:val="-"/>
            <w:rFonts w:ascii="Calibri" w:hAnsi="Calibri" w:cs="Calibri"/>
            <w:bCs/>
            <w:sz w:val="22"/>
            <w:szCs w:val="22"/>
            <w:lang w:val="en-US"/>
          </w:rPr>
          <w:t>i</w:t>
        </w:r>
        <w:proofErr w:type="spellEnd"/>
        <w:r w:rsidRPr="008C1FD2">
          <w:rPr>
            <w:rStyle w:val="-"/>
            <w:rFonts w:ascii="Calibri" w:hAnsi="Calibri" w:cs="Calibri"/>
            <w:bCs/>
            <w:sz w:val="22"/>
            <w:szCs w:val="22"/>
          </w:rPr>
          <w:t>1.21053</w:t>
        </w:r>
      </w:hyperlink>
      <w:r w:rsidR="00800B6E">
        <w:t xml:space="preserve">, </w:t>
      </w:r>
      <w:proofErr w:type="spellStart"/>
      <w:r w:rsidR="00800B6E" w:rsidRPr="00800B6E">
        <w:rPr>
          <w:rFonts w:asciiTheme="minorHAnsi" w:hAnsiTheme="minorHAnsi" w:cstheme="minorHAnsi"/>
          <w:sz w:val="22"/>
          <w:szCs w:val="22"/>
        </w:rPr>
        <w:t>προσπελάστηκε</w:t>
      </w:r>
      <w:proofErr w:type="spellEnd"/>
      <w:r w:rsidR="00800B6E" w:rsidRPr="00800B6E">
        <w:rPr>
          <w:rFonts w:asciiTheme="minorHAnsi" w:hAnsiTheme="minorHAnsi" w:cstheme="minorHAnsi"/>
          <w:sz w:val="22"/>
          <w:szCs w:val="22"/>
        </w:rPr>
        <w:t xml:space="preserve"> στις 27/11/25)</w:t>
      </w:r>
      <w:r w:rsidRPr="008C1FD2">
        <w:rPr>
          <w:rFonts w:ascii="Calibri" w:hAnsi="Calibri" w:cs="Calibri"/>
          <w:bCs/>
          <w:sz w:val="22"/>
          <w:szCs w:val="22"/>
        </w:rPr>
        <w:t xml:space="preserve"> </w:t>
      </w:r>
    </w:p>
    <w:p w14:paraId="72DA2C95" w14:textId="6F3CBFE1" w:rsidR="00161133" w:rsidRPr="008C1FD2" w:rsidRDefault="000763C1" w:rsidP="00161133">
      <w:pPr>
        <w:ind w:firstLine="284"/>
        <w:jc w:val="both"/>
        <w:rPr>
          <w:rFonts w:asciiTheme="minorHAnsi" w:hAnsiTheme="minorHAnsi" w:cstheme="minorHAnsi"/>
          <w:bCs/>
          <w:sz w:val="22"/>
          <w:szCs w:val="22"/>
          <w:lang w:val="en-US"/>
        </w:rPr>
      </w:pPr>
      <w:r w:rsidRPr="000763C1">
        <w:rPr>
          <w:rFonts w:ascii="Calibri" w:hAnsi="Calibri" w:cs="Calibri"/>
          <w:bCs/>
          <w:sz w:val="22"/>
          <w:szCs w:val="22"/>
          <w:lang w:val="en-US"/>
        </w:rPr>
        <w:t xml:space="preserve">Brooks, S. (2011). </w:t>
      </w:r>
      <w:r w:rsidRPr="000763C1">
        <w:rPr>
          <w:rFonts w:ascii="Calibri" w:hAnsi="Calibri" w:cs="Calibri"/>
          <w:bCs/>
          <w:i/>
          <w:iCs/>
          <w:sz w:val="22"/>
          <w:szCs w:val="22"/>
          <w:lang w:val="en-US"/>
        </w:rPr>
        <w:t>Historical empathy as perspective recognition and care in one secondary social studies classroom.</w:t>
      </w:r>
      <w:r w:rsidRPr="000763C1">
        <w:rPr>
          <w:rFonts w:ascii="Calibri" w:hAnsi="Calibri" w:cs="Calibri"/>
          <w:bCs/>
          <w:sz w:val="22"/>
          <w:szCs w:val="22"/>
          <w:lang w:val="en-US"/>
        </w:rPr>
        <w:t xml:space="preserve"> </w:t>
      </w:r>
      <w:r w:rsidRPr="000763C1">
        <w:rPr>
          <w:rFonts w:ascii="Calibri" w:hAnsi="Calibri" w:cs="Calibri"/>
          <w:bCs/>
          <w:i/>
          <w:iCs/>
          <w:sz w:val="22"/>
          <w:szCs w:val="22"/>
          <w:lang w:val="en-US"/>
        </w:rPr>
        <w:t>Theory &amp; Research in Social Education, 39</w:t>
      </w:r>
      <w:r w:rsidRPr="000763C1">
        <w:rPr>
          <w:rFonts w:ascii="Calibri" w:hAnsi="Calibri" w:cs="Calibri"/>
          <w:bCs/>
          <w:sz w:val="22"/>
          <w:szCs w:val="22"/>
          <w:lang w:val="en-US"/>
        </w:rPr>
        <w:t xml:space="preserve">(2), 166–202. </w:t>
      </w:r>
      <w:r w:rsidR="00161133" w:rsidRPr="008C1FD2">
        <w:rPr>
          <w:rFonts w:ascii="Calibri" w:hAnsi="Calibri" w:cs="Calibri"/>
          <w:bCs/>
          <w:sz w:val="22"/>
          <w:szCs w:val="22"/>
          <w:lang w:val="en-US"/>
        </w:rPr>
        <w:t>(</w:t>
      </w:r>
      <w:r w:rsidR="00161133" w:rsidRPr="00161133">
        <w:rPr>
          <w:rFonts w:ascii="Calibri" w:hAnsi="Calibri" w:cs="Calibri"/>
          <w:bCs/>
          <w:sz w:val="22"/>
          <w:szCs w:val="22"/>
        </w:rPr>
        <w:t>Διαθέσιμο</w:t>
      </w:r>
      <w:r w:rsidR="00161133" w:rsidRPr="008C1FD2">
        <w:rPr>
          <w:rFonts w:ascii="Calibri" w:hAnsi="Calibri" w:cs="Calibri"/>
          <w:bCs/>
          <w:sz w:val="22"/>
          <w:szCs w:val="22"/>
          <w:lang w:val="en-US"/>
        </w:rPr>
        <w:t xml:space="preserve">: </w:t>
      </w:r>
      <w:hyperlink r:id="rId16" w:history="1">
        <w:r w:rsidRPr="000763C1">
          <w:rPr>
            <w:rStyle w:val="-"/>
            <w:rFonts w:ascii="Calibri" w:hAnsi="Calibri" w:cs="Calibri"/>
            <w:bCs/>
            <w:sz w:val="22"/>
            <w:szCs w:val="22"/>
            <w:lang w:val="en-US"/>
          </w:rPr>
          <w:t>https</w:t>
        </w:r>
        <w:r w:rsidRPr="008C1FD2">
          <w:rPr>
            <w:rStyle w:val="-"/>
            <w:rFonts w:ascii="Calibri" w:hAnsi="Calibri" w:cs="Calibri"/>
            <w:bCs/>
            <w:sz w:val="22"/>
            <w:szCs w:val="22"/>
            <w:lang w:val="en-US"/>
          </w:rPr>
          <w:t>://</w:t>
        </w:r>
        <w:r w:rsidRPr="000763C1">
          <w:rPr>
            <w:rStyle w:val="-"/>
            <w:rFonts w:ascii="Calibri" w:hAnsi="Calibri" w:cs="Calibri"/>
            <w:bCs/>
            <w:sz w:val="22"/>
            <w:szCs w:val="22"/>
            <w:lang w:val="en-US"/>
          </w:rPr>
          <w:t>doi</w:t>
        </w:r>
        <w:r w:rsidRPr="008C1FD2">
          <w:rPr>
            <w:rStyle w:val="-"/>
            <w:rFonts w:ascii="Calibri" w:hAnsi="Calibri" w:cs="Calibri"/>
            <w:bCs/>
            <w:sz w:val="22"/>
            <w:szCs w:val="22"/>
            <w:lang w:val="en-US"/>
          </w:rPr>
          <w:t>.</w:t>
        </w:r>
        <w:r w:rsidRPr="000763C1">
          <w:rPr>
            <w:rStyle w:val="-"/>
            <w:rFonts w:ascii="Calibri" w:hAnsi="Calibri" w:cs="Calibri"/>
            <w:bCs/>
            <w:sz w:val="22"/>
            <w:szCs w:val="22"/>
            <w:lang w:val="en-US"/>
          </w:rPr>
          <w:t>org</w:t>
        </w:r>
        <w:r w:rsidRPr="008C1FD2">
          <w:rPr>
            <w:rStyle w:val="-"/>
            <w:rFonts w:ascii="Calibri" w:hAnsi="Calibri" w:cs="Calibri"/>
            <w:bCs/>
            <w:sz w:val="22"/>
            <w:szCs w:val="22"/>
            <w:lang w:val="en-US"/>
          </w:rPr>
          <w:t>/10.1080/00933104.2011.10473452</w:t>
        </w:r>
      </w:hyperlink>
      <w:r w:rsidR="00161133" w:rsidRPr="008C1FD2">
        <w:rPr>
          <w:lang w:val="en-US"/>
        </w:rPr>
        <w:t xml:space="preserve">, </w:t>
      </w:r>
      <w:proofErr w:type="spellStart"/>
      <w:r w:rsidR="00161133" w:rsidRPr="00161133">
        <w:rPr>
          <w:rFonts w:asciiTheme="minorHAnsi" w:hAnsiTheme="minorHAnsi" w:cstheme="minorHAnsi"/>
          <w:bCs/>
          <w:sz w:val="22"/>
          <w:szCs w:val="22"/>
        </w:rPr>
        <w:t>προσπελάστηκε</w:t>
      </w:r>
      <w:proofErr w:type="spellEnd"/>
      <w:r w:rsidR="00161133" w:rsidRPr="008C1FD2">
        <w:rPr>
          <w:rFonts w:asciiTheme="minorHAnsi" w:hAnsiTheme="minorHAnsi" w:cstheme="minorHAnsi"/>
          <w:bCs/>
          <w:sz w:val="22"/>
          <w:szCs w:val="22"/>
          <w:lang w:val="en-US"/>
        </w:rPr>
        <w:t xml:space="preserve"> </w:t>
      </w:r>
      <w:r w:rsidR="00161133" w:rsidRPr="00161133">
        <w:rPr>
          <w:rFonts w:asciiTheme="minorHAnsi" w:hAnsiTheme="minorHAnsi" w:cstheme="minorHAnsi"/>
          <w:bCs/>
          <w:sz w:val="22"/>
          <w:szCs w:val="22"/>
        </w:rPr>
        <w:t>στις</w:t>
      </w:r>
      <w:r w:rsidR="00161133" w:rsidRPr="008C1FD2">
        <w:rPr>
          <w:rFonts w:asciiTheme="minorHAnsi" w:hAnsiTheme="minorHAnsi" w:cstheme="minorHAnsi"/>
          <w:bCs/>
          <w:sz w:val="22"/>
          <w:szCs w:val="22"/>
          <w:lang w:val="en-US"/>
        </w:rPr>
        <w:t xml:space="preserve"> 03/08/25)</w:t>
      </w:r>
    </w:p>
    <w:p w14:paraId="37C6FC96" w14:textId="35005BE5" w:rsidR="00F07A64" w:rsidRPr="00800B6E" w:rsidRDefault="000763C1" w:rsidP="000763C1">
      <w:pPr>
        <w:ind w:firstLine="284"/>
        <w:jc w:val="both"/>
        <w:rPr>
          <w:rFonts w:ascii="Calibri" w:hAnsi="Calibri" w:cs="Calibri"/>
          <w:bCs/>
          <w:sz w:val="22"/>
          <w:szCs w:val="22"/>
        </w:rPr>
      </w:pPr>
      <w:r w:rsidRPr="008C1FD2">
        <w:rPr>
          <w:rFonts w:ascii="Calibri" w:hAnsi="Calibri" w:cs="Calibri"/>
          <w:bCs/>
          <w:sz w:val="22"/>
          <w:szCs w:val="22"/>
          <w:lang w:val="en-US"/>
        </w:rPr>
        <w:t xml:space="preserve"> </w:t>
      </w:r>
      <w:r w:rsidR="00F07A64" w:rsidRPr="008C1FD2">
        <w:rPr>
          <w:rFonts w:ascii="Calibri" w:hAnsi="Calibri" w:cs="Calibri"/>
          <w:sz w:val="22"/>
          <w:szCs w:val="22"/>
          <w:lang w:val="en-US"/>
        </w:rPr>
        <w:t>Ç</w:t>
      </w:r>
      <w:r w:rsidR="00F07A64" w:rsidRPr="00F07A64">
        <w:rPr>
          <w:rFonts w:ascii="Calibri" w:hAnsi="Calibri" w:cs="Calibri"/>
          <w:sz w:val="22"/>
          <w:szCs w:val="22"/>
          <w:lang w:val="en-US"/>
        </w:rPr>
        <w:t>etin</w:t>
      </w:r>
      <w:r w:rsidR="00F07A64" w:rsidRPr="008C1FD2">
        <w:rPr>
          <w:rFonts w:ascii="Calibri" w:hAnsi="Calibri" w:cs="Calibri"/>
          <w:sz w:val="22"/>
          <w:szCs w:val="22"/>
          <w:lang w:val="en-US"/>
        </w:rPr>
        <w:t xml:space="preserve">, </w:t>
      </w:r>
      <w:r w:rsidR="00F07A64" w:rsidRPr="00F07A64">
        <w:rPr>
          <w:rFonts w:ascii="Calibri" w:hAnsi="Calibri" w:cs="Calibri"/>
          <w:sz w:val="22"/>
          <w:szCs w:val="22"/>
          <w:lang w:val="en-US"/>
        </w:rPr>
        <w:t>A</w:t>
      </w:r>
      <w:r w:rsidR="00F07A64" w:rsidRPr="008C1FD2">
        <w:rPr>
          <w:rFonts w:ascii="Calibri" w:hAnsi="Calibri" w:cs="Calibri"/>
          <w:sz w:val="22"/>
          <w:szCs w:val="22"/>
          <w:lang w:val="en-US"/>
        </w:rPr>
        <w:t xml:space="preserve">., &amp; </w:t>
      </w:r>
      <w:r w:rsidR="00F07A64" w:rsidRPr="00F07A64">
        <w:rPr>
          <w:rFonts w:ascii="Calibri" w:hAnsi="Calibri" w:cs="Calibri"/>
          <w:sz w:val="22"/>
          <w:szCs w:val="22"/>
          <w:lang w:val="en-US"/>
        </w:rPr>
        <w:t>G</w:t>
      </w:r>
      <w:r w:rsidR="00F07A64" w:rsidRPr="008C1FD2">
        <w:rPr>
          <w:rFonts w:ascii="Calibri" w:hAnsi="Calibri" w:cs="Calibri"/>
          <w:sz w:val="22"/>
          <w:szCs w:val="22"/>
          <w:lang w:val="en-US"/>
        </w:rPr>
        <w:t>ü</w:t>
      </w:r>
      <w:r w:rsidR="00F07A64" w:rsidRPr="00F07A64">
        <w:rPr>
          <w:rFonts w:ascii="Calibri" w:hAnsi="Calibri" w:cs="Calibri"/>
          <w:sz w:val="22"/>
          <w:szCs w:val="22"/>
          <w:lang w:val="en-US"/>
        </w:rPr>
        <w:t>nay</w:t>
      </w:r>
      <w:r w:rsidR="00F07A64" w:rsidRPr="008C1FD2">
        <w:rPr>
          <w:rFonts w:ascii="Calibri" w:hAnsi="Calibri" w:cs="Calibri"/>
          <w:sz w:val="22"/>
          <w:szCs w:val="22"/>
          <w:lang w:val="en-US"/>
        </w:rPr>
        <w:t xml:space="preserve">, </w:t>
      </w:r>
      <w:r w:rsidR="00F07A64" w:rsidRPr="00F07A64">
        <w:rPr>
          <w:rFonts w:ascii="Calibri" w:hAnsi="Calibri" w:cs="Calibri"/>
          <w:sz w:val="22"/>
          <w:szCs w:val="22"/>
          <w:lang w:val="en-US"/>
        </w:rPr>
        <w:t>F</w:t>
      </w:r>
      <w:r w:rsidR="00F07A64" w:rsidRPr="008C1FD2">
        <w:rPr>
          <w:rFonts w:ascii="Calibri" w:hAnsi="Calibri" w:cs="Calibri"/>
          <w:sz w:val="22"/>
          <w:szCs w:val="22"/>
          <w:lang w:val="en-US"/>
        </w:rPr>
        <w:t>. (2022).</w:t>
      </w:r>
      <w:r w:rsidR="00F07A64" w:rsidRPr="008C1FD2">
        <w:rPr>
          <w:rFonts w:ascii="Calibri" w:hAnsi="Calibri" w:cs="Calibri"/>
          <w:bCs/>
          <w:sz w:val="22"/>
          <w:szCs w:val="22"/>
          <w:lang w:val="en-US"/>
        </w:rPr>
        <w:t xml:space="preserve"> </w:t>
      </w:r>
      <w:r w:rsidR="00F07A64" w:rsidRPr="00F07A64">
        <w:rPr>
          <w:rFonts w:ascii="Calibri" w:hAnsi="Calibri" w:cs="Calibri"/>
          <w:bCs/>
          <w:sz w:val="22"/>
          <w:szCs w:val="22"/>
          <w:lang w:val="en-US"/>
        </w:rPr>
        <w:t xml:space="preserve">Digital storytelling and the development of students’ empathy and emotional engagement. </w:t>
      </w:r>
      <w:r w:rsidR="00F07A64" w:rsidRPr="004E189F">
        <w:rPr>
          <w:rFonts w:ascii="Calibri" w:hAnsi="Calibri" w:cs="Calibri"/>
          <w:bCs/>
          <w:i/>
          <w:iCs/>
          <w:sz w:val="22"/>
          <w:szCs w:val="22"/>
          <w:lang w:val="en-US"/>
        </w:rPr>
        <w:t>Computers</w:t>
      </w:r>
      <w:r w:rsidR="00F07A64" w:rsidRPr="008C1FD2">
        <w:rPr>
          <w:rFonts w:ascii="Calibri" w:hAnsi="Calibri" w:cs="Calibri"/>
          <w:bCs/>
          <w:i/>
          <w:iCs/>
          <w:sz w:val="22"/>
          <w:szCs w:val="22"/>
        </w:rPr>
        <w:t xml:space="preserve"> &amp; </w:t>
      </w:r>
      <w:r w:rsidR="00F07A64" w:rsidRPr="004E189F">
        <w:rPr>
          <w:rFonts w:ascii="Calibri" w:hAnsi="Calibri" w:cs="Calibri"/>
          <w:bCs/>
          <w:i/>
          <w:iCs/>
          <w:sz w:val="22"/>
          <w:szCs w:val="22"/>
          <w:lang w:val="en-US"/>
        </w:rPr>
        <w:t>Education</w:t>
      </w:r>
      <w:r w:rsidR="00F07A64" w:rsidRPr="008C1FD2">
        <w:rPr>
          <w:rFonts w:ascii="Calibri" w:hAnsi="Calibri" w:cs="Calibri"/>
          <w:bCs/>
          <w:i/>
          <w:iCs/>
          <w:sz w:val="22"/>
          <w:szCs w:val="22"/>
        </w:rPr>
        <w:t>, 185</w:t>
      </w:r>
      <w:r w:rsidR="00F07A64" w:rsidRPr="008C1FD2">
        <w:rPr>
          <w:rFonts w:ascii="Calibri" w:hAnsi="Calibri" w:cs="Calibri"/>
          <w:bCs/>
          <w:sz w:val="22"/>
          <w:szCs w:val="22"/>
        </w:rPr>
        <w:t xml:space="preserve">, 104607. </w:t>
      </w:r>
      <w:r w:rsidR="00800B6E" w:rsidRPr="00800B6E">
        <w:rPr>
          <w:rFonts w:ascii="Calibri" w:hAnsi="Calibri" w:cs="Calibri"/>
          <w:bCs/>
          <w:sz w:val="22"/>
          <w:szCs w:val="22"/>
        </w:rPr>
        <w:t>(Διαθέσιμο:</w:t>
      </w:r>
      <w:r w:rsidR="00800B6E">
        <w:rPr>
          <w:rFonts w:ascii="Calibri" w:hAnsi="Calibri" w:cs="Calibri"/>
          <w:bCs/>
          <w:sz w:val="22"/>
          <w:szCs w:val="22"/>
        </w:rPr>
        <w:t xml:space="preserve"> </w:t>
      </w:r>
      <w:hyperlink r:id="rId17" w:history="1">
        <w:r w:rsidR="00F07A64" w:rsidRPr="004E189F">
          <w:rPr>
            <w:rStyle w:val="-"/>
            <w:rFonts w:ascii="Calibri" w:hAnsi="Calibri" w:cs="Calibri"/>
            <w:bCs/>
            <w:sz w:val="22"/>
            <w:szCs w:val="22"/>
            <w:lang w:val="en-US"/>
          </w:rPr>
          <w:t>https</w:t>
        </w:r>
        <w:r w:rsidR="00F07A64" w:rsidRPr="008C1FD2">
          <w:rPr>
            <w:rStyle w:val="-"/>
            <w:rFonts w:ascii="Calibri" w:hAnsi="Calibri" w:cs="Calibri"/>
            <w:bCs/>
            <w:sz w:val="22"/>
            <w:szCs w:val="22"/>
          </w:rPr>
          <w:t>://</w:t>
        </w:r>
        <w:proofErr w:type="spellStart"/>
        <w:r w:rsidR="00F07A64" w:rsidRPr="004E189F">
          <w:rPr>
            <w:rStyle w:val="-"/>
            <w:rFonts w:ascii="Calibri" w:hAnsi="Calibri" w:cs="Calibri"/>
            <w:bCs/>
            <w:sz w:val="22"/>
            <w:szCs w:val="22"/>
            <w:lang w:val="en-US"/>
          </w:rPr>
          <w:t>doi</w:t>
        </w:r>
        <w:proofErr w:type="spellEnd"/>
        <w:r w:rsidR="00F07A64" w:rsidRPr="008C1FD2">
          <w:rPr>
            <w:rStyle w:val="-"/>
            <w:rFonts w:ascii="Calibri" w:hAnsi="Calibri" w:cs="Calibri"/>
            <w:bCs/>
            <w:sz w:val="22"/>
            <w:szCs w:val="22"/>
          </w:rPr>
          <w:t>.</w:t>
        </w:r>
        <w:r w:rsidR="00F07A64" w:rsidRPr="004E189F">
          <w:rPr>
            <w:rStyle w:val="-"/>
            <w:rFonts w:ascii="Calibri" w:hAnsi="Calibri" w:cs="Calibri"/>
            <w:bCs/>
            <w:sz w:val="22"/>
            <w:szCs w:val="22"/>
            <w:lang w:val="en-US"/>
          </w:rPr>
          <w:t>org</w:t>
        </w:r>
        <w:r w:rsidR="00F07A64" w:rsidRPr="008C1FD2">
          <w:rPr>
            <w:rStyle w:val="-"/>
            <w:rFonts w:ascii="Calibri" w:hAnsi="Calibri" w:cs="Calibri"/>
            <w:bCs/>
            <w:sz w:val="22"/>
            <w:szCs w:val="22"/>
          </w:rPr>
          <w:t>/10.1016/</w:t>
        </w:r>
        <w:r w:rsidR="00F07A64" w:rsidRPr="004E189F">
          <w:rPr>
            <w:rStyle w:val="-"/>
            <w:rFonts w:ascii="Calibri" w:hAnsi="Calibri" w:cs="Calibri"/>
            <w:bCs/>
            <w:sz w:val="22"/>
            <w:szCs w:val="22"/>
            <w:lang w:val="en-US"/>
          </w:rPr>
          <w:t>j</w:t>
        </w:r>
        <w:r w:rsidR="00F07A64" w:rsidRPr="008C1FD2">
          <w:rPr>
            <w:rStyle w:val="-"/>
            <w:rFonts w:ascii="Calibri" w:hAnsi="Calibri" w:cs="Calibri"/>
            <w:bCs/>
            <w:sz w:val="22"/>
            <w:szCs w:val="22"/>
          </w:rPr>
          <w:t>.</w:t>
        </w:r>
        <w:proofErr w:type="spellStart"/>
        <w:r w:rsidR="00F07A64" w:rsidRPr="004E189F">
          <w:rPr>
            <w:rStyle w:val="-"/>
            <w:rFonts w:ascii="Calibri" w:hAnsi="Calibri" w:cs="Calibri"/>
            <w:bCs/>
            <w:sz w:val="22"/>
            <w:szCs w:val="22"/>
            <w:lang w:val="en-US"/>
          </w:rPr>
          <w:t>compedu</w:t>
        </w:r>
        <w:proofErr w:type="spellEnd"/>
        <w:r w:rsidR="00F07A64" w:rsidRPr="008C1FD2">
          <w:rPr>
            <w:rStyle w:val="-"/>
            <w:rFonts w:ascii="Calibri" w:hAnsi="Calibri" w:cs="Calibri"/>
            <w:bCs/>
            <w:sz w:val="22"/>
            <w:szCs w:val="22"/>
          </w:rPr>
          <w:t>.2022.104607</w:t>
        </w:r>
      </w:hyperlink>
      <w:r w:rsidR="00800B6E">
        <w:rPr>
          <w:rFonts w:ascii="Calibri" w:hAnsi="Calibri" w:cs="Calibri"/>
          <w:bCs/>
          <w:sz w:val="22"/>
          <w:szCs w:val="22"/>
        </w:rPr>
        <w:t xml:space="preserve">, </w:t>
      </w:r>
      <w:proofErr w:type="spellStart"/>
      <w:r w:rsidR="00800B6E" w:rsidRPr="00800B6E">
        <w:rPr>
          <w:rFonts w:ascii="Calibri" w:hAnsi="Calibri" w:cs="Calibri"/>
          <w:bCs/>
          <w:sz w:val="22"/>
          <w:szCs w:val="22"/>
        </w:rPr>
        <w:t>προσπελάστηκε</w:t>
      </w:r>
      <w:proofErr w:type="spellEnd"/>
      <w:r w:rsidR="00800B6E" w:rsidRPr="00800B6E">
        <w:rPr>
          <w:rFonts w:ascii="Calibri" w:hAnsi="Calibri" w:cs="Calibri"/>
          <w:bCs/>
          <w:sz w:val="22"/>
          <w:szCs w:val="22"/>
        </w:rPr>
        <w:t xml:space="preserve"> στις </w:t>
      </w:r>
      <w:r w:rsidR="00800B6E">
        <w:rPr>
          <w:rFonts w:ascii="Calibri" w:hAnsi="Calibri" w:cs="Calibri"/>
          <w:bCs/>
          <w:sz w:val="22"/>
          <w:szCs w:val="22"/>
        </w:rPr>
        <w:t>2</w:t>
      </w:r>
      <w:r w:rsidR="00CF0542">
        <w:rPr>
          <w:rFonts w:ascii="Calibri" w:hAnsi="Calibri" w:cs="Calibri"/>
          <w:bCs/>
          <w:sz w:val="22"/>
          <w:szCs w:val="22"/>
        </w:rPr>
        <w:t>6</w:t>
      </w:r>
      <w:r w:rsidR="00800B6E" w:rsidRPr="00800B6E">
        <w:rPr>
          <w:rFonts w:ascii="Calibri" w:hAnsi="Calibri" w:cs="Calibri"/>
          <w:bCs/>
          <w:sz w:val="22"/>
          <w:szCs w:val="22"/>
        </w:rPr>
        <w:t>/</w:t>
      </w:r>
      <w:r w:rsidR="00800B6E">
        <w:rPr>
          <w:rFonts w:ascii="Calibri" w:hAnsi="Calibri" w:cs="Calibri"/>
          <w:bCs/>
          <w:sz w:val="22"/>
          <w:szCs w:val="22"/>
        </w:rPr>
        <w:t>11</w:t>
      </w:r>
      <w:r w:rsidR="00800B6E" w:rsidRPr="00800B6E">
        <w:rPr>
          <w:rFonts w:ascii="Calibri" w:hAnsi="Calibri" w:cs="Calibri"/>
          <w:bCs/>
          <w:sz w:val="22"/>
          <w:szCs w:val="22"/>
        </w:rPr>
        <w:t>/25)</w:t>
      </w:r>
    </w:p>
    <w:p w14:paraId="4B731782" w14:textId="3CCD6756" w:rsidR="00A46909" w:rsidRPr="008C1FD2" w:rsidRDefault="00A46909" w:rsidP="00A46909">
      <w:pPr>
        <w:ind w:firstLine="284"/>
        <w:jc w:val="both"/>
        <w:rPr>
          <w:rFonts w:asciiTheme="minorHAnsi" w:hAnsiTheme="minorHAnsi" w:cstheme="minorHAnsi"/>
          <w:bCs/>
          <w:sz w:val="22"/>
          <w:szCs w:val="22"/>
          <w:lang w:val="en-US"/>
        </w:rPr>
      </w:pPr>
      <w:proofErr w:type="spellStart"/>
      <w:r w:rsidRPr="00A46909">
        <w:rPr>
          <w:rFonts w:ascii="Calibri" w:hAnsi="Calibri" w:cs="Calibri"/>
          <w:sz w:val="22"/>
          <w:szCs w:val="22"/>
          <w:lang w:val="en-US"/>
        </w:rPr>
        <w:t>Dawadi</w:t>
      </w:r>
      <w:proofErr w:type="spellEnd"/>
      <w:r w:rsidRPr="00A46909">
        <w:rPr>
          <w:rFonts w:ascii="Calibri" w:hAnsi="Calibri" w:cs="Calibri"/>
          <w:sz w:val="22"/>
          <w:szCs w:val="22"/>
          <w:lang w:val="en-US"/>
        </w:rPr>
        <w:t>, S., Shrestha, S., &amp; Giri, R. A.</w:t>
      </w:r>
      <w:r w:rsidRPr="00A46909">
        <w:rPr>
          <w:rFonts w:ascii="Calibri" w:hAnsi="Calibri" w:cs="Calibri"/>
          <w:bCs/>
          <w:sz w:val="22"/>
          <w:szCs w:val="22"/>
          <w:lang w:val="en-US"/>
        </w:rPr>
        <w:t xml:space="preserve"> (2021). Mixed-methods research: A discussion on its types, challenges, and criticisms. </w:t>
      </w:r>
      <w:r w:rsidRPr="00A46909">
        <w:rPr>
          <w:rFonts w:ascii="Calibri" w:hAnsi="Calibri" w:cs="Calibri"/>
          <w:bCs/>
          <w:i/>
          <w:iCs/>
          <w:sz w:val="22"/>
          <w:szCs w:val="22"/>
          <w:lang w:val="en-US"/>
        </w:rPr>
        <w:t>Journal of Practical Studies in Education, 2</w:t>
      </w:r>
      <w:r w:rsidRPr="00A46909">
        <w:rPr>
          <w:rFonts w:ascii="Calibri" w:hAnsi="Calibri" w:cs="Calibri"/>
          <w:bCs/>
          <w:sz w:val="22"/>
          <w:szCs w:val="22"/>
          <w:lang w:val="en-US"/>
        </w:rPr>
        <w:t xml:space="preserve">(2), 25–36. </w:t>
      </w:r>
      <w:r w:rsidR="00161133" w:rsidRPr="008C1FD2">
        <w:rPr>
          <w:rFonts w:ascii="Calibri" w:hAnsi="Calibri" w:cs="Calibri"/>
          <w:bCs/>
          <w:sz w:val="22"/>
          <w:szCs w:val="22"/>
          <w:lang w:val="en-US"/>
        </w:rPr>
        <w:t>(</w:t>
      </w:r>
      <w:r w:rsidR="00161133" w:rsidRPr="00161133">
        <w:rPr>
          <w:rFonts w:ascii="Calibri" w:hAnsi="Calibri" w:cs="Calibri"/>
          <w:bCs/>
          <w:sz w:val="22"/>
          <w:szCs w:val="22"/>
        </w:rPr>
        <w:t>Διαθέσιμο</w:t>
      </w:r>
      <w:r w:rsidR="00161133" w:rsidRPr="008C1FD2">
        <w:rPr>
          <w:rFonts w:ascii="Calibri" w:hAnsi="Calibri" w:cs="Calibri"/>
          <w:bCs/>
          <w:sz w:val="22"/>
          <w:szCs w:val="22"/>
          <w:lang w:val="en-US"/>
        </w:rPr>
        <w:t xml:space="preserve">: </w:t>
      </w:r>
      <w:hyperlink r:id="rId18" w:tgtFrame="_new" w:history="1">
        <w:r w:rsidRPr="00A46909">
          <w:rPr>
            <w:rStyle w:val="-"/>
            <w:rFonts w:ascii="Calibri" w:hAnsi="Calibri" w:cs="Calibri"/>
            <w:bCs/>
            <w:sz w:val="22"/>
            <w:szCs w:val="22"/>
            <w:lang w:val="en-US"/>
          </w:rPr>
          <w:t>https</w:t>
        </w:r>
        <w:r w:rsidRPr="008C1FD2">
          <w:rPr>
            <w:rStyle w:val="-"/>
            <w:rFonts w:ascii="Calibri" w:hAnsi="Calibri" w:cs="Calibri"/>
            <w:bCs/>
            <w:sz w:val="22"/>
            <w:szCs w:val="22"/>
            <w:lang w:val="en-US"/>
          </w:rPr>
          <w:t>://</w:t>
        </w:r>
        <w:r w:rsidRPr="00A46909">
          <w:rPr>
            <w:rStyle w:val="-"/>
            <w:rFonts w:ascii="Calibri" w:hAnsi="Calibri" w:cs="Calibri"/>
            <w:bCs/>
            <w:sz w:val="22"/>
            <w:szCs w:val="22"/>
            <w:lang w:val="en-US"/>
          </w:rPr>
          <w:t>files</w:t>
        </w:r>
        <w:r w:rsidRPr="008C1FD2">
          <w:rPr>
            <w:rStyle w:val="-"/>
            <w:rFonts w:ascii="Calibri" w:hAnsi="Calibri" w:cs="Calibri"/>
            <w:bCs/>
            <w:sz w:val="22"/>
            <w:szCs w:val="22"/>
            <w:lang w:val="en-US"/>
          </w:rPr>
          <w:t>.</w:t>
        </w:r>
        <w:r w:rsidRPr="00A46909">
          <w:rPr>
            <w:rStyle w:val="-"/>
            <w:rFonts w:ascii="Calibri" w:hAnsi="Calibri" w:cs="Calibri"/>
            <w:bCs/>
            <w:sz w:val="22"/>
            <w:szCs w:val="22"/>
            <w:lang w:val="en-US"/>
          </w:rPr>
          <w:t>eric</w:t>
        </w:r>
        <w:r w:rsidRPr="008C1FD2">
          <w:rPr>
            <w:rStyle w:val="-"/>
            <w:rFonts w:ascii="Calibri" w:hAnsi="Calibri" w:cs="Calibri"/>
            <w:bCs/>
            <w:sz w:val="22"/>
            <w:szCs w:val="22"/>
            <w:lang w:val="en-US"/>
          </w:rPr>
          <w:t>.</w:t>
        </w:r>
        <w:r w:rsidRPr="00A46909">
          <w:rPr>
            <w:rStyle w:val="-"/>
            <w:rFonts w:ascii="Calibri" w:hAnsi="Calibri" w:cs="Calibri"/>
            <w:bCs/>
            <w:sz w:val="22"/>
            <w:szCs w:val="22"/>
            <w:lang w:val="en-US"/>
          </w:rPr>
          <w:t>ed</w:t>
        </w:r>
        <w:r w:rsidRPr="008C1FD2">
          <w:rPr>
            <w:rStyle w:val="-"/>
            <w:rFonts w:ascii="Calibri" w:hAnsi="Calibri" w:cs="Calibri"/>
            <w:bCs/>
            <w:sz w:val="22"/>
            <w:szCs w:val="22"/>
            <w:lang w:val="en-US"/>
          </w:rPr>
          <w:t>.</w:t>
        </w:r>
        <w:r w:rsidRPr="00A46909">
          <w:rPr>
            <w:rStyle w:val="-"/>
            <w:rFonts w:ascii="Calibri" w:hAnsi="Calibri" w:cs="Calibri"/>
            <w:bCs/>
            <w:sz w:val="22"/>
            <w:szCs w:val="22"/>
            <w:lang w:val="en-US"/>
          </w:rPr>
          <w:t>gov</w:t>
        </w:r>
        <w:r w:rsidRPr="008C1FD2">
          <w:rPr>
            <w:rStyle w:val="-"/>
            <w:rFonts w:ascii="Calibri" w:hAnsi="Calibri" w:cs="Calibri"/>
            <w:bCs/>
            <w:sz w:val="22"/>
            <w:szCs w:val="22"/>
            <w:lang w:val="en-US"/>
          </w:rPr>
          <w:t>/</w:t>
        </w:r>
        <w:r w:rsidRPr="00A46909">
          <w:rPr>
            <w:rStyle w:val="-"/>
            <w:rFonts w:ascii="Calibri" w:hAnsi="Calibri" w:cs="Calibri"/>
            <w:bCs/>
            <w:sz w:val="22"/>
            <w:szCs w:val="22"/>
            <w:lang w:val="en-US"/>
          </w:rPr>
          <w:t>fulltext</w:t>
        </w:r>
        <w:r w:rsidRPr="008C1FD2">
          <w:rPr>
            <w:rStyle w:val="-"/>
            <w:rFonts w:ascii="Calibri" w:hAnsi="Calibri" w:cs="Calibri"/>
            <w:bCs/>
            <w:sz w:val="22"/>
            <w:szCs w:val="22"/>
            <w:lang w:val="en-US"/>
          </w:rPr>
          <w:t>/</w:t>
        </w:r>
        <w:r w:rsidRPr="00A46909">
          <w:rPr>
            <w:rStyle w:val="-"/>
            <w:rFonts w:ascii="Calibri" w:hAnsi="Calibri" w:cs="Calibri"/>
            <w:bCs/>
            <w:sz w:val="22"/>
            <w:szCs w:val="22"/>
            <w:lang w:val="en-US"/>
          </w:rPr>
          <w:t>ED</w:t>
        </w:r>
        <w:r w:rsidRPr="008C1FD2">
          <w:rPr>
            <w:rStyle w:val="-"/>
            <w:rFonts w:ascii="Calibri" w:hAnsi="Calibri" w:cs="Calibri"/>
            <w:bCs/>
            <w:sz w:val="22"/>
            <w:szCs w:val="22"/>
            <w:lang w:val="en-US"/>
          </w:rPr>
          <w:t>611786.</w:t>
        </w:r>
        <w:r w:rsidRPr="00A46909">
          <w:rPr>
            <w:rStyle w:val="-"/>
            <w:rFonts w:ascii="Calibri" w:hAnsi="Calibri" w:cs="Calibri"/>
            <w:bCs/>
            <w:sz w:val="22"/>
            <w:szCs w:val="22"/>
            <w:lang w:val="en-US"/>
          </w:rPr>
          <w:t>pdf</w:t>
        </w:r>
      </w:hyperlink>
      <w:r w:rsidR="00161133" w:rsidRPr="008C1FD2">
        <w:rPr>
          <w:rFonts w:asciiTheme="minorHAnsi" w:hAnsiTheme="minorHAnsi" w:cstheme="minorHAnsi"/>
          <w:sz w:val="22"/>
          <w:szCs w:val="22"/>
          <w:lang w:val="en-US"/>
        </w:rPr>
        <w:t xml:space="preserve">, </w:t>
      </w:r>
      <w:proofErr w:type="spellStart"/>
      <w:r w:rsidR="00161133" w:rsidRPr="00161133">
        <w:rPr>
          <w:rFonts w:asciiTheme="minorHAnsi" w:hAnsiTheme="minorHAnsi" w:cstheme="minorHAnsi"/>
          <w:sz w:val="22"/>
          <w:szCs w:val="22"/>
        </w:rPr>
        <w:t>προσπελάστηκε</w:t>
      </w:r>
      <w:proofErr w:type="spellEnd"/>
      <w:r w:rsidR="00161133" w:rsidRPr="008C1FD2">
        <w:rPr>
          <w:rFonts w:asciiTheme="minorHAnsi" w:hAnsiTheme="minorHAnsi" w:cstheme="minorHAnsi"/>
          <w:sz w:val="22"/>
          <w:szCs w:val="22"/>
          <w:lang w:val="en-US"/>
        </w:rPr>
        <w:t xml:space="preserve"> </w:t>
      </w:r>
      <w:r w:rsidR="00161133" w:rsidRPr="00161133">
        <w:rPr>
          <w:rFonts w:asciiTheme="minorHAnsi" w:hAnsiTheme="minorHAnsi" w:cstheme="minorHAnsi"/>
          <w:sz w:val="22"/>
          <w:szCs w:val="22"/>
        </w:rPr>
        <w:t>στις</w:t>
      </w:r>
      <w:r w:rsidR="00161133" w:rsidRPr="008C1FD2">
        <w:rPr>
          <w:rFonts w:asciiTheme="minorHAnsi" w:hAnsiTheme="minorHAnsi" w:cstheme="minorHAnsi"/>
          <w:sz w:val="22"/>
          <w:szCs w:val="22"/>
          <w:lang w:val="en-US"/>
        </w:rPr>
        <w:t xml:space="preserve"> 2</w:t>
      </w:r>
      <w:r w:rsidR="00CF0542" w:rsidRPr="008C1FD2">
        <w:rPr>
          <w:rFonts w:asciiTheme="minorHAnsi" w:hAnsiTheme="minorHAnsi" w:cstheme="minorHAnsi"/>
          <w:sz w:val="22"/>
          <w:szCs w:val="22"/>
          <w:lang w:val="en-US"/>
        </w:rPr>
        <w:t>6</w:t>
      </w:r>
      <w:r w:rsidR="00161133" w:rsidRPr="008C1FD2">
        <w:rPr>
          <w:rFonts w:asciiTheme="minorHAnsi" w:hAnsiTheme="minorHAnsi" w:cstheme="minorHAnsi"/>
          <w:sz w:val="22"/>
          <w:szCs w:val="22"/>
          <w:lang w:val="en-US"/>
        </w:rPr>
        <w:t>/11/25)</w:t>
      </w:r>
    </w:p>
    <w:p w14:paraId="036CAE4A" w14:textId="4EA72A82" w:rsidR="000763C1" w:rsidRPr="000763C1" w:rsidRDefault="000763C1" w:rsidP="000763C1">
      <w:pPr>
        <w:ind w:firstLine="284"/>
        <w:jc w:val="both"/>
        <w:rPr>
          <w:rFonts w:ascii="Calibri" w:hAnsi="Calibri" w:cs="Calibri"/>
          <w:bCs/>
          <w:sz w:val="22"/>
          <w:szCs w:val="22"/>
          <w:lang w:val="en-US"/>
        </w:rPr>
      </w:pPr>
      <w:r w:rsidRPr="000763C1">
        <w:rPr>
          <w:rFonts w:ascii="Calibri" w:hAnsi="Calibri" w:cs="Calibri"/>
          <w:bCs/>
          <w:sz w:val="22"/>
          <w:szCs w:val="22"/>
          <w:lang w:val="en-US"/>
        </w:rPr>
        <w:t xml:space="preserve">Eikeland, I. (2022). Differentiation in education: A configurative review. </w:t>
      </w:r>
      <w:r w:rsidRPr="000763C1">
        <w:rPr>
          <w:rFonts w:ascii="Calibri" w:hAnsi="Calibri" w:cs="Calibri"/>
          <w:bCs/>
          <w:i/>
          <w:iCs/>
          <w:sz w:val="22"/>
          <w:szCs w:val="22"/>
          <w:lang w:val="en-US"/>
        </w:rPr>
        <w:t>International Journal of Inclusive Education.</w:t>
      </w:r>
      <w:r w:rsidRPr="000763C1">
        <w:rPr>
          <w:rFonts w:ascii="Calibri" w:hAnsi="Calibri" w:cs="Calibri"/>
          <w:bCs/>
          <w:sz w:val="22"/>
          <w:szCs w:val="22"/>
          <w:lang w:val="en-US"/>
        </w:rPr>
        <w:t xml:space="preserve"> </w:t>
      </w:r>
      <w:r w:rsidR="00161133" w:rsidRPr="008C1FD2">
        <w:rPr>
          <w:rFonts w:ascii="Calibri" w:hAnsi="Calibri" w:cs="Calibri"/>
          <w:bCs/>
          <w:sz w:val="22"/>
          <w:szCs w:val="22"/>
          <w:lang w:val="en-US"/>
        </w:rPr>
        <w:t>(</w:t>
      </w:r>
      <w:r w:rsidR="00161133" w:rsidRPr="00161133">
        <w:rPr>
          <w:rFonts w:ascii="Calibri" w:hAnsi="Calibri" w:cs="Calibri"/>
          <w:bCs/>
          <w:sz w:val="22"/>
          <w:szCs w:val="22"/>
        </w:rPr>
        <w:t>Διαθέσιμο</w:t>
      </w:r>
      <w:r w:rsidR="00161133" w:rsidRPr="008C1FD2">
        <w:rPr>
          <w:rFonts w:ascii="Calibri" w:hAnsi="Calibri" w:cs="Calibri"/>
          <w:bCs/>
          <w:sz w:val="22"/>
          <w:szCs w:val="22"/>
          <w:lang w:val="en-US"/>
        </w:rPr>
        <w:t xml:space="preserve">: </w:t>
      </w:r>
      <w:hyperlink r:id="rId19" w:history="1">
        <w:r w:rsidRPr="000763C1">
          <w:rPr>
            <w:rStyle w:val="-"/>
            <w:rFonts w:ascii="Calibri" w:hAnsi="Calibri" w:cs="Calibri"/>
            <w:bCs/>
            <w:sz w:val="22"/>
            <w:szCs w:val="22"/>
            <w:lang w:val="en-US"/>
          </w:rPr>
          <w:t>https://doi.org/10.1080/20020317.2022.2039351</w:t>
        </w:r>
      </w:hyperlink>
      <w:r w:rsidR="00161133" w:rsidRPr="008C1FD2">
        <w:rPr>
          <w:lang w:val="en-US"/>
        </w:rPr>
        <w:t xml:space="preserve">, </w:t>
      </w:r>
      <w:r w:rsidRPr="000763C1">
        <w:rPr>
          <w:rFonts w:ascii="Calibri" w:hAnsi="Calibri" w:cs="Calibri"/>
          <w:bCs/>
          <w:sz w:val="22"/>
          <w:szCs w:val="22"/>
          <w:lang w:val="en-US"/>
        </w:rPr>
        <w:t xml:space="preserve"> </w:t>
      </w:r>
      <w:proofErr w:type="spellStart"/>
      <w:r w:rsidR="00161133" w:rsidRPr="00161133">
        <w:rPr>
          <w:rFonts w:ascii="Calibri" w:hAnsi="Calibri" w:cs="Calibri"/>
          <w:bCs/>
          <w:sz w:val="22"/>
          <w:szCs w:val="22"/>
        </w:rPr>
        <w:t>προσπελάστηκε</w:t>
      </w:r>
      <w:proofErr w:type="spellEnd"/>
      <w:r w:rsidR="00161133" w:rsidRPr="008C1FD2">
        <w:rPr>
          <w:rFonts w:ascii="Calibri" w:hAnsi="Calibri" w:cs="Calibri"/>
          <w:bCs/>
          <w:sz w:val="22"/>
          <w:szCs w:val="22"/>
          <w:lang w:val="en-US"/>
        </w:rPr>
        <w:t xml:space="preserve"> </w:t>
      </w:r>
      <w:r w:rsidR="00161133" w:rsidRPr="00161133">
        <w:rPr>
          <w:rFonts w:ascii="Calibri" w:hAnsi="Calibri" w:cs="Calibri"/>
          <w:bCs/>
          <w:sz w:val="22"/>
          <w:szCs w:val="22"/>
        </w:rPr>
        <w:t>στις</w:t>
      </w:r>
      <w:r w:rsidR="00161133" w:rsidRPr="008C1FD2">
        <w:rPr>
          <w:rFonts w:ascii="Calibri" w:hAnsi="Calibri" w:cs="Calibri"/>
          <w:bCs/>
          <w:sz w:val="22"/>
          <w:szCs w:val="22"/>
          <w:lang w:val="en-US"/>
        </w:rPr>
        <w:t xml:space="preserve"> 03/08/25)</w:t>
      </w:r>
    </w:p>
    <w:p w14:paraId="2E7FD10E" w14:textId="559CAF8E" w:rsidR="00161133" w:rsidRPr="00161133" w:rsidRDefault="000763C1" w:rsidP="00161133">
      <w:pPr>
        <w:ind w:firstLine="284"/>
        <w:jc w:val="both"/>
        <w:rPr>
          <w:rFonts w:asciiTheme="minorHAnsi" w:hAnsiTheme="minorHAnsi" w:cstheme="minorHAnsi"/>
          <w:bCs/>
          <w:sz w:val="22"/>
          <w:szCs w:val="22"/>
          <w:lang w:val="en-US"/>
        </w:rPr>
      </w:pPr>
      <w:r w:rsidRPr="000763C1">
        <w:rPr>
          <w:rFonts w:ascii="Calibri" w:hAnsi="Calibri" w:cs="Calibri"/>
          <w:bCs/>
          <w:sz w:val="22"/>
          <w:szCs w:val="22"/>
          <w:lang w:val="en-US"/>
        </w:rPr>
        <w:t xml:space="preserve">Endacott, J., &amp; Brooks, S. (2013). An updated theoretical and practical model for promoting historical empathy. </w:t>
      </w:r>
      <w:r w:rsidRPr="000763C1">
        <w:rPr>
          <w:rFonts w:ascii="Calibri" w:hAnsi="Calibri" w:cs="Calibri"/>
          <w:bCs/>
          <w:i/>
          <w:iCs/>
          <w:sz w:val="22"/>
          <w:szCs w:val="22"/>
          <w:lang w:val="en-US"/>
        </w:rPr>
        <w:t>Social Studies Research and Practice, 8</w:t>
      </w:r>
      <w:r w:rsidRPr="000763C1">
        <w:rPr>
          <w:rFonts w:ascii="Calibri" w:hAnsi="Calibri" w:cs="Calibri"/>
          <w:bCs/>
          <w:sz w:val="22"/>
          <w:szCs w:val="22"/>
          <w:lang w:val="en-US"/>
        </w:rPr>
        <w:t>(1), 41–57.</w:t>
      </w:r>
      <w:r w:rsidR="00161133" w:rsidRPr="00161133">
        <w:rPr>
          <w:rFonts w:ascii="Calibri" w:hAnsi="Calibri" w:cs="Calibri"/>
          <w:bCs/>
          <w:sz w:val="22"/>
          <w:szCs w:val="22"/>
          <w:lang w:val="en-US"/>
        </w:rPr>
        <w:t xml:space="preserve"> (</w:t>
      </w:r>
      <w:r w:rsidR="00161133" w:rsidRPr="00161133">
        <w:rPr>
          <w:rFonts w:ascii="Calibri" w:hAnsi="Calibri" w:cs="Calibri"/>
          <w:bCs/>
          <w:sz w:val="22"/>
          <w:szCs w:val="22"/>
        </w:rPr>
        <w:t>Διαθέσιμο</w:t>
      </w:r>
      <w:r w:rsidR="00161133" w:rsidRPr="00161133">
        <w:rPr>
          <w:rFonts w:ascii="Calibri" w:hAnsi="Calibri" w:cs="Calibri"/>
          <w:bCs/>
          <w:sz w:val="22"/>
          <w:szCs w:val="22"/>
          <w:lang w:val="en-US"/>
        </w:rPr>
        <w:t xml:space="preserve">: </w:t>
      </w:r>
      <w:r w:rsidRPr="000763C1">
        <w:rPr>
          <w:rFonts w:ascii="Calibri" w:hAnsi="Calibri" w:cs="Calibri"/>
          <w:bCs/>
          <w:sz w:val="22"/>
          <w:szCs w:val="22"/>
          <w:lang w:val="en-US"/>
        </w:rPr>
        <w:t xml:space="preserve"> DOI:</w:t>
      </w:r>
      <w:hyperlink r:id="rId20" w:tgtFrame="_blank" w:history="1">
        <w:r w:rsidRPr="000763C1">
          <w:rPr>
            <w:rStyle w:val="-"/>
            <w:rFonts w:ascii="Calibri" w:hAnsi="Calibri" w:cs="Calibri"/>
            <w:bCs/>
            <w:sz w:val="22"/>
            <w:szCs w:val="22"/>
            <w:lang w:val="en-US"/>
          </w:rPr>
          <w:t>10.1108/SSRP-01-2013-B0003</w:t>
        </w:r>
      </w:hyperlink>
      <w:r w:rsidR="00161133" w:rsidRPr="00161133">
        <w:rPr>
          <w:lang w:val="en-US"/>
        </w:rPr>
        <w:t xml:space="preserve">, </w:t>
      </w:r>
      <w:proofErr w:type="spellStart"/>
      <w:r w:rsidR="00161133" w:rsidRPr="00161133">
        <w:rPr>
          <w:rFonts w:asciiTheme="minorHAnsi" w:hAnsiTheme="minorHAnsi" w:cstheme="minorHAnsi"/>
          <w:bCs/>
          <w:sz w:val="22"/>
          <w:szCs w:val="22"/>
        </w:rPr>
        <w:t>προσπελάστηκε</w:t>
      </w:r>
      <w:proofErr w:type="spellEnd"/>
      <w:r w:rsidR="00161133" w:rsidRPr="00161133">
        <w:rPr>
          <w:rFonts w:asciiTheme="minorHAnsi" w:hAnsiTheme="minorHAnsi" w:cstheme="minorHAnsi"/>
          <w:bCs/>
          <w:sz w:val="22"/>
          <w:szCs w:val="22"/>
          <w:lang w:val="en-US"/>
        </w:rPr>
        <w:t xml:space="preserve"> </w:t>
      </w:r>
      <w:r w:rsidR="00161133" w:rsidRPr="00161133">
        <w:rPr>
          <w:rFonts w:asciiTheme="minorHAnsi" w:hAnsiTheme="minorHAnsi" w:cstheme="minorHAnsi"/>
          <w:bCs/>
          <w:sz w:val="22"/>
          <w:szCs w:val="22"/>
        </w:rPr>
        <w:t>στις</w:t>
      </w:r>
      <w:r w:rsidR="00161133" w:rsidRPr="00161133">
        <w:rPr>
          <w:rFonts w:asciiTheme="minorHAnsi" w:hAnsiTheme="minorHAnsi" w:cstheme="minorHAnsi"/>
          <w:bCs/>
          <w:sz w:val="22"/>
          <w:szCs w:val="22"/>
          <w:lang w:val="en-US"/>
        </w:rPr>
        <w:t xml:space="preserve"> 04/08/25)</w:t>
      </w:r>
    </w:p>
    <w:p w14:paraId="36B84C32" w14:textId="77777777" w:rsidR="00800B6E" w:rsidRPr="008C1FD2" w:rsidRDefault="00D333F6" w:rsidP="00800B6E">
      <w:pPr>
        <w:ind w:firstLine="284"/>
        <w:jc w:val="both"/>
        <w:rPr>
          <w:rFonts w:asciiTheme="minorHAnsi" w:hAnsiTheme="minorHAnsi" w:cstheme="minorHAnsi"/>
          <w:bCs/>
          <w:sz w:val="22"/>
          <w:szCs w:val="22"/>
          <w:lang w:val="en-US"/>
        </w:rPr>
      </w:pPr>
      <w:r w:rsidRPr="00D333F6">
        <w:rPr>
          <w:rFonts w:ascii="Calibri" w:hAnsi="Calibri" w:cs="Calibri"/>
          <w:sz w:val="22"/>
          <w:szCs w:val="22"/>
          <w:lang w:val="en-US"/>
        </w:rPr>
        <w:t>European Agency for Special Needs and Inclusive Education.</w:t>
      </w:r>
      <w:r w:rsidRPr="00D333F6">
        <w:rPr>
          <w:rFonts w:ascii="Calibri" w:hAnsi="Calibri" w:cs="Calibri"/>
          <w:bCs/>
          <w:sz w:val="22"/>
          <w:szCs w:val="22"/>
          <w:lang w:val="en-US"/>
        </w:rPr>
        <w:t xml:space="preserve"> (2024). </w:t>
      </w:r>
      <w:r w:rsidRPr="00D333F6">
        <w:rPr>
          <w:rFonts w:ascii="Calibri" w:hAnsi="Calibri" w:cs="Calibri"/>
          <w:bCs/>
          <w:i/>
          <w:iCs/>
          <w:sz w:val="22"/>
          <w:szCs w:val="22"/>
          <w:lang w:val="en-US"/>
        </w:rPr>
        <w:t>Transforming education in a digital world to enable inclusive learning experiences: A think piece for education and technology stakeholders</w:t>
      </w:r>
      <w:r w:rsidRPr="00D333F6">
        <w:rPr>
          <w:rFonts w:ascii="Calibri" w:hAnsi="Calibri" w:cs="Calibri"/>
          <w:bCs/>
          <w:sz w:val="22"/>
          <w:szCs w:val="22"/>
          <w:lang w:val="en-US"/>
        </w:rPr>
        <w:t xml:space="preserve"> (M. Turner-</w:t>
      </w:r>
      <w:proofErr w:type="spellStart"/>
      <w:r w:rsidRPr="00D333F6">
        <w:rPr>
          <w:rFonts w:ascii="Calibri" w:hAnsi="Calibri" w:cs="Calibri"/>
          <w:bCs/>
          <w:sz w:val="22"/>
          <w:szCs w:val="22"/>
          <w:lang w:val="en-US"/>
        </w:rPr>
        <w:t>Cmuchal</w:t>
      </w:r>
      <w:proofErr w:type="spellEnd"/>
      <w:r w:rsidRPr="00D333F6">
        <w:rPr>
          <w:rFonts w:ascii="Calibri" w:hAnsi="Calibri" w:cs="Calibri"/>
          <w:bCs/>
          <w:sz w:val="22"/>
          <w:szCs w:val="22"/>
          <w:lang w:val="en-US"/>
        </w:rPr>
        <w:t xml:space="preserve"> &amp; H. Weber, Eds.). European Agency for Special Needs and Inclusive Education. </w:t>
      </w:r>
      <w:r w:rsidR="00800B6E" w:rsidRPr="008C1FD2">
        <w:rPr>
          <w:rFonts w:ascii="Calibri" w:hAnsi="Calibri" w:cs="Calibri"/>
          <w:bCs/>
          <w:sz w:val="22"/>
          <w:szCs w:val="22"/>
          <w:lang w:val="en-US"/>
        </w:rPr>
        <w:t>(</w:t>
      </w:r>
      <w:r w:rsidR="00800B6E" w:rsidRPr="00800B6E">
        <w:rPr>
          <w:rFonts w:ascii="Calibri" w:hAnsi="Calibri" w:cs="Calibri"/>
          <w:bCs/>
          <w:sz w:val="22"/>
          <w:szCs w:val="22"/>
        </w:rPr>
        <w:t>Διαθέσιμο</w:t>
      </w:r>
      <w:r w:rsidR="00800B6E" w:rsidRPr="008C1FD2">
        <w:rPr>
          <w:rFonts w:ascii="Calibri" w:hAnsi="Calibri" w:cs="Calibri"/>
          <w:bCs/>
          <w:sz w:val="22"/>
          <w:szCs w:val="22"/>
          <w:lang w:val="en-US"/>
        </w:rPr>
        <w:t xml:space="preserve">: </w:t>
      </w:r>
      <w:hyperlink r:id="rId21" w:history="1">
        <w:r w:rsidRPr="00C762F6">
          <w:rPr>
            <w:rStyle w:val="-"/>
            <w:rFonts w:ascii="Calibri" w:hAnsi="Calibri" w:cs="Calibri"/>
            <w:bCs/>
            <w:sz w:val="22"/>
            <w:szCs w:val="22"/>
            <w:lang w:val="en-US"/>
          </w:rPr>
          <w:t>https</w:t>
        </w:r>
        <w:r w:rsidRPr="008C1FD2">
          <w:rPr>
            <w:rStyle w:val="-"/>
            <w:rFonts w:ascii="Calibri" w:hAnsi="Calibri" w:cs="Calibri"/>
            <w:bCs/>
            <w:sz w:val="22"/>
            <w:szCs w:val="22"/>
            <w:lang w:val="en-US"/>
          </w:rPr>
          <w:t>://</w:t>
        </w:r>
        <w:r w:rsidRPr="00C762F6">
          <w:rPr>
            <w:rStyle w:val="-"/>
            <w:rFonts w:ascii="Calibri" w:hAnsi="Calibri" w:cs="Calibri"/>
            <w:bCs/>
            <w:sz w:val="22"/>
            <w:szCs w:val="22"/>
            <w:lang w:val="en-US"/>
          </w:rPr>
          <w:t>www</w:t>
        </w:r>
        <w:r w:rsidRPr="008C1FD2">
          <w:rPr>
            <w:rStyle w:val="-"/>
            <w:rFonts w:ascii="Calibri" w:hAnsi="Calibri" w:cs="Calibri"/>
            <w:bCs/>
            <w:sz w:val="22"/>
            <w:szCs w:val="22"/>
            <w:lang w:val="en-US"/>
          </w:rPr>
          <w:t>.</w:t>
        </w:r>
        <w:r w:rsidRPr="00C762F6">
          <w:rPr>
            <w:rStyle w:val="-"/>
            <w:rFonts w:ascii="Calibri" w:hAnsi="Calibri" w:cs="Calibri"/>
            <w:bCs/>
            <w:sz w:val="22"/>
            <w:szCs w:val="22"/>
            <w:lang w:val="en-US"/>
          </w:rPr>
          <w:t>european</w:t>
        </w:r>
        <w:r w:rsidRPr="008C1FD2">
          <w:rPr>
            <w:rStyle w:val="-"/>
            <w:rFonts w:ascii="Calibri" w:hAnsi="Calibri" w:cs="Calibri"/>
            <w:bCs/>
            <w:sz w:val="22"/>
            <w:szCs w:val="22"/>
            <w:lang w:val="en-US"/>
          </w:rPr>
          <w:t>-</w:t>
        </w:r>
        <w:r w:rsidRPr="00C762F6">
          <w:rPr>
            <w:rStyle w:val="-"/>
            <w:rFonts w:ascii="Calibri" w:hAnsi="Calibri" w:cs="Calibri"/>
            <w:bCs/>
            <w:sz w:val="22"/>
            <w:szCs w:val="22"/>
            <w:lang w:val="en-US"/>
          </w:rPr>
          <w:t>agency</w:t>
        </w:r>
        <w:r w:rsidRPr="008C1FD2">
          <w:rPr>
            <w:rStyle w:val="-"/>
            <w:rFonts w:ascii="Calibri" w:hAnsi="Calibri" w:cs="Calibri"/>
            <w:bCs/>
            <w:sz w:val="22"/>
            <w:szCs w:val="22"/>
            <w:lang w:val="en-US"/>
          </w:rPr>
          <w:t>.</w:t>
        </w:r>
        <w:r w:rsidRPr="00C762F6">
          <w:rPr>
            <w:rStyle w:val="-"/>
            <w:rFonts w:ascii="Calibri" w:hAnsi="Calibri" w:cs="Calibri"/>
            <w:bCs/>
            <w:sz w:val="22"/>
            <w:szCs w:val="22"/>
            <w:lang w:val="en-US"/>
          </w:rPr>
          <w:t>org</w:t>
        </w:r>
        <w:r w:rsidRPr="008C1FD2">
          <w:rPr>
            <w:rStyle w:val="-"/>
            <w:rFonts w:ascii="Calibri" w:hAnsi="Calibri" w:cs="Calibri"/>
            <w:bCs/>
            <w:sz w:val="22"/>
            <w:szCs w:val="22"/>
            <w:lang w:val="en-US"/>
          </w:rPr>
          <w:t>/</w:t>
        </w:r>
        <w:r w:rsidRPr="00C762F6">
          <w:rPr>
            <w:rStyle w:val="-"/>
            <w:rFonts w:ascii="Calibri" w:hAnsi="Calibri" w:cs="Calibri"/>
            <w:bCs/>
            <w:sz w:val="22"/>
            <w:szCs w:val="22"/>
            <w:lang w:val="en-US"/>
          </w:rPr>
          <w:t>sites</w:t>
        </w:r>
        <w:r w:rsidRPr="008C1FD2">
          <w:rPr>
            <w:rStyle w:val="-"/>
            <w:rFonts w:ascii="Calibri" w:hAnsi="Calibri" w:cs="Calibri"/>
            <w:bCs/>
            <w:sz w:val="22"/>
            <w:szCs w:val="22"/>
            <w:lang w:val="en-US"/>
          </w:rPr>
          <w:t>/</w:t>
        </w:r>
        <w:r w:rsidRPr="00C762F6">
          <w:rPr>
            <w:rStyle w:val="-"/>
            <w:rFonts w:ascii="Calibri" w:hAnsi="Calibri" w:cs="Calibri"/>
            <w:bCs/>
            <w:sz w:val="22"/>
            <w:szCs w:val="22"/>
            <w:lang w:val="en-US"/>
          </w:rPr>
          <w:t>default</w:t>
        </w:r>
        <w:r w:rsidRPr="008C1FD2">
          <w:rPr>
            <w:rStyle w:val="-"/>
            <w:rFonts w:ascii="Calibri" w:hAnsi="Calibri" w:cs="Calibri"/>
            <w:bCs/>
            <w:sz w:val="22"/>
            <w:szCs w:val="22"/>
            <w:lang w:val="en-US"/>
          </w:rPr>
          <w:t>/</w:t>
        </w:r>
        <w:r w:rsidRPr="00C762F6">
          <w:rPr>
            <w:rStyle w:val="-"/>
            <w:rFonts w:ascii="Calibri" w:hAnsi="Calibri" w:cs="Calibri"/>
            <w:bCs/>
            <w:sz w:val="22"/>
            <w:szCs w:val="22"/>
            <w:lang w:val="en-US"/>
          </w:rPr>
          <w:t>files</w:t>
        </w:r>
        <w:r w:rsidRPr="008C1FD2">
          <w:rPr>
            <w:rStyle w:val="-"/>
            <w:rFonts w:ascii="Calibri" w:hAnsi="Calibri" w:cs="Calibri"/>
            <w:bCs/>
            <w:sz w:val="22"/>
            <w:szCs w:val="22"/>
            <w:lang w:val="en-US"/>
          </w:rPr>
          <w:t>/</w:t>
        </w:r>
        <w:r w:rsidRPr="00C762F6">
          <w:rPr>
            <w:rStyle w:val="-"/>
            <w:rFonts w:ascii="Calibri" w:hAnsi="Calibri" w:cs="Calibri"/>
            <w:bCs/>
            <w:sz w:val="22"/>
            <w:szCs w:val="22"/>
            <w:lang w:val="en-US"/>
          </w:rPr>
          <w:t>Transforming</w:t>
        </w:r>
        <w:r w:rsidRPr="008C1FD2">
          <w:rPr>
            <w:rStyle w:val="-"/>
            <w:rFonts w:ascii="Calibri" w:hAnsi="Calibri" w:cs="Calibri"/>
            <w:bCs/>
            <w:sz w:val="22"/>
            <w:szCs w:val="22"/>
            <w:lang w:val="en-US"/>
          </w:rPr>
          <w:t>%20</w:t>
        </w:r>
        <w:r w:rsidRPr="00C762F6">
          <w:rPr>
            <w:rStyle w:val="-"/>
            <w:rFonts w:ascii="Calibri" w:hAnsi="Calibri" w:cs="Calibri"/>
            <w:bCs/>
            <w:sz w:val="22"/>
            <w:szCs w:val="22"/>
            <w:lang w:val="en-US"/>
          </w:rPr>
          <w:t>education</w:t>
        </w:r>
        <w:r w:rsidRPr="008C1FD2">
          <w:rPr>
            <w:rStyle w:val="-"/>
            <w:rFonts w:ascii="Calibri" w:hAnsi="Calibri" w:cs="Calibri"/>
            <w:bCs/>
            <w:sz w:val="22"/>
            <w:szCs w:val="22"/>
            <w:lang w:val="en-US"/>
          </w:rPr>
          <w:t>%20</w:t>
        </w:r>
        <w:r w:rsidRPr="00C762F6">
          <w:rPr>
            <w:rStyle w:val="-"/>
            <w:rFonts w:ascii="Calibri" w:hAnsi="Calibri" w:cs="Calibri"/>
            <w:bCs/>
            <w:sz w:val="22"/>
            <w:szCs w:val="22"/>
            <w:lang w:val="en-US"/>
          </w:rPr>
          <w:t>in</w:t>
        </w:r>
        <w:r w:rsidRPr="008C1FD2">
          <w:rPr>
            <w:rStyle w:val="-"/>
            <w:rFonts w:ascii="Calibri" w:hAnsi="Calibri" w:cs="Calibri"/>
            <w:bCs/>
            <w:sz w:val="22"/>
            <w:szCs w:val="22"/>
            <w:lang w:val="en-US"/>
          </w:rPr>
          <w:t>%20</w:t>
        </w:r>
        <w:r w:rsidRPr="00C762F6">
          <w:rPr>
            <w:rStyle w:val="-"/>
            <w:rFonts w:ascii="Calibri" w:hAnsi="Calibri" w:cs="Calibri"/>
            <w:bCs/>
            <w:sz w:val="22"/>
            <w:szCs w:val="22"/>
            <w:lang w:val="en-US"/>
          </w:rPr>
          <w:t>a</w:t>
        </w:r>
        <w:r w:rsidRPr="008C1FD2">
          <w:rPr>
            <w:rStyle w:val="-"/>
            <w:rFonts w:ascii="Calibri" w:hAnsi="Calibri" w:cs="Calibri"/>
            <w:bCs/>
            <w:sz w:val="22"/>
            <w:szCs w:val="22"/>
            <w:lang w:val="en-US"/>
          </w:rPr>
          <w:t>%20</w:t>
        </w:r>
        <w:r w:rsidRPr="00C762F6">
          <w:rPr>
            <w:rStyle w:val="-"/>
            <w:rFonts w:ascii="Calibri" w:hAnsi="Calibri" w:cs="Calibri"/>
            <w:bCs/>
            <w:sz w:val="22"/>
            <w:szCs w:val="22"/>
            <w:lang w:val="en-US"/>
          </w:rPr>
          <w:t>digital</w:t>
        </w:r>
        <w:r w:rsidRPr="008C1FD2">
          <w:rPr>
            <w:rStyle w:val="-"/>
            <w:rFonts w:ascii="Calibri" w:hAnsi="Calibri" w:cs="Calibri"/>
            <w:bCs/>
            <w:sz w:val="22"/>
            <w:szCs w:val="22"/>
            <w:lang w:val="en-US"/>
          </w:rPr>
          <w:t>%20</w:t>
        </w:r>
        <w:r w:rsidRPr="00C762F6">
          <w:rPr>
            <w:rStyle w:val="-"/>
            <w:rFonts w:ascii="Calibri" w:hAnsi="Calibri" w:cs="Calibri"/>
            <w:bCs/>
            <w:sz w:val="22"/>
            <w:szCs w:val="22"/>
            <w:lang w:val="en-US"/>
          </w:rPr>
          <w:t>world</w:t>
        </w:r>
        <w:r w:rsidRPr="008C1FD2">
          <w:rPr>
            <w:rStyle w:val="-"/>
            <w:rFonts w:ascii="Calibri" w:hAnsi="Calibri" w:cs="Calibri"/>
            <w:bCs/>
            <w:sz w:val="22"/>
            <w:szCs w:val="22"/>
            <w:lang w:val="en-US"/>
          </w:rPr>
          <w:t>%20</w:t>
        </w:r>
        <w:r w:rsidRPr="00C762F6">
          <w:rPr>
            <w:rStyle w:val="-"/>
            <w:rFonts w:ascii="Calibri" w:hAnsi="Calibri" w:cs="Calibri"/>
            <w:bCs/>
            <w:sz w:val="22"/>
            <w:szCs w:val="22"/>
            <w:lang w:val="en-US"/>
          </w:rPr>
          <w:t>to</w:t>
        </w:r>
        <w:r w:rsidRPr="008C1FD2">
          <w:rPr>
            <w:rStyle w:val="-"/>
            <w:rFonts w:ascii="Calibri" w:hAnsi="Calibri" w:cs="Calibri"/>
            <w:bCs/>
            <w:sz w:val="22"/>
            <w:szCs w:val="22"/>
            <w:lang w:val="en-US"/>
          </w:rPr>
          <w:t>%20</w:t>
        </w:r>
        <w:r w:rsidRPr="00C762F6">
          <w:rPr>
            <w:rStyle w:val="-"/>
            <w:rFonts w:ascii="Calibri" w:hAnsi="Calibri" w:cs="Calibri"/>
            <w:bCs/>
            <w:sz w:val="22"/>
            <w:szCs w:val="22"/>
            <w:lang w:val="en-US"/>
          </w:rPr>
          <w:t>enable</w:t>
        </w:r>
        <w:r w:rsidRPr="008C1FD2">
          <w:rPr>
            <w:rStyle w:val="-"/>
            <w:rFonts w:ascii="Calibri" w:hAnsi="Calibri" w:cs="Calibri"/>
            <w:bCs/>
            <w:sz w:val="22"/>
            <w:szCs w:val="22"/>
            <w:lang w:val="en-US"/>
          </w:rPr>
          <w:t>%20</w:t>
        </w:r>
        <w:r w:rsidRPr="00C762F6">
          <w:rPr>
            <w:rStyle w:val="-"/>
            <w:rFonts w:ascii="Calibri" w:hAnsi="Calibri" w:cs="Calibri"/>
            <w:bCs/>
            <w:sz w:val="22"/>
            <w:szCs w:val="22"/>
            <w:lang w:val="en-US"/>
          </w:rPr>
          <w:t>inclusive</w:t>
        </w:r>
        <w:r w:rsidRPr="008C1FD2">
          <w:rPr>
            <w:rStyle w:val="-"/>
            <w:rFonts w:ascii="Calibri" w:hAnsi="Calibri" w:cs="Calibri"/>
            <w:bCs/>
            <w:sz w:val="22"/>
            <w:szCs w:val="22"/>
            <w:lang w:val="en-US"/>
          </w:rPr>
          <w:t>%20</w:t>
        </w:r>
        <w:r w:rsidRPr="00C762F6">
          <w:rPr>
            <w:rStyle w:val="-"/>
            <w:rFonts w:ascii="Calibri" w:hAnsi="Calibri" w:cs="Calibri"/>
            <w:bCs/>
            <w:sz w:val="22"/>
            <w:szCs w:val="22"/>
            <w:lang w:val="en-US"/>
          </w:rPr>
          <w:t>learning</w:t>
        </w:r>
        <w:r w:rsidRPr="008C1FD2">
          <w:rPr>
            <w:rStyle w:val="-"/>
            <w:rFonts w:ascii="Calibri" w:hAnsi="Calibri" w:cs="Calibri"/>
            <w:bCs/>
            <w:sz w:val="22"/>
            <w:szCs w:val="22"/>
            <w:lang w:val="en-US"/>
          </w:rPr>
          <w:t>%20</w:t>
        </w:r>
        <w:r w:rsidRPr="00C762F6">
          <w:rPr>
            <w:rStyle w:val="-"/>
            <w:rFonts w:ascii="Calibri" w:hAnsi="Calibri" w:cs="Calibri"/>
            <w:bCs/>
            <w:sz w:val="22"/>
            <w:szCs w:val="22"/>
            <w:lang w:val="en-US"/>
          </w:rPr>
          <w:t>experiences</w:t>
        </w:r>
        <w:r w:rsidRPr="008C1FD2">
          <w:rPr>
            <w:rStyle w:val="-"/>
            <w:rFonts w:ascii="Calibri" w:hAnsi="Calibri" w:cs="Calibri"/>
            <w:bCs/>
            <w:sz w:val="22"/>
            <w:szCs w:val="22"/>
            <w:lang w:val="en-US"/>
          </w:rPr>
          <w:t>.</w:t>
        </w:r>
        <w:r w:rsidRPr="00C762F6">
          <w:rPr>
            <w:rStyle w:val="-"/>
            <w:rFonts w:ascii="Calibri" w:hAnsi="Calibri" w:cs="Calibri"/>
            <w:bCs/>
            <w:sz w:val="22"/>
            <w:szCs w:val="22"/>
            <w:lang w:val="en-US"/>
          </w:rPr>
          <w:t>pdf</w:t>
        </w:r>
      </w:hyperlink>
      <w:r w:rsidR="00800B6E" w:rsidRPr="008C1FD2">
        <w:rPr>
          <w:lang w:val="en-US"/>
        </w:rPr>
        <w:t xml:space="preserve">, </w:t>
      </w:r>
      <w:proofErr w:type="spellStart"/>
      <w:r w:rsidR="00800B6E" w:rsidRPr="00800B6E">
        <w:rPr>
          <w:rFonts w:asciiTheme="minorHAnsi" w:hAnsiTheme="minorHAnsi" w:cstheme="minorHAnsi"/>
          <w:bCs/>
          <w:sz w:val="22"/>
          <w:szCs w:val="22"/>
        </w:rPr>
        <w:t>προσπελάστηκε</w:t>
      </w:r>
      <w:proofErr w:type="spellEnd"/>
      <w:r w:rsidR="00800B6E" w:rsidRPr="008C1FD2">
        <w:rPr>
          <w:rFonts w:asciiTheme="minorHAnsi" w:hAnsiTheme="minorHAnsi" w:cstheme="minorHAnsi"/>
          <w:bCs/>
          <w:sz w:val="22"/>
          <w:szCs w:val="22"/>
          <w:lang w:val="en-US"/>
        </w:rPr>
        <w:t xml:space="preserve"> </w:t>
      </w:r>
      <w:r w:rsidR="00800B6E" w:rsidRPr="00800B6E">
        <w:rPr>
          <w:rFonts w:asciiTheme="minorHAnsi" w:hAnsiTheme="minorHAnsi" w:cstheme="minorHAnsi"/>
          <w:bCs/>
          <w:sz w:val="22"/>
          <w:szCs w:val="22"/>
        </w:rPr>
        <w:t>στις</w:t>
      </w:r>
      <w:r w:rsidR="00800B6E" w:rsidRPr="008C1FD2">
        <w:rPr>
          <w:rFonts w:asciiTheme="minorHAnsi" w:hAnsiTheme="minorHAnsi" w:cstheme="minorHAnsi"/>
          <w:bCs/>
          <w:sz w:val="22"/>
          <w:szCs w:val="22"/>
          <w:lang w:val="en-US"/>
        </w:rPr>
        <w:t xml:space="preserve"> 27/11/25)</w:t>
      </w:r>
    </w:p>
    <w:p w14:paraId="15D8C872" w14:textId="7DD4814F" w:rsidR="00F07A64" w:rsidRPr="008C1FD2" w:rsidRDefault="00F07A64" w:rsidP="00161133">
      <w:pPr>
        <w:ind w:firstLine="284"/>
        <w:jc w:val="both"/>
        <w:rPr>
          <w:rFonts w:ascii="Calibri" w:hAnsi="Calibri" w:cs="Calibri"/>
          <w:bCs/>
          <w:sz w:val="22"/>
          <w:szCs w:val="22"/>
          <w:lang w:val="en-US"/>
        </w:rPr>
      </w:pPr>
      <w:r w:rsidRPr="00F07A64">
        <w:rPr>
          <w:rFonts w:ascii="Calibri" w:hAnsi="Calibri" w:cs="Calibri"/>
          <w:sz w:val="22"/>
          <w:szCs w:val="22"/>
          <w:lang w:val="en-US"/>
        </w:rPr>
        <w:t>Flintoff, K., &amp; Haslam, S. (2020).</w:t>
      </w:r>
      <w:r w:rsidRPr="00F07A64">
        <w:rPr>
          <w:rFonts w:ascii="Calibri" w:hAnsi="Calibri" w:cs="Calibri"/>
          <w:bCs/>
          <w:sz w:val="22"/>
          <w:szCs w:val="22"/>
          <w:lang w:val="en-US"/>
        </w:rPr>
        <w:t xml:space="preserve"> Digital pedagogies for inclusion: How technology reduces barriers for learners with diverse needs. </w:t>
      </w:r>
      <w:r w:rsidRPr="004E189F">
        <w:rPr>
          <w:rFonts w:ascii="Calibri" w:hAnsi="Calibri" w:cs="Calibri"/>
          <w:bCs/>
          <w:i/>
          <w:iCs/>
          <w:sz w:val="22"/>
          <w:szCs w:val="22"/>
          <w:lang w:val="en-US"/>
        </w:rPr>
        <w:t>British Journal of Educational Technology, 51</w:t>
      </w:r>
      <w:r w:rsidRPr="004E189F">
        <w:rPr>
          <w:rFonts w:ascii="Calibri" w:hAnsi="Calibri" w:cs="Calibri"/>
          <w:bCs/>
          <w:sz w:val="22"/>
          <w:szCs w:val="22"/>
          <w:lang w:val="en-US"/>
        </w:rPr>
        <w:t xml:space="preserve">(5), 1834–1849. </w:t>
      </w:r>
      <w:r w:rsidR="00161133" w:rsidRPr="008C1FD2">
        <w:rPr>
          <w:rFonts w:ascii="Calibri" w:hAnsi="Calibri" w:cs="Calibri"/>
          <w:bCs/>
          <w:sz w:val="22"/>
          <w:szCs w:val="22"/>
          <w:lang w:val="en-US"/>
        </w:rPr>
        <w:t>(</w:t>
      </w:r>
      <w:r w:rsidR="00161133" w:rsidRPr="00161133">
        <w:rPr>
          <w:rFonts w:ascii="Calibri" w:hAnsi="Calibri" w:cs="Calibri"/>
          <w:bCs/>
          <w:sz w:val="22"/>
          <w:szCs w:val="22"/>
        </w:rPr>
        <w:t>Διαθέσιμο</w:t>
      </w:r>
      <w:r w:rsidR="00161133" w:rsidRPr="008C1FD2">
        <w:rPr>
          <w:rFonts w:ascii="Calibri" w:hAnsi="Calibri" w:cs="Calibri"/>
          <w:bCs/>
          <w:sz w:val="22"/>
          <w:szCs w:val="22"/>
          <w:lang w:val="en-US"/>
        </w:rPr>
        <w:t xml:space="preserve">: </w:t>
      </w:r>
      <w:hyperlink r:id="rId22" w:history="1">
        <w:r w:rsidRPr="004E189F">
          <w:rPr>
            <w:rStyle w:val="-"/>
            <w:rFonts w:ascii="Calibri" w:hAnsi="Calibri" w:cs="Calibri"/>
            <w:bCs/>
            <w:sz w:val="22"/>
            <w:szCs w:val="22"/>
            <w:lang w:val="en-US"/>
          </w:rPr>
          <w:t>https://doi.org/10.1111/bjet.12999</w:t>
        </w:r>
      </w:hyperlink>
      <w:r w:rsidR="00161133" w:rsidRPr="008C1FD2">
        <w:rPr>
          <w:lang w:val="en-US"/>
        </w:rPr>
        <w:t>,</w:t>
      </w:r>
      <w:r w:rsidRPr="004E189F">
        <w:rPr>
          <w:rFonts w:ascii="Calibri" w:hAnsi="Calibri" w:cs="Calibri"/>
          <w:bCs/>
          <w:sz w:val="22"/>
          <w:szCs w:val="22"/>
          <w:lang w:val="en-US"/>
        </w:rPr>
        <w:t xml:space="preserve"> </w:t>
      </w:r>
      <w:proofErr w:type="spellStart"/>
      <w:r w:rsidR="00161133" w:rsidRPr="00161133">
        <w:rPr>
          <w:rFonts w:ascii="Calibri" w:hAnsi="Calibri" w:cs="Calibri"/>
          <w:bCs/>
          <w:sz w:val="22"/>
          <w:szCs w:val="22"/>
        </w:rPr>
        <w:t>προσπελάστηκε</w:t>
      </w:r>
      <w:proofErr w:type="spellEnd"/>
      <w:r w:rsidR="00161133" w:rsidRPr="008C1FD2">
        <w:rPr>
          <w:rFonts w:ascii="Calibri" w:hAnsi="Calibri" w:cs="Calibri"/>
          <w:bCs/>
          <w:sz w:val="22"/>
          <w:szCs w:val="22"/>
          <w:lang w:val="en-US"/>
        </w:rPr>
        <w:t xml:space="preserve"> </w:t>
      </w:r>
      <w:r w:rsidR="00161133" w:rsidRPr="00161133">
        <w:rPr>
          <w:rFonts w:ascii="Calibri" w:hAnsi="Calibri" w:cs="Calibri"/>
          <w:bCs/>
          <w:sz w:val="22"/>
          <w:szCs w:val="22"/>
        </w:rPr>
        <w:t>στις</w:t>
      </w:r>
      <w:r w:rsidR="00161133" w:rsidRPr="008C1FD2">
        <w:rPr>
          <w:rFonts w:ascii="Calibri" w:hAnsi="Calibri" w:cs="Calibri"/>
          <w:bCs/>
          <w:sz w:val="22"/>
          <w:szCs w:val="22"/>
          <w:lang w:val="en-US"/>
        </w:rPr>
        <w:t xml:space="preserve"> 2</w:t>
      </w:r>
      <w:r w:rsidR="00CF0542" w:rsidRPr="008C1FD2">
        <w:rPr>
          <w:rFonts w:ascii="Calibri" w:hAnsi="Calibri" w:cs="Calibri"/>
          <w:bCs/>
          <w:sz w:val="22"/>
          <w:szCs w:val="22"/>
          <w:lang w:val="en-US"/>
        </w:rPr>
        <w:t>6</w:t>
      </w:r>
      <w:r w:rsidR="00161133" w:rsidRPr="008C1FD2">
        <w:rPr>
          <w:rFonts w:ascii="Calibri" w:hAnsi="Calibri" w:cs="Calibri"/>
          <w:bCs/>
          <w:sz w:val="22"/>
          <w:szCs w:val="22"/>
          <w:lang w:val="en-US"/>
        </w:rPr>
        <w:t>/11/25)</w:t>
      </w:r>
    </w:p>
    <w:p w14:paraId="223B5499" w14:textId="127106D6" w:rsidR="00800B6E" w:rsidRPr="008C1FD2" w:rsidRDefault="00D333F6" w:rsidP="00800B6E">
      <w:pPr>
        <w:ind w:firstLine="284"/>
        <w:jc w:val="both"/>
        <w:rPr>
          <w:rFonts w:asciiTheme="minorHAnsi" w:hAnsiTheme="minorHAnsi" w:cstheme="minorHAnsi"/>
          <w:bCs/>
          <w:sz w:val="22"/>
          <w:szCs w:val="22"/>
        </w:rPr>
      </w:pPr>
      <w:r w:rsidRPr="00D333F6">
        <w:rPr>
          <w:rFonts w:ascii="Calibri" w:hAnsi="Calibri" w:cs="Calibri"/>
          <w:sz w:val="22"/>
          <w:szCs w:val="22"/>
          <w:lang w:val="en-US"/>
        </w:rPr>
        <w:t xml:space="preserve">Forsström, S., </w:t>
      </w:r>
      <w:proofErr w:type="spellStart"/>
      <w:r w:rsidRPr="00D333F6">
        <w:rPr>
          <w:rFonts w:ascii="Calibri" w:hAnsi="Calibri" w:cs="Calibri"/>
          <w:sz w:val="22"/>
          <w:szCs w:val="22"/>
          <w:lang w:val="en-US"/>
        </w:rPr>
        <w:t>Njå</w:t>
      </w:r>
      <w:proofErr w:type="spellEnd"/>
      <w:r w:rsidRPr="00D333F6">
        <w:rPr>
          <w:rFonts w:ascii="Calibri" w:hAnsi="Calibri" w:cs="Calibri"/>
          <w:sz w:val="22"/>
          <w:szCs w:val="22"/>
          <w:lang w:val="en-US"/>
        </w:rPr>
        <w:t>, M., Munthe, E., Álvarez-Galván, J.-L., &amp; Houldsworth, L.</w:t>
      </w:r>
      <w:r w:rsidRPr="00D333F6">
        <w:rPr>
          <w:rFonts w:ascii="Calibri" w:hAnsi="Calibri" w:cs="Calibri"/>
          <w:bCs/>
          <w:sz w:val="22"/>
          <w:szCs w:val="22"/>
          <w:lang w:val="en-US"/>
        </w:rPr>
        <w:t xml:space="preserve"> (2025). </w:t>
      </w:r>
      <w:r w:rsidRPr="00D333F6">
        <w:rPr>
          <w:rFonts w:ascii="Calibri" w:hAnsi="Calibri" w:cs="Calibri"/>
          <w:bCs/>
          <w:i/>
          <w:iCs/>
          <w:sz w:val="22"/>
          <w:szCs w:val="22"/>
          <w:lang w:val="en-US"/>
        </w:rPr>
        <w:t>The impact of digital technologies on students’ learning: Results from a literature review</w:t>
      </w:r>
      <w:r w:rsidRPr="00D333F6">
        <w:rPr>
          <w:rFonts w:ascii="Calibri" w:hAnsi="Calibri" w:cs="Calibri"/>
          <w:bCs/>
          <w:sz w:val="22"/>
          <w:szCs w:val="22"/>
          <w:lang w:val="en-US"/>
        </w:rPr>
        <w:t xml:space="preserve"> (OECD Education Working Paper No. 335). OECD</w:t>
      </w:r>
      <w:r w:rsidRPr="008C1FD2">
        <w:rPr>
          <w:rFonts w:ascii="Calibri" w:hAnsi="Calibri" w:cs="Calibri"/>
          <w:bCs/>
          <w:sz w:val="22"/>
          <w:szCs w:val="22"/>
        </w:rPr>
        <w:t xml:space="preserve"> </w:t>
      </w:r>
      <w:r w:rsidRPr="00D333F6">
        <w:rPr>
          <w:rFonts w:ascii="Calibri" w:hAnsi="Calibri" w:cs="Calibri"/>
          <w:bCs/>
          <w:sz w:val="22"/>
          <w:szCs w:val="22"/>
          <w:lang w:val="en-US"/>
        </w:rPr>
        <w:t>Publishing</w:t>
      </w:r>
      <w:r w:rsidRPr="008C1FD2">
        <w:rPr>
          <w:rFonts w:ascii="Calibri" w:hAnsi="Calibri" w:cs="Calibri"/>
          <w:bCs/>
          <w:sz w:val="22"/>
          <w:szCs w:val="22"/>
        </w:rPr>
        <w:t xml:space="preserve">. </w:t>
      </w:r>
      <w:r w:rsidR="00800B6E" w:rsidRPr="008C1FD2">
        <w:rPr>
          <w:rFonts w:ascii="Calibri" w:hAnsi="Calibri" w:cs="Calibri"/>
          <w:bCs/>
          <w:sz w:val="22"/>
          <w:szCs w:val="22"/>
        </w:rPr>
        <w:t>(</w:t>
      </w:r>
      <w:r w:rsidR="00800B6E" w:rsidRPr="00800B6E">
        <w:rPr>
          <w:rFonts w:ascii="Calibri" w:hAnsi="Calibri" w:cs="Calibri"/>
          <w:bCs/>
          <w:sz w:val="22"/>
          <w:szCs w:val="22"/>
        </w:rPr>
        <w:t>Διαθέσιμο</w:t>
      </w:r>
      <w:r w:rsidR="00800B6E" w:rsidRPr="008C1FD2">
        <w:rPr>
          <w:rFonts w:ascii="Calibri" w:hAnsi="Calibri" w:cs="Calibri"/>
          <w:bCs/>
          <w:sz w:val="22"/>
          <w:szCs w:val="22"/>
        </w:rPr>
        <w:t xml:space="preserve">: </w:t>
      </w:r>
      <w:hyperlink r:id="rId23" w:tgtFrame="_new" w:history="1">
        <w:r w:rsidRPr="00D333F6">
          <w:rPr>
            <w:rStyle w:val="-"/>
            <w:rFonts w:ascii="Calibri" w:hAnsi="Calibri" w:cs="Calibri"/>
            <w:bCs/>
            <w:sz w:val="22"/>
            <w:szCs w:val="22"/>
            <w:lang w:val="en-US"/>
          </w:rPr>
          <w:t>https</w:t>
        </w:r>
        <w:r w:rsidRPr="008C1FD2">
          <w:rPr>
            <w:rStyle w:val="-"/>
            <w:rFonts w:ascii="Calibri" w:hAnsi="Calibri" w:cs="Calibri"/>
            <w:bCs/>
            <w:sz w:val="22"/>
            <w:szCs w:val="22"/>
          </w:rPr>
          <w:t>://</w:t>
        </w:r>
        <w:proofErr w:type="spellStart"/>
        <w:r w:rsidRPr="00D333F6">
          <w:rPr>
            <w:rStyle w:val="-"/>
            <w:rFonts w:ascii="Calibri" w:hAnsi="Calibri" w:cs="Calibri"/>
            <w:bCs/>
            <w:sz w:val="22"/>
            <w:szCs w:val="22"/>
            <w:lang w:val="en-US"/>
          </w:rPr>
          <w:t>doi</w:t>
        </w:r>
        <w:proofErr w:type="spellEnd"/>
        <w:r w:rsidRPr="008C1FD2">
          <w:rPr>
            <w:rStyle w:val="-"/>
            <w:rFonts w:ascii="Calibri" w:hAnsi="Calibri" w:cs="Calibri"/>
            <w:bCs/>
            <w:sz w:val="22"/>
            <w:szCs w:val="22"/>
          </w:rPr>
          <w:t>.</w:t>
        </w:r>
        <w:r w:rsidRPr="00D333F6">
          <w:rPr>
            <w:rStyle w:val="-"/>
            <w:rFonts w:ascii="Calibri" w:hAnsi="Calibri" w:cs="Calibri"/>
            <w:bCs/>
            <w:sz w:val="22"/>
            <w:szCs w:val="22"/>
            <w:lang w:val="en-US"/>
          </w:rPr>
          <w:t>org</w:t>
        </w:r>
        <w:r w:rsidRPr="008C1FD2">
          <w:rPr>
            <w:rStyle w:val="-"/>
            <w:rFonts w:ascii="Calibri" w:hAnsi="Calibri" w:cs="Calibri"/>
            <w:bCs/>
            <w:sz w:val="22"/>
            <w:szCs w:val="22"/>
          </w:rPr>
          <w:t>/10.1787/9997</w:t>
        </w:r>
        <w:r w:rsidRPr="00D333F6">
          <w:rPr>
            <w:rStyle w:val="-"/>
            <w:rFonts w:ascii="Calibri" w:hAnsi="Calibri" w:cs="Calibri"/>
            <w:bCs/>
            <w:sz w:val="22"/>
            <w:szCs w:val="22"/>
            <w:lang w:val="en-US"/>
          </w:rPr>
          <w:t>e</w:t>
        </w:r>
        <w:r w:rsidRPr="008C1FD2">
          <w:rPr>
            <w:rStyle w:val="-"/>
            <w:rFonts w:ascii="Calibri" w:hAnsi="Calibri" w:cs="Calibri"/>
            <w:bCs/>
            <w:sz w:val="22"/>
            <w:szCs w:val="22"/>
          </w:rPr>
          <w:t>7</w:t>
        </w:r>
        <w:r w:rsidRPr="00D333F6">
          <w:rPr>
            <w:rStyle w:val="-"/>
            <w:rFonts w:ascii="Calibri" w:hAnsi="Calibri" w:cs="Calibri"/>
            <w:bCs/>
            <w:sz w:val="22"/>
            <w:szCs w:val="22"/>
            <w:lang w:val="en-US"/>
          </w:rPr>
          <w:t>b</w:t>
        </w:r>
        <w:r w:rsidRPr="008C1FD2">
          <w:rPr>
            <w:rStyle w:val="-"/>
            <w:rFonts w:ascii="Calibri" w:hAnsi="Calibri" w:cs="Calibri"/>
            <w:bCs/>
            <w:sz w:val="22"/>
            <w:szCs w:val="22"/>
          </w:rPr>
          <w:t>3-</w:t>
        </w:r>
        <w:proofErr w:type="spellStart"/>
        <w:r w:rsidRPr="00D333F6">
          <w:rPr>
            <w:rStyle w:val="-"/>
            <w:rFonts w:ascii="Calibri" w:hAnsi="Calibri" w:cs="Calibri"/>
            <w:bCs/>
            <w:sz w:val="22"/>
            <w:szCs w:val="22"/>
            <w:lang w:val="en-US"/>
          </w:rPr>
          <w:t>en</w:t>
        </w:r>
        <w:proofErr w:type="spellEnd"/>
      </w:hyperlink>
      <w:r w:rsidR="00800B6E" w:rsidRPr="008C1FD2">
        <w:t xml:space="preserve">, </w:t>
      </w:r>
      <w:proofErr w:type="spellStart"/>
      <w:r w:rsidR="00800B6E" w:rsidRPr="00800B6E">
        <w:rPr>
          <w:rFonts w:asciiTheme="minorHAnsi" w:hAnsiTheme="minorHAnsi" w:cstheme="minorHAnsi"/>
          <w:bCs/>
          <w:sz w:val="22"/>
          <w:szCs w:val="22"/>
        </w:rPr>
        <w:t>προσπελάστηκε</w:t>
      </w:r>
      <w:proofErr w:type="spellEnd"/>
      <w:r w:rsidR="00800B6E" w:rsidRPr="008C1FD2">
        <w:rPr>
          <w:rFonts w:asciiTheme="minorHAnsi" w:hAnsiTheme="minorHAnsi" w:cstheme="minorHAnsi"/>
          <w:bCs/>
          <w:sz w:val="22"/>
          <w:szCs w:val="22"/>
        </w:rPr>
        <w:t xml:space="preserve"> </w:t>
      </w:r>
      <w:r w:rsidR="00800B6E" w:rsidRPr="00800B6E">
        <w:rPr>
          <w:rFonts w:asciiTheme="minorHAnsi" w:hAnsiTheme="minorHAnsi" w:cstheme="minorHAnsi"/>
          <w:bCs/>
          <w:sz w:val="22"/>
          <w:szCs w:val="22"/>
        </w:rPr>
        <w:t>στις</w:t>
      </w:r>
      <w:r w:rsidR="00800B6E" w:rsidRPr="008C1FD2">
        <w:rPr>
          <w:rFonts w:asciiTheme="minorHAnsi" w:hAnsiTheme="minorHAnsi" w:cstheme="minorHAnsi"/>
          <w:bCs/>
          <w:sz w:val="22"/>
          <w:szCs w:val="22"/>
        </w:rPr>
        <w:t xml:space="preserve"> 2</w:t>
      </w:r>
      <w:r w:rsidR="00CF0542">
        <w:rPr>
          <w:rFonts w:asciiTheme="minorHAnsi" w:hAnsiTheme="minorHAnsi" w:cstheme="minorHAnsi"/>
          <w:bCs/>
          <w:sz w:val="22"/>
          <w:szCs w:val="22"/>
        </w:rPr>
        <w:t>6</w:t>
      </w:r>
      <w:r w:rsidR="00800B6E" w:rsidRPr="008C1FD2">
        <w:rPr>
          <w:rFonts w:asciiTheme="minorHAnsi" w:hAnsiTheme="minorHAnsi" w:cstheme="minorHAnsi"/>
          <w:bCs/>
          <w:sz w:val="22"/>
          <w:szCs w:val="22"/>
        </w:rPr>
        <w:t>/11/25)</w:t>
      </w:r>
    </w:p>
    <w:p w14:paraId="38F5E190" w14:textId="7FCF5241" w:rsidR="000763C1" w:rsidRPr="008C1FD2" w:rsidRDefault="000763C1" w:rsidP="00161133">
      <w:pPr>
        <w:ind w:firstLine="284"/>
        <w:jc w:val="both"/>
        <w:rPr>
          <w:rFonts w:ascii="Calibri" w:hAnsi="Calibri" w:cs="Calibri"/>
          <w:bCs/>
          <w:sz w:val="22"/>
          <w:szCs w:val="22"/>
          <w:lang w:val="en-US"/>
        </w:rPr>
      </w:pPr>
      <w:proofErr w:type="spellStart"/>
      <w:r w:rsidRPr="000763C1">
        <w:rPr>
          <w:rFonts w:ascii="Calibri" w:hAnsi="Calibri" w:cs="Calibri"/>
          <w:bCs/>
          <w:sz w:val="22"/>
          <w:szCs w:val="22"/>
          <w:lang w:val="en-US"/>
        </w:rPr>
        <w:t>Gheyssens</w:t>
      </w:r>
      <w:proofErr w:type="spellEnd"/>
      <w:r w:rsidRPr="000763C1">
        <w:rPr>
          <w:rFonts w:ascii="Calibri" w:hAnsi="Calibri" w:cs="Calibri"/>
          <w:bCs/>
          <w:sz w:val="22"/>
          <w:szCs w:val="22"/>
          <w:lang w:val="en-US"/>
        </w:rPr>
        <w:t xml:space="preserve">, E., </w:t>
      </w:r>
      <w:proofErr w:type="spellStart"/>
      <w:r w:rsidRPr="000763C1">
        <w:rPr>
          <w:rFonts w:ascii="Calibri" w:hAnsi="Calibri" w:cs="Calibri"/>
          <w:bCs/>
          <w:sz w:val="22"/>
          <w:szCs w:val="22"/>
          <w:lang w:val="en-US"/>
        </w:rPr>
        <w:t>Griful-Freixenet</w:t>
      </w:r>
      <w:proofErr w:type="spellEnd"/>
      <w:r w:rsidRPr="000763C1">
        <w:rPr>
          <w:rFonts w:ascii="Calibri" w:hAnsi="Calibri" w:cs="Calibri"/>
          <w:bCs/>
          <w:sz w:val="22"/>
          <w:szCs w:val="22"/>
          <w:lang w:val="en-US"/>
        </w:rPr>
        <w:t xml:space="preserve">, J., &amp; </w:t>
      </w:r>
      <w:proofErr w:type="spellStart"/>
      <w:r w:rsidRPr="000763C1">
        <w:rPr>
          <w:rFonts w:ascii="Calibri" w:hAnsi="Calibri" w:cs="Calibri"/>
          <w:bCs/>
          <w:sz w:val="22"/>
          <w:szCs w:val="22"/>
          <w:lang w:val="en-US"/>
        </w:rPr>
        <w:t>Struyven</w:t>
      </w:r>
      <w:proofErr w:type="spellEnd"/>
      <w:r w:rsidRPr="000763C1">
        <w:rPr>
          <w:rFonts w:ascii="Calibri" w:hAnsi="Calibri" w:cs="Calibri"/>
          <w:bCs/>
          <w:sz w:val="22"/>
          <w:szCs w:val="22"/>
          <w:lang w:val="en-US"/>
        </w:rPr>
        <w:t xml:space="preserve">, K. (2023). Differentiated instruction as an approach to establish effective teaching in inclusive classrooms. In R. Maulana, I. Van der Lans, </w:t>
      </w:r>
      <w:r w:rsidRPr="000763C1">
        <w:rPr>
          <w:rFonts w:ascii="Calibri" w:hAnsi="Calibri" w:cs="Calibri"/>
          <w:bCs/>
          <w:sz w:val="22"/>
          <w:szCs w:val="22"/>
          <w:lang w:val="en-US"/>
        </w:rPr>
        <w:lastRenderedPageBreak/>
        <w:t xml:space="preserve">&amp; H. Luyten (Eds.), </w:t>
      </w:r>
      <w:r w:rsidRPr="000763C1">
        <w:rPr>
          <w:rFonts w:ascii="Calibri" w:hAnsi="Calibri" w:cs="Calibri"/>
          <w:bCs/>
          <w:i/>
          <w:iCs/>
          <w:sz w:val="22"/>
          <w:szCs w:val="22"/>
          <w:lang w:val="en-US"/>
        </w:rPr>
        <w:t>Effective teaching around the world</w:t>
      </w:r>
      <w:r w:rsidRPr="000763C1">
        <w:rPr>
          <w:rFonts w:ascii="Calibri" w:hAnsi="Calibri" w:cs="Calibri"/>
          <w:bCs/>
          <w:sz w:val="22"/>
          <w:szCs w:val="22"/>
          <w:lang w:val="en-US"/>
        </w:rPr>
        <w:t xml:space="preserve"> (pp. 677–689). Springer. </w:t>
      </w:r>
      <w:r w:rsidR="00161133" w:rsidRPr="008C1FD2">
        <w:rPr>
          <w:rFonts w:ascii="Calibri" w:hAnsi="Calibri" w:cs="Calibri"/>
          <w:bCs/>
          <w:sz w:val="22"/>
          <w:szCs w:val="22"/>
          <w:lang w:val="en-US"/>
        </w:rPr>
        <w:t>(</w:t>
      </w:r>
      <w:r w:rsidR="00161133" w:rsidRPr="00161133">
        <w:rPr>
          <w:rFonts w:ascii="Calibri" w:hAnsi="Calibri" w:cs="Calibri"/>
          <w:bCs/>
          <w:sz w:val="22"/>
          <w:szCs w:val="22"/>
        </w:rPr>
        <w:t>Διαθέσιμο</w:t>
      </w:r>
      <w:r w:rsidR="00161133" w:rsidRPr="008C1FD2">
        <w:rPr>
          <w:rFonts w:ascii="Calibri" w:hAnsi="Calibri" w:cs="Calibri"/>
          <w:bCs/>
          <w:sz w:val="22"/>
          <w:szCs w:val="22"/>
          <w:lang w:val="en-US"/>
        </w:rPr>
        <w:t xml:space="preserve">: </w:t>
      </w:r>
      <w:hyperlink r:id="rId24" w:history="1">
        <w:r w:rsidRPr="000763C1">
          <w:rPr>
            <w:rStyle w:val="-"/>
            <w:rFonts w:ascii="Calibri" w:hAnsi="Calibri" w:cs="Calibri"/>
            <w:bCs/>
            <w:sz w:val="22"/>
            <w:szCs w:val="22"/>
            <w:lang w:val="en-US"/>
          </w:rPr>
          <w:t>https://doi.org/10.1007/978-3-031-31678-4_30</w:t>
        </w:r>
      </w:hyperlink>
      <w:r w:rsidR="00161133" w:rsidRPr="008C1FD2">
        <w:rPr>
          <w:lang w:val="en-US"/>
        </w:rPr>
        <w:t xml:space="preserve">, </w:t>
      </w:r>
      <w:r w:rsidRPr="000763C1">
        <w:rPr>
          <w:rFonts w:ascii="Calibri" w:hAnsi="Calibri" w:cs="Calibri"/>
          <w:bCs/>
          <w:sz w:val="22"/>
          <w:szCs w:val="22"/>
          <w:lang w:val="en-US"/>
        </w:rPr>
        <w:t xml:space="preserve"> </w:t>
      </w:r>
      <w:proofErr w:type="spellStart"/>
      <w:r w:rsidR="00161133" w:rsidRPr="00161133">
        <w:rPr>
          <w:rFonts w:ascii="Calibri" w:hAnsi="Calibri" w:cs="Calibri"/>
          <w:bCs/>
          <w:sz w:val="22"/>
          <w:szCs w:val="22"/>
        </w:rPr>
        <w:t>προσπελάστηκε</w:t>
      </w:r>
      <w:proofErr w:type="spellEnd"/>
      <w:r w:rsidR="00161133" w:rsidRPr="00161133">
        <w:rPr>
          <w:rFonts w:ascii="Calibri" w:hAnsi="Calibri" w:cs="Calibri"/>
          <w:bCs/>
          <w:sz w:val="22"/>
          <w:szCs w:val="22"/>
          <w:lang w:val="en-US"/>
        </w:rPr>
        <w:t xml:space="preserve"> </w:t>
      </w:r>
      <w:r w:rsidR="00161133" w:rsidRPr="00161133">
        <w:rPr>
          <w:rFonts w:ascii="Calibri" w:hAnsi="Calibri" w:cs="Calibri"/>
          <w:bCs/>
          <w:sz w:val="22"/>
          <w:szCs w:val="22"/>
        </w:rPr>
        <w:t>στις</w:t>
      </w:r>
      <w:r w:rsidR="00161133" w:rsidRPr="00161133">
        <w:rPr>
          <w:rFonts w:ascii="Calibri" w:hAnsi="Calibri" w:cs="Calibri"/>
          <w:bCs/>
          <w:sz w:val="22"/>
          <w:szCs w:val="22"/>
          <w:lang w:val="en-US"/>
        </w:rPr>
        <w:t xml:space="preserve"> 04/08/25)</w:t>
      </w:r>
    </w:p>
    <w:p w14:paraId="235AC89A" w14:textId="068E93D6" w:rsidR="00A46909" w:rsidRPr="008C1FD2" w:rsidRDefault="00A46909" w:rsidP="00161133">
      <w:pPr>
        <w:ind w:firstLine="284"/>
        <w:jc w:val="both"/>
        <w:rPr>
          <w:rFonts w:asciiTheme="minorHAnsi" w:hAnsiTheme="minorHAnsi" w:cstheme="minorHAnsi"/>
          <w:bCs/>
          <w:sz w:val="22"/>
          <w:szCs w:val="22"/>
          <w:lang w:val="en-US"/>
        </w:rPr>
      </w:pPr>
      <w:proofErr w:type="spellStart"/>
      <w:r w:rsidRPr="00A46909">
        <w:rPr>
          <w:rFonts w:ascii="Calibri" w:hAnsi="Calibri" w:cs="Calibri"/>
          <w:sz w:val="22"/>
          <w:szCs w:val="22"/>
          <w:lang w:val="en-US"/>
        </w:rPr>
        <w:t>Granić</w:t>
      </w:r>
      <w:proofErr w:type="spellEnd"/>
      <w:r w:rsidRPr="00A46909">
        <w:rPr>
          <w:rFonts w:ascii="Calibri" w:hAnsi="Calibri" w:cs="Calibri"/>
          <w:sz w:val="22"/>
          <w:szCs w:val="22"/>
          <w:lang w:val="en-US"/>
        </w:rPr>
        <w:t xml:space="preserve">, A., &amp; </w:t>
      </w:r>
      <w:proofErr w:type="spellStart"/>
      <w:r w:rsidRPr="00A46909">
        <w:rPr>
          <w:rFonts w:ascii="Calibri" w:hAnsi="Calibri" w:cs="Calibri"/>
          <w:sz w:val="22"/>
          <w:szCs w:val="22"/>
          <w:lang w:val="en-US"/>
        </w:rPr>
        <w:t>Marangunić</w:t>
      </w:r>
      <w:proofErr w:type="spellEnd"/>
      <w:r w:rsidRPr="00A46909">
        <w:rPr>
          <w:rFonts w:ascii="Calibri" w:hAnsi="Calibri" w:cs="Calibri"/>
          <w:sz w:val="22"/>
          <w:szCs w:val="22"/>
          <w:lang w:val="en-US"/>
        </w:rPr>
        <w:t>, N.</w:t>
      </w:r>
      <w:r w:rsidRPr="00A46909">
        <w:rPr>
          <w:rFonts w:ascii="Calibri" w:hAnsi="Calibri" w:cs="Calibri"/>
          <w:bCs/>
          <w:sz w:val="22"/>
          <w:szCs w:val="22"/>
          <w:lang w:val="en-US"/>
        </w:rPr>
        <w:t xml:space="preserve"> (2022). Educational technology adoption: A systematic review. </w:t>
      </w:r>
      <w:r w:rsidRPr="00A46909">
        <w:rPr>
          <w:rFonts w:ascii="Calibri" w:hAnsi="Calibri" w:cs="Calibri"/>
          <w:bCs/>
          <w:i/>
          <w:iCs/>
          <w:sz w:val="22"/>
          <w:szCs w:val="22"/>
          <w:lang w:val="en-US"/>
        </w:rPr>
        <w:t>Education and Information Technologies, 27</w:t>
      </w:r>
      <w:r w:rsidRPr="00A46909">
        <w:rPr>
          <w:rFonts w:ascii="Calibri" w:hAnsi="Calibri" w:cs="Calibri"/>
          <w:bCs/>
          <w:sz w:val="22"/>
          <w:szCs w:val="22"/>
          <w:lang w:val="en-US"/>
        </w:rPr>
        <w:t xml:space="preserve">, 9723–9754. </w:t>
      </w:r>
      <w:r w:rsidR="00161133" w:rsidRPr="008C1FD2">
        <w:rPr>
          <w:rFonts w:ascii="Calibri" w:hAnsi="Calibri" w:cs="Calibri"/>
          <w:bCs/>
          <w:sz w:val="22"/>
          <w:szCs w:val="22"/>
          <w:lang w:val="en-US"/>
        </w:rPr>
        <w:t>(</w:t>
      </w:r>
      <w:r w:rsidR="00161133" w:rsidRPr="00161133">
        <w:rPr>
          <w:rFonts w:ascii="Calibri" w:hAnsi="Calibri" w:cs="Calibri"/>
          <w:bCs/>
          <w:sz w:val="22"/>
          <w:szCs w:val="22"/>
        </w:rPr>
        <w:t>Διαθέσιμο</w:t>
      </w:r>
      <w:r w:rsidR="00161133" w:rsidRPr="008C1FD2">
        <w:rPr>
          <w:rFonts w:ascii="Calibri" w:hAnsi="Calibri" w:cs="Calibri"/>
          <w:bCs/>
          <w:sz w:val="22"/>
          <w:szCs w:val="22"/>
          <w:lang w:val="en-US"/>
        </w:rPr>
        <w:t xml:space="preserve">: </w:t>
      </w:r>
      <w:hyperlink r:id="rId25" w:history="1">
        <w:r w:rsidRPr="00A46909">
          <w:rPr>
            <w:rStyle w:val="-"/>
            <w:rFonts w:ascii="Calibri" w:hAnsi="Calibri" w:cs="Calibri"/>
            <w:bCs/>
            <w:sz w:val="22"/>
            <w:szCs w:val="22"/>
            <w:lang w:val="en-US"/>
          </w:rPr>
          <w:t>https</w:t>
        </w:r>
        <w:r w:rsidRPr="008C1FD2">
          <w:rPr>
            <w:rStyle w:val="-"/>
            <w:rFonts w:ascii="Calibri" w:hAnsi="Calibri" w:cs="Calibri"/>
            <w:bCs/>
            <w:sz w:val="22"/>
            <w:szCs w:val="22"/>
            <w:lang w:val="en-US"/>
          </w:rPr>
          <w:t>://</w:t>
        </w:r>
        <w:r w:rsidRPr="00A46909">
          <w:rPr>
            <w:rStyle w:val="-"/>
            <w:rFonts w:ascii="Calibri" w:hAnsi="Calibri" w:cs="Calibri"/>
            <w:bCs/>
            <w:sz w:val="22"/>
            <w:szCs w:val="22"/>
            <w:lang w:val="en-US"/>
          </w:rPr>
          <w:t>doi</w:t>
        </w:r>
        <w:r w:rsidRPr="008C1FD2">
          <w:rPr>
            <w:rStyle w:val="-"/>
            <w:rFonts w:ascii="Calibri" w:hAnsi="Calibri" w:cs="Calibri"/>
            <w:bCs/>
            <w:sz w:val="22"/>
            <w:szCs w:val="22"/>
            <w:lang w:val="en-US"/>
          </w:rPr>
          <w:t>.</w:t>
        </w:r>
        <w:r w:rsidRPr="00A46909">
          <w:rPr>
            <w:rStyle w:val="-"/>
            <w:rFonts w:ascii="Calibri" w:hAnsi="Calibri" w:cs="Calibri"/>
            <w:bCs/>
            <w:sz w:val="22"/>
            <w:szCs w:val="22"/>
            <w:lang w:val="en-US"/>
          </w:rPr>
          <w:t>org</w:t>
        </w:r>
        <w:r w:rsidRPr="008C1FD2">
          <w:rPr>
            <w:rStyle w:val="-"/>
            <w:rFonts w:ascii="Calibri" w:hAnsi="Calibri" w:cs="Calibri"/>
            <w:bCs/>
            <w:sz w:val="22"/>
            <w:szCs w:val="22"/>
            <w:lang w:val="en-US"/>
          </w:rPr>
          <w:t>/10.1007/</w:t>
        </w:r>
        <w:r w:rsidRPr="00A46909">
          <w:rPr>
            <w:rStyle w:val="-"/>
            <w:rFonts w:ascii="Calibri" w:hAnsi="Calibri" w:cs="Calibri"/>
            <w:bCs/>
            <w:sz w:val="22"/>
            <w:szCs w:val="22"/>
            <w:lang w:val="en-US"/>
          </w:rPr>
          <w:t>s</w:t>
        </w:r>
        <w:r w:rsidRPr="008C1FD2">
          <w:rPr>
            <w:rStyle w:val="-"/>
            <w:rFonts w:ascii="Calibri" w:hAnsi="Calibri" w:cs="Calibri"/>
            <w:bCs/>
            <w:sz w:val="22"/>
            <w:szCs w:val="22"/>
            <w:lang w:val="en-US"/>
          </w:rPr>
          <w:t>10639-022-10942-8</w:t>
        </w:r>
      </w:hyperlink>
      <w:r w:rsidR="00161133" w:rsidRPr="008C1FD2">
        <w:rPr>
          <w:lang w:val="en-US"/>
        </w:rPr>
        <w:t xml:space="preserve">. </w:t>
      </w:r>
      <w:proofErr w:type="spellStart"/>
      <w:r w:rsidR="00161133" w:rsidRPr="00161133">
        <w:rPr>
          <w:rFonts w:asciiTheme="minorHAnsi" w:hAnsiTheme="minorHAnsi" w:cstheme="minorHAnsi"/>
          <w:bCs/>
          <w:sz w:val="22"/>
          <w:szCs w:val="22"/>
        </w:rPr>
        <w:t>προσπελάστηκε</w:t>
      </w:r>
      <w:proofErr w:type="spellEnd"/>
      <w:r w:rsidR="00161133" w:rsidRPr="008C1FD2">
        <w:rPr>
          <w:rFonts w:asciiTheme="minorHAnsi" w:hAnsiTheme="minorHAnsi" w:cstheme="minorHAnsi"/>
          <w:bCs/>
          <w:sz w:val="22"/>
          <w:szCs w:val="22"/>
          <w:lang w:val="en-US"/>
        </w:rPr>
        <w:t xml:space="preserve"> </w:t>
      </w:r>
      <w:r w:rsidR="00161133" w:rsidRPr="00161133">
        <w:rPr>
          <w:rFonts w:asciiTheme="minorHAnsi" w:hAnsiTheme="minorHAnsi" w:cstheme="minorHAnsi"/>
          <w:bCs/>
          <w:sz w:val="22"/>
          <w:szCs w:val="22"/>
        </w:rPr>
        <w:t>στις</w:t>
      </w:r>
      <w:r w:rsidR="00161133" w:rsidRPr="008C1FD2">
        <w:rPr>
          <w:rFonts w:asciiTheme="minorHAnsi" w:hAnsiTheme="minorHAnsi" w:cstheme="minorHAnsi"/>
          <w:bCs/>
          <w:sz w:val="22"/>
          <w:szCs w:val="22"/>
          <w:lang w:val="en-US"/>
        </w:rPr>
        <w:t xml:space="preserve"> 2</w:t>
      </w:r>
      <w:r w:rsidR="00CF0542" w:rsidRPr="008C1FD2">
        <w:rPr>
          <w:rFonts w:asciiTheme="minorHAnsi" w:hAnsiTheme="minorHAnsi" w:cstheme="minorHAnsi"/>
          <w:bCs/>
          <w:sz w:val="22"/>
          <w:szCs w:val="22"/>
          <w:lang w:val="en-US"/>
        </w:rPr>
        <w:t>6</w:t>
      </w:r>
      <w:r w:rsidR="00161133" w:rsidRPr="008C1FD2">
        <w:rPr>
          <w:rFonts w:asciiTheme="minorHAnsi" w:hAnsiTheme="minorHAnsi" w:cstheme="minorHAnsi"/>
          <w:bCs/>
          <w:sz w:val="22"/>
          <w:szCs w:val="22"/>
          <w:lang w:val="en-US"/>
        </w:rPr>
        <w:t>/11/25)</w:t>
      </w:r>
    </w:p>
    <w:p w14:paraId="3216BE36" w14:textId="3722FA17" w:rsidR="00F07A64" w:rsidRPr="00161133" w:rsidRDefault="00F07A64" w:rsidP="00161133">
      <w:pPr>
        <w:ind w:firstLine="284"/>
        <w:jc w:val="both"/>
        <w:rPr>
          <w:rFonts w:ascii="Calibri" w:hAnsi="Calibri" w:cs="Calibri"/>
          <w:bCs/>
          <w:sz w:val="22"/>
          <w:szCs w:val="22"/>
        </w:rPr>
      </w:pPr>
      <w:proofErr w:type="spellStart"/>
      <w:r w:rsidRPr="00F07A64">
        <w:rPr>
          <w:rFonts w:ascii="Calibri" w:hAnsi="Calibri" w:cs="Calibri"/>
          <w:sz w:val="22"/>
          <w:szCs w:val="22"/>
          <w:lang w:val="en-US"/>
        </w:rPr>
        <w:t>Ifenthaler</w:t>
      </w:r>
      <w:proofErr w:type="spellEnd"/>
      <w:r w:rsidRPr="008C1FD2">
        <w:rPr>
          <w:rFonts w:ascii="Calibri" w:hAnsi="Calibri" w:cs="Calibri"/>
          <w:sz w:val="22"/>
          <w:szCs w:val="22"/>
          <w:lang w:val="en-US"/>
        </w:rPr>
        <w:t xml:space="preserve">, </w:t>
      </w:r>
      <w:r w:rsidRPr="00F07A64">
        <w:rPr>
          <w:rFonts w:ascii="Calibri" w:hAnsi="Calibri" w:cs="Calibri"/>
          <w:sz w:val="22"/>
          <w:szCs w:val="22"/>
          <w:lang w:val="en-US"/>
        </w:rPr>
        <w:t>D</w:t>
      </w:r>
      <w:r w:rsidRPr="008C1FD2">
        <w:rPr>
          <w:rFonts w:ascii="Calibri" w:hAnsi="Calibri" w:cs="Calibri"/>
          <w:sz w:val="22"/>
          <w:szCs w:val="22"/>
          <w:lang w:val="en-US"/>
        </w:rPr>
        <w:t xml:space="preserve">., &amp; </w:t>
      </w:r>
      <w:proofErr w:type="spellStart"/>
      <w:r w:rsidRPr="00F07A64">
        <w:rPr>
          <w:rFonts w:ascii="Calibri" w:hAnsi="Calibri" w:cs="Calibri"/>
          <w:sz w:val="22"/>
          <w:szCs w:val="22"/>
          <w:lang w:val="en-US"/>
        </w:rPr>
        <w:t>Schweinbenz</w:t>
      </w:r>
      <w:proofErr w:type="spellEnd"/>
      <w:r w:rsidRPr="008C1FD2">
        <w:rPr>
          <w:rFonts w:ascii="Calibri" w:hAnsi="Calibri" w:cs="Calibri"/>
          <w:sz w:val="22"/>
          <w:szCs w:val="22"/>
          <w:lang w:val="en-US"/>
        </w:rPr>
        <w:t xml:space="preserve">, </w:t>
      </w:r>
      <w:r w:rsidRPr="00F07A64">
        <w:rPr>
          <w:rFonts w:ascii="Calibri" w:hAnsi="Calibri" w:cs="Calibri"/>
          <w:sz w:val="22"/>
          <w:szCs w:val="22"/>
          <w:lang w:val="en-US"/>
        </w:rPr>
        <w:t>V</w:t>
      </w:r>
      <w:r w:rsidRPr="008C1FD2">
        <w:rPr>
          <w:rFonts w:ascii="Calibri" w:hAnsi="Calibri" w:cs="Calibri"/>
          <w:sz w:val="22"/>
          <w:szCs w:val="22"/>
          <w:lang w:val="en-US"/>
        </w:rPr>
        <w:t>. (2021).</w:t>
      </w:r>
      <w:r w:rsidRPr="008C1FD2">
        <w:rPr>
          <w:rFonts w:ascii="Calibri" w:hAnsi="Calibri" w:cs="Calibri"/>
          <w:bCs/>
          <w:sz w:val="22"/>
          <w:szCs w:val="22"/>
          <w:lang w:val="en-US"/>
        </w:rPr>
        <w:t xml:space="preserve"> </w:t>
      </w:r>
      <w:r w:rsidRPr="00F07A64">
        <w:rPr>
          <w:rFonts w:ascii="Calibri" w:hAnsi="Calibri" w:cs="Calibri"/>
          <w:bCs/>
          <w:sz w:val="22"/>
          <w:szCs w:val="22"/>
          <w:lang w:val="en-US"/>
        </w:rPr>
        <w:t xml:space="preserve">Teachers’ challenges in integrating digital learning tools: Professional development needs and time limitations. </w:t>
      </w:r>
      <w:r w:rsidRPr="004E189F">
        <w:rPr>
          <w:rFonts w:ascii="Calibri" w:hAnsi="Calibri" w:cs="Calibri"/>
          <w:bCs/>
          <w:i/>
          <w:iCs/>
          <w:sz w:val="22"/>
          <w:szCs w:val="22"/>
          <w:lang w:val="en-US"/>
        </w:rPr>
        <w:t>Computers</w:t>
      </w:r>
      <w:r w:rsidRPr="008C1FD2">
        <w:rPr>
          <w:rFonts w:ascii="Calibri" w:hAnsi="Calibri" w:cs="Calibri"/>
          <w:bCs/>
          <w:i/>
          <w:iCs/>
          <w:sz w:val="22"/>
          <w:szCs w:val="22"/>
        </w:rPr>
        <w:t xml:space="preserve"> &amp; </w:t>
      </w:r>
      <w:r w:rsidRPr="004E189F">
        <w:rPr>
          <w:rFonts w:ascii="Calibri" w:hAnsi="Calibri" w:cs="Calibri"/>
          <w:bCs/>
          <w:i/>
          <w:iCs/>
          <w:sz w:val="22"/>
          <w:szCs w:val="22"/>
          <w:lang w:val="en-US"/>
        </w:rPr>
        <w:t>Education</w:t>
      </w:r>
      <w:r w:rsidRPr="008C1FD2">
        <w:rPr>
          <w:rFonts w:ascii="Calibri" w:hAnsi="Calibri" w:cs="Calibri"/>
          <w:bCs/>
          <w:i/>
          <w:iCs/>
          <w:sz w:val="22"/>
          <w:szCs w:val="22"/>
        </w:rPr>
        <w:t>, 170</w:t>
      </w:r>
      <w:r w:rsidRPr="008C1FD2">
        <w:rPr>
          <w:rFonts w:ascii="Calibri" w:hAnsi="Calibri" w:cs="Calibri"/>
          <w:bCs/>
          <w:sz w:val="22"/>
          <w:szCs w:val="22"/>
        </w:rPr>
        <w:t xml:space="preserve">, 104224. </w:t>
      </w:r>
      <w:r w:rsidR="00161133" w:rsidRPr="00161133">
        <w:rPr>
          <w:rFonts w:ascii="Calibri" w:hAnsi="Calibri" w:cs="Calibri"/>
          <w:bCs/>
          <w:sz w:val="22"/>
          <w:szCs w:val="22"/>
        </w:rPr>
        <w:t xml:space="preserve">(Διαθέσιμο: </w:t>
      </w:r>
      <w:hyperlink r:id="rId26" w:history="1">
        <w:r w:rsidRPr="004E189F">
          <w:rPr>
            <w:rStyle w:val="-"/>
            <w:rFonts w:ascii="Calibri" w:hAnsi="Calibri" w:cs="Calibri"/>
            <w:bCs/>
            <w:sz w:val="22"/>
            <w:szCs w:val="22"/>
            <w:lang w:val="en-US"/>
          </w:rPr>
          <w:t>https</w:t>
        </w:r>
        <w:r w:rsidRPr="008C1FD2">
          <w:rPr>
            <w:rStyle w:val="-"/>
            <w:rFonts w:ascii="Calibri" w:hAnsi="Calibri" w:cs="Calibri"/>
            <w:bCs/>
            <w:sz w:val="22"/>
            <w:szCs w:val="22"/>
          </w:rPr>
          <w:t>://</w:t>
        </w:r>
        <w:proofErr w:type="spellStart"/>
        <w:r w:rsidRPr="004E189F">
          <w:rPr>
            <w:rStyle w:val="-"/>
            <w:rFonts w:ascii="Calibri" w:hAnsi="Calibri" w:cs="Calibri"/>
            <w:bCs/>
            <w:sz w:val="22"/>
            <w:szCs w:val="22"/>
            <w:lang w:val="en-US"/>
          </w:rPr>
          <w:t>doi</w:t>
        </w:r>
        <w:proofErr w:type="spellEnd"/>
        <w:r w:rsidRPr="008C1FD2">
          <w:rPr>
            <w:rStyle w:val="-"/>
            <w:rFonts w:ascii="Calibri" w:hAnsi="Calibri" w:cs="Calibri"/>
            <w:bCs/>
            <w:sz w:val="22"/>
            <w:szCs w:val="22"/>
          </w:rPr>
          <w:t>.</w:t>
        </w:r>
        <w:r w:rsidRPr="004E189F">
          <w:rPr>
            <w:rStyle w:val="-"/>
            <w:rFonts w:ascii="Calibri" w:hAnsi="Calibri" w:cs="Calibri"/>
            <w:bCs/>
            <w:sz w:val="22"/>
            <w:szCs w:val="22"/>
            <w:lang w:val="en-US"/>
          </w:rPr>
          <w:t>org</w:t>
        </w:r>
        <w:r w:rsidRPr="008C1FD2">
          <w:rPr>
            <w:rStyle w:val="-"/>
            <w:rFonts w:ascii="Calibri" w:hAnsi="Calibri" w:cs="Calibri"/>
            <w:bCs/>
            <w:sz w:val="22"/>
            <w:szCs w:val="22"/>
          </w:rPr>
          <w:t>/10.1016/</w:t>
        </w:r>
        <w:r w:rsidRPr="004E189F">
          <w:rPr>
            <w:rStyle w:val="-"/>
            <w:rFonts w:ascii="Calibri" w:hAnsi="Calibri" w:cs="Calibri"/>
            <w:bCs/>
            <w:sz w:val="22"/>
            <w:szCs w:val="22"/>
            <w:lang w:val="en-US"/>
          </w:rPr>
          <w:t>j</w:t>
        </w:r>
        <w:r w:rsidRPr="008C1FD2">
          <w:rPr>
            <w:rStyle w:val="-"/>
            <w:rFonts w:ascii="Calibri" w:hAnsi="Calibri" w:cs="Calibri"/>
            <w:bCs/>
            <w:sz w:val="22"/>
            <w:szCs w:val="22"/>
          </w:rPr>
          <w:t>.</w:t>
        </w:r>
        <w:proofErr w:type="spellStart"/>
        <w:r w:rsidRPr="004E189F">
          <w:rPr>
            <w:rStyle w:val="-"/>
            <w:rFonts w:ascii="Calibri" w:hAnsi="Calibri" w:cs="Calibri"/>
            <w:bCs/>
            <w:sz w:val="22"/>
            <w:szCs w:val="22"/>
            <w:lang w:val="en-US"/>
          </w:rPr>
          <w:t>compedu</w:t>
        </w:r>
        <w:proofErr w:type="spellEnd"/>
        <w:r w:rsidRPr="008C1FD2">
          <w:rPr>
            <w:rStyle w:val="-"/>
            <w:rFonts w:ascii="Calibri" w:hAnsi="Calibri" w:cs="Calibri"/>
            <w:bCs/>
            <w:sz w:val="22"/>
            <w:szCs w:val="22"/>
          </w:rPr>
          <w:t>.2021.104224</w:t>
        </w:r>
      </w:hyperlink>
      <w:r w:rsidR="00161133">
        <w:t xml:space="preserve">, </w:t>
      </w:r>
      <w:r w:rsidRPr="008C1FD2">
        <w:rPr>
          <w:rFonts w:ascii="Calibri" w:hAnsi="Calibri" w:cs="Calibri"/>
          <w:bCs/>
          <w:sz w:val="22"/>
          <w:szCs w:val="22"/>
        </w:rPr>
        <w:t xml:space="preserve"> </w:t>
      </w:r>
      <w:proofErr w:type="spellStart"/>
      <w:r w:rsidR="00161133" w:rsidRPr="00161133">
        <w:rPr>
          <w:rFonts w:ascii="Calibri" w:hAnsi="Calibri" w:cs="Calibri"/>
          <w:bCs/>
          <w:sz w:val="22"/>
          <w:szCs w:val="22"/>
        </w:rPr>
        <w:t>προσπελάστηκε</w:t>
      </w:r>
      <w:proofErr w:type="spellEnd"/>
      <w:r w:rsidR="00161133" w:rsidRPr="00161133">
        <w:rPr>
          <w:rFonts w:ascii="Calibri" w:hAnsi="Calibri" w:cs="Calibri"/>
          <w:bCs/>
          <w:sz w:val="22"/>
          <w:szCs w:val="22"/>
        </w:rPr>
        <w:t xml:space="preserve"> στις 2</w:t>
      </w:r>
      <w:r w:rsidR="00CF0542">
        <w:rPr>
          <w:rFonts w:ascii="Calibri" w:hAnsi="Calibri" w:cs="Calibri"/>
          <w:bCs/>
          <w:sz w:val="22"/>
          <w:szCs w:val="22"/>
        </w:rPr>
        <w:t>6</w:t>
      </w:r>
      <w:r w:rsidR="00161133" w:rsidRPr="00161133">
        <w:rPr>
          <w:rFonts w:ascii="Calibri" w:hAnsi="Calibri" w:cs="Calibri"/>
          <w:bCs/>
          <w:sz w:val="22"/>
          <w:szCs w:val="22"/>
        </w:rPr>
        <w:t>/11/25)</w:t>
      </w:r>
    </w:p>
    <w:p w14:paraId="76844A94" w14:textId="2159A742" w:rsidR="00A46909" w:rsidRPr="008C1FD2" w:rsidRDefault="00A46909" w:rsidP="00161133">
      <w:pPr>
        <w:ind w:firstLine="284"/>
        <w:jc w:val="both"/>
        <w:rPr>
          <w:rFonts w:ascii="Calibri" w:hAnsi="Calibri" w:cs="Calibri"/>
          <w:bCs/>
          <w:sz w:val="22"/>
          <w:szCs w:val="22"/>
          <w:lang w:val="en-US"/>
        </w:rPr>
      </w:pPr>
      <w:r w:rsidRPr="00A46909">
        <w:rPr>
          <w:rFonts w:ascii="Calibri" w:hAnsi="Calibri" w:cs="Calibri"/>
          <w:sz w:val="22"/>
          <w:szCs w:val="22"/>
          <w:lang w:val="en-US"/>
        </w:rPr>
        <w:t>Johnson, J. L., Adkins, D., &amp; Chauvin, S.</w:t>
      </w:r>
      <w:r w:rsidRPr="00A46909">
        <w:rPr>
          <w:rFonts w:ascii="Calibri" w:hAnsi="Calibri" w:cs="Calibri"/>
          <w:bCs/>
          <w:sz w:val="22"/>
          <w:szCs w:val="22"/>
          <w:lang w:val="en-US"/>
        </w:rPr>
        <w:t xml:space="preserve"> (2020). A review of the quality indicators of rigor in qualitative research. </w:t>
      </w:r>
      <w:r w:rsidRPr="00A46909">
        <w:rPr>
          <w:rFonts w:ascii="Calibri" w:hAnsi="Calibri" w:cs="Calibri"/>
          <w:bCs/>
          <w:i/>
          <w:iCs/>
          <w:sz w:val="22"/>
          <w:szCs w:val="22"/>
          <w:lang w:val="en-US"/>
        </w:rPr>
        <w:t>American Journal of Pharmaceutical Education, 84</w:t>
      </w:r>
      <w:r w:rsidRPr="00A46909">
        <w:rPr>
          <w:rFonts w:ascii="Calibri" w:hAnsi="Calibri" w:cs="Calibri"/>
          <w:bCs/>
          <w:sz w:val="22"/>
          <w:szCs w:val="22"/>
          <w:lang w:val="en-US"/>
        </w:rPr>
        <w:t xml:space="preserve">(1), Article 7120. </w:t>
      </w:r>
      <w:r w:rsidR="00161133" w:rsidRPr="008C1FD2">
        <w:rPr>
          <w:rFonts w:ascii="Calibri" w:hAnsi="Calibri" w:cs="Calibri"/>
          <w:bCs/>
          <w:sz w:val="22"/>
          <w:szCs w:val="22"/>
          <w:lang w:val="en-US"/>
        </w:rPr>
        <w:t>(</w:t>
      </w:r>
      <w:r w:rsidR="00161133" w:rsidRPr="00161133">
        <w:rPr>
          <w:rFonts w:ascii="Calibri" w:hAnsi="Calibri" w:cs="Calibri"/>
          <w:bCs/>
          <w:sz w:val="22"/>
          <w:szCs w:val="22"/>
        </w:rPr>
        <w:t>Διαθέσιμο</w:t>
      </w:r>
      <w:r w:rsidR="00161133" w:rsidRPr="008C1FD2">
        <w:rPr>
          <w:rFonts w:ascii="Calibri" w:hAnsi="Calibri" w:cs="Calibri"/>
          <w:bCs/>
          <w:sz w:val="22"/>
          <w:szCs w:val="22"/>
          <w:lang w:val="en-US"/>
        </w:rPr>
        <w:t xml:space="preserve">: </w:t>
      </w:r>
      <w:hyperlink r:id="rId27" w:history="1">
        <w:r w:rsidRPr="00A46909">
          <w:rPr>
            <w:rStyle w:val="-"/>
            <w:rFonts w:ascii="Calibri" w:hAnsi="Calibri" w:cs="Calibri"/>
            <w:bCs/>
            <w:sz w:val="22"/>
            <w:szCs w:val="22"/>
            <w:lang w:val="en-US"/>
          </w:rPr>
          <w:t>https://doi.org/10.5688/ajpe7120</w:t>
        </w:r>
      </w:hyperlink>
      <w:r w:rsidR="00161133" w:rsidRPr="008C1FD2">
        <w:rPr>
          <w:lang w:val="en-US"/>
        </w:rPr>
        <w:t xml:space="preserve">, </w:t>
      </w:r>
      <w:r w:rsidRPr="00A46909">
        <w:rPr>
          <w:rFonts w:ascii="Calibri" w:hAnsi="Calibri" w:cs="Calibri"/>
          <w:bCs/>
          <w:sz w:val="22"/>
          <w:szCs w:val="22"/>
          <w:lang w:val="en-US"/>
        </w:rPr>
        <w:t xml:space="preserve"> </w:t>
      </w:r>
      <w:proofErr w:type="spellStart"/>
      <w:r w:rsidR="00161133" w:rsidRPr="00161133">
        <w:rPr>
          <w:rFonts w:ascii="Calibri" w:hAnsi="Calibri" w:cs="Calibri"/>
          <w:bCs/>
          <w:sz w:val="22"/>
          <w:szCs w:val="22"/>
        </w:rPr>
        <w:t>προσπελάστηκε</w:t>
      </w:r>
      <w:proofErr w:type="spellEnd"/>
      <w:r w:rsidR="00161133" w:rsidRPr="00161133">
        <w:rPr>
          <w:rFonts w:ascii="Calibri" w:hAnsi="Calibri" w:cs="Calibri"/>
          <w:bCs/>
          <w:sz w:val="22"/>
          <w:szCs w:val="22"/>
          <w:lang w:val="en-US"/>
        </w:rPr>
        <w:t xml:space="preserve"> </w:t>
      </w:r>
      <w:r w:rsidR="00161133" w:rsidRPr="00161133">
        <w:rPr>
          <w:rFonts w:ascii="Calibri" w:hAnsi="Calibri" w:cs="Calibri"/>
          <w:bCs/>
          <w:sz w:val="22"/>
          <w:szCs w:val="22"/>
        </w:rPr>
        <w:t>στις</w:t>
      </w:r>
      <w:r w:rsidR="00161133" w:rsidRPr="00161133">
        <w:rPr>
          <w:rFonts w:ascii="Calibri" w:hAnsi="Calibri" w:cs="Calibri"/>
          <w:bCs/>
          <w:sz w:val="22"/>
          <w:szCs w:val="22"/>
          <w:lang w:val="en-US"/>
        </w:rPr>
        <w:t xml:space="preserve"> 0</w:t>
      </w:r>
      <w:r w:rsidR="00161133" w:rsidRPr="008C1FD2">
        <w:rPr>
          <w:rFonts w:ascii="Calibri" w:hAnsi="Calibri" w:cs="Calibri"/>
          <w:bCs/>
          <w:sz w:val="22"/>
          <w:szCs w:val="22"/>
          <w:lang w:val="en-US"/>
        </w:rPr>
        <w:t>2</w:t>
      </w:r>
      <w:r w:rsidR="00161133" w:rsidRPr="00161133">
        <w:rPr>
          <w:rFonts w:ascii="Calibri" w:hAnsi="Calibri" w:cs="Calibri"/>
          <w:bCs/>
          <w:sz w:val="22"/>
          <w:szCs w:val="22"/>
          <w:lang w:val="en-US"/>
        </w:rPr>
        <w:t>/08/25)</w:t>
      </w:r>
    </w:p>
    <w:p w14:paraId="604E9C46" w14:textId="7A4E4685" w:rsidR="00395F22" w:rsidRPr="008C1FD2" w:rsidRDefault="00395F22" w:rsidP="00161133">
      <w:pPr>
        <w:ind w:firstLine="284"/>
        <w:jc w:val="both"/>
        <w:rPr>
          <w:rFonts w:ascii="Calibri" w:hAnsi="Calibri" w:cs="Calibri"/>
          <w:bCs/>
          <w:sz w:val="22"/>
          <w:szCs w:val="22"/>
          <w:lang w:val="en-US"/>
        </w:rPr>
      </w:pPr>
      <w:proofErr w:type="spellStart"/>
      <w:r w:rsidRPr="00395F22">
        <w:rPr>
          <w:rFonts w:ascii="Calibri" w:hAnsi="Calibri" w:cs="Calibri"/>
          <w:sz w:val="22"/>
          <w:szCs w:val="22"/>
          <w:lang w:val="en-US"/>
        </w:rPr>
        <w:t>Kekeya</w:t>
      </w:r>
      <w:proofErr w:type="spellEnd"/>
      <w:r w:rsidRPr="00395F22">
        <w:rPr>
          <w:rFonts w:ascii="Calibri" w:hAnsi="Calibri" w:cs="Calibri"/>
          <w:sz w:val="22"/>
          <w:szCs w:val="22"/>
          <w:lang w:val="en-US"/>
        </w:rPr>
        <w:t>, J.</w:t>
      </w:r>
      <w:r w:rsidRPr="00395F22">
        <w:rPr>
          <w:rFonts w:ascii="Calibri" w:hAnsi="Calibri" w:cs="Calibri"/>
          <w:bCs/>
          <w:sz w:val="22"/>
          <w:szCs w:val="22"/>
          <w:lang w:val="en-US"/>
        </w:rPr>
        <w:t xml:space="preserve"> (2021). Qualitative case study research design: The commonalities and differences between collective, intrinsic and instrumental case studies. </w:t>
      </w:r>
      <w:r w:rsidRPr="00395F22">
        <w:rPr>
          <w:rFonts w:ascii="Calibri" w:hAnsi="Calibri" w:cs="Calibri"/>
          <w:bCs/>
          <w:i/>
          <w:iCs/>
          <w:sz w:val="22"/>
          <w:szCs w:val="22"/>
          <w:lang w:val="en-US"/>
        </w:rPr>
        <w:t>Contemporary PNG Studies: DWU Research Journal, 36</w:t>
      </w:r>
      <w:r w:rsidRPr="00395F22">
        <w:rPr>
          <w:rFonts w:ascii="Calibri" w:hAnsi="Calibri" w:cs="Calibri"/>
          <w:bCs/>
          <w:sz w:val="22"/>
          <w:szCs w:val="22"/>
          <w:lang w:val="en-US"/>
        </w:rPr>
        <w:t xml:space="preserve">, 37–57. </w:t>
      </w:r>
      <w:r w:rsidR="00161133" w:rsidRPr="008C1FD2">
        <w:rPr>
          <w:rFonts w:ascii="Calibri" w:hAnsi="Calibri" w:cs="Calibri"/>
          <w:bCs/>
          <w:sz w:val="22"/>
          <w:szCs w:val="22"/>
          <w:lang w:val="en-US"/>
        </w:rPr>
        <w:t>(</w:t>
      </w:r>
      <w:r w:rsidR="00161133" w:rsidRPr="00161133">
        <w:rPr>
          <w:rFonts w:ascii="Calibri" w:hAnsi="Calibri" w:cs="Calibri"/>
          <w:bCs/>
          <w:sz w:val="22"/>
          <w:szCs w:val="22"/>
        </w:rPr>
        <w:t>Διαθέσιμο</w:t>
      </w:r>
      <w:r w:rsidR="00161133" w:rsidRPr="008C1FD2">
        <w:rPr>
          <w:rFonts w:ascii="Calibri" w:hAnsi="Calibri" w:cs="Calibri"/>
          <w:bCs/>
          <w:sz w:val="22"/>
          <w:szCs w:val="22"/>
          <w:lang w:val="en-US"/>
        </w:rPr>
        <w:t xml:space="preserve">: </w:t>
      </w:r>
      <w:hyperlink r:id="rId28" w:history="1">
        <w:r w:rsidRPr="00395F22">
          <w:rPr>
            <w:rStyle w:val="-"/>
            <w:rFonts w:ascii="Calibri" w:hAnsi="Calibri" w:cs="Calibri"/>
            <w:bCs/>
            <w:sz w:val="22"/>
            <w:szCs w:val="22"/>
            <w:lang w:val="en-US"/>
          </w:rPr>
          <w:t>https</w:t>
        </w:r>
        <w:r w:rsidRPr="008C1FD2">
          <w:rPr>
            <w:rStyle w:val="-"/>
            <w:rFonts w:ascii="Calibri" w:hAnsi="Calibri" w:cs="Calibri"/>
            <w:bCs/>
            <w:sz w:val="22"/>
            <w:szCs w:val="22"/>
            <w:lang w:val="en-US"/>
          </w:rPr>
          <w:t>://</w:t>
        </w:r>
        <w:r w:rsidRPr="00395F22">
          <w:rPr>
            <w:rStyle w:val="-"/>
            <w:rFonts w:ascii="Calibri" w:hAnsi="Calibri" w:cs="Calibri"/>
            <w:bCs/>
            <w:sz w:val="22"/>
            <w:szCs w:val="22"/>
            <w:lang w:val="en-US"/>
          </w:rPr>
          <w:t>www</w:t>
        </w:r>
        <w:r w:rsidRPr="008C1FD2">
          <w:rPr>
            <w:rStyle w:val="-"/>
            <w:rFonts w:ascii="Calibri" w:hAnsi="Calibri" w:cs="Calibri"/>
            <w:bCs/>
            <w:sz w:val="22"/>
            <w:szCs w:val="22"/>
            <w:lang w:val="en-US"/>
          </w:rPr>
          <w:t>.</w:t>
        </w:r>
        <w:r w:rsidRPr="00395F22">
          <w:rPr>
            <w:rStyle w:val="-"/>
            <w:rFonts w:ascii="Calibri" w:hAnsi="Calibri" w:cs="Calibri"/>
            <w:bCs/>
            <w:sz w:val="22"/>
            <w:szCs w:val="22"/>
            <w:lang w:val="en-US"/>
          </w:rPr>
          <w:t>dwu</w:t>
        </w:r>
        <w:r w:rsidRPr="008C1FD2">
          <w:rPr>
            <w:rStyle w:val="-"/>
            <w:rFonts w:ascii="Calibri" w:hAnsi="Calibri" w:cs="Calibri"/>
            <w:bCs/>
            <w:sz w:val="22"/>
            <w:szCs w:val="22"/>
            <w:lang w:val="en-US"/>
          </w:rPr>
          <w:t>.</w:t>
        </w:r>
        <w:r w:rsidRPr="00395F22">
          <w:rPr>
            <w:rStyle w:val="-"/>
            <w:rFonts w:ascii="Calibri" w:hAnsi="Calibri" w:cs="Calibri"/>
            <w:bCs/>
            <w:sz w:val="22"/>
            <w:szCs w:val="22"/>
            <w:lang w:val="en-US"/>
          </w:rPr>
          <w:t>ac</w:t>
        </w:r>
        <w:r w:rsidRPr="008C1FD2">
          <w:rPr>
            <w:rStyle w:val="-"/>
            <w:rFonts w:ascii="Calibri" w:hAnsi="Calibri" w:cs="Calibri"/>
            <w:bCs/>
            <w:sz w:val="22"/>
            <w:szCs w:val="22"/>
            <w:lang w:val="en-US"/>
          </w:rPr>
          <w:t>.</w:t>
        </w:r>
        <w:r w:rsidRPr="00395F22">
          <w:rPr>
            <w:rStyle w:val="-"/>
            <w:rFonts w:ascii="Calibri" w:hAnsi="Calibri" w:cs="Calibri"/>
            <w:bCs/>
            <w:sz w:val="22"/>
            <w:szCs w:val="22"/>
            <w:lang w:val="en-US"/>
          </w:rPr>
          <w:t>pg</w:t>
        </w:r>
        <w:r w:rsidRPr="008C1FD2">
          <w:rPr>
            <w:rStyle w:val="-"/>
            <w:rFonts w:ascii="Calibri" w:hAnsi="Calibri" w:cs="Calibri"/>
            <w:bCs/>
            <w:sz w:val="22"/>
            <w:szCs w:val="22"/>
            <w:lang w:val="en-US"/>
          </w:rPr>
          <w:t>/</w:t>
        </w:r>
        <w:r w:rsidRPr="00395F22">
          <w:rPr>
            <w:rStyle w:val="-"/>
            <w:rFonts w:ascii="Calibri" w:hAnsi="Calibri" w:cs="Calibri"/>
            <w:bCs/>
            <w:sz w:val="22"/>
            <w:szCs w:val="22"/>
            <w:lang w:val="en-US"/>
          </w:rPr>
          <w:t>en</w:t>
        </w:r>
        <w:r w:rsidRPr="008C1FD2">
          <w:rPr>
            <w:rStyle w:val="-"/>
            <w:rFonts w:ascii="Calibri" w:hAnsi="Calibri" w:cs="Calibri"/>
            <w:bCs/>
            <w:sz w:val="22"/>
            <w:szCs w:val="22"/>
            <w:lang w:val="en-US"/>
          </w:rPr>
          <w:t>/</w:t>
        </w:r>
        <w:r w:rsidRPr="00395F22">
          <w:rPr>
            <w:rStyle w:val="-"/>
            <w:rFonts w:ascii="Calibri" w:hAnsi="Calibri" w:cs="Calibri"/>
            <w:bCs/>
            <w:sz w:val="22"/>
            <w:szCs w:val="22"/>
            <w:lang w:val="en-US"/>
          </w:rPr>
          <w:t>images</w:t>
        </w:r>
        <w:r w:rsidRPr="008C1FD2">
          <w:rPr>
            <w:rStyle w:val="-"/>
            <w:rFonts w:ascii="Calibri" w:hAnsi="Calibri" w:cs="Calibri"/>
            <w:bCs/>
            <w:sz w:val="22"/>
            <w:szCs w:val="22"/>
            <w:lang w:val="en-US"/>
          </w:rPr>
          <w:t>/</w:t>
        </w:r>
        <w:r w:rsidRPr="00395F22">
          <w:rPr>
            <w:rStyle w:val="-"/>
            <w:rFonts w:ascii="Calibri" w:hAnsi="Calibri" w:cs="Calibri"/>
            <w:bCs/>
            <w:sz w:val="22"/>
            <w:szCs w:val="22"/>
            <w:lang w:val="en-US"/>
          </w:rPr>
          <w:t>All</w:t>
        </w:r>
        <w:r w:rsidRPr="008C1FD2">
          <w:rPr>
            <w:rStyle w:val="-"/>
            <w:rFonts w:ascii="Calibri" w:hAnsi="Calibri" w:cs="Calibri"/>
            <w:bCs/>
            <w:sz w:val="22"/>
            <w:szCs w:val="22"/>
            <w:lang w:val="en-US"/>
          </w:rPr>
          <w:t>_</w:t>
        </w:r>
        <w:r w:rsidRPr="00395F22">
          <w:rPr>
            <w:rStyle w:val="-"/>
            <w:rFonts w:ascii="Calibri" w:hAnsi="Calibri" w:cs="Calibri"/>
            <w:bCs/>
            <w:sz w:val="22"/>
            <w:szCs w:val="22"/>
            <w:lang w:val="en-US"/>
          </w:rPr>
          <w:t>Attachements</w:t>
        </w:r>
        <w:r w:rsidRPr="008C1FD2">
          <w:rPr>
            <w:rStyle w:val="-"/>
            <w:rFonts w:ascii="Calibri" w:hAnsi="Calibri" w:cs="Calibri"/>
            <w:bCs/>
            <w:sz w:val="22"/>
            <w:szCs w:val="22"/>
            <w:lang w:val="en-US"/>
          </w:rPr>
          <w:t>/</w:t>
        </w:r>
        <w:r w:rsidRPr="00395F22">
          <w:rPr>
            <w:rStyle w:val="-"/>
            <w:rFonts w:ascii="Calibri" w:hAnsi="Calibri" w:cs="Calibri"/>
            <w:bCs/>
            <w:sz w:val="22"/>
            <w:szCs w:val="22"/>
            <w:lang w:val="en-US"/>
          </w:rPr>
          <w:t>Research</w:t>
        </w:r>
        <w:r w:rsidRPr="008C1FD2">
          <w:rPr>
            <w:rStyle w:val="-"/>
            <w:rFonts w:ascii="Calibri" w:hAnsi="Calibri" w:cs="Calibri"/>
            <w:bCs/>
            <w:sz w:val="22"/>
            <w:szCs w:val="22"/>
            <w:lang w:val="en-US"/>
          </w:rPr>
          <w:t>%20</w:t>
        </w:r>
        <w:r w:rsidRPr="00395F22">
          <w:rPr>
            <w:rStyle w:val="-"/>
            <w:rFonts w:ascii="Calibri" w:hAnsi="Calibri" w:cs="Calibri"/>
            <w:bCs/>
            <w:sz w:val="22"/>
            <w:szCs w:val="22"/>
            <w:lang w:val="en-US"/>
          </w:rPr>
          <w:t>Journals</w:t>
        </w:r>
        <w:r w:rsidRPr="008C1FD2">
          <w:rPr>
            <w:rStyle w:val="-"/>
            <w:rFonts w:ascii="Calibri" w:hAnsi="Calibri" w:cs="Calibri"/>
            <w:bCs/>
            <w:sz w:val="22"/>
            <w:szCs w:val="22"/>
            <w:lang w:val="en-US"/>
          </w:rPr>
          <w:t>/</w:t>
        </w:r>
        <w:r w:rsidRPr="00395F22">
          <w:rPr>
            <w:rStyle w:val="-"/>
            <w:rFonts w:ascii="Calibri" w:hAnsi="Calibri" w:cs="Calibri"/>
            <w:bCs/>
            <w:sz w:val="22"/>
            <w:szCs w:val="22"/>
            <w:lang w:val="en-US"/>
          </w:rPr>
          <w:t>vol</w:t>
        </w:r>
        <w:r w:rsidRPr="008C1FD2">
          <w:rPr>
            <w:rStyle w:val="-"/>
            <w:rFonts w:ascii="Calibri" w:hAnsi="Calibri" w:cs="Calibri"/>
            <w:bCs/>
            <w:sz w:val="22"/>
            <w:szCs w:val="22"/>
            <w:lang w:val="en-US"/>
          </w:rPr>
          <w:t>_36/4._</w:t>
        </w:r>
        <w:r w:rsidRPr="00395F22">
          <w:rPr>
            <w:rStyle w:val="-"/>
            <w:rFonts w:ascii="Calibri" w:hAnsi="Calibri" w:cs="Calibri"/>
            <w:bCs/>
            <w:sz w:val="22"/>
            <w:szCs w:val="22"/>
            <w:lang w:val="en-US"/>
          </w:rPr>
          <w:t>J</w:t>
        </w:r>
        <w:r w:rsidRPr="008C1FD2">
          <w:rPr>
            <w:rStyle w:val="-"/>
            <w:rFonts w:ascii="Calibri" w:hAnsi="Calibri" w:cs="Calibri"/>
            <w:bCs/>
            <w:sz w:val="22"/>
            <w:szCs w:val="22"/>
            <w:lang w:val="en-US"/>
          </w:rPr>
          <w:t>.</w:t>
        </w:r>
        <w:r w:rsidRPr="00395F22">
          <w:rPr>
            <w:rStyle w:val="-"/>
            <w:rFonts w:ascii="Calibri" w:hAnsi="Calibri" w:cs="Calibri"/>
            <w:bCs/>
            <w:sz w:val="22"/>
            <w:szCs w:val="22"/>
            <w:lang w:val="en-US"/>
          </w:rPr>
          <w:t>Lingawa</w:t>
        </w:r>
        <w:r w:rsidRPr="008C1FD2">
          <w:rPr>
            <w:rStyle w:val="-"/>
            <w:rFonts w:ascii="Calibri" w:hAnsi="Calibri" w:cs="Calibri"/>
            <w:bCs/>
            <w:sz w:val="22"/>
            <w:szCs w:val="22"/>
            <w:lang w:val="en-US"/>
          </w:rPr>
          <w:t>.</w:t>
        </w:r>
        <w:r w:rsidRPr="00395F22">
          <w:rPr>
            <w:rStyle w:val="-"/>
            <w:rFonts w:ascii="Calibri" w:hAnsi="Calibri" w:cs="Calibri"/>
            <w:bCs/>
            <w:sz w:val="22"/>
            <w:szCs w:val="22"/>
            <w:lang w:val="en-US"/>
          </w:rPr>
          <w:t>pdf</w:t>
        </w:r>
      </w:hyperlink>
      <w:r w:rsidR="00161133" w:rsidRPr="008C1FD2">
        <w:rPr>
          <w:lang w:val="en-US"/>
        </w:rPr>
        <w:t xml:space="preserve">, </w:t>
      </w:r>
      <w:r w:rsidRPr="008C1FD2">
        <w:rPr>
          <w:rFonts w:ascii="Calibri" w:hAnsi="Calibri" w:cs="Calibri"/>
          <w:bCs/>
          <w:sz w:val="22"/>
          <w:szCs w:val="22"/>
          <w:lang w:val="en-US"/>
        </w:rPr>
        <w:t xml:space="preserve"> </w:t>
      </w:r>
      <w:proofErr w:type="spellStart"/>
      <w:r w:rsidR="00161133" w:rsidRPr="00161133">
        <w:rPr>
          <w:rFonts w:ascii="Calibri" w:hAnsi="Calibri" w:cs="Calibri"/>
          <w:bCs/>
          <w:sz w:val="22"/>
          <w:szCs w:val="22"/>
        </w:rPr>
        <w:t>προσπελάστηκε</w:t>
      </w:r>
      <w:proofErr w:type="spellEnd"/>
      <w:r w:rsidR="00161133" w:rsidRPr="008C1FD2">
        <w:rPr>
          <w:rFonts w:ascii="Calibri" w:hAnsi="Calibri" w:cs="Calibri"/>
          <w:bCs/>
          <w:sz w:val="22"/>
          <w:szCs w:val="22"/>
          <w:lang w:val="en-US"/>
        </w:rPr>
        <w:t xml:space="preserve"> </w:t>
      </w:r>
      <w:r w:rsidR="00161133" w:rsidRPr="00161133">
        <w:rPr>
          <w:rFonts w:ascii="Calibri" w:hAnsi="Calibri" w:cs="Calibri"/>
          <w:bCs/>
          <w:sz w:val="22"/>
          <w:szCs w:val="22"/>
        </w:rPr>
        <w:t>στις</w:t>
      </w:r>
      <w:r w:rsidR="00161133" w:rsidRPr="008C1FD2">
        <w:rPr>
          <w:rFonts w:ascii="Calibri" w:hAnsi="Calibri" w:cs="Calibri"/>
          <w:bCs/>
          <w:sz w:val="22"/>
          <w:szCs w:val="22"/>
          <w:lang w:val="en-US"/>
        </w:rPr>
        <w:t xml:space="preserve"> 27/11/25)</w:t>
      </w:r>
    </w:p>
    <w:p w14:paraId="583D2BDA" w14:textId="177E7222" w:rsidR="00395F22" w:rsidRPr="00395F22" w:rsidRDefault="00395F22" w:rsidP="00395F22">
      <w:pPr>
        <w:ind w:firstLine="284"/>
        <w:jc w:val="both"/>
        <w:rPr>
          <w:rFonts w:ascii="Calibri" w:hAnsi="Calibri" w:cs="Calibri"/>
          <w:bCs/>
          <w:sz w:val="22"/>
          <w:szCs w:val="22"/>
          <w:lang w:val="en-US"/>
        </w:rPr>
      </w:pPr>
      <w:r w:rsidRPr="00395F22">
        <w:rPr>
          <w:rFonts w:ascii="Calibri" w:hAnsi="Calibri" w:cs="Calibri"/>
          <w:sz w:val="22"/>
          <w:szCs w:val="22"/>
          <w:lang w:val="en-US"/>
        </w:rPr>
        <w:t>Luís, R.</w:t>
      </w:r>
      <w:r w:rsidRPr="00395F22">
        <w:rPr>
          <w:rFonts w:ascii="Calibri" w:hAnsi="Calibri" w:cs="Calibri"/>
          <w:bCs/>
          <w:sz w:val="22"/>
          <w:szCs w:val="22"/>
          <w:lang w:val="en-US"/>
        </w:rPr>
        <w:t xml:space="preserve"> (2020). Towards (re-)defining historical reasoning competence: An integrative literature review. </w:t>
      </w:r>
      <w:r w:rsidRPr="00395F22">
        <w:rPr>
          <w:rFonts w:ascii="Calibri" w:hAnsi="Calibri" w:cs="Calibri"/>
          <w:bCs/>
          <w:i/>
          <w:iCs/>
          <w:sz w:val="22"/>
          <w:szCs w:val="22"/>
          <w:lang w:val="en-US"/>
        </w:rPr>
        <w:t>Thinking Skills and Creativity, 38</w:t>
      </w:r>
      <w:r w:rsidRPr="00395F22">
        <w:rPr>
          <w:rFonts w:ascii="Calibri" w:hAnsi="Calibri" w:cs="Calibri"/>
          <w:bCs/>
          <w:sz w:val="22"/>
          <w:szCs w:val="22"/>
          <w:lang w:val="en-US"/>
        </w:rPr>
        <w:t xml:space="preserve">, Article 100712. </w:t>
      </w:r>
      <w:r w:rsidR="00161133" w:rsidRPr="008C1FD2">
        <w:rPr>
          <w:rFonts w:ascii="Calibri" w:hAnsi="Calibri" w:cs="Calibri"/>
          <w:bCs/>
          <w:sz w:val="22"/>
          <w:szCs w:val="22"/>
          <w:lang w:val="en-US"/>
        </w:rPr>
        <w:t>(</w:t>
      </w:r>
      <w:r w:rsidR="00161133" w:rsidRPr="00161133">
        <w:rPr>
          <w:rFonts w:ascii="Calibri" w:hAnsi="Calibri" w:cs="Calibri"/>
          <w:bCs/>
          <w:sz w:val="22"/>
          <w:szCs w:val="22"/>
        </w:rPr>
        <w:t>Διαθέσιμο</w:t>
      </w:r>
      <w:r w:rsidR="00161133" w:rsidRPr="008C1FD2">
        <w:rPr>
          <w:rFonts w:ascii="Calibri" w:hAnsi="Calibri" w:cs="Calibri"/>
          <w:bCs/>
          <w:sz w:val="22"/>
          <w:szCs w:val="22"/>
          <w:lang w:val="en-US"/>
        </w:rPr>
        <w:t xml:space="preserve">: </w:t>
      </w:r>
      <w:hyperlink r:id="rId29" w:history="1">
        <w:r w:rsidRPr="00395F22">
          <w:rPr>
            <w:rStyle w:val="-"/>
            <w:rFonts w:ascii="Calibri" w:hAnsi="Calibri" w:cs="Calibri"/>
            <w:bCs/>
            <w:sz w:val="22"/>
            <w:szCs w:val="22"/>
            <w:lang w:val="en-US"/>
          </w:rPr>
          <w:t>https://doi.org/10.1016/j.tsc.2020.100712</w:t>
        </w:r>
      </w:hyperlink>
      <w:r w:rsidR="00161133" w:rsidRPr="008C1FD2">
        <w:rPr>
          <w:lang w:val="en-US"/>
        </w:rPr>
        <w:t xml:space="preserve">, </w:t>
      </w:r>
      <w:r w:rsidRPr="00395F22">
        <w:rPr>
          <w:rFonts w:ascii="Calibri" w:hAnsi="Calibri" w:cs="Calibri"/>
          <w:bCs/>
          <w:sz w:val="22"/>
          <w:szCs w:val="22"/>
          <w:lang w:val="en-US"/>
        </w:rPr>
        <w:t xml:space="preserve"> </w:t>
      </w:r>
      <w:proofErr w:type="spellStart"/>
      <w:r w:rsidR="00161133" w:rsidRPr="00161133">
        <w:rPr>
          <w:rFonts w:ascii="Calibri" w:hAnsi="Calibri" w:cs="Calibri"/>
          <w:bCs/>
          <w:sz w:val="22"/>
          <w:szCs w:val="22"/>
        </w:rPr>
        <w:t>προσπελάστηκε</w:t>
      </w:r>
      <w:proofErr w:type="spellEnd"/>
      <w:r w:rsidR="00161133" w:rsidRPr="008C1FD2">
        <w:rPr>
          <w:rFonts w:ascii="Calibri" w:hAnsi="Calibri" w:cs="Calibri"/>
          <w:bCs/>
          <w:sz w:val="22"/>
          <w:szCs w:val="22"/>
          <w:lang w:val="en-US"/>
        </w:rPr>
        <w:t xml:space="preserve"> </w:t>
      </w:r>
      <w:r w:rsidR="00161133" w:rsidRPr="00161133">
        <w:rPr>
          <w:rFonts w:ascii="Calibri" w:hAnsi="Calibri" w:cs="Calibri"/>
          <w:bCs/>
          <w:sz w:val="22"/>
          <w:szCs w:val="22"/>
        </w:rPr>
        <w:t>στις</w:t>
      </w:r>
      <w:r w:rsidR="00161133" w:rsidRPr="008C1FD2">
        <w:rPr>
          <w:rFonts w:ascii="Calibri" w:hAnsi="Calibri" w:cs="Calibri"/>
          <w:bCs/>
          <w:sz w:val="22"/>
          <w:szCs w:val="22"/>
          <w:lang w:val="en-US"/>
        </w:rPr>
        <w:t xml:space="preserve"> 27/11/25)</w:t>
      </w:r>
    </w:p>
    <w:p w14:paraId="4BDB1293" w14:textId="2F8ADBBD" w:rsidR="000763C1" w:rsidRPr="008C1FD2" w:rsidRDefault="000763C1" w:rsidP="00161133">
      <w:pPr>
        <w:ind w:firstLine="284"/>
        <w:jc w:val="both"/>
        <w:rPr>
          <w:rFonts w:ascii="Calibri" w:hAnsi="Calibri" w:cs="Calibri"/>
          <w:bCs/>
          <w:sz w:val="22"/>
          <w:szCs w:val="22"/>
          <w:lang w:val="en-US"/>
        </w:rPr>
      </w:pPr>
      <w:r w:rsidRPr="000763C1">
        <w:rPr>
          <w:rFonts w:ascii="Calibri" w:hAnsi="Calibri" w:cs="Calibri"/>
          <w:bCs/>
          <w:sz w:val="22"/>
          <w:szCs w:val="22"/>
          <w:lang w:val="en-US"/>
        </w:rPr>
        <w:t xml:space="preserve">Navas-Bonilla, C. R. (2025). Inclusive education through technology: A systematic review. </w:t>
      </w:r>
      <w:r w:rsidRPr="000763C1">
        <w:rPr>
          <w:rFonts w:ascii="Calibri" w:hAnsi="Calibri" w:cs="Calibri"/>
          <w:bCs/>
          <w:i/>
          <w:iCs/>
          <w:sz w:val="22"/>
          <w:szCs w:val="22"/>
          <w:lang w:val="en-US"/>
        </w:rPr>
        <w:t>Frontiers in Education, 10</w:t>
      </w:r>
      <w:r w:rsidRPr="000763C1">
        <w:rPr>
          <w:rFonts w:ascii="Calibri" w:hAnsi="Calibri" w:cs="Calibri"/>
          <w:bCs/>
          <w:sz w:val="22"/>
          <w:szCs w:val="22"/>
          <w:lang w:val="en-US"/>
        </w:rPr>
        <w:t xml:space="preserve">, 1527851. </w:t>
      </w:r>
      <w:r w:rsidR="00161133" w:rsidRPr="008C1FD2">
        <w:rPr>
          <w:rFonts w:ascii="Calibri" w:hAnsi="Calibri" w:cs="Calibri"/>
          <w:bCs/>
          <w:sz w:val="22"/>
          <w:szCs w:val="22"/>
          <w:lang w:val="en-US"/>
        </w:rPr>
        <w:t>(</w:t>
      </w:r>
      <w:r w:rsidR="00161133" w:rsidRPr="00161133">
        <w:rPr>
          <w:rFonts w:ascii="Calibri" w:hAnsi="Calibri" w:cs="Calibri"/>
          <w:bCs/>
          <w:sz w:val="22"/>
          <w:szCs w:val="22"/>
        </w:rPr>
        <w:t>Διαθέσιμο</w:t>
      </w:r>
      <w:r w:rsidR="00161133" w:rsidRPr="008C1FD2">
        <w:rPr>
          <w:rFonts w:ascii="Calibri" w:hAnsi="Calibri" w:cs="Calibri"/>
          <w:bCs/>
          <w:sz w:val="22"/>
          <w:szCs w:val="22"/>
          <w:lang w:val="en-US"/>
        </w:rPr>
        <w:t xml:space="preserve">: </w:t>
      </w:r>
      <w:hyperlink r:id="rId30" w:history="1">
        <w:r w:rsidRPr="000763C1">
          <w:rPr>
            <w:rStyle w:val="-"/>
            <w:rFonts w:ascii="Calibri" w:hAnsi="Calibri" w:cs="Calibri"/>
            <w:bCs/>
            <w:sz w:val="22"/>
            <w:szCs w:val="22"/>
            <w:lang w:val="en-US"/>
          </w:rPr>
          <w:t>https://doi.org/10.3389/feduc.2025.1527851</w:t>
        </w:r>
      </w:hyperlink>
      <w:r w:rsidR="00161133" w:rsidRPr="008C1FD2">
        <w:rPr>
          <w:lang w:val="en-US"/>
        </w:rPr>
        <w:t xml:space="preserve">, </w:t>
      </w:r>
      <w:r w:rsidRPr="000763C1">
        <w:rPr>
          <w:rFonts w:ascii="Calibri" w:hAnsi="Calibri" w:cs="Calibri"/>
          <w:bCs/>
          <w:sz w:val="22"/>
          <w:szCs w:val="22"/>
          <w:lang w:val="en-US"/>
        </w:rPr>
        <w:t xml:space="preserve"> </w:t>
      </w:r>
      <w:proofErr w:type="spellStart"/>
      <w:r w:rsidR="00161133" w:rsidRPr="00161133">
        <w:rPr>
          <w:rFonts w:ascii="Calibri" w:hAnsi="Calibri" w:cs="Calibri"/>
          <w:bCs/>
          <w:sz w:val="22"/>
          <w:szCs w:val="22"/>
        </w:rPr>
        <w:t>προσπελάστηκε</w:t>
      </w:r>
      <w:proofErr w:type="spellEnd"/>
      <w:r w:rsidR="00161133" w:rsidRPr="00161133">
        <w:rPr>
          <w:rFonts w:ascii="Calibri" w:hAnsi="Calibri" w:cs="Calibri"/>
          <w:bCs/>
          <w:sz w:val="22"/>
          <w:szCs w:val="22"/>
          <w:lang w:val="en-US"/>
        </w:rPr>
        <w:t xml:space="preserve"> </w:t>
      </w:r>
      <w:r w:rsidR="00161133" w:rsidRPr="00161133">
        <w:rPr>
          <w:rFonts w:ascii="Calibri" w:hAnsi="Calibri" w:cs="Calibri"/>
          <w:bCs/>
          <w:sz w:val="22"/>
          <w:szCs w:val="22"/>
        </w:rPr>
        <w:t>στις</w:t>
      </w:r>
      <w:r w:rsidR="00161133" w:rsidRPr="00161133">
        <w:rPr>
          <w:rFonts w:ascii="Calibri" w:hAnsi="Calibri" w:cs="Calibri"/>
          <w:bCs/>
          <w:sz w:val="22"/>
          <w:szCs w:val="22"/>
          <w:lang w:val="en-US"/>
        </w:rPr>
        <w:t xml:space="preserve"> 04/08/25)</w:t>
      </w:r>
    </w:p>
    <w:p w14:paraId="00B72654" w14:textId="5DF4507C" w:rsidR="00D333F6" w:rsidRPr="00800B6E" w:rsidRDefault="00D333F6" w:rsidP="00D333F6">
      <w:pPr>
        <w:ind w:firstLine="284"/>
        <w:jc w:val="both"/>
        <w:rPr>
          <w:rFonts w:asciiTheme="minorHAnsi" w:hAnsiTheme="minorHAnsi" w:cstheme="minorHAnsi"/>
          <w:bCs/>
          <w:sz w:val="22"/>
          <w:szCs w:val="22"/>
          <w:lang w:val="en-US"/>
        </w:rPr>
      </w:pPr>
      <w:r w:rsidRPr="00D333F6">
        <w:rPr>
          <w:rFonts w:ascii="Calibri" w:hAnsi="Calibri" w:cs="Calibri"/>
          <w:sz w:val="22"/>
          <w:szCs w:val="22"/>
          <w:lang w:val="en-US"/>
        </w:rPr>
        <w:t xml:space="preserve">Purnomo, M. H., </w:t>
      </w:r>
      <w:proofErr w:type="spellStart"/>
      <w:r w:rsidRPr="00D333F6">
        <w:rPr>
          <w:rFonts w:ascii="Calibri" w:hAnsi="Calibri" w:cs="Calibri"/>
          <w:sz w:val="22"/>
          <w:szCs w:val="22"/>
          <w:lang w:val="en-US"/>
        </w:rPr>
        <w:t>Listiawati</w:t>
      </w:r>
      <w:proofErr w:type="spellEnd"/>
      <w:r w:rsidRPr="00D333F6">
        <w:rPr>
          <w:rFonts w:ascii="Calibri" w:hAnsi="Calibri" w:cs="Calibri"/>
          <w:sz w:val="22"/>
          <w:szCs w:val="22"/>
          <w:lang w:val="en-US"/>
        </w:rPr>
        <w:t>, I., Utami, T. N., &amp; Na’im, M.</w:t>
      </w:r>
      <w:r w:rsidRPr="00D333F6">
        <w:rPr>
          <w:rFonts w:ascii="Calibri" w:hAnsi="Calibri" w:cs="Calibri"/>
          <w:bCs/>
          <w:sz w:val="22"/>
          <w:szCs w:val="22"/>
          <w:lang w:val="en-US"/>
        </w:rPr>
        <w:t xml:space="preserve"> (2025). </w:t>
      </w:r>
      <w:r w:rsidRPr="00D333F6">
        <w:rPr>
          <w:rFonts w:ascii="Calibri" w:hAnsi="Calibri" w:cs="Calibri"/>
          <w:bCs/>
          <w:i/>
          <w:iCs/>
          <w:sz w:val="22"/>
          <w:szCs w:val="22"/>
          <w:lang w:val="en-US"/>
        </w:rPr>
        <w:t>Inclusive education through technology: A systematic review</w:t>
      </w:r>
      <w:r w:rsidRPr="00D333F6">
        <w:rPr>
          <w:rFonts w:ascii="Calibri" w:hAnsi="Calibri" w:cs="Calibri"/>
          <w:bCs/>
          <w:sz w:val="22"/>
          <w:szCs w:val="22"/>
          <w:lang w:val="en-US"/>
        </w:rPr>
        <w:t xml:space="preserve">. Frontiers in Education, 10, Article 1527851. </w:t>
      </w:r>
      <w:r w:rsidR="00800B6E" w:rsidRPr="00800B6E">
        <w:rPr>
          <w:rFonts w:ascii="Calibri" w:hAnsi="Calibri" w:cs="Calibri"/>
          <w:bCs/>
          <w:sz w:val="22"/>
          <w:szCs w:val="22"/>
          <w:lang w:val="en-US"/>
        </w:rPr>
        <w:t>(</w:t>
      </w:r>
      <w:r w:rsidR="00800B6E" w:rsidRPr="00800B6E">
        <w:rPr>
          <w:rFonts w:ascii="Calibri" w:hAnsi="Calibri" w:cs="Calibri"/>
          <w:bCs/>
          <w:sz w:val="22"/>
          <w:szCs w:val="22"/>
        </w:rPr>
        <w:t>Διαθέσιμο</w:t>
      </w:r>
      <w:r w:rsidR="00800B6E" w:rsidRPr="00800B6E">
        <w:rPr>
          <w:rFonts w:ascii="Calibri" w:hAnsi="Calibri" w:cs="Calibri"/>
          <w:bCs/>
          <w:sz w:val="22"/>
          <w:szCs w:val="22"/>
          <w:lang w:val="en-US"/>
        </w:rPr>
        <w:t xml:space="preserve">: </w:t>
      </w:r>
      <w:hyperlink r:id="rId31" w:tgtFrame="_new" w:history="1">
        <w:r w:rsidRPr="004E189F">
          <w:rPr>
            <w:rStyle w:val="-"/>
            <w:rFonts w:ascii="Calibri" w:hAnsi="Calibri" w:cs="Calibri"/>
            <w:bCs/>
            <w:sz w:val="22"/>
            <w:szCs w:val="22"/>
            <w:lang w:val="en-US"/>
          </w:rPr>
          <w:t>https://doi.org/10.3389/feduc.2025.1527851</w:t>
        </w:r>
      </w:hyperlink>
      <w:r w:rsidR="00800B6E" w:rsidRPr="008C1FD2">
        <w:rPr>
          <w:lang w:val="en-US"/>
        </w:rPr>
        <w:t xml:space="preserve">, </w:t>
      </w:r>
      <w:proofErr w:type="spellStart"/>
      <w:r w:rsidR="00800B6E" w:rsidRPr="00800B6E">
        <w:rPr>
          <w:rFonts w:asciiTheme="minorHAnsi" w:hAnsiTheme="minorHAnsi" w:cstheme="minorHAnsi"/>
          <w:sz w:val="22"/>
          <w:szCs w:val="22"/>
        </w:rPr>
        <w:t>προσπελάστηκε</w:t>
      </w:r>
      <w:proofErr w:type="spellEnd"/>
      <w:r w:rsidR="00800B6E" w:rsidRPr="008C1FD2">
        <w:rPr>
          <w:rFonts w:asciiTheme="minorHAnsi" w:hAnsiTheme="minorHAnsi" w:cstheme="minorHAnsi"/>
          <w:sz w:val="22"/>
          <w:szCs w:val="22"/>
          <w:lang w:val="en-US"/>
        </w:rPr>
        <w:t xml:space="preserve"> </w:t>
      </w:r>
      <w:r w:rsidR="00800B6E" w:rsidRPr="00800B6E">
        <w:rPr>
          <w:rFonts w:asciiTheme="minorHAnsi" w:hAnsiTheme="minorHAnsi" w:cstheme="minorHAnsi"/>
          <w:sz w:val="22"/>
          <w:szCs w:val="22"/>
        </w:rPr>
        <w:t>στις</w:t>
      </w:r>
      <w:r w:rsidR="00800B6E" w:rsidRPr="008C1FD2">
        <w:rPr>
          <w:rFonts w:asciiTheme="minorHAnsi" w:hAnsiTheme="minorHAnsi" w:cstheme="minorHAnsi"/>
          <w:sz w:val="22"/>
          <w:szCs w:val="22"/>
          <w:lang w:val="en-US"/>
        </w:rPr>
        <w:t xml:space="preserve"> 27/11/25)</w:t>
      </w:r>
    </w:p>
    <w:p w14:paraId="2E647343" w14:textId="5BF333C5" w:rsidR="000763C1" w:rsidRPr="008C1FD2" w:rsidRDefault="000763C1" w:rsidP="00161133">
      <w:pPr>
        <w:ind w:firstLine="284"/>
        <w:jc w:val="both"/>
        <w:rPr>
          <w:rFonts w:ascii="Calibri" w:hAnsi="Calibri" w:cs="Calibri"/>
          <w:bCs/>
          <w:sz w:val="22"/>
          <w:szCs w:val="22"/>
          <w:lang w:val="en-US"/>
        </w:rPr>
      </w:pPr>
      <w:proofErr w:type="spellStart"/>
      <w:r w:rsidRPr="000763C1">
        <w:rPr>
          <w:rFonts w:ascii="Calibri" w:hAnsi="Calibri" w:cs="Calibri"/>
          <w:bCs/>
          <w:sz w:val="22"/>
          <w:szCs w:val="22"/>
          <w:lang w:val="en-US"/>
        </w:rPr>
        <w:t>Strogilos</w:t>
      </w:r>
      <w:proofErr w:type="spellEnd"/>
      <w:r w:rsidRPr="000763C1">
        <w:rPr>
          <w:rFonts w:ascii="Calibri" w:hAnsi="Calibri" w:cs="Calibri"/>
          <w:bCs/>
          <w:sz w:val="22"/>
          <w:szCs w:val="22"/>
          <w:lang w:val="en-US"/>
        </w:rPr>
        <w:t xml:space="preserve">, V. (2023). Differentiated instruction for students with special educational needs: A systematic review of the literature. </w:t>
      </w:r>
      <w:r w:rsidRPr="000763C1">
        <w:rPr>
          <w:rFonts w:ascii="Calibri" w:hAnsi="Calibri" w:cs="Calibri"/>
          <w:bCs/>
          <w:i/>
          <w:iCs/>
          <w:sz w:val="22"/>
          <w:szCs w:val="22"/>
          <w:lang w:val="en-US"/>
        </w:rPr>
        <w:t>Asia Pacific Journal of Education, 43</w:t>
      </w:r>
      <w:r w:rsidRPr="000763C1">
        <w:rPr>
          <w:rFonts w:ascii="Calibri" w:hAnsi="Calibri" w:cs="Calibri"/>
          <w:bCs/>
          <w:sz w:val="22"/>
          <w:szCs w:val="22"/>
          <w:lang w:val="en-US"/>
        </w:rPr>
        <w:t xml:space="preserve">(2), 247–262. </w:t>
      </w:r>
      <w:r w:rsidR="00161133" w:rsidRPr="008C1FD2">
        <w:rPr>
          <w:rFonts w:ascii="Calibri" w:hAnsi="Calibri" w:cs="Calibri"/>
          <w:bCs/>
          <w:sz w:val="22"/>
          <w:szCs w:val="22"/>
          <w:lang w:val="en-US"/>
        </w:rPr>
        <w:t>(</w:t>
      </w:r>
      <w:r w:rsidR="00161133" w:rsidRPr="00161133">
        <w:rPr>
          <w:rFonts w:ascii="Calibri" w:hAnsi="Calibri" w:cs="Calibri"/>
          <w:bCs/>
          <w:sz w:val="22"/>
          <w:szCs w:val="22"/>
        </w:rPr>
        <w:t>Διαθέσιμο</w:t>
      </w:r>
      <w:r w:rsidR="00161133" w:rsidRPr="008C1FD2">
        <w:rPr>
          <w:rFonts w:ascii="Calibri" w:hAnsi="Calibri" w:cs="Calibri"/>
          <w:bCs/>
          <w:sz w:val="22"/>
          <w:szCs w:val="22"/>
          <w:lang w:val="en-US"/>
        </w:rPr>
        <w:t xml:space="preserve">: </w:t>
      </w:r>
      <w:hyperlink r:id="rId32" w:history="1">
        <w:r w:rsidRPr="000763C1">
          <w:rPr>
            <w:rStyle w:val="-"/>
            <w:rFonts w:ascii="Calibri" w:hAnsi="Calibri" w:cs="Calibri"/>
            <w:bCs/>
            <w:sz w:val="22"/>
            <w:szCs w:val="22"/>
            <w:lang w:val="en-US"/>
          </w:rPr>
          <w:t>https://doi.org/10.1080/02188791.2021.1984873</w:t>
        </w:r>
      </w:hyperlink>
      <w:r w:rsidR="00161133" w:rsidRPr="008C1FD2">
        <w:rPr>
          <w:lang w:val="en-US"/>
        </w:rPr>
        <w:t xml:space="preserve">, </w:t>
      </w:r>
      <w:r w:rsidRPr="000763C1">
        <w:rPr>
          <w:rFonts w:ascii="Calibri" w:hAnsi="Calibri" w:cs="Calibri"/>
          <w:bCs/>
          <w:sz w:val="22"/>
          <w:szCs w:val="22"/>
          <w:lang w:val="en-US"/>
        </w:rPr>
        <w:t xml:space="preserve"> </w:t>
      </w:r>
      <w:proofErr w:type="spellStart"/>
      <w:r w:rsidR="00161133" w:rsidRPr="00161133">
        <w:rPr>
          <w:rFonts w:ascii="Calibri" w:hAnsi="Calibri" w:cs="Calibri"/>
          <w:bCs/>
          <w:sz w:val="22"/>
          <w:szCs w:val="22"/>
        </w:rPr>
        <w:t>προσπελάστηκε</w:t>
      </w:r>
      <w:proofErr w:type="spellEnd"/>
      <w:r w:rsidR="00161133" w:rsidRPr="00161133">
        <w:rPr>
          <w:rFonts w:ascii="Calibri" w:hAnsi="Calibri" w:cs="Calibri"/>
          <w:bCs/>
          <w:sz w:val="22"/>
          <w:szCs w:val="22"/>
          <w:lang w:val="en-US"/>
        </w:rPr>
        <w:t xml:space="preserve"> </w:t>
      </w:r>
      <w:r w:rsidR="00161133" w:rsidRPr="00161133">
        <w:rPr>
          <w:rFonts w:ascii="Calibri" w:hAnsi="Calibri" w:cs="Calibri"/>
          <w:bCs/>
          <w:sz w:val="22"/>
          <w:szCs w:val="22"/>
        </w:rPr>
        <w:t>στις</w:t>
      </w:r>
      <w:r w:rsidR="00161133" w:rsidRPr="00161133">
        <w:rPr>
          <w:rFonts w:ascii="Calibri" w:hAnsi="Calibri" w:cs="Calibri"/>
          <w:bCs/>
          <w:sz w:val="22"/>
          <w:szCs w:val="22"/>
          <w:lang w:val="en-US"/>
        </w:rPr>
        <w:t xml:space="preserve"> 0</w:t>
      </w:r>
      <w:r w:rsidR="00161133" w:rsidRPr="008C1FD2">
        <w:rPr>
          <w:rFonts w:ascii="Calibri" w:hAnsi="Calibri" w:cs="Calibri"/>
          <w:bCs/>
          <w:sz w:val="22"/>
          <w:szCs w:val="22"/>
          <w:lang w:val="en-US"/>
        </w:rPr>
        <w:t>2</w:t>
      </w:r>
      <w:r w:rsidR="00161133" w:rsidRPr="00161133">
        <w:rPr>
          <w:rFonts w:ascii="Calibri" w:hAnsi="Calibri" w:cs="Calibri"/>
          <w:bCs/>
          <w:sz w:val="22"/>
          <w:szCs w:val="22"/>
          <w:lang w:val="en-US"/>
        </w:rPr>
        <w:t>/08/25)</w:t>
      </w:r>
    </w:p>
    <w:p w14:paraId="5EA68D5B" w14:textId="556E85CB" w:rsidR="000763C1" w:rsidRPr="008C1FD2" w:rsidRDefault="000763C1" w:rsidP="00161133">
      <w:pPr>
        <w:ind w:firstLine="284"/>
        <w:jc w:val="both"/>
        <w:rPr>
          <w:rFonts w:ascii="Calibri" w:hAnsi="Calibri" w:cs="Calibri"/>
          <w:bCs/>
          <w:sz w:val="22"/>
          <w:szCs w:val="22"/>
          <w:lang w:val="en-US"/>
        </w:rPr>
      </w:pPr>
      <w:r w:rsidRPr="000763C1">
        <w:rPr>
          <w:rFonts w:ascii="Calibri" w:hAnsi="Calibri" w:cs="Calibri"/>
          <w:bCs/>
          <w:sz w:val="22"/>
          <w:szCs w:val="22"/>
          <w:lang w:val="en-US"/>
        </w:rPr>
        <w:t xml:space="preserve">Symeonidou, S. (2025). Educating teachers for re-empathy: Learning to feel differently about disability. </w:t>
      </w:r>
      <w:r w:rsidRPr="000763C1">
        <w:rPr>
          <w:rFonts w:ascii="Calibri" w:hAnsi="Calibri" w:cs="Calibri"/>
          <w:bCs/>
          <w:i/>
          <w:iCs/>
          <w:sz w:val="22"/>
          <w:szCs w:val="22"/>
          <w:lang w:val="en-US"/>
        </w:rPr>
        <w:t>Educational Studies</w:t>
      </w:r>
      <w:r w:rsidRPr="000763C1">
        <w:rPr>
          <w:rFonts w:ascii="Calibri" w:hAnsi="Calibri" w:cs="Calibri"/>
          <w:bCs/>
          <w:sz w:val="22"/>
          <w:szCs w:val="22"/>
          <w:lang w:val="en-US"/>
        </w:rPr>
        <w:t xml:space="preserve">. </w:t>
      </w:r>
      <w:r w:rsidR="00161133" w:rsidRPr="008C1FD2">
        <w:rPr>
          <w:rFonts w:ascii="Calibri" w:hAnsi="Calibri" w:cs="Calibri"/>
          <w:bCs/>
          <w:sz w:val="22"/>
          <w:szCs w:val="22"/>
          <w:lang w:val="en-US"/>
        </w:rPr>
        <w:t>(</w:t>
      </w:r>
      <w:r w:rsidR="00161133" w:rsidRPr="00161133">
        <w:rPr>
          <w:rFonts w:ascii="Calibri" w:hAnsi="Calibri" w:cs="Calibri"/>
          <w:bCs/>
          <w:sz w:val="22"/>
          <w:szCs w:val="22"/>
        </w:rPr>
        <w:t>Διαθέσιμο</w:t>
      </w:r>
      <w:r w:rsidR="00161133" w:rsidRPr="008C1FD2">
        <w:rPr>
          <w:rFonts w:ascii="Calibri" w:hAnsi="Calibri" w:cs="Calibri"/>
          <w:bCs/>
          <w:sz w:val="22"/>
          <w:szCs w:val="22"/>
          <w:lang w:val="en-US"/>
        </w:rPr>
        <w:t xml:space="preserve">: </w:t>
      </w:r>
      <w:hyperlink r:id="rId33" w:history="1">
        <w:r w:rsidRPr="000763C1">
          <w:rPr>
            <w:rStyle w:val="-"/>
            <w:rFonts w:ascii="Calibri" w:hAnsi="Calibri" w:cs="Calibri"/>
            <w:bCs/>
            <w:sz w:val="22"/>
            <w:szCs w:val="22"/>
            <w:lang w:val="en-US"/>
          </w:rPr>
          <w:t>https://doi.org/10.1080/00131911.2025.2485450</w:t>
        </w:r>
      </w:hyperlink>
      <w:r w:rsidR="00161133" w:rsidRPr="008C1FD2">
        <w:rPr>
          <w:lang w:val="en-US"/>
        </w:rPr>
        <w:t xml:space="preserve">, </w:t>
      </w:r>
      <w:r w:rsidRPr="000763C1">
        <w:rPr>
          <w:rFonts w:ascii="Calibri" w:hAnsi="Calibri" w:cs="Calibri"/>
          <w:bCs/>
          <w:sz w:val="22"/>
          <w:szCs w:val="22"/>
          <w:lang w:val="en-US"/>
        </w:rPr>
        <w:t xml:space="preserve"> </w:t>
      </w:r>
      <w:proofErr w:type="spellStart"/>
      <w:r w:rsidR="00161133" w:rsidRPr="00161133">
        <w:rPr>
          <w:rFonts w:ascii="Calibri" w:hAnsi="Calibri" w:cs="Calibri"/>
          <w:bCs/>
          <w:sz w:val="22"/>
          <w:szCs w:val="22"/>
        </w:rPr>
        <w:t>προσπελάστηκε</w:t>
      </w:r>
      <w:proofErr w:type="spellEnd"/>
      <w:r w:rsidR="00161133" w:rsidRPr="00161133">
        <w:rPr>
          <w:rFonts w:ascii="Calibri" w:hAnsi="Calibri" w:cs="Calibri"/>
          <w:bCs/>
          <w:sz w:val="22"/>
          <w:szCs w:val="22"/>
          <w:lang w:val="en-US"/>
        </w:rPr>
        <w:t xml:space="preserve"> </w:t>
      </w:r>
      <w:r w:rsidR="00161133" w:rsidRPr="00161133">
        <w:rPr>
          <w:rFonts w:ascii="Calibri" w:hAnsi="Calibri" w:cs="Calibri"/>
          <w:bCs/>
          <w:sz w:val="22"/>
          <w:szCs w:val="22"/>
        </w:rPr>
        <w:t>στις</w:t>
      </w:r>
      <w:r w:rsidR="00161133" w:rsidRPr="00161133">
        <w:rPr>
          <w:rFonts w:ascii="Calibri" w:hAnsi="Calibri" w:cs="Calibri"/>
          <w:bCs/>
          <w:sz w:val="22"/>
          <w:szCs w:val="22"/>
          <w:lang w:val="en-US"/>
        </w:rPr>
        <w:t xml:space="preserve"> 04/08/25)</w:t>
      </w:r>
    </w:p>
    <w:p w14:paraId="5CC08243" w14:textId="77777777" w:rsidR="00161133" w:rsidRPr="00161133" w:rsidRDefault="000763C1" w:rsidP="00161133">
      <w:pPr>
        <w:ind w:firstLine="284"/>
        <w:jc w:val="both"/>
        <w:rPr>
          <w:rFonts w:asciiTheme="minorHAnsi" w:hAnsiTheme="minorHAnsi" w:cstheme="minorHAnsi"/>
          <w:bCs/>
          <w:sz w:val="22"/>
          <w:szCs w:val="22"/>
        </w:rPr>
      </w:pPr>
      <w:r w:rsidRPr="000763C1">
        <w:rPr>
          <w:rFonts w:ascii="Calibri" w:hAnsi="Calibri" w:cs="Calibri"/>
          <w:bCs/>
          <w:sz w:val="22"/>
          <w:szCs w:val="22"/>
          <w:lang w:val="en-US"/>
        </w:rPr>
        <w:t xml:space="preserve">Thorp, R. (2020). On historical thinking and the history educational challenge. </w:t>
      </w:r>
      <w:r w:rsidRPr="000763C1">
        <w:rPr>
          <w:rFonts w:ascii="Calibri" w:hAnsi="Calibri" w:cs="Calibri"/>
          <w:bCs/>
          <w:i/>
          <w:iCs/>
          <w:sz w:val="22"/>
          <w:szCs w:val="22"/>
          <w:lang w:val="en-US"/>
        </w:rPr>
        <w:t>Education</w:t>
      </w:r>
      <w:r w:rsidRPr="008C1FD2">
        <w:rPr>
          <w:rFonts w:ascii="Calibri" w:hAnsi="Calibri" w:cs="Calibri"/>
          <w:bCs/>
          <w:i/>
          <w:iCs/>
          <w:sz w:val="22"/>
          <w:szCs w:val="22"/>
        </w:rPr>
        <w:t xml:space="preserve"> 3-13, 48</w:t>
      </w:r>
      <w:r w:rsidRPr="008C1FD2">
        <w:rPr>
          <w:rFonts w:ascii="Calibri" w:hAnsi="Calibri" w:cs="Calibri"/>
          <w:bCs/>
          <w:sz w:val="22"/>
          <w:szCs w:val="22"/>
        </w:rPr>
        <w:t xml:space="preserve">(5), 513–525. </w:t>
      </w:r>
      <w:r w:rsidR="00161133" w:rsidRPr="00161133">
        <w:rPr>
          <w:rFonts w:ascii="Calibri" w:hAnsi="Calibri" w:cs="Calibri"/>
          <w:bCs/>
          <w:sz w:val="22"/>
          <w:szCs w:val="22"/>
        </w:rPr>
        <w:t xml:space="preserve">(Διαθέσιμο: </w:t>
      </w:r>
      <w:hyperlink r:id="rId34" w:tgtFrame="_new" w:history="1">
        <w:r w:rsidRPr="000763C1">
          <w:rPr>
            <w:rStyle w:val="-"/>
            <w:rFonts w:ascii="Calibri" w:hAnsi="Calibri" w:cs="Calibri"/>
            <w:bCs/>
            <w:sz w:val="22"/>
            <w:szCs w:val="22"/>
            <w:lang w:val="en-US"/>
          </w:rPr>
          <w:t>https</w:t>
        </w:r>
        <w:r w:rsidRPr="008C1FD2">
          <w:rPr>
            <w:rStyle w:val="-"/>
            <w:rFonts w:ascii="Calibri" w:hAnsi="Calibri" w:cs="Calibri"/>
            <w:bCs/>
            <w:sz w:val="22"/>
            <w:szCs w:val="22"/>
          </w:rPr>
          <w:t>://</w:t>
        </w:r>
        <w:proofErr w:type="spellStart"/>
        <w:r w:rsidRPr="000763C1">
          <w:rPr>
            <w:rStyle w:val="-"/>
            <w:rFonts w:ascii="Calibri" w:hAnsi="Calibri" w:cs="Calibri"/>
            <w:bCs/>
            <w:sz w:val="22"/>
            <w:szCs w:val="22"/>
            <w:lang w:val="en-US"/>
          </w:rPr>
          <w:t>doi</w:t>
        </w:r>
        <w:proofErr w:type="spellEnd"/>
        <w:r w:rsidRPr="008C1FD2">
          <w:rPr>
            <w:rStyle w:val="-"/>
            <w:rFonts w:ascii="Calibri" w:hAnsi="Calibri" w:cs="Calibri"/>
            <w:bCs/>
            <w:sz w:val="22"/>
            <w:szCs w:val="22"/>
          </w:rPr>
          <w:t>.</w:t>
        </w:r>
        <w:r w:rsidRPr="000763C1">
          <w:rPr>
            <w:rStyle w:val="-"/>
            <w:rFonts w:ascii="Calibri" w:hAnsi="Calibri" w:cs="Calibri"/>
            <w:bCs/>
            <w:sz w:val="22"/>
            <w:szCs w:val="22"/>
            <w:lang w:val="en-US"/>
          </w:rPr>
          <w:t>org</w:t>
        </w:r>
        <w:r w:rsidRPr="008C1FD2">
          <w:rPr>
            <w:rStyle w:val="-"/>
            <w:rFonts w:ascii="Calibri" w:hAnsi="Calibri" w:cs="Calibri"/>
            <w:bCs/>
            <w:sz w:val="22"/>
            <w:szCs w:val="22"/>
          </w:rPr>
          <w:t>/10.1080/00131857.2020.1712550</w:t>
        </w:r>
      </w:hyperlink>
      <w:r w:rsidR="00161133">
        <w:t xml:space="preserve">, </w:t>
      </w:r>
      <w:proofErr w:type="spellStart"/>
      <w:r w:rsidR="00161133" w:rsidRPr="00161133">
        <w:rPr>
          <w:rFonts w:asciiTheme="minorHAnsi" w:hAnsiTheme="minorHAnsi" w:cstheme="minorHAnsi"/>
          <w:bCs/>
          <w:sz w:val="22"/>
          <w:szCs w:val="22"/>
        </w:rPr>
        <w:t>προσπελάστηκε</w:t>
      </w:r>
      <w:proofErr w:type="spellEnd"/>
      <w:r w:rsidR="00161133" w:rsidRPr="008C1FD2">
        <w:rPr>
          <w:rFonts w:asciiTheme="minorHAnsi" w:hAnsiTheme="minorHAnsi" w:cstheme="minorHAnsi"/>
          <w:bCs/>
          <w:sz w:val="22"/>
          <w:szCs w:val="22"/>
        </w:rPr>
        <w:t xml:space="preserve"> </w:t>
      </w:r>
      <w:r w:rsidR="00161133" w:rsidRPr="00161133">
        <w:rPr>
          <w:rFonts w:asciiTheme="minorHAnsi" w:hAnsiTheme="minorHAnsi" w:cstheme="minorHAnsi"/>
          <w:bCs/>
          <w:sz w:val="22"/>
          <w:szCs w:val="22"/>
        </w:rPr>
        <w:t>στις</w:t>
      </w:r>
      <w:r w:rsidR="00161133" w:rsidRPr="008C1FD2">
        <w:rPr>
          <w:rFonts w:asciiTheme="minorHAnsi" w:hAnsiTheme="minorHAnsi" w:cstheme="minorHAnsi"/>
          <w:bCs/>
          <w:sz w:val="22"/>
          <w:szCs w:val="22"/>
        </w:rPr>
        <w:t xml:space="preserve"> 04/08/25)</w:t>
      </w:r>
    </w:p>
    <w:p w14:paraId="5EEB4981" w14:textId="77777777" w:rsidR="000763C1" w:rsidRDefault="000763C1" w:rsidP="000763C1">
      <w:pPr>
        <w:ind w:firstLine="284"/>
        <w:jc w:val="both"/>
        <w:rPr>
          <w:rFonts w:ascii="Calibri" w:hAnsi="Calibri" w:cs="Calibri"/>
          <w:bCs/>
          <w:sz w:val="22"/>
          <w:szCs w:val="22"/>
        </w:rPr>
      </w:pPr>
      <w:r w:rsidRPr="000763C1">
        <w:rPr>
          <w:rFonts w:ascii="Calibri" w:hAnsi="Calibri" w:cs="Calibri"/>
          <w:bCs/>
          <w:sz w:val="22"/>
          <w:szCs w:val="22"/>
          <w:lang w:val="en-US"/>
        </w:rPr>
        <w:t>Tomlinson</w:t>
      </w:r>
      <w:r w:rsidRPr="008C1FD2">
        <w:rPr>
          <w:rFonts w:ascii="Calibri" w:hAnsi="Calibri" w:cs="Calibri"/>
          <w:bCs/>
          <w:sz w:val="22"/>
          <w:szCs w:val="22"/>
        </w:rPr>
        <w:t xml:space="preserve">, </w:t>
      </w:r>
      <w:r w:rsidRPr="000763C1">
        <w:rPr>
          <w:rFonts w:ascii="Calibri" w:hAnsi="Calibri" w:cs="Calibri"/>
          <w:bCs/>
          <w:sz w:val="22"/>
          <w:szCs w:val="22"/>
          <w:lang w:val="en-US"/>
        </w:rPr>
        <w:t>C</w:t>
      </w:r>
      <w:r w:rsidRPr="008C1FD2">
        <w:rPr>
          <w:rFonts w:ascii="Calibri" w:hAnsi="Calibri" w:cs="Calibri"/>
          <w:bCs/>
          <w:sz w:val="22"/>
          <w:szCs w:val="22"/>
        </w:rPr>
        <w:t xml:space="preserve">. </w:t>
      </w:r>
      <w:r w:rsidRPr="000763C1">
        <w:rPr>
          <w:rFonts w:ascii="Calibri" w:hAnsi="Calibri" w:cs="Calibri"/>
          <w:bCs/>
          <w:sz w:val="22"/>
          <w:szCs w:val="22"/>
          <w:lang w:val="en-US"/>
        </w:rPr>
        <w:t>A</w:t>
      </w:r>
      <w:r w:rsidRPr="008C1FD2">
        <w:rPr>
          <w:rFonts w:ascii="Calibri" w:hAnsi="Calibri" w:cs="Calibri"/>
          <w:bCs/>
          <w:sz w:val="22"/>
          <w:szCs w:val="22"/>
        </w:rPr>
        <w:t xml:space="preserve">. (2014). </w:t>
      </w:r>
      <w:r w:rsidRPr="000763C1">
        <w:rPr>
          <w:rFonts w:ascii="Calibri" w:hAnsi="Calibri" w:cs="Calibri"/>
          <w:bCs/>
          <w:i/>
          <w:iCs/>
          <w:sz w:val="22"/>
          <w:szCs w:val="22"/>
          <w:lang w:val="en-US"/>
        </w:rPr>
        <w:t>The differentiated classroom: Responding to the needs of all learners</w:t>
      </w:r>
      <w:r w:rsidRPr="000763C1">
        <w:rPr>
          <w:rFonts w:ascii="Calibri" w:hAnsi="Calibri" w:cs="Calibri"/>
          <w:bCs/>
          <w:sz w:val="22"/>
          <w:szCs w:val="22"/>
          <w:lang w:val="en-US"/>
        </w:rPr>
        <w:t xml:space="preserve"> (2nd ed.). ASCD</w:t>
      </w:r>
      <w:r w:rsidRPr="000763C1">
        <w:rPr>
          <w:rFonts w:ascii="Calibri" w:hAnsi="Calibri" w:cs="Calibri"/>
          <w:bCs/>
          <w:sz w:val="22"/>
          <w:szCs w:val="22"/>
        </w:rPr>
        <w:t>.</w:t>
      </w:r>
    </w:p>
    <w:p w14:paraId="63236EE3" w14:textId="78F917AB" w:rsidR="00BF0B7E" w:rsidRPr="008C1FD2" w:rsidRDefault="00BF0B7E" w:rsidP="00161133">
      <w:pPr>
        <w:ind w:firstLine="284"/>
        <w:jc w:val="both"/>
        <w:rPr>
          <w:rFonts w:ascii="Calibri" w:hAnsi="Calibri" w:cs="Calibri"/>
          <w:bCs/>
          <w:sz w:val="22"/>
          <w:szCs w:val="22"/>
          <w:lang w:val="en-US"/>
        </w:rPr>
      </w:pPr>
      <w:r w:rsidRPr="00BF0B7E">
        <w:rPr>
          <w:rFonts w:ascii="Calibri" w:hAnsi="Calibri" w:cs="Calibri"/>
          <w:bCs/>
          <w:sz w:val="22"/>
          <w:szCs w:val="22"/>
        </w:rPr>
        <w:t>Καραγιάννη, Ε., &amp; Παναγιωτοπούλου, Σ. (2023).</w:t>
      </w:r>
      <w:r w:rsidRPr="00BF0B7E">
        <w:rPr>
          <w:rFonts w:ascii="Calibri" w:hAnsi="Calibri" w:cs="Calibri"/>
          <w:bCs/>
          <w:sz w:val="22"/>
          <w:szCs w:val="22"/>
        </w:rPr>
        <w:br/>
        <w:t>Εκπαιδευτικά σενάρια στη διδασκαλία της Ιστορίας με τη χρήση Τ.Π.Ε: Μία απόπειρα ανίχνευσης των προτιμήσεων των εκπαιδευτικών για συγκεκριμένα ψηφιακά εργαλεία.</w:t>
      </w:r>
      <w:r w:rsidRPr="00BF0B7E">
        <w:rPr>
          <w:rFonts w:ascii="Calibri" w:hAnsi="Calibri" w:cs="Calibri"/>
          <w:bCs/>
          <w:sz w:val="22"/>
          <w:szCs w:val="22"/>
        </w:rPr>
        <w:br/>
      </w:r>
      <w:r w:rsidRPr="00BF0B7E">
        <w:rPr>
          <w:rFonts w:ascii="Calibri" w:hAnsi="Calibri" w:cs="Calibri"/>
          <w:bCs/>
          <w:i/>
          <w:iCs/>
          <w:sz w:val="22"/>
          <w:szCs w:val="22"/>
          <w:lang w:val="en-US"/>
        </w:rPr>
        <w:t>International Journal of Educational Innovation</w:t>
      </w:r>
      <w:r w:rsidRPr="00BF0B7E">
        <w:rPr>
          <w:rFonts w:ascii="Calibri" w:hAnsi="Calibri" w:cs="Calibri"/>
          <w:bCs/>
          <w:sz w:val="22"/>
          <w:szCs w:val="22"/>
          <w:lang w:val="en-US"/>
        </w:rPr>
        <w:t xml:space="preserve">, 5(3), 17–26. </w:t>
      </w:r>
      <w:r w:rsidR="00CF0542" w:rsidRPr="008C1FD2">
        <w:rPr>
          <w:rFonts w:ascii="Calibri" w:hAnsi="Calibri" w:cs="Calibri"/>
          <w:bCs/>
          <w:sz w:val="22"/>
          <w:szCs w:val="22"/>
          <w:lang w:val="en-US"/>
        </w:rPr>
        <w:t>(</w:t>
      </w:r>
      <w:r w:rsidR="00CF0542" w:rsidRPr="00CF0542">
        <w:rPr>
          <w:rFonts w:ascii="Calibri" w:hAnsi="Calibri" w:cs="Calibri"/>
          <w:bCs/>
          <w:sz w:val="22"/>
          <w:szCs w:val="22"/>
        </w:rPr>
        <w:t>Διαθέσιμο</w:t>
      </w:r>
      <w:r w:rsidR="00CF0542" w:rsidRPr="008C1FD2">
        <w:rPr>
          <w:rFonts w:ascii="Calibri" w:hAnsi="Calibri" w:cs="Calibri"/>
          <w:bCs/>
          <w:sz w:val="22"/>
          <w:szCs w:val="22"/>
          <w:lang w:val="en-US"/>
        </w:rPr>
        <w:t xml:space="preserve">: </w:t>
      </w:r>
      <w:hyperlink r:id="rId35" w:history="1">
        <w:r w:rsidRPr="00C6560E">
          <w:rPr>
            <w:rStyle w:val="-"/>
            <w:rFonts w:ascii="Calibri" w:hAnsi="Calibri" w:cs="Calibri"/>
            <w:bCs/>
            <w:sz w:val="22"/>
            <w:szCs w:val="22"/>
            <w:lang w:val="en-US"/>
          </w:rPr>
          <w:t>https://doi.org/10.69685/CWQJ3721</w:t>
        </w:r>
      </w:hyperlink>
      <w:r w:rsidR="00161133" w:rsidRPr="008C1FD2">
        <w:rPr>
          <w:lang w:val="en-US"/>
        </w:rPr>
        <w:t xml:space="preserve">, </w:t>
      </w:r>
      <w:r>
        <w:rPr>
          <w:rFonts w:ascii="Calibri" w:hAnsi="Calibri" w:cs="Calibri"/>
          <w:bCs/>
          <w:sz w:val="22"/>
          <w:szCs w:val="22"/>
          <w:lang w:val="en-US"/>
        </w:rPr>
        <w:t xml:space="preserve"> </w:t>
      </w:r>
      <w:proofErr w:type="spellStart"/>
      <w:r w:rsidR="00161133" w:rsidRPr="00161133">
        <w:rPr>
          <w:rFonts w:ascii="Calibri" w:hAnsi="Calibri" w:cs="Calibri"/>
          <w:bCs/>
          <w:sz w:val="22"/>
          <w:szCs w:val="22"/>
        </w:rPr>
        <w:t>προσπελάστηκε</w:t>
      </w:r>
      <w:proofErr w:type="spellEnd"/>
      <w:r w:rsidR="00161133" w:rsidRPr="00161133">
        <w:rPr>
          <w:rFonts w:ascii="Calibri" w:hAnsi="Calibri" w:cs="Calibri"/>
          <w:bCs/>
          <w:sz w:val="22"/>
          <w:szCs w:val="22"/>
          <w:lang w:val="en-US"/>
        </w:rPr>
        <w:t xml:space="preserve"> </w:t>
      </w:r>
      <w:r w:rsidR="00161133" w:rsidRPr="00161133">
        <w:rPr>
          <w:rFonts w:ascii="Calibri" w:hAnsi="Calibri" w:cs="Calibri"/>
          <w:bCs/>
          <w:sz w:val="22"/>
          <w:szCs w:val="22"/>
        </w:rPr>
        <w:t>στις</w:t>
      </w:r>
      <w:r w:rsidR="00161133" w:rsidRPr="00161133">
        <w:rPr>
          <w:rFonts w:ascii="Calibri" w:hAnsi="Calibri" w:cs="Calibri"/>
          <w:bCs/>
          <w:sz w:val="22"/>
          <w:szCs w:val="22"/>
          <w:lang w:val="en-US"/>
        </w:rPr>
        <w:t xml:space="preserve"> 04/08/25)</w:t>
      </w:r>
    </w:p>
    <w:p w14:paraId="5BA631D3" w14:textId="1F9B9026" w:rsidR="000763C1" w:rsidRPr="000763C1" w:rsidRDefault="000763C1" w:rsidP="00CF0542">
      <w:pPr>
        <w:ind w:firstLine="284"/>
        <w:jc w:val="both"/>
        <w:rPr>
          <w:rFonts w:ascii="Calibri" w:hAnsi="Calibri" w:cs="Calibri"/>
          <w:bCs/>
          <w:sz w:val="22"/>
          <w:szCs w:val="22"/>
        </w:rPr>
      </w:pPr>
      <w:r w:rsidRPr="000763C1">
        <w:rPr>
          <w:rFonts w:ascii="Calibri" w:hAnsi="Calibri" w:cs="Calibri"/>
          <w:bCs/>
          <w:sz w:val="22"/>
          <w:szCs w:val="22"/>
        </w:rPr>
        <w:t>Καραμανώλη</w:t>
      </w:r>
      <w:r w:rsidRPr="008C1FD2">
        <w:rPr>
          <w:rFonts w:ascii="Calibri" w:hAnsi="Calibri" w:cs="Calibri"/>
          <w:bCs/>
          <w:sz w:val="22"/>
          <w:szCs w:val="22"/>
        </w:rPr>
        <w:t xml:space="preserve">, </w:t>
      </w:r>
      <w:r w:rsidRPr="000763C1">
        <w:rPr>
          <w:rFonts w:ascii="Calibri" w:hAnsi="Calibri" w:cs="Calibri"/>
          <w:bCs/>
          <w:sz w:val="22"/>
          <w:szCs w:val="22"/>
        </w:rPr>
        <w:t>Ε</w:t>
      </w:r>
      <w:r w:rsidRPr="008C1FD2">
        <w:rPr>
          <w:rFonts w:ascii="Calibri" w:hAnsi="Calibri" w:cs="Calibri"/>
          <w:bCs/>
          <w:sz w:val="22"/>
          <w:szCs w:val="22"/>
        </w:rPr>
        <w:t xml:space="preserve">. (2019). </w:t>
      </w:r>
      <w:r w:rsidRPr="000763C1">
        <w:rPr>
          <w:rFonts w:ascii="Calibri" w:hAnsi="Calibri" w:cs="Calibri"/>
          <w:bCs/>
          <w:i/>
          <w:iCs/>
          <w:sz w:val="22"/>
          <w:szCs w:val="22"/>
        </w:rPr>
        <w:t xml:space="preserve">Ιστορικός </w:t>
      </w:r>
      <w:proofErr w:type="spellStart"/>
      <w:r w:rsidRPr="000763C1">
        <w:rPr>
          <w:rFonts w:ascii="Calibri" w:hAnsi="Calibri" w:cs="Calibri"/>
          <w:bCs/>
          <w:i/>
          <w:iCs/>
          <w:sz w:val="22"/>
          <w:szCs w:val="22"/>
        </w:rPr>
        <w:t>γραμματισμός</w:t>
      </w:r>
      <w:proofErr w:type="spellEnd"/>
      <w:r w:rsidRPr="000763C1">
        <w:rPr>
          <w:rFonts w:ascii="Calibri" w:hAnsi="Calibri" w:cs="Calibri"/>
          <w:bCs/>
          <w:i/>
          <w:iCs/>
          <w:sz w:val="22"/>
          <w:szCs w:val="22"/>
        </w:rPr>
        <w:t xml:space="preserve"> και σχολική Ιστορία: Διδακτική προσέγγιση για την ανάπτυξη ιστορικής σκέψης</w:t>
      </w:r>
      <w:r w:rsidRPr="000763C1">
        <w:rPr>
          <w:rFonts w:ascii="Calibri" w:hAnsi="Calibri" w:cs="Calibri"/>
          <w:bCs/>
          <w:sz w:val="22"/>
          <w:szCs w:val="22"/>
        </w:rPr>
        <w:t xml:space="preserve"> [Διδακτορική διατριβή, Πανεπιστήμιο Θεσσαλίας]. Εθνικό Αρχείο Διδακτορικών Διατριβών. </w:t>
      </w:r>
      <w:r w:rsidR="00CF0542" w:rsidRPr="00CF0542">
        <w:rPr>
          <w:rFonts w:ascii="Calibri" w:hAnsi="Calibri" w:cs="Calibri"/>
          <w:bCs/>
          <w:sz w:val="22"/>
          <w:szCs w:val="22"/>
        </w:rPr>
        <w:t xml:space="preserve">(Διαθέσιμο: </w:t>
      </w:r>
      <w:hyperlink r:id="rId36" w:history="1">
        <w:r w:rsidR="00CF0542" w:rsidRPr="00830C8D">
          <w:rPr>
            <w:rStyle w:val="-"/>
            <w:rFonts w:ascii="Calibri" w:hAnsi="Calibri" w:cs="Calibri"/>
            <w:bCs/>
            <w:sz w:val="22"/>
            <w:szCs w:val="22"/>
          </w:rPr>
          <w:t>https://www.didaktorika.gr/eadd/handle/10442/45859</w:t>
        </w:r>
      </w:hyperlink>
      <w:r w:rsidR="00CF0542">
        <w:rPr>
          <w:rFonts w:ascii="Calibri" w:hAnsi="Calibri" w:cs="Calibri"/>
          <w:bCs/>
          <w:sz w:val="22"/>
          <w:szCs w:val="22"/>
        </w:rPr>
        <w:t xml:space="preserve">,  </w:t>
      </w:r>
      <w:proofErr w:type="spellStart"/>
      <w:r w:rsidR="00CF0542" w:rsidRPr="00CF0542">
        <w:rPr>
          <w:rFonts w:ascii="Calibri" w:hAnsi="Calibri" w:cs="Calibri"/>
          <w:bCs/>
          <w:sz w:val="22"/>
          <w:szCs w:val="22"/>
        </w:rPr>
        <w:t>προσπελάστηκε</w:t>
      </w:r>
      <w:proofErr w:type="spellEnd"/>
      <w:r w:rsidR="00CF0542" w:rsidRPr="008C1FD2">
        <w:rPr>
          <w:rFonts w:ascii="Calibri" w:hAnsi="Calibri" w:cs="Calibri"/>
          <w:bCs/>
          <w:sz w:val="22"/>
          <w:szCs w:val="22"/>
        </w:rPr>
        <w:t xml:space="preserve"> </w:t>
      </w:r>
      <w:r w:rsidR="00CF0542" w:rsidRPr="00CF0542">
        <w:rPr>
          <w:rFonts w:ascii="Calibri" w:hAnsi="Calibri" w:cs="Calibri"/>
          <w:bCs/>
          <w:sz w:val="22"/>
          <w:szCs w:val="22"/>
        </w:rPr>
        <w:t>στις</w:t>
      </w:r>
      <w:r w:rsidR="00CF0542" w:rsidRPr="008C1FD2">
        <w:rPr>
          <w:rFonts w:ascii="Calibri" w:hAnsi="Calibri" w:cs="Calibri"/>
          <w:bCs/>
          <w:sz w:val="22"/>
          <w:szCs w:val="22"/>
        </w:rPr>
        <w:t xml:space="preserve"> 04/08/25)</w:t>
      </w:r>
    </w:p>
    <w:p w14:paraId="12536574" w14:textId="528D7C64" w:rsidR="00CF0542" w:rsidRPr="00CF0542" w:rsidRDefault="000763C1" w:rsidP="00CF0542">
      <w:pPr>
        <w:ind w:firstLine="284"/>
        <w:jc w:val="both"/>
        <w:rPr>
          <w:rFonts w:asciiTheme="minorHAnsi" w:hAnsiTheme="minorHAnsi" w:cstheme="minorHAnsi"/>
          <w:bCs/>
          <w:sz w:val="22"/>
          <w:szCs w:val="22"/>
        </w:rPr>
      </w:pPr>
      <w:proofErr w:type="spellStart"/>
      <w:r w:rsidRPr="000763C1">
        <w:rPr>
          <w:rFonts w:ascii="Calibri" w:hAnsi="Calibri" w:cs="Calibri"/>
          <w:bCs/>
          <w:sz w:val="22"/>
          <w:szCs w:val="22"/>
        </w:rPr>
        <w:t>Καρναβάς</w:t>
      </w:r>
      <w:proofErr w:type="spellEnd"/>
      <w:r w:rsidRPr="000763C1">
        <w:rPr>
          <w:rFonts w:ascii="Calibri" w:hAnsi="Calibri" w:cs="Calibri"/>
          <w:bCs/>
          <w:sz w:val="22"/>
          <w:szCs w:val="22"/>
        </w:rPr>
        <w:t xml:space="preserve"> Κ. (2024). Η </w:t>
      </w:r>
      <w:proofErr w:type="spellStart"/>
      <w:r w:rsidRPr="000763C1">
        <w:rPr>
          <w:rFonts w:ascii="Calibri" w:hAnsi="Calibri" w:cs="Calibri"/>
          <w:bCs/>
          <w:sz w:val="22"/>
          <w:szCs w:val="22"/>
        </w:rPr>
        <w:t>ενσυναίσθηση</w:t>
      </w:r>
      <w:proofErr w:type="spellEnd"/>
      <w:r w:rsidRPr="000763C1">
        <w:rPr>
          <w:rFonts w:ascii="Calibri" w:hAnsi="Calibri" w:cs="Calibri"/>
          <w:bCs/>
          <w:sz w:val="22"/>
          <w:szCs w:val="22"/>
        </w:rPr>
        <w:t xml:space="preserve"> στη διδασκαλία της ιστορίας: μεθοδολογικές προσεγγίσεις . </w:t>
      </w:r>
      <w:r w:rsidRPr="000763C1">
        <w:rPr>
          <w:rFonts w:ascii="Calibri" w:hAnsi="Calibri" w:cs="Calibri"/>
          <w:bCs/>
          <w:i/>
          <w:iCs/>
          <w:sz w:val="22"/>
          <w:szCs w:val="22"/>
        </w:rPr>
        <w:t>Μέντορας</w:t>
      </w:r>
      <w:r w:rsidRPr="000763C1">
        <w:rPr>
          <w:rFonts w:ascii="Calibri" w:hAnsi="Calibri" w:cs="Calibri"/>
          <w:bCs/>
          <w:sz w:val="22"/>
          <w:szCs w:val="22"/>
        </w:rPr>
        <w:t>, </w:t>
      </w:r>
      <w:r w:rsidRPr="000763C1">
        <w:rPr>
          <w:rFonts w:ascii="Calibri" w:hAnsi="Calibri" w:cs="Calibri"/>
          <w:bCs/>
          <w:i/>
          <w:iCs/>
          <w:sz w:val="22"/>
          <w:szCs w:val="22"/>
        </w:rPr>
        <w:t>22</w:t>
      </w:r>
      <w:r w:rsidRPr="000763C1">
        <w:rPr>
          <w:rFonts w:ascii="Calibri" w:hAnsi="Calibri" w:cs="Calibri"/>
          <w:bCs/>
          <w:sz w:val="22"/>
          <w:szCs w:val="22"/>
        </w:rPr>
        <w:t xml:space="preserve">(1), 118–147. ανακτήθηκε από </w:t>
      </w:r>
      <w:r w:rsidR="00CF0542" w:rsidRPr="00CF0542">
        <w:rPr>
          <w:rFonts w:ascii="Calibri" w:hAnsi="Calibri" w:cs="Calibri"/>
          <w:bCs/>
          <w:sz w:val="22"/>
          <w:szCs w:val="22"/>
        </w:rPr>
        <w:t xml:space="preserve">(Διαθέσιμο: </w:t>
      </w:r>
      <w:hyperlink r:id="rId37" w:history="1">
        <w:r w:rsidRPr="000763C1">
          <w:rPr>
            <w:rStyle w:val="-"/>
            <w:rFonts w:ascii="Calibri" w:hAnsi="Calibri" w:cs="Calibri"/>
            <w:bCs/>
            <w:sz w:val="22"/>
            <w:szCs w:val="22"/>
          </w:rPr>
          <w:t>https://ejournals.epublishing.ekt.gr/index.php/mentoras/article/view/35505</w:t>
        </w:r>
      </w:hyperlink>
      <w:r w:rsidR="00CF0542">
        <w:t xml:space="preserve">, </w:t>
      </w:r>
      <w:proofErr w:type="spellStart"/>
      <w:r w:rsidR="00CF0542" w:rsidRPr="00CF0542">
        <w:rPr>
          <w:rFonts w:asciiTheme="minorHAnsi" w:hAnsiTheme="minorHAnsi" w:cstheme="minorHAnsi"/>
          <w:bCs/>
          <w:sz w:val="22"/>
          <w:szCs w:val="22"/>
        </w:rPr>
        <w:t>προσπελάστη</w:t>
      </w:r>
      <w:r w:rsidR="00CF0542">
        <w:rPr>
          <w:rFonts w:asciiTheme="minorHAnsi" w:hAnsiTheme="minorHAnsi" w:cstheme="minorHAnsi"/>
          <w:bCs/>
          <w:sz w:val="22"/>
          <w:szCs w:val="22"/>
        </w:rPr>
        <w:t>-</w:t>
      </w:r>
      <w:r w:rsidR="00CF0542" w:rsidRPr="00CF0542">
        <w:rPr>
          <w:rFonts w:asciiTheme="minorHAnsi" w:hAnsiTheme="minorHAnsi" w:cstheme="minorHAnsi"/>
          <w:bCs/>
          <w:sz w:val="22"/>
          <w:szCs w:val="22"/>
        </w:rPr>
        <w:t>κε</w:t>
      </w:r>
      <w:proofErr w:type="spellEnd"/>
      <w:r w:rsidR="00CF0542" w:rsidRPr="00CF0542">
        <w:rPr>
          <w:rFonts w:asciiTheme="minorHAnsi" w:hAnsiTheme="minorHAnsi" w:cstheme="minorHAnsi"/>
          <w:bCs/>
          <w:sz w:val="22"/>
          <w:szCs w:val="22"/>
        </w:rPr>
        <w:t xml:space="preserve"> στις 04/08/25)</w:t>
      </w:r>
    </w:p>
    <w:p w14:paraId="11D26244" w14:textId="2467CD10" w:rsidR="000763C1" w:rsidRPr="000763C1" w:rsidRDefault="000763C1" w:rsidP="000763C1">
      <w:pPr>
        <w:ind w:firstLine="284"/>
        <w:jc w:val="both"/>
        <w:rPr>
          <w:rFonts w:ascii="Calibri" w:hAnsi="Calibri" w:cs="Calibri"/>
          <w:bCs/>
          <w:sz w:val="22"/>
          <w:szCs w:val="22"/>
        </w:rPr>
      </w:pPr>
    </w:p>
    <w:p w14:paraId="4F1092C9" w14:textId="77777777" w:rsidR="000763C1" w:rsidRPr="000763C1" w:rsidRDefault="000763C1" w:rsidP="000763C1">
      <w:pPr>
        <w:ind w:firstLine="284"/>
        <w:jc w:val="both"/>
        <w:rPr>
          <w:rFonts w:ascii="Calibri" w:hAnsi="Calibri" w:cs="Calibri"/>
          <w:bCs/>
          <w:sz w:val="22"/>
          <w:szCs w:val="22"/>
        </w:rPr>
      </w:pPr>
      <w:proofErr w:type="spellStart"/>
      <w:r w:rsidRPr="000763C1">
        <w:rPr>
          <w:rFonts w:ascii="Calibri" w:hAnsi="Calibri" w:cs="Calibri"/>
          <w:bCs/>
          <w:sz w:val="22"/>
          <w:szCs w:val="22"/>
        </w:rPr>
        <w:t>Κουργιαντάκης</w:t>
      </w:r>
      <w:proofErr w:type="spellEnd"/>
      <w:r w:rsidRPr="000763C1">
        <w:rPr>
          <w:rFonts w:ascii="Calibri" w:hAnsi="Calibri" w:cs="Calibri"/>
          <w:bCs/>
          <w:sz w:val="22"/>
          <w:szCs w:val="22"/>
        </w:rPr>
        <w:t xml:space="preserve">, Χ. (2005). </w:t>
      </w:r>
      <w:r w:rsidRPr="000763C1">
        <w:rPr>
          <w:rFonts w:ascii="Calibri" w:hAnsi="Calibri" w:cs="Calibri"/>
          <w:bCs/>
          <w:i/>
          <w:iCs/>
          <w:sz w:val="22"/>
          <w:szCs w:val="22"/>
        </w:rPr>
        <w:t xml:space="preserve">Ιστορική σκέψη και </w:t>
      </w:r>
      <w:proofErr w:type="spellStart"/>
      <w:r w:rsidRPr="000763C1">
        <w:rPr>
          <w:rFonts w:ascii="Calibri" w:hAnsi="Calibri" w:cs="Calibri"/>
          <w:bCs/>
          <w:i/>
          <w:iCs/>
          <w:sz w:val="22"/>
          <w:szCs w:val="22"/>
        </w:rPr>
        <w:t>ενσυναίσθηση</w:t>
      </w:r>
      <w:proofErr w:type="spellEnd"/>
      <w:r w:rsidRPr="000763C1">
        <w:rPr>
          <w:rFonts w:ascii="Calibri" w:hAnsi="Calibri" w:cs="Calibri"/>
          <w:bCs/>
          <w:i/>
          <w:iCs/>
          <w:sz w:val="22"/>
          <w:szCs w:val="22"/>
        </w:rPr>
        <w:t xml:space="preserve"> των μαθητών της Α΄ και Β΄ </w:t>
      </w:r>
      <w:proofErr w:type="spellStart"/>
      <w:r w:rsidRPr="000763C1">
        <w:rPr>
          <w:rFonts w:ascii="Calibri" w:hAnsi="Calibri" w:cs="Calibri"/>
          <w:bCs/>
          <w:i/>
          <w:iCs/>
          <w:sz w:val="22"/>
          <w:szCs w:val="22"/>
        </w:rPr>
        <w:t>βάθμιας</w:t>
      </w:r>
      <w:proofErr w:type="spellEnd"/>
      <w:r w:rsidRPr="000763C1">
        <w:rPr>
          <w:rFonts w:ascii="Calibri" w:hAnsi="Calibri" w:cs="Calibri"/>
          <w:bCs/>
          <w:i/>
          <w:iCs/>
          <w:sz w:val="22"/>
          <w:szCs w:val="22"/>
        </w:rPr>
        <w:t xml:space="preserve"> εκπαίδευσης στην Ιστορία</w:t>
      </w:r>
      <w:r w:rsidRPr="000763C1">
        <w:rPr>
          <w:rFonts w:ascii="Calibri" w:hAnsi="Calibri" w:cs="Calibri"/>
          <w:bCs/>
          <w:sz w:val="22"/>
          <w:szCs w:val="22"/>
        </w:rPr>
        <w:t xml:space="preserve"> [Διδακτορική διατριβή, Πανεπιστήμιο Αιγαίου]. Εθνικό Αρχείο Διδακτορικών Διατριβών.</w:t>
      </w:r>
    </w:p>
    <w:p w14:paraId="49DBF8D1" w14:textId="77777777" w:rsidR="000763C1" w:rsidRPr="000763C1" w:rsidRDefault="000763C1" w:rsidP="000763C1">
      <w:pPr>
        <w:ind w:firstLine="284"/>
        <w:jc w:val="both"/>
        <w:rPr>
          <w:rFonts w:ascii="Calibri" w:hAnsi="Calibri" w:cs="Calibri"/>
          <w:bCs/>
          <w:sz w:val="22"/>
          <w:szCs w:val="22"/>
        </w:rPr>
      </w:pPr>
      <w:proofErr w:type="spellStart"/>
      <w:r w:rsidRPr="000763C1">
        <w:rPr>
          <w:rFonts w:ascii="Calibri" w:hAnsi="Calibri" w:cs="Calibri"/>
          <w:bCs/>
          <w:sz w:val="22"/>
          <w:szCs w:val="22"/>
        </w:rPr>
        <w:t>Λεοντσίνης</w:t>
      </w:r>
      <w:proofErr w:type="spellEnd"/>
      <w:r w:rsidRPr="000763C1">
        <w:rPr>
          <w:rFonts w:ascii="Calibri" w:hAnsi="Calibri" w:cs="Calibri"/>
          <w:bCs/>
          <w:sz w:val="22"/>
          <w:szCs w:val="22"/>
        </w:rPr>
        <w:t xml:space="preserve">, Γ. (1999). </w:t>
      </w:r>
      <w:proofErr w:type="spellStart"/>
      <w:r w:rsidRPr="000763C1">
        <w:rPr>
          <w:rFonts w:ascii="Calibri" w:hAnsi="Calibri" w:cs="Calibri"/>
          <w:bCs/>
          <w:sz w:val="22"/>
          <w:szCs w:val="22"/>
        </w:rPr>
        <w:t>Ενσυναίσθηση</w:t>
      </w:r>
      <w:proofErr w:type="spellEnd"/>
      <w:r w:rsidRPr="000763C1">
        <w:rPr>
          <w:rFonts w:ascii="Calibri" w:hAnsi="Calibri" w:cs="Calibri"/>
          <w:bCs/>
          <w:sz w:val="22"/>
          <w:szCs w:val="22"/>
        </w:rPr>
        <w:t xml:space="preserve"> και διδασκαλία της Ιστορίας. Στο </w:t>
      </w:r>
      <w:r w:rsidRPr="000763C1">
        <w:rPr>
          <w:rFonts w:ascii="Calibri" w:hAnsi="Calibri" w:cs="Calibri"/>
          <w:bCs/>
          <w:i/>
          <w:iCs/>
          <w:sz w:val="22"/>
          <w:szCs w:val="22"/>
        </w:rPr>
        <w:t>Πρακτικά 21ου Σεμιναρίου ΠΕΦ</w:t>
      </w:r>
      <w:r w:rsidRPr="000763C1">
        <w:rPr>
          <w:rFonts w:ascii="Calibri" w:hAnsi="Calibri" w:cs="Calibri"/>
          <w:bCs/>
          <w:sz w:val="22"/>
          <w:szCs w:val="22"/>
        </w:rPr>
        <w:t xml:space="preserve"> (</w:t>
      </w:r>
      <w:proofErr w:type="spellStart"/>
      <w:r w:rsidRPr="000763C1">
        <w:rPr>
          <w:rFonts w:ascii="Calibri" w:hAnsi="Calibri" w:cs="Calibri"/>
          <w:bCs/>
          <w:sz w:val="22"/>
          <w:szCs w:val="22"/>
        </w:rPr>
        <w:t>σσ</w:t>
      </w:r>
      <w:proofErr w:type="spellEnd"/>
      <w:r w:rsidRPr="000763C1">
        <w:rPr>
          <w:rFonts w:ascii="Calibri" w:hAnsi="Calibri" w:cs="Calibri"/>
          <w:bCs/>
          <w:sz w:val="22"/>
          <w:szCs w:val="22"/>
        </w:rPr>
        <w:t>. 45–58).</w:t>
      </w:r>
    </w:p>
    <w:p w14:paraId="16E554ED" w14:textId="77777777" w:rsidR="000763C1" w:rsidRPr="000763C1" w:rsidRDefault="000763C1" w:rsidP="000763C1">
      <w:pPr>
        <w:ind w:firstLine="284"/>
        <w:jc w:val="both"/>
        <w:rPr>
          <w:rFonts w:ascii="Calibri" w:hAnsi="Calibri" w:cs="Calibri"/>
          <w:bCs/>
          <w:sz w:val="22"/>
          <w:szCs w:val="22"/>
        </w:rPr>
      </w:pPr>
      <w:proofErr w:type="spellStart"/>
      <w:r w:rsidRPr="000763C1">
        <w:rPr>
          <w:rFonts w:ascii="Calibri" w:hAnsi="Calibri" w:cs="Calibri"/>
          <w:bCs/>
          <w:sz w:val="22"/>
          <w:szCs w:val="22"/>
        </w:rPr>
        <w:t>Μάνεσης</w:t>
      </w:r>
      <w:proofErr w:type="spellEnd"/>
      <w:r w:rsidRPr="000763C1">
        <w:rPr>
          <w:rFonts w:ascii="Calibri" w:hAnsi="Calibri" w:cs="Calibri"/>
          <w:bCs/>
          <w:sz w:val="22"/>
          <w:szCs w:val="22"/>
        </w:rPr>
        <w:t xml:space="preserve">, Ν., &amp; </w:t>
      </w:r>
      <w:proofErr w:type="spellStart"/>
      <w:r w:rsidRPr="000763C1">
        <w:rPr>
          <w:rFonts w:ascii="Calibri" w:hAnsi="Calibri" w:cs="Calibri"/>
          <w:bCs/>
          <w:sz w:val="22"/>
          <w:szCs w:val="22"/>
        </w:rPr>
        <w:t>Παπασαράντη</w:t>
      </w:r>
      <w:proofErr w:type="spellEnd"/>
      <w:r w:rsidRPr="000763C1">
        <w:rPr>
          <w:rFonts w:ascii="Calibri" w:hAnsi="Calibri" w:cs="Calibri"/>
          <w:bCs/>
          <w:sz w:val="22"/>
          <w:szCs w:val="22"/>
        </w:rPr>
        <w:t xml:space="preserve">, Θ. (2023). Διαφοροποιημένη διδασκαλία: Δυνατότητες και προκλήσεις. </w:t>
      </w:r>
      <w:r w:rsidRPr="000763C1">
        <w:rPr>
          <w:rFonts w:ascii="Calibri" w:hAnsi="Calibri" w:cs="Calibri"/>
          <w:bCs/>
          <w:i/>
          <w:iCs/>
          <w:sz w:val="22"/>
          <w:szCs w:val="22"/>
        </w:rPr>
        <w:t>Εκπαιδευτικοί Ορίζοντες, 1</w:t>
      </w:r>
      <w:r w:rsidRPr="000763C1">
        <w:rPr>
          <w:rFonts w:ascii="Calibri" w:hAnsi="Calibri" w:cs="Calibri"/>
          <w:bCs/>
          <w:sz w:val="22"/>
          <w:szCs w:val="22"/>
        </w:rPr>
        <w:t>(Ιούνιος), 79–95.</w:t>
      </w:r>
    </w:p>
    <w:p w14:paraId="6CA7216F" w14:textId="77777777" w:rsidR="00CF0542" w:rsidRPr="00CF0542" w:rsidRDefault="000763C1" w:rsidP="00CF0542">
      <w:pPr>
        <w:ind w:firstLine="284"/>
        <w:jc w:val="both"/>
        <w:rPr>
          <w:rFonts w:asciiTheme="minorHAnsi" w:hAnsiTheme="minorHAnsi" w:cstheme="minorHAnsi"/>
          <w:bCs/>
          <w:sz w:val="22"/>
          <w:szCs w:val="22"/>
        </w:rPr>
      </w:pPr>
      <w:proofErr w:type="spellStart"/>
      <w:r w:rsidRPr="000763C1">
        <w:rPr>
          <w:rFonts w:ascii="Calibri" w:hAnsi="Calibri" w:cs="Calibri"/>
          <w:bCs/>
          <w:sz w:val="22"/>
          <w:szCs w:val="22"/>
        </w:rPr>
        <w:t>Μάρκογλου</w:t>
      </w:r>
      <w:proofErr w:type="spellEnd"/>
      <w:r w:rsidRPr="000763C1">
        <w:rPr>
          <w:rFonts w:ascii="Calibri" w:hAnsi="Calibri" w:cs="Calibri"/>
          <w:bCs/>
          <w:sz w:val="22"/>
          <w:szCs w:val="22"/>
        </w:rPr>
        <w:t xml:space="preserve"> Α. (2023). Διαφοροποιημένη διδασκαλία και μάθηση: Συνδέοντας την έρευνα με τη διδακτική πράξη.</w:t>
      </w:r>
      <w:r w:rsidRPr="000763C1">
        <w:rPr>
          <w:rFonts w:ascii="Calibri" w:hAnsi="Calibri" w:cs="Calibri"/>
          <w:bCs/>
          <w:sz w:val="22"/>
          <w:szCs w:val="22"/>
          <w:lang w:val="en-US"/>
        </w:rPr>
        <w:t> </w:t>
      </w:r>
      <w:r w:rsidRPr="000763C1">
        <w:rPr>
          <w:rFonts w:ascii="Calibri" w:hAnsi="Calibri" w:cs="Calibri"/>
          <w:bCs/>
          <w:i/>
          <w:iCs/>
          <w:sz w:val="22"/>
          <w:szCs w:val="22"/>
        </w:rPr>
        <w:t>Επιστημονική Επετηρίδα Παιδαγωγικού Τμήματος Νηπιαγωγών Πανεπιστημίου Ιωαννίνων</w:t>
      </w:r>
      <w:r w:rsidRPr="000763C1">
        <w:rPr>
          <w:rFonts w:ascii="Calibri" w:hAnsi="Calibri" w:cs="Calibri"/>
          <w:bCs/>
          <w:sz w:val="22"/>
          <w:szCs w:val="22"/>
        </w:rPr>
        <w:t>,</w:t>
      </w:r>
      <w:r w:rsidRPr="000763C1">
        <w:rPr>
          <w:rFonts w:ascii="Calibri" w:hAnsi="Calibri" w:cs="Calibri"/>
          <w:bCs/>
          <w:sz w:val="22"/>
          <w:szCs w:val="22"/>
          <w:lang w:val="en-US"/>
        </w:rPr>
        <w:t> </w:t>
      </w:r>
      <w:r w:rsidRPr="000763C1">
        <w:rPr>
          <w:rFonts w:ascii="Calibri" w:hAnsi="Calibri" w:cs="Calibri"/>
          <w:bCs/>
          <w:i/>
          <w:iCs/>
          <w:sz w:val="22"/>
          <w:szCs w:val="22"/>
        </w:rPr>
        <w:t>16</w:t>
      </w:r>
      <w:r w:rsidRPr="000763C1">
        <w:rPr>
          <w:rFonts w:ascii="Calibri" w:hAnsi="Calibri" w:cs="Calibri"/>
          <w:bCs/>
          <w:sz w:val="22"/>
          <w:szCs w:val="22"/>
        </w:rPr>
        <w:t xml:space="preserve">(1), 1–34. </w:t>
      </w:r>
      <w:r w:rsidR="00CF0542" w:rsidRPr="00CF0542">
        <w:rPr>
          <w:rFonts w:ascii="Calibri" w:hAnsi="Calibri" w:cs="Calibri"/>
          <w:bCs/>
          <w:sz w:val="22"/>
          <w:szCs w:val="22"/>
        </w:rPr>
        <w:t xml:space="preserve">(Διαθέσιμο: </w:t>
      </w:r>
      <w:hyperlink r:id="rId38" w:history="1">
        <w:r w:rsidRPr="00BF0B7E">
          <w:rPr>
            <w:rStyle w:val="-"/>
            <w:rFonts w:ascii="Calibri" w:hAnsi="Calibri" w:cs="Calibri"/>
            <w:bCs/>
            <w:color w:val="EE0000"/>
            <w:sz w:val="22"/>
            <w:szCs w:val="22"/>
            <w:lang w:val="en-US"/>
          </w:rPr>
          <w:t>https</w:t>
        </w:r>
        <w:r w:rsidRPr="00BF0B7E">
          <w:rPr>
            <w:rStyle w:val="-"/>
            <w:rFonts w:ascii="Calibri" w:hAnsi="Calibri" w:cs="Calibri"/>
            <w:bCs/>
            <w:color w:val="EE0000"/>
            <w:sz w:val="22"/>
            <w:szCs w:val="22"/>
          </w:rPr>
          <w:t>://</w:t>
        </w:r>
        <w:proofErr w:type="spellStart"/>
        <w:r w:rsidRPr="00BF0B7E">
          <w:rPr>
            <w:rStyle w:val="-"/>
            <w:rFonts w:ascii="Calibri" w:hAnsi="Calibri" w:cs="Calibri"/>
            <w:bCs/>
            <w:color w:val="EE0000"/>
            <w:sz w:val="22"/>
            <w:szCs w:val="22"/>
            <w:lang w:val="en-US"/>
          </w:rPr>
          <w:t>doi</w:t>
        </w:r>
        <w:proofErr w:type="spellEnd"/>
        <w:r w:rsidRPr="00BF0B7E">
          <w:rPr>
            <w:rStyle w:val="-"/>
            <w:rFonts w:ascii="Calibri" w:hAnsi="Calibri" w:cs="Calibri"/>
            <w:bCs/>
            <w:color w:val="EE0000"/>
            <w:sz w:val="22"/>
            <w:szCs w:val="22"/>
          </w:rPr>
          <w:t>.</w:t>
        </w:r>
        <w:r w:rsidRPr="00BF0B7E">
          <w:rPr>
            <w:rStyle w:val="-"/>
            <w:rFonts w:ascii="Calibri" w:hAnsi="Calibri" w:cs="Calibri"/>
            <w:bCs/>
            <w:color w:val="EE0000"/>
            <w:sz w:val="22"/>
            <w:szCs w:val="22"/>
            <w:lang w:val="en-US"/>
          </w:rPr>
          <w:t>org</w:t>
        </w:r>
        <w:r w:rsidRPr="00BF0B7E">
          <w:rPr>
            <w:rStyle w:val="-"/>
            <w:rFonts w:ascii="Calibri" w:hAnsi="Calibri" w:cs="Calibri"/>
            <w:bCs/>
            <w:color w:val="EE0000"/>
            <w:sz w:val="22"/>
            <w:szCs w:val="22"/>
          </w:rPr>
          <w:t>/10.12681/</w:t>
        </w:r>
        <w:proofErr w:type="spellStart"/>
        <w:r w:rsidRPr="00BF0B7E">
          <w:rPr>
            <w:rStyle w:val="-"/>
            <w:rFonts w:ascii="Calibri" w:hAnsi="Calibri" w:cs="Calibri"/>
            <w:bCs/>
            <w:color w:val="EE0000"/>
            <w:sz w:val="22"/>
            <w:szCs w:val="22"/>
            <w:lang w:val="en-US"/>
          </w:rPr>
          <w:t>jret</w:t>
        </w:r>
        <w:proofErr w:type="spellEnd"/>
        <w:r w:rsidRPr="00BF0B7E">
          <w:rPr>
            <w:rStyle w:val="-"/>
            <w:rFonts w:ascii="Calibri" w:hAnsi="Calibri" w:cs="Calibri"/>
            <w:bCs/>
            <w:color w:val="EE0000"/>
            <w:sz w:val="22"/>
            <w:szCs w:val="22"/>
          </w:rPr>
          <w:t>.30652</w:t>
        </w:r>
      </w:hyperlink>
      <w:r w:rsidR="00CF0542">
        <w:t xml:space="preserve">, </w:t>
      </w:r>
      <w:proofErr w:type="spellStart"/>
      <w:r w:rsidR="00CF0542" w:rsidRPr="00CF0542">
        <w:rPr>
          <w:rFonts w:asciiTheme="minorHAnsi" w:hAnsiTheme="minorHAnsi" w:cstheme="minorHAnsi"/>
          <w:bCs/>
          <w:sz w:val="22"/>
          <w:szCs w:val="22"/>
        </w:rPr>
        <w:t>προσπελάστηκε</w:t>
      </w:r>
      <w:proofErr w:type="spellEnd"/>
      <w:r w:rsidR="00CF0542" w:rsidRPr="00CF0542">
        <w:rPr>
          <w:rFonts w:asciiTheme="minorHAnsi" w:hAnsiTheme="minorHAnsi" w:cstheme="minorHAnsi"/>
          <w:bCs/>
          <w:sz w:val="22"/>
          <w:szCs w:val="22"/>
        </w:rPr>
        <w:t xml:space="preserve"> στις 02/08/25)</w:t>
      </w:r>
    </w:p>
    <w:p w14:paraId="4B9694D6" w14:textId="34C03DFE" w:rsidR="00CF0542" w:rsidRPr="00CF0542" w:rsidRDefault="000763C1" w:rsidP="00CF0542">
      <w:pPr>
        <w:ind w:firstLine="284"/>
        <w:jc w:val="both"/>
        <w:rPr>
          <w:rFonts w:asciiTheme="minorHAnsi" w:hAnsiTheme="minorHAnsi" w:cstheme="minorHAnsi"/>
          <w:bCs/>
          <w:sz w:val="22"/>
          <w:szCs w:val="22"/>
        </w:rPr>
      </w:pPr>
      <w:r w:rsidRPr="000763C1">
        <w:rPr>
          <w:rFonts w:ascii="Calibri" w:hAnsi="Calibri" w:cs="Calibri"/>
          <w:bCs/>
          <w:sz w:val="22"/>
          <w:szCs w:val="22"/>
        </w:rPr>
        <w:t xml:space="preserve">Παπαδοπούλου, Μ. Θ. (2016). </w:t>
      </w:r>
      <w:r w:rsidRPr="000763C1">
        <w:rPr>
          <w:rFonts w:ascii="Calibri" w:hAnsi="Calibri" w:cs="Calibri"/>
          <w:bCs/>
          <w:i/>
          <w:iCs/>
          <w:sz w:val="22"/>
          <w:szCs w:val="22"/>
        </w:rPr>
        <w:t>Διαφοροποιημένη διδασκαλία: Δυνατότητες – Προσεγγίσεις</w:t>
      </w:r>
      <w:r w:rsidRPr="000763C1">
        <w:rPr>
          <w:rFonts w:ascii="Calibri" w:hAnsi="Calibri" w:cs="Calibri"/>
          <w:bCs/>
          <w:sz w:val="22"/>
          <w:szCs w:val="22"/>
        </w:rPr>
        <w:t xml:space="preserve"> [</w:t>
      </w:r>
      <w:r w:rsidRPr="000763C1">
        <w:rPr>
          <w:rFonts w:ascii="Calibri" w:hAnsi="Calibri" w:cs="Calibri"/>
          <w:bCs/>
          <w:sz w:val="22"/>
          <w:szCs w:val="22"/>
          <w:lang w:val="en-US"/>
        </w:rPr>
        <w:t>PDF</w:t>
      </w:r>
      <w:r w:rsidRPr="000763C1">
        <w:rPr>
          <w:rFonts w:ascii="Calibri" w:hAnsi="Calibri" w:cs="Calibri"/>
          <w:bCs/>
          <w:sz w:val="22"/>
          <w:szCs w:val="22"/>
        </w:rPr>
        <w:t xml:space="preserve">]. </w:t>
      </w:r>
      <w:r w:rsidR="00CF0542" w:rsidRPr="00CF0542">
        <w:rPr>
          <w:rFonts w:ascii="Calibri" w:hAnsi="Calibri" w:cs="Calibri"/>
          <w:bCs/>
          <w:sz w:val="22"/>
          <w:szCs w:val="22"/>
        </w:rPr>
        <w:t xml:space="preserve">(Διαθέσιμο: </w:t>
      </w:r>
      <w:hyperlink r:id="rId39" w:history="1">
        <w:r w:rsidRPr="000763C1">
          <w:rPr>
            <w:rStyle w:val="-"/>
            <w:rFonts w:ascii="Calibri" w:hAnsi="Calibri" w:cs="Calibri"/>
            <w:bCs/>
            <w:sz w:val="22"/>
            <w:szCs w:val="22"/>
            <w:lang w:val="en-US"/>
          </w:rPr>
          <w:t>https</w:t>
        </w:r>
        <w:r w:rsidRPr="000763C1">
          <w:rPr>
            <w:rStyle w:val="-"/>
            <w:rFonts w:ascii="Calibri" w:hAnsi="Calibri" w:cs="Calibri"/>
            <w:bCs/>
            <w:sz w:val="22"/>
            <w:szCs w:val="22"/>
          </w:rPr>
          <w:t>://</w:t>
        </w:r>
        <w:proofErr w:type="spellStart"/>
        <w:r w:rsidRPr="000763C1">
          <w:rPr>
            <w:rStyle w:val="-"/>
            <w:rFonts w:ascii="Calibri" w:hAnsi="Calibri" w:cs="Calibri"/>
            <w:bCs/>
            <w:sz w:val="22"/>
            <w:szCs w:val="22"/>
            <w:lang w:val="en-US"/>
          </w:rPr>
          <w:t>ekpaideytikhepikairothta</w:t>
        </w:r>
        <w:proofErr w:type="spellEnd"/>
        <w:r w:rsidRPr="000763C1">
          <w:rPr>
            <w:rStyle w:val="-"/>
            <w:rFonts w:ascii="Calibri" w:hAnsi="Calibri" w:cs="Calibri"/>
            <w:bCs/>
            <w:sz w:val="22"/>
            <w:szCs w:val="22"/>
          </w:rPr>
          <w:t>.</w:t>
        </w:r>
        <w:r w:rsidRPr="000763C1">
          <w:rPr>
            <w:rStyle w:val="-"/>
            <w:rFonts w:ascii="Calibri" w:hAnsi="Calibri" w:cs="Calibri"/>
            <w:bCs/>
            <w:sz w:val="22"/>
            <w:szCs w:val="22"/>
            <w:lang w:val="en-US"/>
          </w:rPr>
          <w:t>gr</w:t>
        </w:r>
        <w:r w:rsidRPr="000763C1">
          <w:rPr>
            <w:rStyle w:val="-"/>
            <w:rFonts w:ascii="Calibri" w:hAnsi="Calibri" w:cs="Calibri"/>
            <w:bCs/>
            <w:sz w:val="22"/>
            <w:szCs w:val="22"/>
          </w:rPr>
          <w:t>/</w:t>
        </w:r>
        <w:r w:rsidRPr="000763C1">
          <w:rPr>
            <w:rStyle w:val="-"/>
            <w:rFonts w:ascii="Calibri" w:hAnsi="Calibri" w:cs="Calibri"/>
            <w:bCs/>
            <w:sz w:val="22"/>
            <w:szCs w:val="22"/>
            <w:lang w:val="en-US"/>
          </w:rPr>
          <w:t>wp</w:t>
        </w:r>
        <w:r w:rsidRPr="000763C1">
          <w:rPr>
            <w:rStyle w:val="-"/>
            <w:rFonts w:ascii="Calibri" w:hAnsi="Calibri" w:cs="Calibri"/>
            <w:bCs/>
            <w:sz w:val="22"/>
            <w:szCs w:val="22"/>
          </w:rPr>
          <w:t>-</w:t>
        </w:r>
        <w:r w:rsidRPr="000763C1">
          <w:rPr>
            <w:rStyle w:val="-"/>
            <w:rFonts w:ascii="Calibri" w:hAnsi="Calibri" w:cs="Calibri"/>
            <w:bCs/>
            <w:sz w:val="22"/>
            <w:szCs w:val="22"/>
            <w:lang w:val="en-US"/>
          </w:rPr>
          <w:t>content</w:t>
        </w:r>
        <w:r w:rsidRPr="000763C1">
          <w:rPr>
            <w:rStyle w:val="-"/>
            <w:rFonts w:ascii="Calibri" w:hAnsi="Calibri" w:cs="Calibri"/>
            <w:bCs/>
            <w:sz w:val="22"/>
            <w:szCs w:val="22"/>
          </w:rPr>
          <w:t>/</w:t>
        </w:r>
        <w:r w:rsidRPr="000763C1">
          <w:rPr>
            <w:rStyle w:val="-"/>
            <w:rFonts w:ascii="Calibri" w:hAnsi="Calibri" w:cs="Calibri"/>
            <w:bCs/>
            <w:sz w:val="22"/>
            <w:szCs w:val="22"/>
            <w:lang w:val="en-US"/>
          </w:rPr>
          <w:t>uploads</w:t>
        </w:r>
        <w:r w:rsidRPr="000763C1">
          <w:rPr>
            <w:rStyle w:val="-"/>
            <w:rFonts w:ascii="Calibri" w:hAnsi="Calibri" w:cs="Calibri"/>
            <w:bCs/>
            <w:sz w:val="22"/>
            <w:szCs w:val="22"/>
          </w:rPr>
          <w:t>/2016/04/</w:t>
        </w:r>
        <w:r w:rsidRPr="000763C1">
          <w:rPr>
            <w:rStyle w:val="-"/>
            <w:rFonts w:ascii="Calibri" w:hAnsi="Calibri" w:cs="Calibri"/>
            <w:bCs/>
            <w:sz w:val="22"/>
            <w:szCs w:val="22"/>
            <w:lang w:val="en-US"/>
          </w:rPr>
          <w:t>Papadopoulou</w:t>
        </w:r>
        <w:r w:rsidRPr="000763C1">
          <w:rPr>
            <w:rStyle w:val="-"/>
            <w:rFonts w:ascii="Calibri" w:hAnsi="Calibri" w:cs="Calibri"/>
            <w:bCs/>
            <w:sz w:val="22"/>
            <w:szCs w:val="22"/>
          </w:rPr>
          <w:t>_.</w:t>
        </w:r>
        <w:r w:rsidRPr="000763C1">
          <w:rPr>
            <w:rStyle w:val="-"/>
            <w:rFonts w:ascii="Calibri" w:hAnsi="Calibri" w:cs="Calibri"/>
            <w:bCs/>
            <w:sz w:val="22"/>
            <w:szCs w:val="22"/>
            <w:lang w:val="en-US"/>
          </w:rPr>
          <w:t>pdf</w:t>
        </w:r>
      </w:hyperlink>
      <w:r w:rsidR="00CF0542">
        <w:t xml:space="preserve">, </w:t>
      </w:r>
      <w:proofErr w:type="spellStart"/>
      <w:r w:rsidR="00CF0542" w:rsidRPr="00CF0542">
        <w:rPr>
          <w:rFonts w:asciiTheme="minorHAnsi" w:hAnsiTheme="minorHAnsi" w:cstheme="minorHAnsi"/>
          <w:bCs/>
          <w:sz w:val="22"/>
          <w:szCs w:val="22"/>
        </w:rPr>
        <w:t>προσπελάστηκε</w:t>
      </w:r>
      <w:proofErr w:type="spellEnd"/>
      <w:r w:rsidR="00CF0542" w:rsidRPr="00CF0542">
        <w:rPr>
          <w:rFonts w:asciiTheme="minorHAnsi" w:hAnsiTheme="minorHAnsi" w:cstheme="minorHAnsi"/>
          <w:bCs/>
          <w:sz w:val="22"/>
          <w:szCs w:val="22"/>
        </w:rPr>
        <w:t xml:space="preserve"> στις 0</w:t>
      </w:r>
      <w:r w:rsidR="00CF0542">
        <w:rPr>
          <w:rFonts w:asciiTheme="minorHAnsi" w:hAnsiTheme="minorHAnsi" w:cstheme="minorHAnsi"/>
          <w:bCs/>
          <w:sz w:val="22"/>
          <w:szCs w:val="22"/>
        </w:rPr>
        <w:t>5</w:t>
      </w:r>
      <w:r w:rsidR="00CF0542" w:rsidRPr="00CF0542">
        <w:rPr>
          <w:rFonts w:asciiTheme="minorHAnsi" w:hAnsiTheme="minorHAnsi" w:cstheme="minorHAnsi"/>
          <w:bCs/>
          <w:sz w:val="22"/>
          <w:szCs w:val="22"/>
        </w:rPr>
        <w:t>/08/25)</w:t>
      </w:r>
    </w:p>
    <w:p w14:paraId="417E6F66" w14:textId="6F099042" w:rsidR="00CF0542" w:rsidRPr="00CF0542" w:rsidRDefault="000763C1" w:rsidP="00CF0542">
      <w:pPr>
        <w:ind w:firstLine="284"/>
        <w:jc w:val="both"/>
        <w:rPr>
          <w:rFonts w:ascii="Calibri" w:hAnsi="Calibri" w:cs="Calibri"/>
          <w:bCs/>
          <w:sz w:val="22"/>
          <w:szCs w:val="22"/>
        </w:rPr>
      </w:pPr>
      <w:proofErr w:type="spellStart"/>
      <w:r w:rsidRPr="000763C1">
        <w:rPr>
          <w:rFonts w:ascii="Calibri" w:hAnsi="Calibri" w:cs="Calibri"/>
          <w:bCs/>
          <w:sz w:val="22"/>
          <w:szCs w:val="22"/>
        </w:rPr>
        <w:t>Τζώτζου</w:t>
      </w:r>
      <w:proofErr w:type="spellEnd"/>
      <w:r w:rsidRPr="000763C1">
        <w:rPr>
          <w:rFonts w:ascii="Calibri" w:hAnsi="Calibri" w:cs="Calibri"/>
          <w:bCs/>
          <w:sz w:val="22"/>
          <w:szCs w:val="22"/>
        </w:rPr>
        <w:t xml:space="preserve"> Μ., Πούλου Μ., </w:t>
      </w:r>
      <w:proofErr w:type="spellStart"/>
      <w:r w:rsidRPr="000763C1">
        <w:rPr>
          <w:rFonts w:ascii="Calibri" w:hAnsi="Calibri" w:cs="Calibri"/>
          <w:bCs/>
          <w:sz w:val="22"/>
          <w:szCs w:val="22"/>
        </w:rPr>
        <w:t>Καραλής</w:t>
      </w:r>
      <w:proofErr w:type="spellEnd"/>
      <w:r w:rsidRPr="000763C1">
        <w:rPr>
          <w:rFonts w:ascii="Calibri" w:hAnsi="Calibri" w:cs="Calibri"/>
          <w:bCs/>
          <w:sz w:val="22"/>
          <w:szCs w:val="22"/>
        </w:rPr>
        <w:t xml:space="preserve"> Θ., &amp; Υφαντή Α. (2022). Μία ‘</w:t>
      </w:r>
      <w:proofErr w:type="spellStart"/>
      <w:r w:rsidRPr="000763C1">
        <w:rPr>
          <w:rFonts w:ascii="Calibri" w:hAnsi="Calibri" w:cs="Calibri"/>
          <w:bCs/>
          <w:sz w:val="22"/>
          <w:szCs w:val="22"/>
        </w:rPr>
        <w:t>οικοσυστημική</w:t>
      </w:r>
      <w:proofErr w:type="spellEnd"/>
      <w:r w:rsidRPr="000763C1">
        <w:rPr>
          <w:rFonts w:ascii="Calibri" w:hAnsi="Calibri" w:cs="Calibri"/>
          <w:bCs/>
          <w:sz w:val="22"/>
          <w:szCs w:val="22"/>
        </w:rPr>
        <w:t>’ θεώρηση των αναδυόμενων προκλήσεων στη σχολική εκπαίδευση του 21ου αιώνα – η περίπτωση του ελληνικού δημόσιου σχολείου.</w:t>
      </w:r>
      <w:r w:rsidRPr="000763C1">
        <w:rPr>
          <w:rFonts w:ascii="Calibri" w:hAnsi="Calibri" w:cs="Calibri"/>
          <w:bCs/>
          <w:sz w:val="22"/>
          <w:szCs w:val="22"/>
          <w:lang w:val="en-US"/>
        </w:rPr>
        <w:t> </w:t>
      </w:r>
      <w:r w:rsidRPr="00CF0542">
        <w:rPr>
          <w:rFonts w:ascii="Calibri" w:hAnsi="Calibri" w:cs="Calibri"/>
          <w:bCs/>
          <w:i/>
          <w:iCs/>
          <w:sz w:val="22"/>
          <w:szCs w:val="22"/>
        </w:rPr>
        <w:t>Έρευνα στην Εκπαίδευση</w:t>
      </w:r>
      <w:r w:rsidRPr="00CF0542">
        <w:rPr>
          <w:rFonts w:ascii="Calibri" w:hAnsi="Calibri" w:cs="Calibri"/>
          <w:bCs/>
          <w:sz w:val="22"/>
          <w:szCs w:val="22"/>
        </w:rPr>
        <w:t>,</w:t>
      </w:r>
      <w:r w:rsidRPr="000763C1">
        <w:rPr>
          <w:rFonts w:ascii="Calibri" w:hAnsi="Calibri" w:cs="Calibri"/>
          <w:bCs/>
          <w:sz w:val="22"/>
          <w:szCs w:val="22"/>
          <w:lang w:val="en-US"/>
        </w:rPr>
        <w:t> </w:t>
      </w:r>
      <w:r w:rsidRPr="00CF0542">
        <w:rPr>
          <w:rFonts w:ascii="Calibri" w:hAnsi="Calibri" w:cs="Calibri"/>
          <w:bCs/>
          <w:i/>
          <w:iCs/>
          <w:sz w:val="22"/>
          <w:szCs w:val="22"/>
        </w:rPr>
        <w:t>11</w:t>
      </w:r>
      <w:r w:rsidRPr="00CF0542">
        <w:rPr>
          <w:rFonts w:ascii="Calibri" w:hAnsi="Calibri" w:cs="Calibri"/>
          <w:bCs/>
          <w:sz w:val="22"/>
          <w:szCs w:val="22"/>
        </w:rPr>
        <w:t xml:space="preserve">(1), 1–17. </w:t>
      </w:r>
      <w:r w:rsidR="00CF0542" w:rsidRPr="00CF0542">
        <w:rPr>
          <w:rFonts w:ascii="Calibri" w:hAnsi="Calibri" w:cs="Calibri"/>
          <w:bCs/>
          <w:sz w:val="22"/>
          <w:szCs w:val="22"/>
        </w:rPr>
        <w:t xml:space="preserve">(Διαθέσιμο: </w:t>
      </w:r>
      <w:hyperlink r:id="rId40" w:history="1">
        <w:r w:rsidRPr="000763C1">
          <w:rPr>
            <w:rStyle w:val="-"/>
            <w:rFonts w:ascii="Calibri" w:hAnsi="Calibri" w:cs="Calibri"/>
            <w:bCs/>
            <w:sz w:val="22"/>
            <w:szCs w:val="22"/>
            <w:lang w:val="en-US"/>
          </w:rPr>
          <w:t>https</w:t>
        </w:r>
        <w:r w:rsidRPr="00CF0542">
          <w:rPr>
            <w:rStyle w:val="-"/>
            <w:rFonts w:ascii="Calibri" w:hAnsi="Calibri" w:cs="Calibri"/>
            <w:bCs/>
            <w:sz w:val="22"/>
            <w:szCs w:val="22"/>
          </w:rPr>
          <w:t>://</w:t>
        </w:r>
        <w:proofErr w:type="spellStart"/>
        <w:r w:rsidRPr="000763C1">
          <w:rPr>
            <w:rStyle w:val="-"/>
            <w:rFonts w:ascii="Calibri" w:hAnsi="Calibri" w:cs="Calibri"/>
            <w:bCs/>
            <w:sz w:val="22"/>
            <w:szCs w:val="22"/>
            <w:lang w:val="en-US"/>
          </w:rPr>
          <w:t>doi</w:t>
        </w:r>
        <w:proofErr w:type="spellEnd"/>
        <w:r w:rsidRPr="00CF0542">
          <w:rPr>
            <w:rStyle w:val="-"/>
            <w:rFonts w:ascii="Calibri" w:hAnsi="Calibri" w:cs="Calibri"/>
            <w:bCs/>
            <w:sz w:val="22"/>
            <w:szCs w:val="22"/>
          </w:rPr>
          <w:t>.</w:t>
        </w:r>
        <w:r w:rsidRPr="000763C1">
          <w:rPr>
            <w:rStyle w:val="-"/>
            <w:rFonts w:ascii="Calibri" w:hAnsi="Calibri" w:cs="Calibri"/>
            <w:bCs/>
            <w:sz w:val="22"/>
            <w:szCs w:val="22"/>
            <w:lang w:val="en-US"/>
          </w:rPr>
          <w:t>org</w:t>
        </w:r>
        <w:r w:rsidRPr="00CF0542">
          <w:rPr>
            <w:rStyle w:val="-"/>
            <w:rFonts w:ascii="Calibri" w:hAnsi="Calibri" w:cs="Calibri"/>
            <w:bCs/>
            <w:sz w:val="22"/>
            <w:szCs w:val="22"/>
          </w:rPr>
          <w:t>/10.12681/</w:t>
        </w:r>
        <w:proofErr w:type="spellStart"/>
        <w:r w:rsidRPr="000763C1">
          <w:rPr>
            <w:rStyle w:val="-"/>
            <w:rFonts w:ascii="Calibri" w:hAnsi="Calibri" w:cs="Calibri"/>
            <w:bCs/>
            <w:sz w:val="22"/>
            <w:szCs w:val="22"/>
            <w:lang w:val="en-US"/>
          </w:rPr>
          <w:t>hjre</w:t>
        </w:r>
        <w:proofErr w:type="spellEnd"/>
        <w:r w:rsidRPr="00CF0542">
          <w:rPr>
            <w:rStyle w:val="-"/>
            <w:rFonts w:ascii="Calibri" w:hAnsi="Calibri" w:cs="Calibri"/>
            <w:bCs/>
            <w:sz w:val="22"/>
            <w:szCs w:val="22"/>
          </w:rPr>
          <w:t>.28412</w:t>
        </w:r>
      </w:hyperlink>
      <w:r w:rsidR="00CF0542">
        <w:t xml:space="preserve">, </w:t>
      </w:r>
      <w:r w:rsidRPr="000763C1">
        <w:rPr>
          <w:rFonts w:ascii="Calibri" w:hAnsi="Calibri" w:cs="Calibri"/>
          <w:bCs/>
          <w:sz w:val="22"/>
          <w:szCs w:val="22"/>
        </w:rPr>
        <w:t xml:space="preserve"> </w:t>
      </w:r>
      <w:proofErr w:type="spellStart"/>
      <w:r w:rsidR="00CF0542" w:rsidRPr="00CF0542">
        <w:rPr>
          <w:rFonts w:ascii="Calibri" w:hAnsi="Calibri" w:cs="Calibri"/>
          <w:bCs/>
          <w:sz w:val="22"/>
          <w:szCs w:val="22"/>
        </w:rPr>
        <w:t>προσπελάστηκε</w:t>
      </w:r>
      <w:proofErr w:type="spellEnd"/>
      <w:r w:rsidR="00CF0542" w:rsidRPr="00CF0542">
        <w:rPr>
          <w:rFonts w:ascii="Calibri" w:hAnsi="Calibri" w:cs="Calibri"/>
          <w:bCs/>
          <w:sz w:val="22"/>
          <w:szCs w:val="22"/>
        </w:rPr>
        <w:t xml:space="preserve"> στις 0</w:t>
      </w:r>
      <w:r w:rsidR="00CF0542">
        <w:rPr>
          <w:rFonts w:ascii="Calibri" w:hAnsi="Calibri" w:cs="Calibri"/>
          <w:bCs/>
          <w:sz w:val="22"/>
          <w:szCs w:val="22"/>
        </w:rPr>
        <w:t>4</w:t>
      </w:r>
      <w:r w:rsidR="00CF0542" w:rsidRPr="00CF0542">
        <w:rPr>
          <w:rFonts w:ascii="Calibri" w:hAnsi="Calibri" w:cs="Calibri"/>
          <w:bCs/>
          <w:sz w:val="22"/>
          <w:szCs w:val="22"/>
        </w:rPr>
        <w:t>/08/25)</w:t>
      </w:r>
    </w:p>
    <w:p w14:paraId="63686D03" w14:textId="2A8464F6" w:rsidR="000763C1" w:rsidRPr="000763C1" w:rsidRDefault="000763C1" w:rsidP="000763C1">
      <w:pPr>
        <w:ind w:firstLine="284"/>
        <w:jc w:val="both"/>
        <w:rPr>
          <w:rFonts w:ascii="Calibri" w:hAnsi="Calibri" w:cs="Calibri"/>
          <w:bCs/>
          <w:sz w:val="22"/>
          <w:szCs w:val="22"/>
        </w:rPr>
      </w:pPr>
    </w:p>
    <w:p w14:paraId="6425D527" w14:textId="77777777" w:rsidR="000763C1" w:rsidRPr="00CF0542" w:rsidRDefault="000763C1" w:rsidP="003D19A8">
      <w:pPr>
        <w:ind w:firstLine="284"/>
        <w:jc w:val="both"/>
        <w:rPr>
          <w:rFonts w:ascii="Calibri" w:hAnsi="Calibri" w:cs="Calibri"/>
          <w:bCs/>
          <w:sz w:val="22"/>
          <w:szCs w:val="22"/>
        </w:rPr>
      </w:pPr>
    </w:p>
    <w:sectPr w:rsidR="000763C1" w:rsidRPr="00CF0542" w:rsidSect="0043631E">
      <w:headerReference w:type="even" r:id="rId41"/>
      <w:footerReference w:type="even" r:id="rId42"/>
      <w:footerReference w:type="first" r:id="rId43"/>
      <w:pgSz w:w="11906" w:h="16838"/>
      <w:pgMar w:top="1440" w:right="1800" w:bottom="1440" w:left="1800" w:header="709" w:footer="7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4387" w14:textId="77777777" w:rsidR="00866A91" w:rsidRDefault="00866A91">
      <w:r>
        <w:separator/>
      </w:r>
    </w:p>
  </w:endnote>
  <w:endnote w:type="continuationSeparator" w:id="0">
    <w:p w14:paraId="647CFBA2" w14:textId="77777777" w:rsidR="00866A91" w:rsidRDefault="0086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26F2" w14:textId="77777777" w:rsidR="00E97D54" w:rsidRDefault="00E97D54">
    <w:pPr>
      <w:pStyle w:val="ab"/>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9D30" w14:textId="77777777" w:rsidR="00E97D54" w:rsidRDefault="00E97D54">
    <w:pPr>
      <w:pStyle w:val="ab"/>
      <w:jc w:val="center"/>
      <w:rPr>
        <w:i/>
        <w:sz w:val="18"/>
        <w:szCs w:val="18"/>
      </w:rPr>
    </w:pPr>
    <w:r>
      <w:rPr>
        <w:i/>
        <w:sz w:val="18"/>
        <w:szCs w:val="18"/>
      </w:rPr>
      <w:t xml:space="preserve">Πρακτικά Εργασιών </w:t>
    </w:r>
    <w:r w:rsidR="00A15856" w:rsidRPr="00A15856">
      <w:rPr>
        <w:i/>
        <w:sz w:val="18"/>
        <w:szCs w:val="18"/>
      </w:rPr>
      <w:t>3</w:t>
    </w:r>
    <w:r>
      <w:rPr>
        <w:i/>
        <w:sz w:val="18"/>
        <w:szCs w:val="18"/>
        <w:vertAlign w:val="superscript"/>
      </w:rPr>
      <w:t>ου</w:t>
    </w:r>
    <w:r>
      <w:rPr>
        <w:i/>
        <w:sz w:val="18"/>
        <w:szCs w:val="18"/>
      </w:rPr>
      <w:t xml:space="preserve"> </w:t>
    </w:r>
    <w:r w:rsidR="00A15856">
      <w:rPr>
        <w:i/>
        <w:sz w:val="18"/>
        <w:szCs w:val="18"/>
      </w:rPr>
      <w:t>Διεθνούς</w:t>
    </w:r>
    <w:r>
      <w:rPr>
        <w:i/>
        <w:sz w:val="18"/>
        <w:szCs w:val="18"/>
      </w:rPr>
      <w:t xml:space="preserve"> Συνεδρίου για την Προώθηση της Εκπαιδευτικής Καινοτομίας, </w:t>
    </w:r>
  </w:p>
  <w:p w14:paraId="290C26DC" w14:textId="77777777" w:rsidR="00E97D54" w:rsidRPr="00A15856" w:rsidRDefault="00E97D54">
    <w:pPr>
      <w:pStyle w:val="ab"/>
      <w:jc w:val="center"/>
    </w:pPr>
    <w:r>
      <w:rPr>
        <w:i/>
        <w:sz w:val="18"/>
        <w:szCs w:val="18"/>
      </w:rPr>
      <w:t>Λάρισα 2</w:t>
    </w:r>
    <w:r w:rsidR="00A15856">
      <w:rPr>
        <w:i/>
        <w:sz w:val="18"/>
        <w:szCs w:val="18"/>
      </w:rPr>
      <w:t>0</w:t>
    </w:r>
    <w:r>
      <w:rPr>
        <w:i/>
        <w:sz w:val="18"/>
        <w:szCs w:val="18"/>
      </w:rPr>
      <w:t>-2</w:t>
    </w:r>
    <w:r w:rsidR="00A15856">
      <w:rPr>
        <w:i/>
        <w:sz w:val="18"/>
        <w:szCs w:val="18"/>
      </w:rPr>
      <w:t>2</w:t>
    </w:r>
    <w:r>
      <w:rPr>
        <w:i/>
        <w:sz w:val="18"/>
        <w:szCs w:val="18"/>
      </w:rPr>
      <w:t xml:space="preserve"> Οκτωβρίου 201</w:t>
    </w:r>
    <w:r w:rsidR="00A15856">
      <w:rPr>
        <w:i/>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7C72" w14:textId="77777777" w:rsidR="00866A91" w:rsidRDefault="00866A91">
      <w:r>
        <w:separator/>
      </w:r>
    </w:p>
  </w:footnote>
  <w:footnote w:type="continuationSeparator" w:id="0">
    <w:p w14:paraId="177B9CF5" w14:textId="77777777" w:rsidR="00866A91" w:rsidRDefault="00866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E117" w14:textId="77777777" w:rsidR="00E97D54" w:rsidRDefault="00E97D54">
    <w:pPr>
      <w:pStyle w:val="ab"/>
      <w:jc w:val="center"/>
    </w:pPr>
    <w:r>
      <w:rPr>
        <w:i/>
        <w:sz w:val="18"/>
        <w:szCs w:val="18"/>
      </w:rPr>
      <w:fldChar w:fldCharType="begin"/>
    </w:r>
    <w:r>
      <w:rPr>
        <w:i/>
        <w:sz w:val="18"/>
        <w:szCs w:val="18"/>
      </w:rPr>
      <w:instrText xml:space="preserve"> PAGE </w:instrText>
    </w:r>
    <w:r>
      <w:rPr>
        <w:i/>
        <w:sz w:val="18"/>
        <w:szCs w:val="18"/>
      </w:rPr>
      <w:fldChar w:fldCharType="separate"/>
    </w:r>
    <w:r w:rsidR="0043631E">
      <w:rPr>
        <w:i/>
        <w:noProof/>
        <w:sz w:val="18"/>
        <w:szCs w:val="18"/>
      </w:rPr>
      <w:t>2</w:t>
    </w:r>
    <w:r>
      <w:rPr>
        <w:i/>
        <w:sz w:val="18"/>
        <w:szCs w:val="18"/>
      </w:rPr>
      <w:fldChar w:fldCharType="end"/>
    </w:r>
    <w:r>
      <w:rPr>
        <w:i/>
        <w:sz w:val="18"/>
        <w:szCs w:val="18"/>
      </w:rPr>
      <w:tab/>
      <w:t xml:space="preserve">                                             </w:t>
    </w:r>
    <w:r w:rsidR="00A15856">
      <w:rPr>
        <w:i/>
        <w:sz w:val="18"/>
        <w:szCs w:val="18"/>
      </w:rPr>
      <w:t>3</w:t>
    </w:r>
    <w:r>
      <w:rPr>
        <w:i/>
        <w:sz w:val="18"/>
        <w:szCs w:val="18"/>
      </w:rPr>
      <w:t xml:space="preserve">ο </w:t>
    </w:r>
    <w:r w:rsidR="00A15856">
      <w:rPr>
        <w:i/>
        <w:sz w:val="18"/>
        <w:szCs w:val="18"/>
      </w:rPr>
      <w:t xml:space="preserve">Διεθνές Συνέδριο </w:t>
    </w:r>
    <w:r>
      <w:rPr>
        <w:i/>
        <w:sz w:val="18"/>
        <w:szCs w:val="18"/>
      </w:rPr>
      <w:t xml:space="preserve">για </w:t>
    </w:r>
    <w:r w:rsidR="00CD4E24">
      <w:rPr>
        <w:i/>
        <w:sz w:val="18"/>
        <w:szCs w:val="18"/>
      </w:rPr>
      <w:t>τ</w:t>
    </w:r>
    <w:r>
      <w:rPr>
        <w:i/>
        <w:sz w:val="18"/>
        <w:szCs w:val="18"/>
      </w:rPr>
      <w:t>ην Προώθηση της Εκπαιδευτικής Καινοτομίας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716"/>
        </w:tabs>
        <w:ind w:left="716" w:hanging="432"/>
      </w:pPr>
    </w:lvl>
    <w:lvl w:ilvl="1">
      <w:start w:val="1"/>
      <w:numFmt w:val="none"/>
      <w:pStyle w:val="2"/>
      <w:suff w:val="nothing"/>
      <w:lvlText w:val=""/>
      <w:lvlJc w:val="left"/>
      <w:pPr>
        <w:tabs>
          <w:tab w:val="num" w:pos="860"/>
        </w:tabs>
        <w:ind w:left="860" w:hanging="576"/>
      </w:pPr>
    </w:lvl>
    <w:lvl w:ilvl="2">
      <w:start w:val="1"/>
      <w:numFmt w:val="none"/>
      <w:pStyle w:val="3"/>
      <w:suff w:val="nothing"/>
      <w:lvlText w:val=""/>
      <w:lvlJc w:val="left"/>
      <w:pPr>
        <w:tabs>
          <w:tab w:val="num" w:pos="1004"/>
        </w:tabs>
        <w:ind w:left="1004" w:hanging="720"/>
      </w:pPr>
    </w:lvl>
    <w:lvl w:ilvl="3">
      <w:start w:val="1"/>
      <w:numFmt w:val="none"/>
      <w:pStyle w:val="4"/>
      <w:suff w:val="nothing"/>
      <w:lvlText w:val=""/>
      <w:lvlJc w:val="left"/>
      <w:pPr>
        <w:tabs>
          <w:tab w:val="num" w:pos="1148"/>
        </w:tabs>
        <w:ind w:left="1148" w:hanging="864"/>
      </w:pPr>
    </w:lvl>
    <w:lvl w:ilvl="4">
      <w:start w:val="1"/>
      <w:numFmt w:val="none"/>
      <w:pStyle w:val="5"/>
      <w:suff w:val="nothing"/>
      <w:lvlText w:val=""/>
      <w:lvlJc w:val="left"/>
      <w:pPr>
        <w:tabs>
          <w:tab w:val="num" w:pos="1292"/>
        </w:tabs>
        <w:ind w:left="1292" w:hanging="1008"/>
      </w:pPr>
    </w:lvl>
    <w:lvl w:ilvl="5">
      <w:start w:val="1"/>
      <w:numFmt w:val="none"/>
      <w:pStyle w:val="6"/>
      <w:suff w:val="nothing"/>
      <w:lvlText w:val=""/>
      <w:lvlJc w:val="left"/>
      <w:pPr>
        <w:tabs>
          <w:tab w:val="num" w:pos="1436"/>
        </w:tabs>
        <w:ind w:left="1436" w:hanging="1152"/>
      </w:pPr>
    </w:lvl>
    <w:lvl w:ilvl="6">
      <w:start w:val="1"/>
      <w:numFmt w:val="none"/>
      <w:pStyle w:val="7"/>
      <w:suff w:val="nothing"/>
      <w:lvlText w:val=""/>
      <w:lvlJc w:val="left"/>
      <w:pPr>
        <w:tabs>
          <w:tab w:val="num" w:pos="1580"/>
        </w:tabs>
        <w:ind w:left="1580" w:hanging="1296"/>
      </w:pPr>
    </w:lvl>
    <w:lvl w:ilvl="7">
      <w:start w:val="1"/>
      <w:numFmt w:val="none"/>
      <w:pStyle w:val="8"/>
      <w:suff w:val="nothing"/>
      <w:lvlText w:val=""/>
      <w:lvlJc w:val="left"/>
      <w:pPr>
        <w:tabs>
          <w:tab w:val="num" w:pos="1724"/>
        </w:tabs>
        <w:ind w:left="1724" w:hanging="1440"/>
      </w:pPr>
    </w:lvl>
    <w:lvl w:ilvl="8">
      <w:start w:val="1"/>
      <w:numFmt w:val="none"/>
      <w:pStyle w:val="9"/>
      <w:suff w:val="nothing"/>
      <w:lvlText w:val=""/>
      <w:lvlJc w:val="left"/>
      <w:pPr>
        <w:tabs>
          <w:tab w:val="num" w:pos="1868"/>
        </w:tabs>
        <w:ind w:left="1868"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06686A0B"/>
    <w:multiLevelType w:val="hybridMultilevel"/>
    <w:tmpl w:val="F496BFA8"/>
    <w:lvl w:ilvl="0" w:tplc="38AEC036">
      <w:start w:val="1"/>
      <w:numFmt w:val="decimal"/>
      <w:lvlText w:val="%1."/>
      <w:lvlJc w:val="left"/>
      <w:pPr>
        <w:ind w:left="928"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11977713"/>
    <w:multiLevelType w:val="hybridMultilevel"/>
    <w:tmpl w:val="030C5124"/>
    <w:lvl w:ilvl="0" w:tplc="6512BF22">
      <w:start w:val="1"/>
      <w:numFmt w:val="decimal"/>
      <w:lvlText w:val="%1."/>
      <w:lvlJc w:val="left"/>
      <w:pPr>
        <w:ind w:left="719" w:hanging="435"/>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15:restartNumberingAfterBreak="0">
    <w:nsid w:val="1ACA0019"/>
    <w:multiLevelType w:val="multilevel"/>
    <w:tmpl w:val="C72E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967EA"/>
    <w:multiLevelType w:val="multilevel"/>
    <w:tmpl w:val="277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64D32"/>
    <w:multiLevelType w:val="multilevel"/>
    <w:tmpl w:val="60DE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742DC2"/>
    <w:multiLevelType w:val="multilevel"/>
    <w:tmpl w:val="37CC1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043ADB"/>
    <w:multiLevelType w:val="hybridMultilevel"/>
    <w:tmpl w:val="324ABCE4"/>
    <w:lvl w:ilvl="0" w:tplc="6512BF22">
      <w:start w:val="1"/>
      <w:numFmt w:val="decimal"/>
      <w:lvlText w:val="%1."/>
      <w:lvlJc w:val="left"/>
      <w:pPr>
        <w:ind w:left="1003" w:hanging="435"/>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0" w15:restartNumberingAfterBreak="0">
    <w:nsid w:val="45906D21"/>
    <w:multiLevelType w:val="hybridMultilevel"/>
    <w:tmpl w:val="5802AB2A"/>
    <w:lvl w:ilvl="0" w:tplc="38AEC036">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1" w15:restartNumberingAfterBreak="0">
    <w:nsid w:val="67B12FF7"/>
    <w:multiLevelType w:val="hybridMultilevel"/>
    <w:tmpl w:val="5886862E"/>
    <w:lvl w:ilvl="0" w:tplc="6512BF22">
      <w:start w:val="1"/>
      <w:numFmt w:val="decimal"/>
      <w:lvlText w:val="%1."/>
      <w:lvlJc w:val="left"/>
      <w:pPr>
        <w:ind w:left="719" w:hanging="435"/>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2" w15:restartNumberingAfterBreak="0">
    <w:nsid w:val="6A8B20C1"/>
    <w:multiLevelType w:val="multilevel"/>
    <w:tmpl w:val="A46E9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FD15BD"/>
    <w:multiLevelType w:val="hybridMultilevel"/>
    <w:tmpl w:val="4A16A69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70B345F9"/>
    <w:multiLevelType w:val="hybridMultilevel"/>
    <w:tmpl w:val="6570F95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16cid:durableId="638073684">
    <w:abstractNumId w:val="0"/>
  </w:num>
  <w:num w:numId="2" w16cid:durableId="1810318089">
    <w:abstractNumId w:val="1"/>
  </w:num>
  <w:num w:numId="3" w16cid:durableId="131294220">
    <w:abstractNumId w:val="0"/>
  </w:num>
  <w:num w:numId="4" w16cid:durableId="2005937609">
    <w:abstractNumId w:val="0"/>
  </w:num>
  <w:num w:numId="5" w16cid:durableId="1602107985">
    <w:abstractNumId w:val="0"/>
  </w:num>
  <w:num w:numId="6" w16cid:durableId="732655206">
    <w:abstractNumId w:val="0"/>
  </w:num>
  <w:num w:numId="7" w16cid:durableId="1193570685">
    <w:abstractNumId w:val="0"/>
  </w:num>
  <w:num w:numId="8" w16cid:durableId="500435178">
    <w:abstractNumId w:val="0"/>
  </w:num>
  <w:num w:numId="9" w16cid:durableId="422069403">
    <w:abstractNumId w:val="0"/>
  </w:num>
  <w:num w:numId="10" w16cid:durableId="555316664">
    <w:abstractNumId w:val="0"/>
  </w:num>
  <w:num w:numId="11" w16cid:durableId="113406536">
    <w:abstractNumId w:val="0"/>
  </w:num>
  <w:num w:numId="12" w16cid:durableId="2110537778">
    <w:abstractNumId w:val="0"/>
  </w:num>
  <w:num w:numId="13" w16cid:durableId="1668360152">
    <w:abstractNumId w:val="0"/>
  </w:num>
  <w:num w:numId="14" w16cid:durableId="1324578821">
    <w:abstractNumId w:val="0"/>
  </w:num>
  <w:num w:numId="15" w16cid:durableId="1416708810">
    <w:abstractNumId w:val="0"/>
  </w:num>
  <w:num w:numId="16" w16cid:durableId="248806938">
    <w:abstractNumId w:val="0"/>
  </w:num>
  <w:num w:numId="17" w16cid:durableId="1161507605">
    <w:abstractNumId w:val="0"/>
  </w:num>
  <w:num w:numId="18" w16cid:durableId="1867064533">
    <w:abstractNumId w:val="0"/>
  </w:num>
  <w:num w:numId="19" w16cid:durableId="47920337">
    <w:abstractNumId w:val="0"/>
  </w:num>
  <w:num w:numId="20" w16cid:durableId="946889921">
    <w:abstractNumId w:val="0"/>
  </w:num>
  <w:num w:numId="21" w16cid:durableId="1877039818">
    <w:abstractNumId w:val="0"/>
  </w:num>
  <w:num w:numId="22" w16cid:durableId="1998605737">
    <w:abstractNumId w:val="0"/>
  </w:num>
  <w:num w:numId="23" w16cid:durableId="1834028782">
    <w:abstractNumId w:val="0"/>
  </w:num>
  <w:num w:numId="24" w16cid:durableId="444694279">
    <w:abstractNumId w:val="0"/>
  </w:num>
  <w:num w:numId="25" w16cid:durableId="1971935514">
    <w:abstractNumId w:val="0"/>
  </w:num>
  <w:num w:numId="26" w16cid:durableId="1653872156">
    <w:abstractNumId w:val="0"/>
  </w:num>
  <w:num w:numId="27" w16cid:durableId="680358061">
    <w:abstractNumId w:val="0"/>
  </w:num>
  <w:num w:numId="28" w16cid:durableId="1354258010">
    <w:abstractNumId w:val="0"/>
  </w:num>
  <w:num w:numId="29" w16cid:durableId="459494065">
    <w:abstractNumId w:val="0"/>
  </w:num>
  <w:num w:numId="30" w16cid:durableId="1390181020">
    <w:abstractNumId w:val="0"/>
  </w:num>
  <w:num w:numId="31" w16cid:durableId="1326087590">
    <w:abstractNumId w:val="3"/>
  </w:num>
  <w:num w:numId="32" w16cid:durableId="794523138">
    <w:abstractNumId w:val="13"/>
    <w:lvlOverride w:ilvl="0">
      <w:startOverride w:val="1"/>
    </w:lvlOverride>
    <w:lvlOverride w:ilvl="1"/>
    <w:lvlOverride w:ilvl="2"/>
    <w:lvlOverride w:ilvl="3"/>
    <w:lvlOverride w:ilvl="4"/>
    <w:lvlOverride w:ilvl="5"/>
    <w:lvlOverride w:ilvl="6"/>
    <w:lvlOverride w:ilvl="7"/>
    <w:lvlOverride w:ilvl="8"/>
  </w:num>
  <w:num w:numId="33" w16cid:durableId="1980720679">
    <w:abstractNumId w:val="13"/>
  </w:num>
  <w:num w:numId="34" w16cid:durableId="1912621693">
    <w:abstractNumId w:val="14"/>
  </w:num>
  <w:num w:numId="35" w16cid:durableId="1682201496">
    <w:abstractNumId w:val="10"/>
  </w:num>
  <w:num w:numId="36" w16cid:durableId="1489710259">
    <w:abstractNumId w:val="2"/>
  </w:num>
  <w:num w:numId="37" w16cid:durableId="1394279985">
    <w:abstractNumId w:val="4"/>
  </w:num>
  <w:num w:numId="38" w16cid:durableId="1218666580">
    <w:abstractNumId w:val="9"/>
  </w:num>
  <w:num w:numId="39" w16cid:durableId="1635717071">
    <w:abstractNumId w:val="11"/>
  </w:num>
  <w:num w:numId="40" w16cid:durableId="837696806">
    <w:abstractNumId w:val="8"/>
  </w:num>
  <w:num w:numId="41" w16cid:durableId="605233242">
    <w:abstractNumId w:val="7"/>
  </w:num>
  <w:num w:numId="42" w16cid:durableId="885947391">
    <w:abstractNumId w:val="12"/>
  </w:num>
  <w:num w:numId="43" w16cid:durableId="1251811730">
    <w:abstractNumId w:val="6"/>
  </w:num>
  <w:num w:numId="44" w16cid:durableId="1224872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1F"/>
    <w:rsid w:val="000016A7"/>
    <w:rsid w:val="00004590"/>
    <w:rsid w:val="00026274"/>
    <w:rsid w:val="00032498"/>
    <w:rsid w:val="00033F5D"/>
    <w:rsid w:val="0005580D"/>
    <w:rsid w:val="00076071"/>
    <w:rsid w:val="000763C1"/>
    <w:rsid w:val="00082DEC"/>
    <w:rsid w:val="000A347D"/>
    <w:rsid w:val="000B02E8"/>
    <w:rsid w:val="000B4E39"/>
    <w:rsid w:val="000C5334"/>
    <w:rsid w:val="001040CC"/>
    <w:rsid w:val="00104E1F"/>
    <w:rsid w:val="0010536A"/>
    <w:rsid w:val="00106F93"/>
    <w:rsid w:val="00145E78"/>
    <w:rsid w:val="0014704A"/>
    <w:rsid w:val="00161133"/>
    <w:rsid w:val="0017090D"/>
    <w:rsid w:val="00186C37"/>
    <w:rsid w:val="00190962"/>
    <w:rsid w:val="00190B44"/>
    <w:rsid w:val="00193D74"/>
    <w:rsid w:val="0019503A"/>
    <w:rsid w:val="001A3DED"/>
    <w:rsid w:val="001B4CB6"/>
    <w:rsid w:val="001D54B9"/>
    <w:rsid w:val="001F168E"/>
    <w:rsid w:val="00216035"/>
    <w:rsid w:val="00221C30"/>
    <w:rsid w:val="0022444F"/>
    <w:rsid w:val="00233EF3"/>
    <w:rsid w:val="002527F0"/>
    <w:rsid w:val="002611F5"/>
    <w:rsid w:val="00261B57"/>
    <w:rsid w:val="00265084"/>
    <w:rsid w:val="0026520E"/>
    <w:rsid w:val="00271EBA"/>
    <w:rsid w:val="00297D5C"/>
    <w:rsid w:val="002A738C"/>
    <w:rsid w:val="002B4159"/>
    <w:rsid w:val="002C2473"/>
    <w:rsid w:val="002C6CEC"/>
    <w:rsid w:val="002D57F1"/>
    <w:rsid w:val="002E0F9E"/>
    <w:rsid w:val="00324DE6"/>
    <w:rsid w:val="0033234E"/>
    <w:rsid w:val="00335F41"/>
    <w:rsid w:val="0035481F"/>
    <w:rsid w:val="00395F22"/>
    <w:rsid w:val="003A079F"/>
    <w:rsid w:val="003B08BB"/>
    <w:rsid w:val="003B709C"/>
    <w:rsid w:val="003C2864"/>
    <w:rsid w:val="003D19A8"/>
    <w:rsid w:val="003D19DA"/>
    <w:rsid w:val="003D4109"/>
    <w:rsid w:val="003E556C"/>
    <w:rsid w:val="003F04AB"/>
    <w:rsid w:val="00432230"/>
    <w:rsid w:val="004340C2"/>
    <w:rsid w:val="00434DD0"/>
    <w:rsid w:val="0043631E"/>
    <w:rsid w:val="0044701F"/>
    <w:rsid w:val="0045391B"/>
    <w:rsid w:val="004549C9"/>
    <w:rsid w:val="004864FA"/>
    <w:rsid w:val="004B3BB8"/>
    <w:rsid w:val="004C0E26"/>
    <w:rsid w:val="004D462D"/>
    <w:rsid w:val="004E189F"/>
    <w:rsid w:val="004E55ED"/>
    <w:rsid w:val="004E5E12"/>
    <w:rsid w:val="005310BB"/>
    <w:rsid w:val="00546FE8"/>
    <w:rsid w:val="005474B2"/>
    <w:rsid w:val="00555D5C"/>
    <w:rsid w:val="005640E7"/>
    <w:rsid w:val="00593DAE"/>
    <w:rsid w:val="005E20A6"/>
    <w:rsid w:val="005E667D"/>
    <w:rsid w:val="005F1D8C"/>
    <w:rsid w:val="005F3E50"/>
    <w:rsid w:val="00603791"/>
    <w:rsid w:val="00606C66"/>
    <w:rsid w:val="00614E41"/>
    <w:rsid w:val="00617AB4"/>
    <w:rsid w:val="00624CC0"/>
    <w:rsid w:val="00631F80"/>
    <w:rsid w:val="00637E7E"/>
    <w:rsid w:val="006501FF"/>
    <w:rsid w:val="00651AC8"/>
    <w:rsid w:val="00655AAE"/>
    <w:rsid w:val="00667C69"/>
    <w:rsid w:val="006832BB"/>
    <w:rsid w:val="006A236C"/>
    <w:rsid w:val="006A60CE"/>
    <w:rsid w:val="006C42FD"/>
    <w:rsid w:val="006D0FE0"/>
    <w:rsid w:val="006E5D3D"/>
    <w:rsid w:val="006F256E"/>
    <w:rsid w:val="00706A43"/>
    <w:rsid w:val="00716458"/>
    <w:rsid w:val="00737E8B"/>
    <w:rsid w:val="00775053"/>
    <w:rsid w:val="00777099"/>
    <w:rsid w:val="0077786E"/>
    <w:rsid w:val="0079501B"/>
    <w:rsid w:val="0079517F"/>
    <w:rsid w:val="007B0E71"/>
    <w:rsid w:val="007B78A6"/>
    <w:rsid w:val="007D1D53"/>
    <w:rsid w:val="007D2197"/>
    <w:rsid w:val="007D296A"/>
    <w:rsid w:val="007F272C"/>
    <w:rsid w:val="00800B6E"/>
    <w:rsid w:val="00836D85"/>
    <w:rsid w:val="00842367"/>
    <w:rsid w:val="00866A91"/>
    <w:rsid w:val="00877AF1"/>
    <w:rsid w:val="00881243"/>
    <w:rsid w:val="0089360D"/>
    <w:rsid w:val="008C1C98"/>
    <w:rsid w:val="008C1FD2"/>
    <w:rsid w:val="008C6A2F"/>
    <w:rsid w:val="008D0A74"/>
    <w:rsid w:val="008E79C4"/>
    <w:rsid w:val="008F65F2"/>
    <w:rsid w:val="0090168B"/>
    <w:rsid w:val="00910638"/>
    <w:rsid w:val="00923210"/>
    <w:rsid w:val="00927A59"/>
    <w:rsid w:val="00927C3E"/>
    <w:rsid w:val="009305F6"/>
    <w:rsid w:val="00932A42"/>
    <w:rsid w:val="0096029A"/>
    <w:rsid w:val="00967F0A"/>
    <w:rsid w:val="009761A4"/>
    <w:rsid w:val="00990DAE"/>
    <w:rsid w:val="00997CA2"/>
    <w:rsid w:val="009A080E"/>
    <w:rsid w:val="009A2319"/>
    <w:rsid w:val="009A4AB2"/>
    <w:rsid w:val="009A600E"/>
    <w:rsid w:val="009D1828"/>
    <w:rsid w:val="009D1F0A"/>
    <w:rsid w:val="00A15856"/>
    <w:rsid w:val="00A25D58"/>
    <w:rsid w:val="00A274C2"/>
    <w:rsid w:val="00A33E1E"/>
    <w:rsid w:val="00A45569"/>
    <w:rsid w:val="00A46909"/>
    <w:rsid w:val="00A4696A"/>
    <w:rsid w:val="00A52C3B"/>
    <w:rsid w:val="00A73BA6"/>
    <w:rsid w:val="00A73F9E"/>
    <w:rsid w:val="00AA53FF"/>
    <w:rsid w:val="00AC2805"/>
    <w:rsid w:val="00AD310B"/>
    <w:rsid w:val="00AD4620"/>
    <w:rsid w:val="00AE4D5B"/>
    <w:rsid w:val="00AE5CE4"/>
    <w:rsid w:val="00B30FAF"/>
    <w:rsid w:val="00B348D5"/>
    <w:rsid w:val="00B352CD"/>
    <w:rsid w:val="00B402E7"/>
    <w:rsid w:val="00B42BCF"/>
    <w:rsid w:val="00B46CA8"/>
    <w:rsid w:val="00B60604"/>
    <w:rsid w:val="00B618CF"/>
    <w:rsid w:val="00B7048C"/>
    <w:rsid w:val="00B73A37"/>
    <w:rsid w:val="00B76AA3"/>
    <w:rsid w:val="00B93615"/>
    <w:rsid w:val="00BB19DD"/>
    <w:rsid w:val="00BD29CB"/>
    <w:rsid w:val="00BF0B7E"/>
    <w:rsid w:val="00BF1599"/>
    <w:rsid w:val="00C0436D"/>
    <w:rsid w:val="00C05E73"/>
    <w:rsid w:val="00C16CD1"/>
    <w:rsid w:val="00C2056F"/>
    <w:rsid w:val="00C24038"/>
    <w:rsid w:val="00C338D2"/>
    <w:rsid w:val="00C3565E"/>
    <w:rsid w:val="00C37A76"/>
    <w:rsid w:val="00C42B37"/>
    <w:rsid w:val="00C42C04"/>
    <w:rsid w:val="00C56CE5"/>
    <w:rsid w:val="00C62292"/>
    <w:rsid w:val="00C6238B"/>
    <w:rsid w:val="00C6747F"/>
    <w:rsid w:val="00C835FC"/>
    <w:rsid w:val="00CA1B64"/>
    <w:rsid w:val="00CA27E4"/>
    <w:rsid w:val="00CB71D6"/>
    <w:rsid w:val="00CD4E24"/>
    <w:rsid w:val="00CE4DF4"/>
    <w:rsid w:val="00CF0542"/>
    <w:rsid w:val="00CF18DD"/>
    <w:rsid w:val="00CF2E39"/>
    <w:rsid w:val="00D23CC9"/>
    <w:rsid w:val="00D333F6"/>
    <w:rsid w:val="00D33F3F"/>
    <w:rsid w:val="00D34402"/>
    <w:rsid w:val="00D42432"/>
    <w:rsid w:val="00D66AB1"/>
    <w:rsid w:val="00D72C06"/>
    <w:rsid w:val="00D72C9F"/>
    <w:rsid w:val="00D77658"/>
    <w:rsid w:val="00D9050E"/>
    <w:rsid w:val="00D92675"/>
    <w:rsid w:val="00D93BA5"/>
    <w:rsid w:val="00DA7CA4"/>
    <w:rsid w:val="00DD2E38"/>
    <w:rsid w:val="00DD4AD0"/>
    <w:rsid w:val="00DD5662"/>
    <w:rsid w:val="00DD59D5"/>
    <w:rsid w:val="00DE318B"/>
    <w:rsid w:val="00DF59A4"/>
    <w:rsid w:val="00DF61EF"/>
    <w:rsid w:val="00DF6DCD"/>
    <w:rsid w:val="00E03EEC"/>
    <w:rsid w:val="00E1458B"/>
    <w:rsid w:val="00E64F72"/>
    <w:rsid w:val="00E70304"/>
    <w:rsid w:val="00E70830"/>
    <w:rsid w:val="00E72D48"/>
    <w:rsid w:val="00E73FBD"/>
    <w:rsid w:val="00E97D54"/>
    <w:rsid w:val="00EA143E"/>
    <w:rsid w:val="00EC5E21"/>
    <w:rsid w:val="00ED00FB"/>
    <w:rsid w:val="00ED2CD3"/>
    <w:rsid w:val="00ED60A9"/>
    <w:rsid w:val="00EE113D"/>
    <w:rsid w:val="00EE18ED"/>
    <w:rsid w:val="00EE3181"/>
    <w:rsid w:val="00EE4E9A"/>
    <w:rsid w:val="00EF3351"/>
    <w:rsid w:val="00F0057C"/>
    <w:rsid w:val="00F03670"/>
    <w:rsid w:val="00F07A64"/>
    <w:rsid w:val="00F11007"/>
    <w:rsid w:val="00F20601"/>
    <w:rsid w:val="00F25CF3"/>
    <w:rsid w:val="00F34BDD"/>
    <w:rsid w:val="00F34F36"/>
    <w:rsid w:val="00F607E0"/>
    <w:rsid w:val="00F63962"/>
    <w:rsid w:val="00F76267"/>
    <w:rsid w:val="00F93823"/>
    <w:rsid w:val="00F97117"/>
    <w:rsid w:val="00FA370C"/>
    <w:rsid w:val="00FA73A2"/>
    <w:rsid w:val="00FB5C73"/>
    <w:rsid w:val="00FC051E"/>
    <w:rsid w:val="00FC1220"/>
    <w:rsid w:val="00FC3A3B"/>
    <w:rsid w:val="00FE3B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A112D"/>
  <w15:chartTrackingRefBased/>
  <w15:docId w15:val="{717B4F79-FA25-4794-8182-354C4F26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rPr>
      <w:szCs w:val="24"/>
      <w:lang w:eastAsia="zh-CN"/>
    </w:rPr>
  </w:style>
  <w:style w:type="paragraph" w:styleId="1">
    <w:name w:val="heading 1"/>
    <w:basedOn w:val="a0"/>
    <w:next w:val="a0"/>
    <w:qFormat/>
    <w:pPr>
      <w:keepNext/>
      <w:numPr>
        <w:numId w:val="1"/>
      </w:numPr>
      <w:jc w:val="both"/>
      <w:outlineLvl w:val="0"/>
    </w:pPr>
    <w:rPr>
      <w:rFonts w:ascii="Cambria" w:hAnsi="Cambria"/>
      <w:sz w:val="24"/>
    </w:rPr>
  </w:style>
  <w:style w:type="paragraph" w:styleId="2">
    <w:name w:val="heading 2"/>
    <w:basedOn w:val="a0"/>
    <w:next w:val="a0"/>
    <w:qFormat/>
    <w:pPr>
      <w:keepNext/>
      <w:numPr>
        <w:ilvl w:val="1"/>
        <w:numId w:val="1"/>
      </w:numPr>
      <w:outlineLvl w:val="1"/>
    </w:pPr>
    <w:rPr>
      <w:rFonts w:ascii="Cambria" w:hAnsi="Cambria"/>
      <w:sz w:val="24"/>
    </w:rPr>
  </w:style>
  <w:style w:type="paragraph" w:styleId="3">
    <w:name w:val="heading 3"/>
    <w:basedOn w:val="a0"/>
    <w:next w:val="a0"/>
    <w:qFormat/>
    <w:pPr>
      <w:keepNext/>
      <w:numPr>
        <w:ilvl w:val="2"/>
        <w:numId w:val="1"/>
      </w:numPr>
      <w:outlineLvl w:val="2"/>
    </w:pPr>
    <w:rPr>
      <w:rFonts w:ascii="Cambria" w:hAnsi="Cambria"/>
      <w:sz w:val="24"/>
    </w:rPr>
  </w:style>
  <w:style w:type="paragraph" w:styleId="4">
    <w:name w:val="heading 4"/>
    <w:basedOn w:val="a0"/>
    <w:next w:val="a0"/>
    <w:qFormat/>
    <w:pPr>
      <w:keepNext/>
      <w:numPr>
        <w:ilvl w:val="3"/>
        <w:numId w:val="1"/>
      </w:numPr>
      <w:outlineLvl w:val="3"/>
    </w:pPr>
    <w:rPr>
      <w:rFonts w:ascii="Cambria" w:hAnsi="Cambria"/>
      <w:sz w:val="24"/>
    </w:rPr>
  </w:style>
  <w:style w:type="paragraph" w:styleId="5">
    <w:name w:val="heading 5"/>
    <w:basedOn w:val="a0"/>
    <w:next w:val="a0"/>
    <w:qFormat/>
    <w:pPr>
      <w:keepNext/>
      <w:numPr>
        <w:ilvl w:val="4"/>
        <w:numId w:val="1"/>
      </w:numPr>
      <w:jc w:val="center"/>
      <w:outlineLvl w:val="4"/>
    </w:pPr>
    <w:rPr>
      <w:rFonts w:ascii="Cambria" w:hAnsi="Cambria"/>
      <w:sz w:val="24"/>
    </w:rPr>
  </w:style>
  <w:style w:type="paragraph" w:styleId="6">
    <w:name w:val="heading 6"/>
    <w:basedOn w:val="a0"/>
    <w:next w:val="a0"/>
    <w:qFormat/>
    <w:pPr>
      <w:keepNext/>
      <w:numPr>
        <w:ilvl w:val="5"/>
        <w:numId w:val="1"/>
      </w:numPr>
      <w:spacing w:after="120"/>
      <w:jc w:val="center"/>
      <w:outlineLvl w:val="5"/>
    </w:pPr>
    <w:rPr>
      <w:rFonts w:ascii="Cambria" w:hAnsi="Cambria"/>
      <w:sz w:val="24"/>
    </w:rPr>
  </w:style>
  <w:style w:type="paragraph" w:styleId="7">
    <w:name w:val="heading 7"/>
    <w:basedOn w:val="a0"/>
    <w:next w:val="a0"/>
    <w:qFormat/>
    <w:pPr>
      <w:numPr>
        <w:ilvl w:val="6"/>
        <w:numId w:val="1"/>
      </w:numPr>
      <w:spacing w:before="240" w:after="60"/>
      <w:outlineLvl w:val="6"/>
    </w:pPr>
    <w:rPr>
      <w:rFonts w:ascii="Cambria" w:hAnsi="Cambria"/>
      <w:sz w:val="24"/>
    </w:rPr>
  </w:style>
  <w:style w:type="paragraph" w:styleId="8">
    <w:name w:val="heading 8"/>
    <w:basedOn w:val="a0"/>
    <w:next w:val="a0"/>
    <w:qFormat/>
    <w:pPr>
      <w:numPr>
        <w:ilvl w:val="7"/>
        <w:numId w:val="1"/>
      </w:numPr>
      <w:spacing w:before="240" w:after="60"/>
      <w:outlineLvl w:val="7"/>
    </w:pPr>
    <w:rPr>
      <w:rFonts w:ascii="Cambria" w:hAnsi="Cambria"/>
      <w:sz w:val="24"/>
    </w:rPr>
  </w:style>
  <w:style w:type="paragraph" w:styleId="9">
    <w:name w:val="heading 9"/>
    <w:basedOn w:val="a0"/>
    <w:next w:val="a0"/>
    <w:qFormat/>
    <w:pPr>
      <w:numPr>
        <w:ilvl w:val="8"/>
        <w:numId w:val="1"/>
      </w:numPr>
      <w:spacing w:before="240" w:after="60"/>
      <w:outlineLvl w:val="8"/>
    </w:pPr>
    <w:rPr>
      <w:rFonts w:ascii="Cambria" w:hAnsi="Cambria"/>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0">
    <w:name w:val="Προεπιλεγμένη γραμματοσειρά1"/>
  </w:style>
  <w:style w:type="character" w:customStyle="1" w:styleId="spelle">
    <w:name w:val="spelle"/>
    <w:rPr>
      <w:rFonts w:cs="Times New Roman"/>
    </w:rPr>
  </w:style>
  <w:style w:type="character" w:styleId="-">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1">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a4">
    <w:name w:val="page number"/>
    <w:rPr>
      <w:rFonts w:cs="Times New Roman"/>
    </w:rPr>
  </w:style>
  <w:style w:type="character" w:customStyle="1" w:styleId="m">
    <w:name w:val="m"/>
    <w:rPr>
      <w:rFonts w:cs="Times New Roman"/>
    </w:rPr>
  </w:style>
  <w:style w:type="character" w:styleId="a5">
    <w:name w:val="Strong"/>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6">
    <w:name w:val="Επικεφαλίδα"/>
    <w:basedOn w:val="a0"/>
    <w:next w:val="a7"/>
    <w:pPr>
      <w:jc w:val="center"/>
    </w:pPr>
    <w:rPr>
      <w:rFonts w:ascii="Cambria" w:hAnsi="Cambria"/>
      <w:sz w:val="24"/>
    </w:rPr>
  </w:style>
  <w:style w:type="paragraph" w:styleId="a7">
    <w:name w:val="Body Text"/>
    <w:basedOn w:val="a0"/>
    <w:pPr>
      <w:spacing w:after="120" w:line="360" w:lineRule="auto"/>
      <w:ind w:firstLine="284"/>
      <w:jc w:val="both"/>
    </w:pPr>
    <w:rPr>
      <w:rFonts w:ascii="Cambria" w:hAnsi="Cambria"/>
      <w:sz w:val="24"/>
    </w:rPr>
  </w:style>
  <w:style w:type="paragraph" w:styleId="a8">
    <w:name w:val="List"/>
    <w:basedOn w:val="a7"/>
    <w:rPr>
      <w:rFonts w:cs="Lohit Hindi"/>
    </w:rPr>
  </w:style>
  <w:style w:type="paragraph" w:styleId="a9">
    <w:name w:val="caption"/>
    <w:basedOn w:val="a0"/>
    <w:qFormat/>
    <w:pPr>
      <w:suppressLineNumbers/>
      <w:spacing w:before="120" w:after="120"/>
    </w:pPr>
    <w:rPr>
      <w:rFonts w:cs="Lohit Hindi"/>
      <w:i/>
      <w:iCs/>
      <w:sz w:val="24"/>
    </w:rPr>
  </w:style>
  <w:style w:type="paragraph" w:customStyle="1" w:styleId="aa">
    <w:name w:val="Ευρετήριο"/>
    <w:basedOn w:val="a0"/>
    <w:pPr>
      <w:suppressLineNumbers/>
    </w:pPr>
    <w:rPr>
      <w:rFonts w:cs="Lohit Hindi"/>
    </w:rPr>
  </w:style>
  <w:style w:type="paragraph" w:styleId="ab">
    <w:name w:val="footer"/>
    <w:basedOn w:val="a0"/>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ac">
    <w:name w:val="Subtitle"/>
    <w:basedOn w:val="a0"/>
    <w:next w:val="a7"/>
    <w:qFormat/>
    <w:pPr>
      <w:ind w:firstLine="340"/>
      <w:jc w:val="center"/>
    </w:pPr>
    <w:rPr>
      <w:rFonts w:ascii="Cambria" w:hAnsi="Cambria" w:cs="Cambria"/>
      <w:sz w:val="24"/>
      <w:lang w:val="x-none"/>
    </w:rPr>
  </w:style>
  <w:style w:type="paragraph" w:customStyle="1" w:styleId="31">
    <w:name w:val="Σώμα κείμενου 31"/>
    <w:basedOn w:val="a0"/>
    <w:pPr>
      <w:jc w:val="both"/>
    </w:pPr>
    <w:rPr>
      <w:rFonts w:ascii="Cambria" w:hAnsi="Cambria"/>
      <w:sz w:val="24"/>
    </w:rPr>
  </w:style>
  <w:style w:type="paragraph" w:customStyle="1" w:styleId="References">
    <w:name w:val="References"/>
    <w:basedOn w:val="a0"/>
    <w:pPr>
      <w:spacing w:after="120"/>
      <w:ind w:left="360" w:hanging="360"/>
    </w:pPr>
    <w:rPr>
      <w:lang w:val="en-US"/>
    </w:rPr>
  </w:style>
  <w:style w:type="paragraph" w:customStyle="1" w:styleId="CaptionFiguresTables">
    <w:name w:val="Caption Figures/Tables"/>
    <w:basedOn w:val="a0"/>
    <w:pPr>
      <w:spacing w:before="120" w:after="120"/>
      <w:jc w:val="center"/>
    </w:pPr>
    <w:rPr>
      <w:sz w:val="18"/>
      <w:lang w:val="en-US"/>
    </w:rPr>
  </w:style>
  <w:style w:type="paragraph" w:styleId="Web">
    <w:name w:val="Normal (Web)"/>
    <w:basedOn w:val="a0"/>
    <w:uiPriority w:val="99"/>
    <w:pPr>
      <w:spacing w:before="280" w:after="280"/>
    </w:pPr>
    <w:rPr>
      <w:sz w:val="24"/>
      <w:lang w:val="en-GB"/>
    </w:rPr>
  </w:style>
  <w:style w:type="paragraph" w:styleId="ad">
    <w:name w:val="Body Text Indent"/>
    <w:basedOn w:val="a0"/>
    <w:pPr>
      <w:jc w:val="both"/>
    </w:pPr>
    <w:rPr>
      <w:rFonts w:ascii="Cambria" w:hAnsi="Cambria"/>
      <w:sz w:val="24"/>
    </w:rPr>
  </w:style>
  <w:style w:type="paragraph" w:styleId="ae">
    <w:name w:val="header"/>
    <w:basedOn w:val="a0"/>
    <w:pPr>
      <w:tabs>
        <w:tab w:val="center" w:pos="4153"/>
        <w:tab w:val="right" w:pos="8306"/>
      </w:tabs>
    </w:pPr>
    <w:rPr>
      <w:rFonts w:ascii="Cambria" w:hAnsi="Cambria"/>
      <w:sz w:val="24"/>
    </w:rPr>
  </w:style>
  <w:style w:type="paragraph" w:customStyle="1" w:styleId="12">
    <w:name w:val="Λεζάντα1"/>
    <w:basedOn w:val="a0"/>
    <w:next w:val="a0"/>
    <w:pPr>
      <w:jc w:val="both"/>
    </w:pPr>
    <w:rPr>
      <w:rFonts w:ascii="Sylfaen" w:hAnsi="Sylfaen" w:cs="Sylfaen"/>
      <w:b/>
      <w:bCs/>
      <w:szCs w:val="20"/>
    </w:rPr>
  </w:style>
  <w:style w:type="paragraph" w:customStyle="1" w:styleId="af">
    <w:name w:val="Σώμα κείμενου"/>
    <w:basedOn w:val="Default"/>
    <w:next w:val="Default"/>
    <w:rPr>
      <w:color w:val="auto"/>
    </w:rPr>
  </w:style>
  <w:style w:type="paragraph" w:customStyle="1" w:styleId="13">
    <w:name w:val="Τμήμα κειμένου1"/>
    <w:basedOn w:val="a0"/>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a0"/>
    <w:pPr>
      <w:ind w:firstLine="720"/>
      <w:jc w:val="both"/>
    </w:pPr>
    <w:rPr>
      <w:sz w:val="24"/>
      <w:lang w:val="x-none"/>
    </w:rPr>
  </w:style>
  <w:style w:type="paragraph" w:customStyle="1" w:styleId="21">
    <w:name w:val="Σώμα κείμενου με εσοχή 21"/>
    <w:basedOn w:val="a0"/>
    <w:pPr>
      <w:ind w:firstLine="720"/>
      <w:jc w:val="both"/>
    </w:pPr>
    <w:rPr>
      <w:rFonts w:ascii="Cambria" w:hAnsi="Cambria"/>
      <w:sz w:val="24"/>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f0">
    <w:name w:val="κείμενο"/>
    <w:basedOn w:val="a0"/>
    <w:pPr>
      <w:ind w:firstLine="240"/>
    </w:pPr>
    <w:rPr>
      <w:rFonts w:ascii="Book Antiqua" w:hAnsi="Book Antiqua" w:cs="Book Antiqua"/>
      <w:bCs/>
      <w:sz w:val="18"/>
      <w:szCs w:val="18"/>
    </w:rPr>
  </w:style>
  <w:style w:type="paragraph" w:styleId="af1">
    <w:name w:val="Balloon Text"/>
    <w:basedOn w:val="a0"/>
    <w:rPr>
      <w:rFonts w:ascii="Cambria" w:hAnsi="Cambria"/>
      <w:sz w:val="24"/>
    </w:rPr>
  </w:style>
  <w:style w:type="paragraph" w:customStyle="1" w:styleId="a">
    <w:name w:val="Επιτεύγματα"/>
    <w:basedOn w:val="a0"/>
    <w:pPr>
      <w:numPr>
        <w:numId w:val="2"/>
      </w:numPr>
      <w:tabs>
        <w:tab w:val="left" w:pos="360"/>
      </w:tabs>
    </w:pPr>
    <w:rPr>
      <w:sz w:val="24"/>
    </w:rPr>
  </w:style>
  <w:style w:type="paragraph" w:customStyle="1" w:styleId="310">
    <w:name w:val="Σώμα κείμενου με εσοχή 31"/>
    <w:basedOn w:val="a0"/>
    <w:pPr>
      <w:ind w:right="-58" w:firstLine="720"/>
      <w:jc w:val="both"/>
    </w:pPr>
    <w:rPr>
      <w:rFonts w:ascii="Cambria" w:hAnsi="Cambria"/>
      <w:sz w:val="24"/>
    </w:rPr>
  </w:style>
  <w:style w:type="paragraph" w:customStyle="1" w:styleId="Paragraphe">
    <w:name w:val="Paragraphe"/>
    <w:basedOn w:val="a0"/>
    <w:pPr>
      <w:spacing w:after="240"/>
      <w:jc w:val="both"/>
    </w:pPr>
    <w:rPr>
      <w:rFonts w:ascii="Times" w:hAnsi="Times" w:cs="Times"/>
      <w:szCs w:val="20"/>
      <w:lang w:val="fr-FR"/>
    </w:rPr>
  </w:style>
  <w:style w:type="paragraph" w:customStyle="1" w:styleId="af2">
    <w:name w:val="Αναφορές"/>
    <w:basedOn w:val="a0"/>
    <w:pPr>
      <w:jc w:val="both"/>
    </w:pPr>
    <w:rPr>
      <w:szCs w:val="20"/>
    </w:rPr>
  </w:style>
  <w:style w:type="paragraph" w:customStyle="1" w:styleId="af3">
    <w:name w:val="Περιεχόμενα πίνακα"/>
    <w:basedOn w:val="a0"/>
    <w:pPr>
      <w:suppressLineNumbers/>
    </w:pPr>
  </w:style>
  <w:style w:type="paragraph" w:customStyle="1" w:styleId="af4">
    <w:name w:val="Επικεφαλίδα πίνακα"/>
    <w:basedOn w:val="af3"/>
    <w:pPr>
      <w:jc w:val="center"/>
    </w:pPr>
    <w:rPr>
      <w:b/>
      <w:bCs/>
    </w:rPr>
  </w:style>
  <w:style w:type="paragraph" w:customStyle="1" w:styleId="af5">
    <w:name w:val="Κεφαλίδα αριστερά"/>
    <w:basedOn w:val="a0"/>
    <w:pPr>
      <w:suppressLineNumbers/>
      <w:tabs>
        <w:tab w:val="center" w:pos="4365"/>
        <w:tab w:val="right" w:pos="8730"/>
      </w:tabs>
    </w:pPr>
  </w:style>
  <w:style w:type="character" w:styleId="af6">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a0"/>
    <w:link w:val="BulletChar"/>
    <w:qFormat/>
    <w:rsid w:val="00B30FAF"/>
    <w:pPr>
      <w:numPr>
        <w:numId w:val="31"/>
      </w:numPr>
      <w:suppressAutoHyphens w:val="0"/>
      <w:jc w:val="both"/>
    </w:pPr>
    <w:rPr>
      <w:sz w:val="24"/>
      <w:lang w:val="x-none" w:eastAsia="x-none"/>
    </w:rPr>
  </w:style>
  <w:style w:type="character" w:styleId="af7">
    <w:name w:val="Unresolved Mention"/>
    <w:uiPriority w:val="99"/>
    <w:semiHidden/>
    <w:unhideWhenUsed/>
    <w:rsid w:val="00706A43"/>
    <w:rPr>
      <w:color w:val="605E5C"/>
      <w:shd w:val="clear" w:color="auto" w:fill="E1DFDD"/>
    </w:rPr>
  </w:style>
  <w:style w:type="paragraph" w:styleId="af8">
    <w:name w:val="List Paragraph"/>
    <w:basedOn w:val="a0"/>
    <w:uiPriority w:val="34"/>
    <w:qFormat/>
    <w:rsid w:val="003D19A8"/>
    <w:pPr>
      <w:ind w:left="720"/>
      <w:contextualSpacing/>
    </w:pPr>
  </w:style>
  <w:style w:type="character" w:styleId="-0">
    <w:name w:val="FollowedHyperlink"/>
    <w:basedOn w:val="a1"/>
    <w:uiPriority w:val="99"/>
    <w:semiHidden/>
    <w:unhideWhenUsed/>
    <w:rsid w:val="00593DAE"/>
    <w:rPr>
      <w:color w:val="954F72" w:themeColor="followedHyperlink"/>
      <w:u w:val="single"/>
    </w:rPr>
  </w:style>
  <w:style w:type="paragraph" w:styleId="af9">
    <w:name w:val="annotation text"/>
    <w:basedOn w:val="a0"/>
    <w:link w:val="Char1"/>
    <w:uiPriority w:val="99"/>
    <w:semiHidden/>
    <w:unhideWhenUsed/>
    <w:rsid w:val="003D19DA"/>
    <w:rPr>
      <w:szCs w:val="20"/>
    </w:rPr>
  </w:style>
  <w:style w:type="character" w:customStyle="1" w:styleId="Char1">
    <w:name w:val="Κείμενο σχολίου Char"/>
    <w:basedOn w:val="a1"/>
    <w:link w:val="af9"/>
    <w:uiPriority w:val="99"/>
    <w:semiHidden/>
    <w:rsid w:val="003D19DA"/>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files.eric.ed.gov/fulltext/EJ1472311.pdf" TargetMode="External"/><Relationship Id="rId18" Type="http://schemas.openxmlformats.org/officeDocument/2006/relationships/hyperlink" Target="https://files.eric.ed.gov/fulltext/ED611786.pdf?utm_source=chatgpt.com" TargetMode="External"/><Relationship Id="rId26" Type="http://schemas.openxmlformats.org/officeDocument/2006/relationships/hyperlink" Target="https://doi.org/10.1016/j.compedu.2021.104224" TargetMode="External"/><Relationship Id="rId39" Type="http://schemas.openxmlformats.org/officeDocument/2006/relationships/hyperlink" Target="https://ekpaideytikhepikairothta.gr/wp-content/uploads/2016/04/Papadopoulou_.pdf" TargetMode="External"/><Relationship Id="rId3" Type="http://schemas.openxmlformats.org/officeDocument/2006/relationships/settings" Target="settings.xml"/><Relationship Id="rId21" Type="http://schemas.openxmlformats.org/officeDocument/2006/relationships/hyperlink" Target="https://www.european-agency.org/sites/default/files/Transforming%20education%20in%20a%20digital%20world%20to%20enable%20inclusive%20learning%20experiences.pdf" TargetMode="External"/><Relationship Id="rId34" Type="http://schemas.openxmlformats.org/officeDocument/2006/relationships/hyperlink" Target="https://doi.org/10.1080/00131857.2020.1712550" TargetMode="External"/><Relationship Id="rId42"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yperlink" Target="https://doi.org/10.1016/j.compedu.2022.104607" TargetMode="External"/><Relationship Id="rId25" Type="http://schemas.openxmlformats.org/officeDocument/2006/relationships/hyperlink" Target="https://doi.org/10.1007/s10639-022-10942-8" TargetMode="External"/><Relationship Id="rId33" Type="http://schemas.openxmlformats.org/officeDocument/2006/relationships/hyperlink" Target="https://doi.org/10.1080/00131911.2025.2485450" TargetMode="External"/><Relationship Id="rId38" Type="http://schemas.openxmlformats.org/officeDocument/2006/relationships/hyperlink" Target="https://doi.org/10.12681/jret.30652" TargetMode="External"/><Relationship Id="rId2" Type="http://schemas.openxmlformats.org/officeDocument/2006/relationships/styles" Target="styles.xml"/><Relationship Id="rId16" Type="http://schemas.openxmlformats.org/officeDocument/2006/relationships/hyperlink" Target="https://doi.org/10.1080/00933104.2011.10473452" TargetMode="External"/><Relationship Id="rId20" Type="http://schemas.openxmlformats.org/officeDocument/2006/relationships/hyperlink" Target="http://dx.doi.org/10.1108/SSRP-01-2013-B0003" TargetMode="External"/><Relationship Id="rId29" Type="http://schemas.openxmlformats.org/officeDocument/2006/relationships/hyperlink" Target="https://doi.org/10.1016/j.tsc.2020.100712"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yperlink" Target="https://doi.org/10.1007/978-3-031-31678-4_30" TargetMode="External"/><Relationship Id="rId32" Type="http://schemas.openxmlformats.org/officeDocument/2006/relationships/hyperlink" Target="https://doi.org/10.1080/02188791.2021.1984873" TargetMode="External"/><Relationship Id="rId37" Type="http://schemas.openxmlformats.org/officeDocument/2006/relationships/hyperlink" Target="https://ejournals.epublishing.ekt.gr/index.php/mentoras/article/view/35505" TargetMode="External"/><Relationship Id="rId40" Type="http://schemas.openxmlformats.org/officeDocument/2006/relationships/hyperlink" Target="https://doi.org/10.12681/hjre.28412"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0827/relieve.v27i1.21053" TargetMode="External"/><Relationship Id="rId23" Type="http://schemas.openxmlformats.org/officeDocument/2006/relationships/hyperlink" Target="https://doi.org/10.1787/9997e7b3-en" TargetMode="External"/><Relationship Id="rId28" Type="http://schemas.openxmlformats.org/officeDocument/2006/relationships/hyperlink" Target="https://www.dwu.ac.pg/en/images/All_Attachements/Research%20Journals/vol_36/4._J.Lingawa.pdf" TargetMode="External"/><Relationship Id="rId36" Type="http://schemas.openxmlformats.org/officeDocument/2006/relationships/hyperlink" Target="https://www.didaktorika.gr/eadd/handle/10442/45859" TargetMode="External"/><Relationship Id="rId10" Type="http://schemas.openxmlformats.org/officeDocument/2006/relationships/image" Target="media/image4.jpg"/><Relationship Id="rId19" Type="http://schemas.openxmlformats.org/officeDocument/2006/relationships/hyperlink" Target="https://doi.org/10.1080/20020317.2022.2039351" TargetMode="External"/><Relationship Id="rId31" Type="http://schemas.openxmlformats.org/officeDocument/2006/relationships/hyperlink" Target="https://doi.org/10.3389/feduc.2025.152785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doi.org/10.33902/JPR.202320544" TargetMode="External"/><Relationship Id="rId22" Type="http://schemas.openxmlformats.org/officeDocument/2006/relationships/hyperlink" Target="https://doi.org/10.1111/bjet.12999" TargetMode="External"/><Relationship Id="rId27" Type="http://schemas.openxmlformats.org/officeDocument/2006/relationships/hyperlink" Target="https://doi.org/10.5688/ajpe7120" TargetMode="External"/><Relationship Id="rId30" Type="http://schemas.openxmlformats.org/officeDocument/2006/relationships/hyperlink" Target="https://doi.org/10.3389/feduc.2025.1527851" TargetMode="External"/><Relationship Id="rId35" Type="http://schemas.openxmlformats.org/officeDocument/2006/relationships/hyperlink" Target="https://doi.org/10.69685/CWQJ3721" TargetMode="External"/><Relationship Id="rId43"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14</Pages>
  <Words>7337</Words>
  <Characters>39621</Characters>
  <Application>Microsoft Office Word</Application>
  <DocSecurity>0</DocSecurity>
  <Lines>330</Lines>
  <Paragraphs>93</Paragraphs>
  <ScaleCrop>false</ScaleCrop>
  <HeadingPairs>
    <vt:vector size="2" baseType="variant">
      <vt:variant>
        <vt:lpstr>Τίτλος</vt:lpstr>
      </vt:variant>
      <vt:variant>
        <vt:i4>1</vt:i4>
      </vt:variant>
    </vt:vector>
  </HeadingPairs>
  <TitlesOfParts>
    <vt:vector size="1" baseType="lpstr">
      <vt:lpstr>DidInfo</vt:lpstr>
    </vt:vector>
  </TitlesOfParts>
  <Company>home</Company>
  <LinksUpToDate>false</LinksUpToDate>
  <CharactersWithSpaces>46865</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subject/>
  <dc:creator>AT</dc:creator>
  <cp:keywords/>
  <cp:lastModifiedBy>Γιώργος Μαργαρίτης</cp:lastModifiedBy>
  <cp:revision>34</cp:revision>
  <cp:lastPrinted>2018-12-16T09:29:00Z</cp:lastPrinted>
  <dcterms:created xsi:type="dcterms:W3CDTF">2025-08-22T05:50:00Z</dcterms:created>
  <dcterms:modified xsi:type="dcterms:W3CDTF">2025-11-29T11:06:00Z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