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305D" w14:textId="661781B0" w:rsidR="003E3DFB" w:rsidRPr="003E3DFB" w:rsidRDefault="003E3DFB" w:rsidP="003E3DFB">
      <w:pPr>
        <w:spacing w:after="0"/>
        <w:jc w:val="both"/>
      </w:pPr>
    </w:p>
    <w:p w14:paraId="673C313B" w14:textId="77777777" w:rsidR="003E3DFB" w:rsidRPr="00E25053" w:rsidRDefault="003E3DFB" w:rsidP="00E25053">
      <w:pPr>
        <w:pStyle w:val="1"/>
        <w:widowControl/>
        <w:suppressAutoHyphens/>
        <w:autoSpaceDE/>
        <w:autoSpaceDN/>
        <w:spacing w:before="0" w:after="0"/>
        <w:jc w:val="center"/>
        <w:rPr>
          <w:rFonts w:ascii="Calibri" w:eastAsia="Times New Roman" w:hAnsi="Calibri" w:cs="Times New Roman"/>
          <w:bCs/>
          <w:color w:val="auto"/>
          <w:kern w:val="0"/>
          <w:sz w:val="28"/>
          <w:szCs w:val="28"/>
          <w:lang w:eastAsia="zh-CN"/>
          <w14:ligatures w14:val="none"/>
        </w:rPr>
      </w:pPr>
      <w:r w:rsidRPr="00E25053">
        <w:rPr>
          <w:rFonts w:ascii="Calibri" w:eastAsia="Times New Roman" w:hAnsi="Calibri" w:cs="Times New Roman"/>
          <w:bCs/>
          <w:color w:val="auto"/>
          <w:kern w:val="0"/>
          <w:sz w:val="28"/>
          <w:szCs w:val="28"/>
          <w:lang w:eastAsia="zh-CN"/>
          <w14:ligatures w14:val="none"/>
        </w:rPr>
        <w:t>Ο ρόλος της Τεχνολογίας στη Διαφοροποιημένη και Συνεργατική Μάθηση:</w:t>
      </w:r>
    </w:p>
    <w:p w14:paraId="0B398F49" w14:textId="77777777" w:rsidR="003E3DFB" w:rsidRPr="00E25053" w:rsidRDefault="003E3DFB" w:rsidP="00E25053">
      <w:pPr>
        <w:pStyle w:val="1"/>
        <w:widowControl/>
        <w:suppressAutoHyphens/>
        <w:autoSpaceDE/>
        <w:autoSpaceDN/>
        <w:spacing w:before="0" w:after="0"/>
        <w:jc w:val="center"/>
        <w:rPr>
          <w:rFonts w:ascii="Calibri" w:eastAsia="Times New Roman" w:hAnsi="Calibri" w:cs="Times New Roman"/>
          <w:bCs/>
          <w:color w:val="auto"/>
          <w:kern w:val="0"/>
          <w:sz w:val="28"/>
          <w:szCs w:val="28"/>
          <w:lang w:eastAsia="zh-CN"/>
          <w14:ligatures w14:val="none"/>
        </w:rPr>
      </w:pPr>
      <w:r w:rsidRPr="00E25053">
        <w:rPr>
          <w:rFonts w:ascii="Calibri" w:eastAsia="Times New Roman" w:hAnsi="Calibri" w:cs="Times New Roman"/>
          <w:bCs/>
          <w:color w:val="auto"/>
          <w:kern w:val="0"/>
          <w:sz w:val="28"/>
          <w:szCs w:val="28"/>
          <w:lang w:eastAsia="zh-CN"/>
          <w14:ligatures w14:val="none"/>
        </w:rPr>
        <w:t>Προσαρμογή στα Μαθησιακά Στυλ και Ψηφιακά Εργαλεία Εξατομίκευσης στην Πρωτοβάθμια Εκπαίδευση</w:t>
      </w:r>
    </w:p>
    <w:p w14:paraId="6D1CE787" w14:textId="77777777" w:rsidR="007366CB" w:rsidRPr="000B2E22" w:rsidRDefault="007366CB" w:rsidP="007366CB">
      <w:pPr>
        <w:spacing w:after="0"/>
        <w:jc w:val="center"/>
        <w:rPr>
          <w:b/>
        </w:rPr>
      </w:pPr>
    </w:p>
    <w:p w14:paraId="022D0709" w14:textId="142F13F2" w:rsidR="007366CB" w:rsidRPr="007366CB" w:rsidRDefault="007366CB" w:rsidP="007366CB">
      <w:pPr>
        <w:spacing w:after="0"/>
        <w:jc w:val="center"/>
        <w:rPr>
          <w:rFonts w:ascii="Calibri" w:eastAsia="Times New Roman" w:hAnsi="Calibri" w:cs="Times New Roman"/>
          <w:b/>
          <w:kern w:val="0"/>
          <w:lang w:eastAsia="zh-CN"/>
          <w14:ligatures w14:val="none"/>
        </w:rPr>
      </w:pPr>
      <w:r w:rsidRPr="007366CB">
        <w:rPr>
          <w:rFonts w:ascii="Calibri" w:eastAsia="Times New Roman" w:hAnsi="Calibri" w:cs="Times New Roman"/>
          <w:b/>
          <w:kern w:val="0"/>
          <w:lang w:eastAsia="zh-CN"/>
          <w14:ligatures w14:val="none"/>
        </w:rPr>
        <w:t>Χρήστος Βιδάκης</w:t>
      </w:r>
    </w:p>
    <w:p w14:paraId="1473A563" w14:textId="77777777" w:rsidR="007366CB" w:rsidRPr="007366CB" w:rsidRDefault="007366CB" w:rsidP="007366CB">
      <w:pPr>
        <w:spacing w:after="0"/>
        <w:jc w:val="center"/>
        <w:rPr>
          <w:rFonts w:ascii="Calibri" w:eastAsia="Times New Roman" w:hAnsi="Calibri" w:cs="Times New Roman"/>
          <w:bCs w:val="0"/>
          <w:kern w:val="0"/>
          <w:lang w:eastAsia="zh-CN"/>
          <w14:ligatures w14:val="none"/>
        </w:rPr>
      </w:pPr>
      <w:r w:rsidRPr="007366CB">
        <w:rPr>
          <w:rFonts w:ascii="Calibri" w:eastAsia="Times New Roman" w:hAnsi="Calibri" w:cs="Times New Roman"/>
          <w:bCs w:val="0"/>
          <w:kern w:val="0"/>
          <w:lang w:eastAsia="zh-CN"/>
          <w14:ligatures w14:val="none"/>
        </w:rPr>
        <w:t>Σύμβουλος Εκπαίδευσης ΔΙΠΕ ΠΙΕΡΙΑΣ</w:t>
      </w:r>
    </w:p>
    <w:p w14:paraId="4FC13D5B" w14:textId="339C7486" w:rsidR="003E3DFB" w:rsidRPr="007366CB" w:rsidRDefault="007366CB" w:rsidP="007366CB">
      <w:pPr>
        <w:spacing w:after="0"/>
        <w:jc w:val="center"/>
        <w:rPr>
          <w:rFonts w:ascii="Calibri" w:eastAsia="Times New Roman" w:hAnsi="Calibri" w:cs="Times New Roman"/>
          <w:bCs w:val="0"/>
          <w:kern w:val="0"/>
          <w:lang w:eastAsia="zh-CN"/>
          <w14:ligatures w14:val="none"/>
        </w:rPr>
      </w:pPr>
      <w:r w:rsidRPr="007366CB">
        <w:rPr>
          <w:rFonts w:ascii="Calibri" w:eastAsia="Times New Roman" w:hAnsi="Calibri" w:cs="Times New Roman"/>
          <w:bCs w:val="0"/>
          <w:kern w:val="0"/>
          <w:lang w:eastAsia="zh-CN"/>
          <w14:ligatures w14:val="none"/>
        </w:rPr>
        <w:t>christosvidakis@gmail.com</w:t>
      </w:r>
    </w:p>
    <w:p w14:paraId="2E263829" w14:textId="77777777" w:rsidR="003E3DFB" w:rsidRPr="007366CB" w:rsidRDefault="003E3DFB" w:rsidP="007366CB">
      <w:pPr>
        <w:spacing w:after="0"/>
        <w:jc w:val="center"/>
        <w:rPr>
          <w:bCs w:val="0"/>
        </w:rPr>
      </w:pPr>
    </w:p>
    <w:p w14:paraId="3A3A97BF" w14:textId="435BA719" w:rsidR="003E3DFB" w:rsidRPr="006465E2" w:rsidRDefault="003E3DFB" w:rsidP="006465E2">
      <w:pPr>
        <w:suppressAutoHyphens/>
        <w:spacing w:before="240" w:after="0" w:line="240" w:lineRule="auto"/>
        <w:ind w:firstLine="284"/>
        <w:rPr>
          <w:rFonts w:ascii="Calibri" w:eastAsia="Times New Roman" w:hAnsi="Calibri" w:cs="Calibri"/>
          <w:b/>
          <w:bCs w:val="0"/>
          <w:kern w:val="0"/>
          <w:sz w:val="22"/>
          <w:szCs w:val="22"/>
          <w:lang w:eastAsia="zh-CN"/>
          <w14:ligatures w14:val="none"/>
        </w:rPr>
      </w:pPr>
      <w:r w:rsidRPr="006465E2">
        <w:rPr>
          <w:rFonts w:ascii="Calibri" w:eastAsia="Times New Roman" w:hAnsi="Calibri" w:cs="Calibri"/>
          <w:b/>
          <w:bCs w:val="0"/>
          <w:kern w:val="0"/>
          <w:sz w:val="22"/>
          <w:szCs w:val="22"/>
          <w:lang w:eastAsia="zh-CN"/>
          <w14:ligatures w14:val="none"/>
        </w:rPr>
        <w:t>Περίληψη</w:t>
      </w:r>
    </w:p>
    <w:p w14:paraId="731CE588" w14:textId="02F8376D" w:rsidR="000B2E22" w:rsidRPr="000B2E22" w:rsidRDefault="000B2E22" w:rsidP="000B2E22">
      <w:pPr>
        <w:spacing w:after="0"/>
        <w:jc w:val="both"/>
        <w:rPr>
          <w:sz w:val="22"/>
          <w:szCs w:val="22"/>
        </w:rPr>
      </w:pPr>
      <w:bookmarkStart w:id="0" w:name="_Hlk207641278"/>
      <w:r w:rsidRPr="000B2E22">
        <w:rPr>
          <w:sz w:val="22"/>
          <w:szCs w:val="22"/>
        </w:rPr>
        <w:t xml:space="preserve">Η ενσωμάτωση της τεχνολογίας στην εκπαίδευση έχει αναδειχθεί ως καθοριστικός παράγοντας για την εξέλιξη της διδασκαλίας. Η διαφοροποιημένη διδασκαλία και η συνεργατική μάθηση αποτελούν δύο βασικές προσεγγίσεις που ανταποκρίνονται στην ποικιλομορφία της τάξης και ενισχύουν την ενεργό συμμετοχή. Σκοπός της μελέτης είναι η διερεύνηση του ρόλου της τεχνολογίας στην υποστήριξη αυτών των προσεγγίσεων στην πρωτοβάθμια εκπαίδευση, με έμφαση στην προσαρμογή στα μαθησιακά στυλ και στις ατομικές ανάγκες. </w:t>
      </w:r>
      <w:r w:rsidR="00245360" w:rsidRPr="00245360">
        <w:rPr>
          <w:color w:val="EE0000"/>
          <w:sz w:val="22"/>
          <w:szCs w:val="22"/>
        </w:rPr>
        <w:t xml:space="preserve">Στη σχετική έρευνα που διενεργήθηκε συμμετείχαν 110 μαθητές Ε΄ και ΣΤ΄ τάξης </w:t>
      </w:r>
      <w:r w:rsidRPr="000B2E22">
        <w:rPr>
          <w:sz w:val="22"/>
          <w:szCs w:val="22"/>
        </w:rPr>
        <w:t xml:space="preserve">από τρία δημοτικά σχολεία, με μικτή μεθοδολογία (ερωτηματολόγια, συνεντεύξεις, παρατηρήσεις). Τα αποτελέσματα δείχνουν ότι εφαρμογές όπως </w:t>
      </w:r>
      <w:r w:rsidRPr="000742EB">
        <w:rPr>
          <w:color w:val="EE0000"/>
          <w:sz w:val="22"/>
          <w:szCs w:val="22"/>
        </w:rPr>
        <w:t xml:space="preserve">το </w:t>
      </w:r>
      <w:proofErr w:type="spellStart"/>
      <w:r w:rsidR="000742EB" w:rsidRPr="000742EB">
        <w:rPr>
          <w:color w:val="EE0000"/>
          <w:sz w:val="22"/>
          <w:szCs w:val="22"/>
        </w:rPr>
        <w:t>Google</w:t>
      </w:r>
      <w:proofErr w:type="spellEnd"/>
      <w:r w:rsidR="000742EB" w:rsidRPr="000742EB">
        <w:rPr>
          <w:color w:val="EE0000"/>
          <w:sz w:val="22"/>
          <w:szCs w:val="22"/>
        </w:rPr>
        <w:t xml:space="preserve"> </w:t>
      </w:r>
      <w:proofErr w:type="spellStart"/>
      <w:r w:rsidR="000742EB" w:rsidRPr="000742EB">
        <w:rPr>
          <w:color w:val="EE0000"/>
          <w:sz w:val="22"/>
          <w:szCs w:val="22"/>
        </w:rPr>
        <w:t>Classroom</w:t>
      </w:r>
      <w:proofErr w:type="spellEnd"/>
      <w:r w:rsidR="000742EB" w:rsidRPr="000742EB">
        <w:rPr>
          <w:color w:val="EE0000"/>
          <w:sz w:val="22"/>
          <w:szCs w:val="22"/>
        </w:rPr>
        <w:t xml:space="preserve">, το </w:t>
      </w:r>
      <w:proofErr w:type="spellStart"/>
      <w:r w:rsidR="000742EB" w:rsidRPr="000742EB">
        <w:rPr>
          <w:color w:val="EE0000"/>
          <w:sz w:val="22"/>
          <w:szCs w:val="22"/>
        </w:rPr>
        <w:t>Padlet</w:t>
      </w:r>
      <w:proofErr w:type="spellEnd"/>
      <w:r w:rsidR="000742EB" w:rsidRPr="000742EB">
        <w:rPr>
          <w:color w:val="EE0000"/>
          <w:sz w:val="22"/>
          <w:szCs w:val="22"/>
        </w:rPr>
        <w:t xml:space="preserve">, το Microsoft </w:t>
      </w:r>
      <w:proofErr w:type="spellStart"/>
      <w:r w:rsidR="000742EB" w:rsidRPr="000742EB">
        <w:rPr>
          <w:color w:val="EE0000"/>
          <w:sz w:val="22"/>
          <w:szCs w:val="22"/>
        </w:rPr>
        <w:t>Teams</w:t>
      </w:r>
      <w:proofErr w:type="spellEnd"/>
      <w:r w:rsidR="000742EB" w:rsidRPr="000742EB">
        <w:rPr>
          <w:color w:val="EE0000"/>
          <w:sz w:val="22"/>
          <w:szCs w:val="22"/>
        </w:rPr>
        <w:t xml:space="preserve">, το </w:t>
      </w:r>
      <w:proofErr w:type="spellStart"/>
      <w:r w:rsidR="000742EB" w:rsidRPr="000742EB">
        <w:rPr>
          <w:color w:val="EE0000"/>
          <w:sz w:val="22"/>
          <w:szCs w:val="22"/>
        </w:rPr>
        <w:t>Quizizz</w:t>
      </w:r>
      <w:proofErr w:type="spellEnd"/>
      <w:r w:rsidR="000742EB" w:rsidRPr="000742EB">
        <w:rPr>
          <w:color w:val="EE0000"/>
          <w:sz w:val="22"/>
          <w:szCs w:val="22"/>
        </w:rPr>
        <w:t xml:space="preserve">, το </w:t>
      </w:r>
      <w:proofErr w:type="spellStart"/>
      <w:r w:rsidR="000742EB" w:rsidRPr="000742EB">
        <w:rPr>
          <w:color w:val="EE0000"/>
          <w:sz w:val="22"/>
          <w:szCs w:val="22"/>
        </w:rPr>
        <w:t>Nearpod</w:t>
      </w:r>
      <w:proofErr w:type="spellEnd"/>
      <w:r w:rsidR="000742EB" w:rsidRPr="000742EB">
        <w:rPr>
          <w:color w:val="EE0000"/>
          <w:sz w:val="22"/>
          <w:szCs w:val="22"/>
        </w:rPr>
        <w:t xml:space="preserve">, η </w:t>
      </w:r>
      <w:proofErr w:type="spellStart"/>
      <w:r w:rsidR="000742EB" w:rsidRPr="000742EB">
        <w:rPr>
          <w:color w:val="EE0000"/>
          <w:sz w:val="22"/>
          <w:szCs w:val="22"/>
        </w:rPr>
        <w:t>Moodle</w:t>
      </w:r>
      <w:proofErr w:type="spellEnd"/>
      <w:r w:rsidR="000742EB" w:rsidRPr="000742EB">
        <w:rPr>
          <w:color w:val="EE0000"/>
          <w:sz w:val="22"/>
          <w:szCs w:val="22"/>
        </w:rPr>
        <w:t xml:space="preserve"> </w:t>
      </w:r>
      <w:r w:rsidRPr="000B2E22">
        <w:rPr>
          <w:sz w:val="22"/>
          <w:szCs w:val="22"/>
        </w:rPr>
        <w:t>ενισχύουν τη συμμετοχή, διευκολύνουν τη διαφοροποίηση και προάγουν την αλληλεπίδραση. Ωστόσο, προκύπτουν προκλήσεις</w:t>
      </w:r>
      <w:r w:rsidR="000742EB">
        <w:rPr>
          <w:color w:val="EE0000"/>
          <w:sz w:val="22"/>
          <w:szCs w:val="22"/>
        </w:rPr>
        <w:t>,</w:t>
      </w:r>
      <w:r w:rsidRPr="000B2E22">
        <w:rPr>
          <w:sz w:val="22"/>
          <w:szCs w:val="22"/>
        </w:rPr>
        <w:t xml:space="preserve"> όπως η άνιση πρόσβαση σε συσκευές και η ανάγκη επιμόρφωσης των εκπαιδευτικών. Συμπερασματικά, η τεχνολογία λειτουργεί ως καταλύτης για τη μάθηση, εφόσον εντάσσεται σε συνεκτικά παιδαγωγικά πλαίσια.</w:t>
      </w:r>
    </w:p>
    <w:bookmarkEnd w:id="0"/>
    <w:p w14:paraId="590BDBB6" w14:textId="77777777" w:rsidR="0075109D" w:rsidRPr="000B2E22" w:rsidRDefault="0075109D" w:rsidP="008C6EDF">
      <w:pPr>
        <w:spacing w:after="0"/>
        <w:jc w:val="both"/>
        <w:rPr>
          <w:bCs w:val="0"/>
        </w:rPr>
      </w:pPr>
    </w:p>
    <w:p w14:paraId="5A6B4693" w14:textId="057BB290" w:rsidR="008C6EDF" w:rsidRPr="008C6EDF" w:rsidRDefault="00386D9B" w:rsidP="008C6EDF">
      <w:pPr>
        <w:spacing w:after="0"/>
        <w:jc w:val="both"/>
      </w:pPr>
      <w:r w:rsidRPr="006465E2">
        <w:rPr>
          <w:rFonts w:ascii="Calibri" w:eastAsia="Times New Roman" w:hAnsi="Calibri" w:cs="Calibri"/>
          <w:b/>
          <w:bCs w:val="0"/>
          <w:kern w:val="0"/>
          <w:sz w:val="22"/>
          <w:szCs w:val="22"/>
          <w:lang w:eastAsia="zh-CN"/>
          <w14:ligatures w14:val="none"/>
        </w:rPr>
        <w:t xml:space="preserve">Λέξεις-κλειδιά: </w:t>
      </w:r>
      <w:r w:rsidR="00E25053">
        <w:rPr>
          <w:rFonts w:ascii="Calibri" w:hAnsi="Calibri"/>
          <w:bCs w:val="0"/>
          <w:sz w:val="22"/>
          <w:szCs w:val="22"/>
        </w:rPr>
        <w:t>τ</w:t>
      </w:r>
      <w:r w:rsidRPr="00E25053">
        <w:rPr>
          <w:rFonts w:ascii="Calibri" w:hAnsi="Calibri"/>
          <w:bCs w:val="0"/>
          <w:sz w:val="22"/>
          <w:szCs w:val="22"/>
        </w:rPr>
        <w:t>εχνολογία στην Εκπαίδευση, Διαφοροποιημένη Διδασκαλία, Συνεργατική Μάθηση, Μαθησιακά Στυλ, Ψηφιακά Εργαλεία</w:t>
      </w:r>
    </w:p>
    <w:p w14:paraId="0CC95F75" w14:textId="77777777" w:rsidR="00386D9B" w:rsidRDefault="00386D9B" w:rsidP="008C6EDF">
      <w:pPr>
        <w:spacing w:after="0"/>
        <w:jc w:val="both"/>
        <w:rPr>
          <w:b/>
        </w:rPr>
      </w:pPr>
    </w:p>
    <w:p w14:paraId="58AD4FBD" w14:textId="61303C7A" w:rsidR="00BD6641" w:rsidRPr="00BD6641" w:rsidRDefault="00BD6641" w:rsidP="00BD6641">
      <w:pPr>
        <w:spacing w:after="0" w:line="240" w:lineRule="auto"/>
        <w:ind w:firstLine="284"/>
        <w:jc w:val="both"/>
        <w:rPr>
          <w:rFonts w:ascii="Calibri" w:eastAsia="Times New Roman" w:hAnsi="Calibri" w:cs="Calibri"/>
          <w:b/>
          <w:kern w:val="0"/>
          <w:sz w:val="22"/>
          <w:szCs w:val="22"/>
          <w:lang w:eastAsia="zh-CN"/>
          <w14:ligatures w14:val="none"/>
        </w:rPr>
      </w:pPr>
      <w:r w:rsidRPr="00BD6641">
        <w:rPr>
          <w:rFonts w:ascii="Calibri" w:eastAsia="Times New Roman" w:hAnsi="Calibri" w:cs="Calibri"/>
          <w:b/>
          <w:kern w:val="0"/>
          <w:sz w:val="22"/>
          <w:szCs w:val="22"/>
          <w:lang w:eastAsia="zh-CN"/>
          <w14:ligatures w14:val="none"/>
        </w:rPr>
        <w:t xml:space="preserve">Εισαγωγή </w:t>
      </w:r>
    </w:p>
    <w:p w14:paraId="0BD8D7DC" w14:textId="77777777" w:rsidR="00BD6641" w:rsidRPr="00BD6641" w:rsidRDefault="00BD6641" w:rsidP="00BD6641">
      <w:pPr>
        <w:spacing w:after="0" w:line="240" w:lineRule="auto"/>
        <w:ind w:firstLine="284"/>
        <w:jc w:val="both"/>
        <w:rPr>
          <w:sz w:val="22"/>
          <w:szCs w:val="22"/>
        </w:rPr>
      </w:pPr>
      <w:r w:rsidRPr="00BD6641">
        <w:rPr>
          <w:sz w:val="22"/>
          <w:szCs w:val="22"/>
        </w:rPr>
        <w:t xml:space="preserve">Η σχολική τάξη της πρωτοβάθμιας εκπαίδευσης σήμερα χαρακτηρίζεται από αυξημένη πολυμορφία και ετερογένεια. Οι μαθητές δεν διαφέρουν μόνο ως προς τις ακαδημαϊκές τους επιδόσεις, αλλά και ως προς τα μαθησιακά τους στυλ, τα ενδιαφέροντα, τις </w:t>
      </w:r>
      <w:proofErr w:type="spellStart"/>
      <w:r w:rsidRPr="00BD6641">
        <w:rPr>
          <w:sz w:val="22"/>
          <w:szCs w:val="22"/>
        </w:rPr>
        <w:t>κοινωνικοπολιτισμικές</w:t>
      </w:r>
      <w:proofErr w:type="spellEnd"/>
      <w:r w:rsidRPr="00BD6641">
        <w:rPr>
          <w:sz w:val="22"/>
          <w:szCs w:val="22"/>
        </w:rPr>
        <w:t xml:space="preserve"> καταβολές και τις προσωπικές τους ανάγκες. Η ετερογένεια αυτή καθιστά την εκπαιδευτική διαδικασία εξαιρετικά απαιτητική, καθώς ο εκπαιδευτικός καλείται να ανταποκριθεί σε ένα δυναμικό περιβάλλον μάθησης, όπου η ισότητα δεν ταυτίζεται με την ομοιομορφία, αλλά με την παροχή ίσων ευκαιριών μάθησης και ανάπτυξης σε όλους (</w:t>
      </w:r>
      <w:proofErr w:type="spellStart"/>
      <w:r w:rsidRPr="00BD6641">
        <w:rPr>
          <w:sz w:val="22"/>
          <w:szCs w:val="22"/>
        </w:rPr>
        <w:t>Tomlinson</w:t>
      </w:r>
      <w:proofErr w:type="spellEnd"/>
      <w:r w:rsidRPr="00BD6641">
        <w:rPr>
          <w:sz w:val="22"/>
          <w:szCs w:val="22"/>
        </w:rPr>
        <w:t>, 2021).</w:t>
      </w:r>
    </w:p>
    <w:p w14:paraId="18DDD05E" w14:textId="77777777" w:rsidR="00BD6641" w:rsidRPr="00BD6641" w:rsidRDefault="00BD6641" w:rsidP="00BD6641">
      <w:pPr>
        <w:spacing w:after="0" w:line="240" w:lineRule="auto"/>
        <w:ind w:firstLine="284"/>
        <w:jc w:val="both"/>
        <w:rPr>
          <w:sz w:val="22"/>
          <w:szCs w:val="22"/>
        </w:rPr>
      </w:pPr>
      <w:r w:rsidRPr="00BD6641">
        <w:rPr>
          <w:sz w:val="22"/>
          <w:szCs w:val="22"/>
        </w:rPr>
        <w:t xml:space="preserve">Η πανδημία του Covid-19 επιτάχυνε δραστικά τη στροφή προς την αξιοποίηση της τεχνολογίας στην εκπαίδευση, φέρνοντας στο προσκήνιο τόσο τις δυνατότητές της όσο και τα όρια της εφαρμογής της. Η εξ αποστάσεως διδασκαλία, που εφαρμόστηκε σε παγκόσμιο επίπεδο, κατέδειξε ότι η τεχνολογία δεν μπορεί να θεωρείται πλέον απλώς συμπληρωματικό εργαλείο, αλλά αποτελεί βασικό συστατικό της σύγχρονης εκπαιδευτικής πραγματικότητας (UNESCO, 2022). Στο πλαίσιο αυτό, οι μαθητές του Δημοτικού, οι οποίοι έρχονται σε επαφή με ψηφιακά μέσα ήδη από την προσχολική ηλικία, αναπτύσσουν νέους τρόπους αλληλεπίδρασης με τη γνώση, τον δάσκαλο και τους συμμαθητές τους. Η καθημερινή τους εξοικείωση με την τεχνολογία δημιουργεί ένα νέο παιδαγωγικό ζητούμενο: την αξιοποίηση </w:t>
      </w:r>
      <w:r w:rsidRPr="00BD6641">
        <w:rPr>
          <w:sz w:val="22"/>
          <w:szCs w:val="22"/>
        </w:rPr>
        <w:lastRenderedPageBreak/>
        <w:t>του ψηφιακού τους γραμματισμού ως εφαλτήριο μάθησης και ανάπτυξης δεξιοτήτων για τον 21ο αιώνα (</w:t>
      </w:r>
      <w:proofErr w:type="spellStart"/>
      <w:r w:rsidRPr="00BD6641">
        <w:rPr>
          <w:sz w:val="22"/>
          <w:szCs w:val="22"/>
        </w:rPr>
        <w:t>Chen</w:t>
      </w:r>
      <w:proofErr w:type="spellEnd"/>
      <w:r w:rsidRPr="00BD6641">
        <w:rPr>
          <w:sz w:val="22"/>
          <w:szCs w:val="22"/>
        </w:rPr>
        <w:t xml:space="preserve"> &amp; </w:t>
      </w:r>
      <w:proofErr w:type="spellStart"/>
      <w:r w:rsidRPr="00BD6641">
        <w:rPr>
          <w:sz w:val="22"/>
          <w:szCs w:val="22"/>
        </w:rPr>
        <w:t>Chen</w:t>
      </w:r>
      <w:proofErr w:type="spellEnd"/>
      <w:r w:rsidRPr="00BD6641">
        <w:rPr>
          <w:sz w:val="22"/>
          <w:szCs w:val="22"/>
        </w:rPr>
        <w:t>, 2024</w:t>
      </w:r>
      <w:r w:rsidRPr="00245360">
        <w:rPr>
          <w:color w:val="EE0000"/>
          <w:sz w:val="22"/>
          <w:szCs w:val="22"/>
        </w:rPr>
        <w:t>;</w:t>
      </w:r>
      <w:r w:rsidRPr="00BD6641">
        <w:rPr>
          <w:sz w:val="22"/>
          <w:szCs w:val="22"/>
        </w:rPr>
        <w:t xml:space="preserve"> </w:t>
      </w:r>
      <w:proofErr w:type="spellStart"/>
      <w:r w:rsidRPr="00BD6641">
        <w:rPr>
          <w:sz w:val="22"/>
          <w:szCs w:val="22"/>
        </w:rPr>
        <w:t>Spyropoulou</w:t>
      </w:r>
      <w:proofErr w:type="spellEnd"/>
      <w:r w:rsidRPr="00BD6641">
        <w:rPr>
          <w:sz w:val="22"/>
          <w:szCs w:val="22"/>
        </w:rPr>
        <w:t>, 2025).</w:t>
      </w:r>
    </w:p>
    <w:p w14:paraId="108F5788" w14:textId="77777777" w:rsidR="00BD6641" w:rsidRPr="00BD6641" w:rsidRDefault="00BD6641" w:rsidP="00BD6641">
      <w:pPr>
        <w:spacing w:after="0" w:line="240" w:lineRule="auto"/>
        <w:ind w:firstLine="284"/>
        <w:jc w:val="both"/>
        <w:rPr>
          <w:sz w:val="22"/>
          <w:szCs w:val="22"/>
        </w:rPr>
      </w:pPr>
      <w:r w:rsidRPr="00BD6641">
        <w:rPr>
          <w:sz w:val="22"/>
          <w:szCs w:val="22"/>
        </w:rPr>
        <w:t xml:space="preserve">Στην κατεύθυνση αυτή, η διαφοροποιημένη διδασκαλία και η συνεργατική μάθηση προβάλλουν ως δύο κρίσιμες παιδαγωγικές στρατηγικές. Η διαφοροποιημένη διδασκαλία, όπως περιγράφεται από την </w:t>
      </w:r>
      <w:proofErr w:type="spellStart"/>
      <w:r w:rsidRPr="00BD6641">
        <w:rPr>
          <w:sz w:val="22"/>
          <w:szCs w:val="22"/>
        </w:rPr>
        <w:t>Tomlinson</w:t>
      </w:r>
      <w:proofErr w:type="spellEnd"/>
      <w:r w:rsidRPr="00BD6641">
        <w:rPr>
          <w:sz w:val="22"/>
          <w:szCs w:val="22"/>
        </w:rPr>
        <w:t xml:space="preserve"> (2021), ανταποκρίνεται στην ανάγκη εξατομίκευσης της μάθησης, επιτρέποντας στον εκπαιδευτικό να προσαρμόζει το περιεχόμενο, τη διαδικασία και το προϊόν της μάθησης στις ιδιαίτερες ανάγκες και τα χαρακτηριστικά των μαθητών. Παράλληλα, η συνεργατική μάθηση, η οποία εδράζεται στις </w:t>
      </w:r>
      <w:proofErr w:type="spellStart"/>
      <w:r w:rsidRPr="00BD6641">
        <w:rPr>
          <w:sz w:val="22"/>
          <w:szCs w:val="22"/>
        </w:rPr>
        <w:t>κοινωνικοπολιτισμικές</w:t>
      </w:r>
      <w:proofErr w:type="spellEnd"/>
      <w:r w:rsidRPr="00BD6641">
        <w:rPr>
          <w:sz w:val="22"/>
          <w:szCs w:val="22"/>
        </w:rPr>
        <w:t xml:space="preserve"> θεωρίες του </w:t>
      </w:r>
      <w:proofErr w:type="spellStart"/>
      <w:r w:rsidRPr="00BD6641">
        <w:rPr>
          <w:sz w:val="22"/>
          <w:szCs w:val="22"/>
        </w:rPr>
        <w:t>Vygotsky</w:t>
      </w:r>
      <w:proofErr w:type="spellEnd"/>
      <w:r w:rsidRPr="00BD6641">
        <w:rPr>
          <w:sz w:val="22"/>
          <w:szCs w:val="22"/>
        </w:rPr>
        <w:t xml:space="preserve"> (1978) και έχει αναπτυχθεί εκτενώς από τους Johnson &amp; Johnson (2022), δίνει έμφαση στη δυναμική της κοινωνικής αλληλεπίδρασης, προωθώντας την οικοδόμηση της γνώσης μέσα από τη συνεργασία, την αλληλοϋποστήριξη και την ανταλλαγή ιδεών (</w:t>
      </w:r>
      <w:proofErr w:type="spellStart"/>
      <w:r w:rsidRPr="00BD6641">
        <w:rPr>
          <w:sz w:val="22"/>
          <w:szCs w:val="22"/>
        </w:rPr>
        <w:t>Schulz</w:t>
      </w:r>
      <w:proofErr w:type="spellEnd"/>
      <w:r w:rsidRPr="00BD6641">
        <w:rPr>
          <w:sz w:val="22"/>
          <w:szCs w:val="22"/>
        </w:rPr>
        <w:t>, 2025).</w:t>
      </w:r>
    </w:p>
    <w:p w14:paraId="661DA46A" w14:textId="77777777" w:rsidR="00BD6641" w:rsidRPr="00BD6641" w:rsidRDefault="00BD6641" w:rsidP="00BD6641">
      <w:pPr>
        <w:spacing w:after="0" w:line="240" w:lineRule="auto"/>
        <w:ind w:firstLine="284"/>
        <w:jc w:val="both"/>
        <w:rPr>
          <w:sz w:val="22"/>
          <w:szCs w:val="22"/>
        </w:rPr>
      </w:pPr>
      <w:r w:rsidRPr="00BD6641">
        <w:rPr>
          <w:sz w:val="22"/>
          <w:szCs w:val="22"/>
        </w:rPr>
        <w:t xml:space="preserve">Ο συνδυασμός αυτών των δύο προσεγγίσεων σε ένα τεχνολογικά υποστηριζόμενο μαθησιακό περιβάλλον δημιουργεί νέες προοπτικές για την εκπαίδευση. Η τεχνολογία, μέσω </w:t>
      </w:r>
      <w:proofErr w:type="spellStart"/>
      <w:r w:rsidRPr="00BD6641">
        <w:rPr>
          <w:sz w:val="22"/>
          <w:szCs w:val="22"/>
        </w:rPr>
        <w:t>πολυτροπικών</w:t>
      </w:r>
      <w:proofErr w:type="spellEnd"/>
      <w:r w:rsidRPr="00BD6641">
        <w:rPr>
          <w:sz w:val="22"/>
          <w:szCs w:val="22"/>
        </w:rPr>
        <w:t xml:space="preserve"> και </w:t>
      </w:r>
      <w:proofErr w:type="spellStart"/>
      <w:r w:rsidRPr="00BD6641">
        <w:rPr>
          <w:sz w:val="22"/>
          <w:szCs w:val="22"/>
        </w:rPr>
        <w:t>διαδραστικών</w:t>
      </w:r>
      <w:proofErr w:type="spellEnd"/>
      <w:r w:rsidRPr="00BD6641">
        <w:rPr>
          <w:sz w:val="22"/>
          <w:szCs w:val="22"/>
        </w:rPr>
        <w:t xml:space="preserve"> εργαλείων, διευρύνει τις δυνατότητες διαφοροποίησης, παρέχοντας εξατομικευμένες μαθησιακές διαδρομές, ενώ ταυτόχρονα ενισχύει τη συνεργασία μέσω </w:t>
      </w:r>
      <w:proofErr w:type="spellStart"/>
      <w:r w:rsidRPr="00BD6641">
        <w:rPr>
          <w:sz w:val="22"/>
          <w:szCs w:val="22"/>
        </w:rPr>
        <w:t>πλατφορμών</w:t>
      </w:r>
      <w:proofErr w:type="spellEnd"/>
      <w:r w:rsidRPr="00BD6641">
        <w:rPr>
          <w:sz w:val="22"/>
          <w:szCs w:val="22"/>
        </w:rPr>
        <w:t xml:space="preserve"> που επιτρέπουν τη συλλογική δημιουργία και την ανταλλαγή ιδεών σε πραγματικό χρόνο (</w:t>
      </w:r>
      <w:proofErr w:type="spellStart"/>
      <w:r w:rsidRPr="00BD6641">
        <w:rPr>
          <w:sz w:val="22"/>
          <w:szCs w:val="22"/>
        </w:rPr>
        <w:t>Chen</w:t>
      </w:r>
      <w:proofErr w:type="spellEnd"/>
      <w:r w:rsidRPr="00BD6641">
        <w:rPr>
          <w:sz w:val="22"/>
          <w:szCs w:val="22"/>
        </w:rPr>
        <w:t xml:space="preserve"> &amp; </w:t>
      </w:r>
      <w:proofErr w:type="spellStart"/>
      <w:r w:rsidRPr="00BD6641">
        <w:rPr>
          <w:sz w:val="22"/>
          <w:szCs w:val="22"/>
        </w:rPr>
        <w:t>Chen</w:t>
      </w:r>
      <w:proofErr w:type="spellEnd"/>
      <w:r w:rsidRPr="00BD6641">
        <w:rPr>
          <w:sz w:val="22"/>
          <w:szCs w:val="22"/>
        </w:rPr>
        <w:t>, 2024). Η σημασία αυτής της διπλής προσέγγισης είναι ιδιαίτερα εμφανής στην πρωτοβάθμια εκπαίδευση, όπου οι μαθητές βρίσκονται σε κρίσιμο στάδιο διαμόρφωσης δεξιοτήτων, στάσεων και αξιών απέναντι στη μάθηση.</w:t>
      </w:r>
    </w:p>
    <w:p w14:paraId="1A397690" w14:textId="77777777" w:rsidR="00BD6641" w:rsidRPr="00BD6641" w:rsidRDefault="00BD6641" w:rsidP="00BD6641">
      <w:pPr>
        <w:spacing w:after="0" w:line="240" w:lineRule="auto"/>
        <w:ind w:firstLine="284"/>
        <w:jc w:val="both"/>
        <w:rPr>
          <w:sz w:val="22"/>
          <w:szCs w:val="22"/>
        </w:rPr>
      </w:pPr>
      <w:r w:rsidRPr="00BD6641">
        <w:rPr>
          <w:sz w:val="22"/>
          <w:szCs w:val="22"/>
        </w:rPr>
        <w:t>Πέρα από την παιδαγωγική διάσταση, η ενσωμάτωση της τεχνολογίας στο Δημοτικό Σχολείο συνδέεται άμεσα με την κοινωνική και πολιτισμική διάσταση της εκπαίδευσης. Σε έναν κόσμο που χαρακτηρίζεται από ραγδαίες τεχνολογικές εξελίξεις, η εκπαίδευση δεν μπορεί να αγνοήσει την ανάγκη προετοιμασίας μαθητών που θα είναι όχι μόνο ψηφιακά ικανοί, αλλά και κριτικά σκεπτόμενοι, συνεργατικοί και δημιουργικοί πολίτες (UNESCO, 2023). Οι δεξιότητες αυτές δεν περιορίζονται στην τεχνική χρήση των εργαλείων, αλλά επεκτείνονται στην ικανότητα επίλυσης προβλημάτων, στη δημιουργία γνώσης και στην υπεύθυνη συμμετοχή σε κοινότητες μάθησης.</w:t>
      </w:r>
    </w:p>
    <w:p w14:paraId="2986360D" w14:textId="77777777" w:rsidR="00BD6641" w:rsidRPr="00BD6641" w:rsidRDefault="00BD6641" w:rsidP="00BD6641">
      <w:pPr>
        <w:spacing w:after="0" w:line="240" w:lineRule="auto"/>
        <w:ind w:firstLine="284"/>
        <w:jc w:val="both"/>
        <w:rPr>
          <w:sz w:val="22"/>
          <w:szCs w:val="22"/>
        </w:rPr>
      </w:pPr>
      <w:r w:rsidRPr="00BD6641">
        <w:rPr>
          <w:sz w:val="22"/>
          <w:szCs w:val="22"/>
        </w:rPr>
        <w:t>Η παρούσα εργασία επιδιώκει να εξετάσει τον ρόλο της τεχνολογίας στην ενίσχυση της διαφοροποιημένης και συνεργατικής μάθησης στο Δημοτικό Σχολείο, εστιάζοντας τόσο στις δυνατότητες όσο και στους περιορισμούς που παρουσιάζει. Μέσα από την ανάλυση ερευνητικών δεδομένων της τελευταίας τριετίας, διερευνώνται οι τρόποι με τους οποίους τα ψηφιακά εργαλεία μπορούν να προσαρμόσουν τη διδασκαλία στα διαφορετικά μαθησιακά στυλ, να ενισχύσουν την ενεργό συμμετοχή και να προάγουν τη συνεργασία μεταξύ των μαθητών. Στόχος είναι να αναδειχθεί πώς η τεχνολογία, όταν εντάσσεται σε ένα συνεκτικό παιδαγωγικό πλαίσιο, μπορεί να συμβάλει στη δημιουργία ενός πιο συμπεριληπτικού και αποτελεσματικού σχολείου, που θα ανταποκρίνεται στις απαιτήσεις της σύγχρονης κοινωνίας και θα προετοιμάζει τους μαθητές για το μέλλον.</w:t>
      </w:r>
    </w:p>
    <w:p w14:paraId="5CFB9E1A" w14:textId="77777777" w:rsidR="008C6EDF" w:rsidRPr="006465E2" w:rsidRDefault="008C6EDF" w:rsidP="006465E2">
      <w:pPr>
        <w:suppressAutoHyphens/>
        <w:spacing w:before="240" w:after="0" w:line="240" w:lineRule="auto"/>
        <w:ind w:firstLine="284"/>
        <w:rPr>
          <w:rFonts w:ascii="Calibri" w:eastAsia="Times New Roman" w:hAnsi="Calibri" w:cs="Calibri"/>
          <w:b/>
          <w:bCs w:val="0"/>
          <w:kern w:val="0"/>
          <w:sz w:val="22"/>
          <w:szCs w:val="22"/>
          <w:lang w:eastAsia="zh-CN"/>
          <w14:ligatures w14:val="none"/>
        </w:rPr>
      </w:pPr>
      <w:r w:rsidRPr="006465E2">
        <w:rPr>
          <w:rFonts w:ascii="Calibri" w:eastAsia="Times New Roman" w:hAnsi="Calibri" w:cs="Calibri"/>
          <w:b/>
          <w:bCs w:val="0"/>
          <w:kern w:val="0"/>
          <w:sz w:val="22"/>
          <w:szCs w:val="22"/>
          <w:lang w:eastAsia="zh-CN"/>
          <w14:ligatures w14:val="none"/>
        </w:rPr>
        <w:t>Θεωρητικό Πλαίσιο</w:t>
      </w:r>
    </w:p>
    <w:p w14:paraId="3BED3E89" w14:textId="699F62CA" w:rsidR="008C6EDF" w:rsidRPr="006465E2" w:rsidRDefault="008C6EDF" w:rsidP="006465E2">
      <w:pPr>
        <w:spacing w:after="0" w:line="240" w:lineRule="auto"/>
        <w:ind w:firstLine="284"/>
        <w:jc w:val="both"/>
        <w:rPr>
          <w:sz w:val="22"/>
          <w:szCs w:val="22"/>
        </w:rPr>
      </w:pPr>
      <w:r w:rsidRPr="006465E2">
        <w:rPr>
          <w:sz w:val="22"/>
          <w:szCs w:val="22"/>
        </w:rPr>
        <w:t xml:space="preserve">Η διαφοροποιημένη διδασκαλία στηρίζεται στην αρχή ότι κάθε μαθητής είναι μοναδικός και, επομένως, απαιτεί εξατομικευμένη παιδαγωγική προσέγγιση. Η παραδοσιακή διδασκαλία συχνά βασίζεται στην υπόθεση ότι όλοι οι μαθητές μαθαίνουν με τον ίδιο τρόπο και στον ίδιο χρόνο, γεγονός που οδηγεί σε ομοιογενή διδασκαλία. Ωστόσο, η εκπαιδευτική πραγματικότητα, ιδιαίτερα στο Δημοτικό Σχολείο, δείχνει ότι οι μαθητές διαφέρουν σημαντικά τόσο ως προς τον ρυθμό μάθησης όσο και ως προς τα κίνητρα, τα ενδιαφέροντα και τις γνωστικές τους στρατηγικές. Σύμφωνα με την </w:t>
      </w:r>
      <w:proofErr w:type="spellStart"/>
      <w:r w:rsidRPr="006465E2">
        <w:rPr>
          <w:sz w:val="22"/>
          <w:szCs w:val="22"/>
        </w:rPr>
        <w:t>Tomlinson</w:t>
      </w:r>
      <w:proofErr w:type="spellEnd"/>
      <w:r w:rsidRPr="006465E2">
        <w:rPr>
          <w:sz w:val="22"/>
          <w:szCs w:val="22"/>
        </w:rPr>
        <w:t xml:space="preserve"> (2021), η διαφοροποίηση μπορεί να πραγματοποιηθεί σε τρία βασικά επίπεδα</w:t>
      </w:r>
      <w:r w:rsidR="004206DF" w:rsidRPr="006465E2">
        <w:rPr>
          <w:sz w:val="22"/>
          <w:szCs w:val="22"/>
        </w:rPr>
        <w:t xml:space="preserve"> (</w:t>
      </w:r>
      <w:proofErr w:type="spellStart"/>
      <w:r w:rsidR="004206DF" w:rsidRPr="006465E2">
        <w:rPr>
          <w:sz w:val="22"/>
          <w:szCs w:val="22"/>
        </w:rPr>
        <w:t>Tomlinson</w:t>
      </w:r>
      <w:proofErr w:type="spellEnd"/>
      <w:r w:rsidR="004206DF" w:rsidRPr="006465E2">
        <w:rPr>
          <w:sz w:val="22"/>
          <w:szCs w:val="22"/>
        </w:rPr>
        <w:t>, 2021</w:t>
      </w:r>
      <w:r w:rsidR="00245360" w:rsidRPr="00245360">
        <w:rPr>
          <w:color w:val="EE0000"/>
          <w:sz w:val="22"/>
          <w:szCs w:val="22"/>
        </w:rPr>
        <w:t>;</w:t>
      </w:r>
      <w:r w:rsidR="004206DF" w:rsidRPr="006465E2">
        <w:rPr>
          <w:sz w:val="22"/>
          <w:szCs w:val="22"/>
        </w:rPr>
        <w:t xml:space="preserve"> </w:t>
      </w:r>
      <w:proofErr w:type="spellStart"/>
      <w:r w:rsidR="004206DF" w:rsidRPr="006465E2">
        <w:rPr>
          <w:sz w:val="22"/>
          <w:szCs w:val="22"/>
        </w:rPr>
        <w:t>Spyropoulou</w:t>
      </w:r>
      <w:proofErr w:type="spellEnd"/>
      <w:r w:rsidR="004206DF" w:rsidRPr="006465E2">
        <w:rPr>
          <w:sz w:val="22"/>
          <w:szCs w:val="22"/>
        </w:rPr>
        <w:t>, 2025)</w:t>
      </w:r>
      <w:r w:rsidRPr="006465E2">
        <w:rPr>
          <w:sz w:val="22"/>
          <w:szCs w:val="22"/>
        </w:rPr>
        <w:t>: το περιεχόμενο (δηλαδή τι μαθαίνουν οι μαθητές), τη διαδικασία (δηλαδή πώς μαθαίνουν) και το προϊόν (δηλαδή πώς αποδεικνύουν τη μάθησή τους).</w:t>
      </w:r>
    </w:p>
    <w:p w14:paraId="1784E79D" w14:textId="77777777" w:rsidR="008C6EDF" w:rsidRPr="006465E2" w:rsidRDefault="008C6EDF" w:rsidP="006465E2">
      <w:pPr>
        <w:spacing w:after="0" w:line="240" w:lineRule="auto"/>
        <w:ind w:firstLine="284"/>
        <w:jc w:val="both"/>
        <w:rPr>
          <w:sz w:val="22"/>
          <w:szCs w:val="22"/>
        </w:rPr>
      </w:pPr>
      <w:r w:rsidRPr="006465E2">
        <w:rPr>
          <w:sz w:val="22"/>
          <w:szCs w:val="22"/>
        </w:rPr>
        <w:t xml:space="preserve">Η εφαρμογή διαφοροποίησης στην τάξη μπορεί να σημαίνει ότι οι μαθητές εργάζονται πάνω στο ίδιο θέμα αλλά με διαφορετική δυσκολία ή με διαφορετικούς τρόπους </w:t>
      </w:r>
      <w:r w:rsidRPr="006465E2">
        <w:rPr>
          <w:sz w:val="22"/>
          <w:szCs w:val="22"/>
        </w:rPr>
        <w:lastRenderedPageBreak/>
        <w:t>παρουσίασης. Για παράδειγμα, σε ένα μάθημα Ιστορίας, οι οπτικοί μαθητές μπορούν να εργαστούν με διαγράμματα και χάρτες, οι ακουστικοί να ακούσουν ηχογραφημένες αφηγήσεις, ενώ οι κιναισθητικοί να συμμετάσχουν σε δραματοποιήσεις ή κατασκευές. Με τον τρόπο αυτό, όλοι οι μαθητές έχουν τη δυνατότητα να αφομοιώσουν τη γνώση μέσα από το κανάλι που τους ταιριάζει περισσότερο. Η διαφοροποίηση, επομένως, δεν ισοδυναμεί με «μείωση απαιτήσεων» αλλά με «πολλαπλές διαδρομές» προς τον ίδιο μαθησιακό στόχο, αναγνωρίζοντας ότι η ισότητα δεν σημαίνει ομοιομορφία, αλλά ίσες ευκαιρίες μάθησης.</w:t>
      </w:r>
    </w:p>
    <w:p w14:paraId="60B61D58" w14:textId="1AFC6D2C" w:rsidR="008C6EDF" w:rsidRPr="006465E2" w:rsidRDefault="008C6EDF" w:rsidP="006465E2">
      <w:pPr>
        <w:spacing w:after="0" w:line="240" w:lineRule="auto"/>
        <w:ind w:firstLine="284"/>
        <w:jc w:val="both"/>
        <w:rPr>
          <w:sz w:val="22"/>
          <w:szCs w:val="22"/>
        </w:rPr>
      </w:pPr>
      <w:r w:rsidRPr="006465E2">
        <w:rPr>
          <w:sz w:val="22"/>
          <w:szCs w:val="22"/>
        </w:rPr>
        <w:t>Παράλληλα, η συνεργατική μάθηση, όπως αναπτύχθηκε από τους Johnson και Johnson (2022), βασίζεται στην αρχή ότι η μάθηση είναι κατεξοχήν κοινωνική διαδικασία. Οι μαθητές δεν μαθαίνουν μόνο από τον εκπαιδευτικό, αλλά και μέσα από τη συνεργασία με τους συνομηλίκους τους. Μέσα σε οργανωμένες ομάδες, καλούνται να ανταλλάξουν ιδέες, να συζητήσουν εναλλακτικές λύσεις, να αναλάβουν ρόλους και ευθύνες και να δημιουργήσουν από κοινού νέα γνώση. Στο επίπεδο του Δημοτικού Σχολείου, η συνεργατική μάθηση έχει ιδιαίτερη σημασία, διότι συμβάλλει όχι μόνο στην ακαδημαϊκή πρόοδο αλλά και στην ανάπτυξη κοινωνικών δεξιοτήτων</w:t>
      </w:r>
      <w:r w:rsidR="00954993" w:rsidRPr="006465E2">
        <w:rPr>
          <w:sz w:val="22"/>
          <w:szCs w:val="22"/>
        </w:rPr>
        <w:t xml:space="preserve"> (Johnson &amp; Johnson, 2022</w:t>
      </w:r>
      <w:r w:rsidR="00245360" w:rsidRPr="00245360">
        <w:rPr>
          <w:color w:val="EE0000"/>
          <w:sz w:val="22"/>
          <w:szCs w:val="22"/>
        </w:rPr>
        <w:t>;</w:t>
      </w:r>
      <w:r w:rsidR="00954993" w:rsidRPr="006465E2">
        <w:rPr>
          <w:sz w:val="22"/>
          <w:szCs w:val="22"/>
        </w:rPr>
        <w:t xml:space="preserve"> </w:t>
      </w:r>
      <w:proofErr w:type="spellStart"/>
      <w:r w:rsidR="00954993" w:rsidRPr="006465E2">
        <w:rPr>
          <w:sz w:val="22"/>
          <w:szCs w:val="22"/>
        </w:rPr>
        <w:t>Schulz</w:t>
      </w:r>
      <w:proofErr w:type="spellEnd"/>
      <w:r w:rsidR="00954993" w:rsidRPr="006465E2">
        <w:rPr>
          <w:sz w:val="22"/>
          <w:szCs w:val="22"/>
        </w:rPr>
        <w:t>, 2025)</w:t>
      </w:r>
      <w:r w:rsidRPr="006465E2">
        <w:rPr>
          <w:sz w:val="22"/>
          <w:szCs w:val="22"/>
        </w:rPr>
        <w:t xml:space="preserve">, όπως η </w:t>
      </w:r>
      <w:proofErr w:type="spellStart"/>
      <w:r w:rsidRPr="006465E2">
        <w:rPr>
          <w:sz w:val="22"/>
          <w:szCs w:val="22"/>
        </w:rPr>
        <w:t>ενσυναίσθηση</w:t>
      </w:r>
      <w:proofErr w:type="spellEnd"/>
      <w:r w:rsidRPr="006465E2">
        <w:rPr>
          <w:sz w:val="22"/>
          <w:szCs w:val="22"/>
        </w:rPr>
        <w:t xml:space="preserve">, η συνεργασία, ο σεβασμός στη διαφορετική άποψη και η ενδυνάμωση της αυτοπεποίθησης. Όπως αναφέρουν οι Johnson &amp; Johnson (2022), η συνεργατική μάθηση δεν είναι απλώς «ομαδική εργασία», αλλά μια παιδαγωγικά σχεδιασμένη διαδικασία που στηρίζεται σε πέντε βασικές αρχές: θετική αλληλεξάρτηση, ατομική υπευθυνότητα, ανάπτυξη κοινωνικών δεξιοτήτων, πρόσωπο με πρόσωπο αλληλεπίδραση και ομαδικός </w:t>
      </w:r>
      <w:proofErr w:type="spellStart"/>
      <w:r w:rsidRPr="006465E2">
        <w:rPr>
          <w:sz w:val="22"/>
          <w:szCs w:val="22"/>
        </w:rPr>
        <w:t>αναστοχασμός</w:t>
      </w:r>
      <w:proofErr w:type="spellEnd"/>
      <w:r w:rsidRPr="006465E2">
        <w:rPr>
          <w:sz w:val="22"/>
          <w:szCs w:val="22"/>
        </w:rPr>
        <w:t>.</w:t>
      </w:r>
    </w:p>
    <w:p w14:paraId="4590925C" w14:textId="6DD665C2" w:rsidR="008C6EDF" w:rsidRPr="006465E2" w:rsidRDefault="008C6EDF" w:rsidP="006465E2">
      <w:pPr>
        <w:spacing w:after="0" w:line="240" w:lineRule="auto"/>
        <w:ind w:firstLine="284"/>
        <w:jc w:val="both"/>
        <w:rPr>
          <w:sz w:val="22"/>
          <w:szCs w:val="22"/>
        </w:rPr>
      </w:pPr>
      <w:r w:rsidRPr="006465E2">
        <w:rPr>
          <w:sz w:val="22"/>
          <w:szCs w:val="22"/>
        </w:rPr>
        <w:t>Η τεχνολογία εισάγει νέες δυνατότητες και για τις δύο προσεγγίσεις, προσφέροντας εργαλεία που διευρύνουν το φάσμα της διαφοροποίησης και ενισχύουν την ποιότητα της συνεργασίας</w:t>
      </w:r>
      <w:r w:rsidR="0075109D" w:rsidRPr="006465E2">
        <w:rPr>
          <w:sz w:val="22"/>
          <w:szCs w:val="22"/>
        </w:rPr>
        <w:t xml:space="preserve"> (</w:t>
      </w:r>
      <w:proofErr w:type="spellStart"/>
      <w:r w:rsidR="0075109D" w:rsidRPr="006465E2">
        <w:rPr>
          <w:sz w:val="22"/>
          <w:szCs w:val="22"/>
        </w:rPr>
        <w:t>Schulz</w:t>
      </w:r>
      <w:proofErr w:type="spellEnd"/>
      <w:r w:rsidR="0075109D" w:rsidRPr="006465E2">
        <w:rPr>
          <w:sz w:val="22"/>
          <w:szCs w:val="22"/>
        </w:rPr>
        <w:t>, 2025)</w:t>
      </w:r>
      <w:r w:rsidRPr="006465E2">
        <w:rPr>
          <w:sz w:val="22"/>
          <w:szCs w:val="22"/>
        </w:rPr>
        <w:t xml:space="preserve">. Τα ψηφιακά εργαλεία επιτρέπουν στον εκπαιδευτικό να προσφέρει διαφοροποιημένο υλικό, όπως βίντεο, </w:t>
      </w:r>
      <w:proofErr w:type="spellStart"/>
      <w:r w:rsidRPr="006465E2">
        <w:rPr>
          <w:sz w:val="22"/>
          <w:szCs w:val="22"/>
        </w:rPr>
        <w:t>podcasts</w:t>
      </w:r>
      <w:proofErr w:type="spellEnd"/>
      <w:r w:rsidRPr="006465E2">
        <w:rPr>
          <w:sz w:val="22"/>
          <w:szCs w:val="22"/>
        </w:rPr>
        <w:t xml:space="preserve">, διαδραστικά παιχνίδια και </w:t>
      </w:r>
      <w:proofErr w:type="spellStart"/>
      <w:r w:rsidRPr="006465E2">
        <w:rPr>
          <w:sz w:val="22"/>
          <w:szCs w:val="22"/>
        </w:rPr>
        <w:t>πολυτροπικές</w:t>
      </w:r>
      <w:proofErr w:type="spellEnd"/>
      <w:r w:rsidRPr="006465E2">
        <w:rPr>
          <w:sz w:val="22"/>
          <w:szCs w:val="22"/>
        </w:rPr>
        <w:t xml:space="preserve"> δραστηριότητες, που καλύπτουν διαφορετικά μαθησιακά στυλ και επίπεδα δυσκολίας. </w:t>
      </w:r>
      <w:r w:rsidR="0038663B" w:rsidRPr="0038663B">
        <w:rPr>
          <w:bCs w:val="0"/>
          <w:color w:val="EE0000"/>
          <w:sz w:val="22"/>
          <w:szCs w:val="22"/>
        </w:rPr>
        <w:t xml:space="preserve">Ο </w:t>
      </w:r>
      <w:proofErr w:type="spellStart"/>
      <w:r w:rsidR="0038663B" w:rsidRPr="0038663B">
        <w:rPr>
          <w:bCs w:val="0"/>
          <w:color w:val="EE0000"/>
          <w:sz w:val="22"/>
          <w:szCs w:val="22"/>
        </w:rPr>
        <w:t>Kirschner</w:t>
      </w:r>
      <w:proofErr w:type="spellEnd"/>
      <w:r w:rsidR="0038663B" w:rsidRPr="0038663B">
        <w:rPr>
          <w:bCs w:val="0"/>
          <w:color w:val="EE0000"/>
          <w:sz w:val="22"/>
          <w:szCs w:val="22"/>
        </w:rPr>
        <w:t xml:space="preserve"> (2017) τονίζει ότι το «μαθησιακό στυλ» αφορά τις </w:t>
      </w:r>
      <w:r w:rsidR="0038663B" w:rsidRPr="0038663B">
        <w:rPr>
          <w:bCs w:val="0"/>
          <w:i/>
          <w:iCs/>
          <w:color w:val="EE0000"/>
          <w:sz w:val="22"/>
          <w:szCs w:val="22"/>
        </w:rPr>
        <w:t>υποκειμενικές προτιμήσεις</w:t>
      </w:r>
      <w:r w:rsidR="0038663B" w:rsidRPr="0038663B">
        <w:rPr>
          <w:bCs w:val="0"/>
          <w:color w:val="EE0000"/>
          <w:sz w:val="22"/>
          <w:szCs w:val="22"/>
        </w:rPr>
        <w:t xml:space="preserve"> των μαθητών ως προς το πώς προτιμούν να δέχονται πληροφορίες, χωρίς αυτό να σημαίνει ότι βελτιώνεται η μάθηση όταν η διδασκαλία ταιριάζει σε αυτές.</w:t>
      </w:r>
      <w:r w:rsidR="0038663B" w:rsidRPr="0038663B">
        <w:rPr>
          <w:color w:val="EE0000"/>
          <w:sz w:val="22"/>
          <w:szCs w:val="22"/>
        </w:rPr>
        <w:t xml:space="preserve"> </w:t>
      </w:r>
      <w:r w:rsidRPr="006465E2">
        <w:rPr>
          <w:sz w:val="22"/>
          <w:szCs w:val="22"/>
        </w:rPr>
        <w:t>Επιπλέον, δίνουν στους μαθητές τη δυνατότητα να επιλέξουν τον τρόπο με τον οποίο θα παρουσιάσουν τις γνώσεις τους, είτε μέσω πολυμέσων, είτε μέσω γραπτού λόγου, είτε μέσω δημιουργικών κατασκευών που συνδυάζουν κείμενο, εικόνα και ήχο.</w:t>
      </w:r>
    </w:p>
    <w:p w14:paraId="564BA1A5" w14:textId="77777777" w:rsidR="008C6EDF" w:rsidRPr="006465E2" w:rsidRDefault="008C6EDF" w:rsidP="006465E2">
      <w:pPr>
        <w:spacing w:after="0" w:line="240" w:lineRule="auto"/>
        <w:ind w:firstLine="284"/>
        <w:jc w:val="both"/>
        <w:rPr>
          <w:sz w:val="22"/>
          <w:szCs w:val="22"/>
        </w:rPr>
      </w:pPr>
      <w:r w:rsidRPr="006465E2">
        <w:rPr>
          <w:sz w:val="22"/>
          <w:szCs w:val="22"/>
        </w:rPr>
        <w:t xml:space="preserve">Ταυτόχρονα, οι συνεργατικές πλατφόρμες, όπως το </w:t>
      </w:r>
      <w:proofErr w:type="spellStart"/>
      <w:r w:rsidRPr="006465E2">
        <w:rPr>
          <w:sz w:val="22"/>
          <w:szCs w:val="22"/>
        </w:rPr>
        <w:t>Google</w:t>
      </w:r>
      <w:proofErr w:type="spellEnd"/>
      <w:r w:rsidRPr="006465E2">
        <w:rPr>
          <w:sz w:val="22"/>
          <w:szCs w:val="22"/>
        </w:rPr>
        <w:t xml:space="preserve"> </w:t>
      </w:r>
      <w:proofErr w:type="spellStart"/>
      <w:r w:rsidRPr="006465E2">
        <w:rPr>
          <w:sz w:val="22"/>
          <w:szCs w:val="22"/>
        </w:rPr>
        <w:t>Classroom</w:t>
      </w:r>
      <w:proofErr w:type="spellEnd"/>
      <w:r w:rsidRPr="006465E2">
        <w:rPr>
          <w:sz w:val="22"/>
          <w:szCs w:val="22"/>
        </w:rPr>
        <w:t xml:space="preserve">, το </w:t>
      </w:r>
      <w:proofErr w:type="spellStart"/>
      <w:r w:rsidRPr="006465E2">
        <w:rPr>
          <w:sz w:val="22"/>
          <w:szCs w:val="22"/>
        </w:rPr>
        <w:t>Padlet</w:t>
      </w:r>
      <w:proofErr w:type="spellEnd"/>
      <w:r w:rsidRPr="006465E2">
        <w:rPr>
          <w:sz w:val="22"/>
          <w:szCs w:val="22"/>
        </w:rPr>
        <w:t xml:space="preserve"> ή το Microsoft </w:t>
      </w:r>
      <w:proofErr w:type="spellStart"/>
      <w:r w:rsidRPr="006465E2">
        <w:rPr>
          <w:sz w:val="22"/>
          <w:szCs w:val="22"/>
        </w:rPr>
        <w:t>Teams</w:t>
      </w:r>
      <w:proofErr w:type="spellEnd"/>
      <w:r w:rsidRPr="006465E2">
        <w:rPr>
          <w:sz w:val="22"/>
          <w:szCs w:val="22"/>
        </w:rPr>
        <w:t xml:space="preserve">, προσφέρουν τη δυνατότητα αλληλεπίδρασης σε πραγματικό χρόνο, ανταλλαγής πόρων και συλλογικής δημιουργίας. Έτσι, η συνεργασία δεν περιορίζεται πλέον μόνο στον φυσικό χώρο της τάξης αλλά επεκτείνεται και στον ψηφιακό, δημιουργώντας υβριδικά μαθησιακά περιβάλλοντα. Οι μαθητές μπορούν να συμμετέχουν σε κοινά </w:t>
      </w:r>
      <w:proofErr w:type="spellStart"/>
      <w:r w:rsidRPr="006465E2">
        <w:rPr>
          <w:sz w:val="22"/>
          <w:szCs w:val="22"/>
        </w:rPr>
        <w:t>projects</w:t>
      </w:r>
      <w:proofErr w:type="spellEnd"/>
      <w:r w:rsidRPr="006465E2">
        <w:rPr>
          <w:sz w:val="22"/>
          <w:szCs w:val="22"/>
        </w:rPr>
        <w:t>, να σχολιάζουν τη δουλειά των συμμαθητών τους και να συν-δημιουργούν περιεχόμενο, αναπτύσσοντας ταυτόχρονα την αίσθηση του «</w:t>
      </w:r>
      <w:proofErr w:type="spellStart"/>
      <w:r w:rsidRPr="006465E2">
        <w:rPr>
          <w:sz w:val="22"/>
          <w:szCs w:val="22"/>
        </w:rPr>
        <w:t>ανήκειν</w:t>
      </w:r>
      <w:proofErr w:type="spellEnd"/>
      <w:r w:rsidRPr="006465E2">
        <w:rPr>
          <w:sz w:val="22"/>
          <w:szCs w:val="22"/>
        </w:rPr>
        <w:t>» σε μια ευρύτερη κοινότητα μάθησης.</w:t>
      </w:r>
    </w:p>
    <w:p w14:paraId="2E85290F" w14:textId="77777777" w:rsidR="008C6EDF" w:rsidRPr="006465E2" w:rsidRDefault="008C6EDF" w:rsidP="006465E2">
      <w:pPr>
        <w:spacing w:after="0" w:line="240" w:lineRule="auto"/>
        <w:ind w:firstLine="284"/>
        <w:jc w:val="both"/>
        <w:rPr>
          <w:sz w:val="22"/>
          <w:szCs w:val="22"/>
        </w:rPr>
      </w:pPr>
      <w:r w:rsidRPr="006465E2">
        <w:rPr>
          <w:sz w:val="22"/>
          <w:szCs w:val="22"/>
        </w:rPr>
        <w:t xml:space="preserve">Όπως επισημαίνουν οι </w:t>
      </w:r>
      <w:proofErr w:type="spellStart"/>
      <w:r w:rsidRPr="006465E2">
        <w:rPr>
          <w:sz w:val="22"/>
          <w:szCs w:val="22"/>
        </w:rPr>
        <w:t>Kalantzis</w:t>
      </w:r>
      <w:proofErr w:type="spellEnd"/>
      <w:r w:rsidRPr="006465E2">
        <w:rPr>
          <w:sz w:val="22"/>
          <w:szCs w:val="22"/>
        </w:rPr>
        <w:t xml:space="preserve"> και </w:t>
      </w:r>
      <w:proofErr w:type="spellStart"/>
      <w:r w:rsidRPr="006465E2">
        <w:rPr>
          <w:sz w:val="22"/>
          <w:szCs w:val="22"/>
        </w:rPr>
        <w:t>Cope</w:t>
      </w:r>
      <w:proofErr w:type="spellEnd"/>
      <w:r w:rsidRPr="006465E2">
        <w:rPr>
          <w:sz w:val="22"/>
          <w:szCs w:val="22"/>
        </w:rPr>
        <w:t xml:space="preserve"> (2021), τα ψηφιακά περιβάλλοντα μάθησης προωθούν την έννοια των </w:t>
      </w:r>
      <w:proofErr w:type="spellStart"/>
      <w:r w:rsidRPr="006465E2">
        <w:rPr>
          <w:sz w:val="22"/>
          <w:szCs w:val="22"/>
        </w:rPr>
        <w:t>πολυγραμματισμών</w:t>
      </w:r>
      <w:proofErr w:type="spellEnd"/>
      <w:r w:rsidRPr="006465E2">
        <w:rPr>
          <w:sz w:val="22"/>
          <w:szCs w:val="22"/>
        </w:rPr>
        <w:t xml:space="preserve">, δίνοντας χώρο στην έκφραση μέσα από διαφορετικούς σημειωτικούς τρόπους πέρα από τον παραδοσιακό γραπτό λόγο. Με άλλα λόγια, οι μαθητές καλούνται όχι μόνο να κατανοήσουν πληροφορίες αλλά και να παράγουν νοήματα χρησιμοποιώντας συνδυασμούς εικόνας, ήχου, βίντεο και κειμένου. Αυτή η </w:t>
      </w:r>
      <w:proofErr w:type="spellStart"/>
      <w:r w:rsidRPr="006465E2">
        <w:rPr>
          <w:sz w:val="22"/>
          <w:szCs w:val="22"/>
        </w:rPr>
        <w:t>πολυτροπικότητα</w:t>
      </w:r>
      <w:proofErr w:type="spellEnd"/>
      <w:r w:rsidRPr="006465E2">
        <w:rPr>
          <w:sz w:val="22"/>
          <w:szCs w:val="22"/>
        </w:rPr>
        <w:t xml:space="preserve"> ενισχύει τη διαφοροποίηση, καθώς επιτρέπει την αναγνώριση και αξιοποίηση των διαφορετικών δυνατοτήτων κάθε μαθητή.</w:t>
      </w:r>
    </w:p>
    <w:p w14:paraId="4584F06D" w14:textId="77777777" w:rsidR="008C6EDF" w:rsidRPr="006465E2" w:rsidRDefault="008C6EDF" w:rsidP="006465E2">
      <w:pPr>
        <w:spacing w:after="0" w:line="240" w:lineRule="auto"/>
        <w:ind w:firstLine="284"/>
        <w:jc w:val="both"/>
        <w:rPr>
          <w:sz w:val="22"/>
          <w:szCs w:val="22"/>
        </w:rPr>
      </w:pPr>
      <w:r w:rsidRPr="006465E2">
        <w:rPr>
          <w:sz w:val="22"/>
          <w:szCs w:val="22"/>
        </w:rPr>
        <w:t>Συνοψίζοντας, η διαφοροποιημένη και η συνεργατική μάθηση αποτελούν δύο θεμελιώδεις στρατηγικές που, με την υποστήριξη της τεχνολογίας, μπορούν να οδηγήσουν σε μια πιο συμπεριληπτική και αποτελεσματική εκπαιδευτική διαδικασία. Η τεχνολογία δεν αντικαθιστά τον εκπαιδευτικό· αντίθετα, λειτουργεί ως καταλύτης που ενδυναμώνει τις παιδαγωγικές πρακτικές, διευρύνοντας τις ευκαιρίες για όλους τους μαθητές.</w:t>
      </w:r>
    </w:p>
    <w:p w14:paraId="2ABAC14A" w14:textId="36CD2881" w:rsidR="003E3DFB" w:rsidRPr="006465E2" w:rsidRDefault="003E3DFB" w:rsidP="006465E2">
      <w:pPr>
        <w:suppressAutoHyphens/>
        <w:spacing w:before="240" w:after="0" w:line="240" w:lineRule="auto"/>
        <w:ind w:firstLine="284"/>
        <w:rPr>
          <w:rFonts w:ascii="Calibri" w:eastAsia="Times New Roman" w:hAnsi="Calibri" w:cs="Calibri"/>
          <w:b/>
          <w:bCs w:val="0"/>
          <w:kern w:val="0"/>
          <w:sz w:val="22"/>
          <w:szCs w:val="22"/>
          <w:lang w:eastAsia="zh-CN"/>
          <w14:ligatures w14:val="none"/>
        </w:rPr>
      </w:pPr>
      <w:r w:rsidRPr="006465E2">
        <w:rPr>
          <w:rFonts w:ascii="Calibri" w:eastAsia="Times New Roman" w:hAnsi="Calibri" w:cs="Calibri"/>
          <w:b/>
          <w:bCs w:val="0"/>
          <w:kern w:val="0"/>
          <w:sz w:val="22"/>
          <w:szCs w:val="22"/>
          <w:lang w:eastAsia="zh-CN"/>
          <w14:ligatures w14:val="none"/>
        </w:rPr>
        <w:lastRenderedPageBreak/>
        <w:t>Ψηφιακά Εργαλεία και Μαθησιακά Στυλ</w:t>
      </w:r>
    </w:p>
    <w:p w14:paraId="59960541" w14:textId="77777777" w:rsidR="003E3DFB" w:rsidRPr="006465E2" w:rsidRDefault="003E3DFB" w:rsidP="006465E2">
      <w:pPr>
        <w:spacing w:after="0" w:line="240" w:lineRule="auto"/>
        <w:ind w:firstLine="284"/>
        <w:jc w:val="both"/>
        <w:rPr>
          <w:sz w:val="22"/>
          <w:szCs w:val="22"/>
        </w:rPr>
      </w:pPr>
      <w:r w:rsidRPr="006465E2">
        <w:rPr>
          <w:sz w:val="22"/>
          <w:szCs w:val="22"/>
        </w:rPr>
        <w:t>Η πρακτική εφαρμογή της διαφοροποίησης και της συνεργασίας υποστηρίζεται από μια σειρά ψηφιακών εργαλείων. Στο πλαίσιο της έρευνας, δόθηκε έμφαση σε πέντε βασικές κατηγορίες.</w:t>
      </w:r>
    </w:p>
    <w:p w14:paraId="6B54727E" w14:textId="77777777" w:rsidR="003E3DFB" w:rsidRPr="006465E2" w:rsidRDefault="003E3DFB" w:rsidP="006465E2">
      <w:pPr>
        <w:spacing w:after="0" w:line="240" w:lineRule="auto"/>
        <w:ind w:firstLine="284"/>
        <w:jc w:val="both"/>
        <w:rPr>
          <w:sz w:val="22"/>
          <w:szCs w:val="22"/>
        </w:rPr>
      </w:pPr>
      <w:r w:rsidRPr="006465E2">
        <w:rPr>
          <w:sz w:val="22"/>
          <w:szCs w:val="22"/>
        </w:rPr>
        <w:t xml:space="preserve">Το </w:t>
      </w:r>
      <w:proofErr w:type="spellStart"/>
      <w:r w:rsidRPr="006465E2">
        <w:rPr>
          <w:sz w:val="22"/>
          <w:szCs w:val="22"/>
        </w:rPr>
        <w:t>Google</w:t>
      </w:r>
      <w:proofErr w:type="spellEnd"/>
      <w:r w:rsidRPr="006465E2">
        <w:rPr>
          <w:sz w:val="22"/>
          <w:szCs w:val="22"/>
        </w:rPr>
        <w:t xml:space="preserve"> </w:t>
      </w:r>
      <w:proofErr w:type="spellStart"/>
      <w:r w:rsidRPr="006465E2">
        <w:rPr>
          <w:sz w:val="22"/>
          <w:szCs w:val="22"/>
        </w:rPr>
        <w:t>Classroom</w:t>
      </w:r>
      <w:proofErr w:type="spellEnd"/>
      <w:r w:rsidRPr="006465E2">
        <w:rPr>
          <w:sz w:val="22"/>
          <w:szCs w:val="22"/>
        </w:rPr>
        <w:t xml:space="preserve"> και το Microsoft </w:t>
      </w:r>
      <w:proofErr w:type="spellStart"/>
      <w:r w:rsidRPr="006465E2">
        <w:rPr>
          <w:sz w:val="22"/>
          <w:szCs w:val="22"/>
        </w:rPr>
        <w:t>Teams</w:t>
      </w:r>
      <w:proofErr w:type="spellEnd"/>
      <w:r w:rsidRPr="006465E2">
        <w:rPr>
          <w:sz w:val="22"/>
          <w:szCs w:val="22"/>
        </w:rPr>
        <w:t xml:space="preserve"> λειτουργούν ως πλατφόρμες διαχείρισης μάθησης, επιτρέποντας την ανάρτηση υλικού, τη διαμοίραση διαφοροποιημένων εργασιών και την παρακολούθηση της προόδου κάθε μαθητή. Η δυνατότητα παροχής ανατροφοδότησης σε πραγματικό χρόνο διευκολύνει την εξατομίκευση.</w:t>
      </w:r>
    </w:p>
    <w:p w14:paraId="21B92A7C" w14:textId="77777777" w:rsidR="003E3DFB" w:rsidRPr="006465E2" w:rsidRDefault="003E3DFB" w:rsidP="006465E2">
      <w:pPr>
        <w:spacing w:after="0" w:line="240" w:lineRule="auto"/>
        <w:ind w:firstLine="284"/>
        <w:jc w:val="both"/>
        <w:rPr>
          <w:sz w:val="22"/>
          <w:szCs w:val="22"/>
        </w:rPr>
      </w:pPr>
      <w:r w:rsidRPr="006465E2">
        <w:rPr>
          <w:sz w:val="22"/>
          <w:szCs w:val="22"/>
        </w:rPr>
        <w:t xml:space="preserve">Το </w:t>
      </w:r>
      <w:proofErr w:type="spellStart"/>
      <w:r w:rsidRPr="006465E2">
        <w:rPr>
          <w:sz w:val="22"/>
          <w:szCs w:val="22"/>
        </w:rPr>
        <w:t>Padlet</w:t>
      </w:r>
      <w:proofErr w:type="spellEnd"/>
      <w:r w:rsidRPr="006465E2">
        <w:rPr>
          <w:sz w:val="22"/>
          <w:szCs w:val="22"/>
        </w:rPr>
        <w:t xml:space="preserve"> προσφέρει έναν συνεργατικό ψηφιακό χώρο, όπου οι μαθητές μπορούν να αναρτούν ιδέες, εικόνες και βίντεο, οικοδομώντας συλλογικά </w:t>
      </w:r>
      <w:proofErr w:type="spellStart"/>
      <w:r w:rsidRPr="006465E2">
        <w:rPr>
          <w:sz w:val="22"/>
          <w:szCs w:val="22"/>
        </w:rPr>
        <w:t>projects</w:t>
      </w:r>
      <w:proofErr w:type="spellEnd"/>
      <w:r w:rsidRPr="006465E2">
        <w:rPr>
          <w:sz w:val="22"/>
          <w:szCs w:val="22"/>
        </w:rPr>
        <w:t>. Η ελευθερία επιλογής μορφής ανάρτησης ενισχύει τα διαφορετικά μαθησιακά στυλ.</w:t>
      </w:r>
    </w:p>
    <w:p w14:paraId="579FA14D" w14:textId="77777777" w:rsidR="003E3DFB" w:rsidRPr="006465E2" w:rsidRDefault="003E3DFB" w:rsidP="006465E2">
      <w:pPr>
        <w:spacing w:after="0" w:line="240" w:lineRule="auto"/>
        <w:ind w:firstLine="284"/>
        <w:jc w:val="both"/>
        <w:rPr>
          <w:sz w:val="22"/>
          <w:szCs w:val="22"/>
        </w:rPr>
      </w:pPr>
      <w:r w:rsidRPr="006465E2">
        <w:rPr>
          <w:sz w:val="22"/>
          <w:szCs w:val="22"/>
        </w:rPr>
        <w:t xml:space="preserve">Τα εργαλεία </w:t>
      </w:r>
      <w:proofErr w:type="spellStart"/>
      <w:r w:rsidRPr="006465E2">
        <w:rPr>
          <w:sz w:val="22"/>
          <w:szCs w:val="22"/>
        </w:rPr>
        <w:t>Kahoot</w:t>
      </w:r>
      <w:proofErr w:type="spellEnd"/>
      <w:r w:rsidRPr="006465E2">
        <w:rPr>
          <w:sz w:val="22"/>
          <w:szCs w:val="22"/>
        </w:rPr>
        <w:t xml:space="preserve"> και </w:t>
      </w:r>
      <w:proofErr w:type="spellStart"/>
      <w:r w:rsidRPr="006465E2">
        <w:rPr>
          <w:sz w:val="22"/>
          <w:szCs w:val="22"/>
        </w:rPr>
        <w:t>Quizizz</w:t>
      </w:r>
      <w:proofErr w:type="spellEnd"/>
      <w:r w:rsidRPr="006465E2">
        <w:rPr>
          <w:sz w:val="22"/>
          <w:szCs w:val="22"/>
        </w:rPr>
        <w:t xml:space="preserve"> ενθαρρύνουν τη συμμετοχή μέσα από παιχνίδια γνώσεων. Οι μαθητές με χαμηλότερη αυτοπεποίθηση βρίσκουν σε αυτά τα εργαλεία μια πιο διασκεδαστική και λιγότερο αγχωτική ευκαιρία εμπλοκής.</w:t>
      </w:r>
    </w:p>
    <w:p w14:paraId="21FBE10A" w14:textId="77777777" w:rsidR="003E3DFB" w:rsidRPr="006465E2" w:rsidRDefault="003E3DFB" w:rsidP="006465E2">
      <w:pPr>
        <w:spacing w:after="0" w:line="240" w:lineRule="auto"/>
        <w:ind w:firstLine="284"/>
        <w:jc w:val="both"/>
        <w:rPr>
          <w:sz w:val="22"/>
          <w:szCs w:val="22"/>
        </w:rPr>
      </w:pPr>
      <w:r w:rsidRPr="006465E2">
        <w:rPr>
          <w:sz w:val="22"/>
          <w:szCs w:val="22"/>
        </w:rPr>
        <w:t xml:space="preserve">Το </w:t>
      </w:r>
      <w:proofErr w:type="spellStart"/>
      <w:r w:rsidRPr="006465E2">
        <w:rPr>
          <w:sz w:val="22"/>
          <w:szCs w:val="22"/>
        </w:rPr>
        <w:t>Nearpod</w:t>
      </w:r>
      <w:proofErr w:type="spellEnd"/>
      <w:r w:rsidRPr="006465E2">
        <w:rPr>
          <w:sz w:val="22"/>
          <w:szCs w:val="22"/>
        </w:rPr>
        <w:t xml:space="preserve"> επιτρέπει στον εκπαιδευτικό να δημιουργεί διαδραστικά μαθήματα με ενσωματωμένα κουίζ, </w:t>
      </w:r>
      <w:proofErr w:type="spellStart"/>
      <w:r w:rsidRPr="006465E2">
        <w:rPr>
          <w:sz w:val="22"/>
          <w:szCs w:val="22"/>
        </w:rPr>
        <w:t>polls</w:t>
      </w:r>
      <w:proofErr w:type="spellEnd"/>
      <w:r w:rsidRPr="006465E2">
        <w:rPr>
          <w:sz w:val="22"/>
          <w:szCs w:val="22"/>
        </w:rPr>
        <w:t xml:space="preserve"> και συνεργατικές δραστηριότητες. Η άμεση ανατροφοδότηση ενισχύει τη συμμετοχή και δίνει στον εκπαιδευτικό δεδομένα για να προσαρμόσει το μάθημα.</w:t>
      </w:r>
    </w:p>
    <w:p w14:paraId="56F4FCD8" w14:textId="77777777" w:rsidR="003E3DFB" w:rsidRPr="006465E2" w:rsidRDefault="003E3DFB" w:rsidP="006465E2">
      <w:pPr>
        <w:spacing w:after="0" w:line="240" w:lineRule="auto"/>
        <w:ind w:firstLine="284"/>
        <w:jc w:val="both"/>
        <w:rPr>
          <w:sz w:val="22"/>
          <w:szCs w:val="22"/>
        </w:rPr>
      </w:pPr>
      <w:r w:rsidRPr="006465E2">
        <w:rPr>
          <w:sz w:val="22"/>
          <w:szCs w:val="22"/>
        </w:rPr>
        <w:t xml:space="preserve">Τέλος, το </w:t>
      </w:r>
      <w:proofErr w:type="spellStart"/>
      <w:r w:rsidRPr="006465E2">
        <w:rPr>
          <w:sz w:val="22"/>
          <w:szCs w:val="22"/>
        </w:rPr>
        <w:t>Moodle</w:t>
      </w:r>
      <w:proofErr w:type="spellEnd"/>
      <w:r w:rsidRPr="006465E2">
        <w:rPr>
          <w:sz w:val="22"/>
          <w:szCs w:val="22"/>
        </w:rPr>
        <w:t xml:space="preserve"> ως πλατφόρμα ανοιχτού κώδικα δίνει τη δυνατότητα δημιουργίας εξατομικευμένων μαθησιακών διαδρομών, ιδιαίτερα χρήσιμων όταν οι μαθητές διαφέρουν σημαντικά σε επίπεδο δεξιοτήτων.</w:t>
      </w:r>
    </w:p>
    <w:p w14:paraId="5D101045" w14:textId="55C10387" w:rsidR="003E3DFB" w:rsidRPr="006465E2" w:rsidRDefault="0075109D" w:rsidP="006465E2">
      <w:pPr>
        <w:spacing w:after="0" w:line="240" w:lineRule="auto"/>
        <w:ind w:firstLine="284"/>
        <w:jc w:val="both"/>
        <w:rPr>
          <w:sz w:val="22"/>
          <w:szCs w:val="22"/>
        </w:rPr>
      </w:pPr>
      <w:r w:rsidRPr="006465E2">
        <w:rPr>
          <w:sz w:val="22"/>
          <w:szCs w:val="22"/>
        </w:rPr>
        <w:t>Η χρήση αυτών των εργαλείων συνδέεται με τα μαθησιακά στυλ (</w:t>
      </w:r>
      <w:proofErr w:type="spellStart"/>
      <w:r w:rsidRPr="006465E2">
        <w:rPr>
          <w:sz w:val="22"/>
          <w:szCs w:val="22"/>
        </w:rPr>
        <w:t>Chen</w:t>
      </w:r>
      <w:proofErr w:type="spellEnd"/>
      <w:r w:rsidRPr="006465E2">
        <w:rPr>
          <w:sz w:val="22"/>
          <w:szCs w:val="22"/>
        </w:rPr>
        <w:t xml:space="preserve"> &amp; </w:t>
      </w:r>
      <w:proofErr w:type="spellStart"/>
      <w:r w:rsidRPr="006465E2">
        <w:rPr>
          <w:sz w:val="22"/>
          <w:szCs w:val="22"/>
        </w:rPr>
        <w:t>Chen</w:t>
      </w:r>
      <w:proofErr w:type="spellEnd"/>
      <w:r w:rsidRPr="006465E2">
        <w:rPr>
          <w:sz w:val="22"/>
          <w:szCs w:val="22"/>
        </w:rPr>
        <w:t xml:space="preserve">, 2024· </w:t>
      </w:r>
      <w:proofErr w:type="spellStart"/>
      <w:r w:rsidRPr="006465E2">
        <w:rPr>
          <w:sz w:val="22"/>
          <w:szCs w:val="22"/>
        </w:rPr>
        <w:t>Sergeeva</w:t>
      </w:r>
      <w:proofErr w:type="spellEnd"/>
      <w:r w:rsidRPr="006465E2">
        <w:rPr>
          <w:sz w:val="22"/>
          <w:szCs w:val="22"/>
        </w:rPr>
        <w:t xml:space="preserve"> </w:t>
      </w:r>
      <w:proofErr w:type="spellStart"/>
      <w:r w:rsidRPr="006465E2">
        <w:rPr>
          <w:sz w:val="22"/>
          <w:szCs w:val="22"/>
        </w:rPr>
        <w:t>et</w:t>
      </w:r>
      <w:proofErr w:type="spellEnd"/>
      <w:r w:rsidRPr="006465E2">
        <w:rPr>
          <w:sz w:val="22"/>
          <w:szCs w:val="22"/>
        </w:rPr>
        <w:t xml:space="preserve"> </w:t>
      </w:r>
      <w:proofErr w:type="spellStart"/>
      <w:r w:rsidRPr="006465E2">
        <w:rPr>
          <w:sz w:val="22"/>
          <w:szCs w:val="22"/>
        </w:rPr>
        <w:t>al</w:t>
      </w:r>
      <w:proofErr w:type="spellEnd"/>
      <w:r w:rsidRPr="006465E2">
        <w:rPr>
          <w:sz w:val="22"/>
          <w:szCs w:val="22"/>
        </w:rPr>
        <w:t xml:space="preserve">., 2025). Οι οπτικοί μαθητές ευνοούνται από τα γραφικά και τα βίντεο, οι ακουστικοί από τα </w:t>
      </w:r>
      <w:proofErr w:type="spellStart"/>
      <w:r w:rsidRPr="006465E2">
        <w:rPr>
          <w:sz w:val="22"/>
          <w:szCs w:val="22"/>
        </w:rPr>
        <w:t>podcasts</w:t>
      </w:r>
      <w:proofErr w:type="spellEnd"/>
      <w:r w:rsidRPr="006465E2">
        <w:rPr>
          <w:sz w:val="22"/>
          <w:szCs w:val="22"/>
        </w:rPr>
        <w:t>, ενώ οι κιναισθητικοί από διαδραστικά παιχνίδια.</w:t>
      </w:r>
    </w:p>
    <w:p w14:paraId="2C72B254" w14:textId="77777777" w:rsidR="00035F01" w:rsidRDefault="00035F01" w:rsidP="006465E2">
      <w:pPr>
        <w:suppressAutoHyphens/>
        <w:spacing w:before="240" w:after="0" w:line="240" w:lineRule="auto"/>
        <w:ind w:firstLine="284"/>
        <w:rPr>
          <w:rFonts w:ascii="Calibri" w:eastAsia="Times New Roman" w:hAnsi="Calibri" w:cs="Calibri"/>
          <w:b/>
          <w:bCs w:val="0"/>
          <w:kern w:val="0"/>
          <w:sz w:val="22"/>
          <w:szCs w:val="22"/>
          <w:lang w:eastAsia="zh-CN"/>
          <w14:ligatures w14:val="none"/>
        </w:rPr>
      </w:pPr>
      <w:r w:rsidRPr="006465E2">
        <w:rPr>
          <w:rFonts w:ascii="Calibri" w:eastAsia="Times New Roman" w:hAnsi="Calibri" w:cs="Calibri"/>
          <w:b/>
          <w:bCs w:val="0"/>
          <w:kern w:val="0"/>
          <w:sz w:val="22"/>
          <w:szCs w:val="22"/>
          <w:lang w:eastAsia="zh-CN"/>
          <w14:ligatures w14:val="none"/>
        </w:rPr>
        <w:t>Μεθοδολογία Έρευνας</w:t>
      </w:r>
    </w:p>
    <w:p w14:paraId="40C81D17" w14:textId="77777777" w:rsidR="00CA6E16" w:rsidRPr="00CA6E16" w:rsidRDefault="00CA6E16" w:rsidP="00CA6E16">
      <w:pPr>
        <w:spacing w:after="0" w:line="240" w:lineRule="auto"/>
        <w:ind w:firstLine="284"/>
        <w:jc w:val="both"/>
        <w:rPr>
          <w:i/>
          <w:iCs/>
          <w:sz w:val="22"/>
          <w:szCs w:val="22"/>
        </w:rPr>
      </w:pPr>
      <w:r w:rsidRPr="00CA6E16">
        <w:rPr>
          <w:i/>
          <w:iCs/>
          <w:sz w:val="22"/>
          <w:szCs w:val="22"/>
        </w:rPr>
        <w:t>Σκοπός της έρευνας</w:t>
      </w:r>
    </w:p>
    <w:p w14:paraId="5810D0D9" w14:textId="77777777" w:rsidR="00CA6E16" w:rsidRPr="00CA6E16" w:rsidRDefault="00CA6E16" w:rsidP="00CA6E16">
      <w:pPr>
        <w:spacing w:after="0" w:line="240" w:lineRule="auto"/>
        <w:ind w:firstLine="284"/>
        <w:jc w:val="both"/>
        <w:rPr>
          <w:sz w:val="22"/>
          <w:szCs w:val="22"/>
        </w:rPr>
      </w:pPr>
      <w:r w:rsidRPr="00CA6E16">
        <w:rPr>
          <w:sz w:val="22"/>
          <w:szCs w:val="22"/>
        </w:rPr>
        <w:t>Σκοπός της παρούσας έρευνας ήταν να διερευνήσει με ποιον τρόπο η ενσωμάτωση της τεχνολογίας επηρεάζει τη διαφοροποιημένη και συνεργατική μάθηση στο Δημοτικό Σχολείο. Η έρευνα επιδίωξε να κατανοήσει σε βάθος πώς τα ψηφιακά εργαλεία μπορούν να ενισχύσουν τη συμμετοχή των μαθητών, να βελτιώσουν τις επιδόσεις τους και να προάγουν τη συνεργατικότητα στην τάξη.</w:t>
      </w:r>
    </w:p>
    <w:p w14:paraId="1828F857" w14:textId="77777777" w:rsidR="00CA6E16" w:rsidRPr="00CA6E16" w:rsidRDefault="00CA6E16" w:rsidP="00CA6E16">
      <w:pPr>
        <w:spacing w:after="0" w:line="240" w:lineRule="auto"/>
        <w:ind w:firstLine="284"/>
        <w:jc w:val="both"/>
        <w:rPr>
          <w:i/>
          <w:iCs/>
          <w:sz w:val="22"/>
          <w:szCs w:val="22"/>
        </w:rPr>
      </w:pPr>
      <w:r w:rsidRPr="00CA6E16">
        <w:rPr>
          <w:i/>
          <w:iCs/>
          <w:sz w:val="22"/>
          <w:szCs w:val="22"/>
        </w:rPr>
        <w:t>Στόχοι της έρευνας</w:t>
      </w:r>
    </w:p>
    <w:p w14:paraId="76CBDD78" w14:textId="77777777" w:rsidR="00CA6E16" w:rsidRPr="00CA6E16" w:rsidRDefault="00CA6E16" w:rsidP="00CA6E16">
      <w:pPr>
        <w:spacing w:after="0" w:line="240" w:lineRule="auto"/>
        <w:ind w:firstLine="284"/>
        <w:jc w:val="both"/>
        <w:rPr>
          <w:sz w:val="22"/>
          <w:szCs w:val="22"/>
        </w:rPr>
      </w:pPr>
      <w:r w:rsidRPr="00CA6E16">
        <w:rPr>
          <w:sz w:val="22"/>
          <w:szCs w:val="22"/>
        </w:rPr>
        <w:t>Οι ειδικοί στόχοι της έρευνας ήταν οι εξής:</w:t>
      </w:r>
    </w:p>
    <w:p w14:paraId="05FC49D2"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Να εξεταστεί η συμβολή της τεχνολογίας στην προσαρμογή της διδασκαλίας στα διαφορετικά μαθησιακά στυλ των μαθητών.</w:t>
      </w:r>
    </w:p>
    <w:p w14:paraId="3AA8AF44"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Να διερευνηθεί η επίδραση των ψηφιακών εργαλείων στη συμμετοχή των μαθητών και στη συνεργατική τους αλληλεπίδραση.</w:t>
      </w:r>
    </w:p>
    <w:p w14:paraId="7458A375"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Να μελετηθεί ο ρόλος της τεχνολογίας στη βελτίωση των ακαδημαϊκών επιδόσεων μαθητών διαφορετικών επιπέδων επίδοσης.</w:t>
      </w:r>
    </w:p>
    <w:p w14:paraId="0783C4F4"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Να αποτυπωθούν οι στάσεις και οι αντιλήψεις των εκπαιδευτικών σχετικά με την ένταξη και αξιοποίηση των ψηφιακών εργαλείων στην καθημερινή διδακτική πράξη.</w:t>
      </w:r>
    </w:p>
    <w:p w14:paraId="65278B72" w14:textId="77777777" w:rsidR="00CA6E16" w:rsidRPr="00CA6E16" w:rsidRDefault="00CA6E16" w:rsidP="00CA6E16">
      <w:pPr>
        <w:spacing w:after="0" w:line="240" w:lineRule="auto"/>
        <w:ind w:firstLine="284"/>
        <w:jc w:val="both"/>
        <w:rPr>
          <w:i/>
          <w:iCs/>
          <w:sz w:val="22"/>
          <w:szCs w:val="22"/>
        </w:rPr>
      </w:pPr>
      <w:r w:rsidRPr="00CA6E16">
        <w:rPr>
          <w:i/>
          <w:iCs/>
          <w:sz w:val="22"/>
          <w:szCs w:val="22"/>
        </w:rPr>
        <w:t>Ερευνητικά ερωτήματα</w:t>
      </w:r>
    </w:p>
    <w:p w14:paraId="391D8734"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 xml:space="preserve">Πώς επηρεάζει η χρήση ψηφιακών εργαλείων (π.χ. </w:t>
      </w:r>
      <w:proofErr w:type="spellStart"/>
      <w:r w:rsidRPr="00CA6E16">
        <w:rPr>
          <w:sz w:val="22"/>
          <w:szCs w:val="22"/>
        </w:rPr>
        <w:t>Google</w:t>
      </w:r>
      <w:proofErr w:type="spellEnd"/>
      <w:r w:rsidRPr="00CA6E16">
        <w:rPr>
          <w:sz w:val="22"/>
          <w:szCs w:val="22"/>
        </w:rPr>
        <w:t xml:space="preserve"> </w:t>
      </w:r>
      <w:proofErr w:type="spellStart"/>
      <w:r w:rsidRPr="00CA6E16">
        <w:rPr>
          <w:sz w:val="22"/>
          <w:szCs w:val="22"/>
        </w:rPr>
        <w:t>Classroom</w:t>
      </w:r>
      <w:proofErr w:type="spellEnd"/>
      <w:r w:rsidRPr="00CA6E16">
        <w:rPr>
          <w:sz w:val="22"/>
          <w:szCs w:val="22"/>
        </w:rPr>
        <w:t xml:space="preserve">, </w:t>
      </w:r>
      <w:proofErr w:type="spellStart"/>
      <w:r w:rsidRPr="00CA6E16">
        <w:rPr>
          <w:sz w:val="22"/>
          <w:szCs w:val="22"/>
        </w:rPr>
        <w:t>Padlet</w:t>
      </w:r>
      <w:proofErr w:type="spellEnd"/>
      <w:r w:rsidRPr="00CA6E16">
        <w:rPr>
          <w:sz w:val="22"/>
          <w:szCs w:val="22"/>
        </w:rPr>
        <w:t xml:space="preserve">, </w:t>
      </w:r>
      <w:proofErr w:type="spellStart"/>
      <w:r w:rsidRPr="00CA6E16">
        <w:rPr>
          <w:sz w:val="22"/>
          <w:szCs w:val="22"/>
        </w:rPr>
        <w:t>Kahoot</w:t>
      </w:r>
      <w:proofErr w:type="spellEnd"/>
      <w:r w:rsidRPr="00CA6E16">
        <w:rPr>
          <w:sz w:val="22"/>
          <w:szCs w:val="22"/>
        </w:rPr>
        <w:t>) τη διαφοροποιημένη μάθηση στο Δημοτικό Σχολείο;</w:t>
      </w:r>
    </w:p>
    <w:p w14:paraId="3CD8BA38"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Με ποιον τρόπο ενισχύει η τεχνολογία τη συνεργατική μάθηση μεταξύ μαθητών;</w:t>
      </w:r>
    </w:p>
    <w:p w14:paraId="616CD880"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Υπάρχουν μετρήσιμες διαφορές στις ακαδημαϊκές επιδόσεις των μαθητών πριν και μετά την εισαγωγή των ψηφιακών εργαλείων;</w:t>
      </w:r>
    </w:p>
    <w:p w14:paraId="27BA7E65"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t>Ποιες στάσεις και αντιλήψεις διαμορφώνουν οι εκπαιδευτικοί για την παιδαγωγική αξία της τεχνολογίας;</w:t>
      </w:r>
    </w:p>
    <w:p w14:paraId="388F9EA4" w14:textId="77777777" w:rsidR="00CA6E16" w:rsidRPr="00CA6E16" w:rsidRDefault="00CA6E16" w:rsidP="00CA6E16">
      <w:pPr>
        <w:pStyle w:val="a6"/>
        <w:numPr>
          <w:ilvl w:val="0"/>
          <w:numId w:val="15"/>
        </w:numPr>
        <w:tabs>
          <w:tab w:val="num" w:pos="426"/>
        </w:tabs>
        <w:spacing w:after="0"/>
        <w:ind w:left="709" w:hanging="425"/>
        <w:jc w:val="both"/>
        <w:rPr>
          <w:sz w:val="22"/>
          <w:szCs w:val="22"/>
        </w:rPr>
      </w:pPr>
      <w:r w:rsidRPr="00CA6E16">
        <w:rPr>
          <w:sz w:val="22"/>
          <w:szCs w:val="22"/>
        </w:rPr>
        <w:lastRenderedPageBreak/>
        <w:t>Ποιες προκλήσεις ανακύπτουν από την εφαρμογή των ψηφιακών εργαλείων στην πρωτοβάθμια εκπαίδευση;</w:t>
      </w:r>
    </w:p>
    <w:p w14:paraId="78C5CB06" w14:textId="77777777" w:rsidR="00CA6E16" w:rsidRPr="00CA6E16" w:rsidRDefault="00CA6E16" w:rsidP="00CA6E16">
      <w:pPr>
        <w:spacing w:after="0" w:line="240" w:lineRule="auto"/>
        <w:ind w:firstLine="284"/>
        <w:jc w:val="both"/>
        <w:rPr>
          <w:i/>
          <w:iCs/>
          <w:sz w:val="22"/>
          <w:szCs w:val="22"/>
        </w:rPr>
      </w:pPr>
      <w:r w:rsidRPr="00CA6E16">
        <w:rPr>
          <w:i/>
          <w:iCs/>
          <w:sz w:val="22"/>
          <w:szCs w:val="22"/>
        </w:rPr>
        <w:t>Σχεδιασμός της έρευνας</w:t>
      </w:r>
    </w:p>
    <w:p w14:paraId="570A9007" w14:textId="3D4A2EBC" w:rsidR="00CA6E16" w:rsidRPr="00CA6E16" w:rsidRDefault="00CA6E16" w:rsidP="00CA6E16">
      <w:pPr>
        <w:spacing w:after="0" w:line="240" w:lineRule="auto"/>
        <w:ind w:firstLine="284"/>
        <w:jc w:val="both"/>
        <w:rPr>
          <w:sz w:val="22"/>
          <w:szCs w:val="22"/>
        </w:rPr>
      </w:pPr>
      <w:r w:rsidRPr="00CA6E16">
        <w:rPr>
          <w:sz w:val="22"/>
          <w:szCs w:val="22"/>
        </w:rPr>
        <w:t>Για την επίτευξη των στόχων επιλέχθηκε μια μικτή μεθοδολογική προσέγγιση (</w:t>
      </w:r>
      <w:proofErr w:type="spellStart"/>
      <w:r w:rsidRPr="00CA6E16">
        <w:rPr>
          <w:sz w:val="22"/>
          <w:szCs w:val="22"/>
        </w:rPr>
        <w:t>mixed</w:t>
      </w:r>
      <w:proofErr w:type="spellEnd"/>
      <w:r w:rsidRPr="00CA6E16">
        <w:rPr>
          <w:sz w:val="22"/>
          <w:szCs w:val="22"/>
        </w:rPr>
        <w:t xml:space="preserve"> </w:t>
      </w:r>
      <w:proofErr w:type="spellStart"/>
      <w:r w:rsidRPr="00CA6E16">
        <w:rPr>
          <w:sz w:val="22"/>
          <w:szCs w:val="22"/>
        </w:rPr>
        <w:t>methods</w:t>
      </w:r>
      <w:proofErr w:type="spellEnd"/>
      <w:r w:rsidRPr="00CA6E16">
        <w:rPr>
          <w:sz w:val="22"/>
          <w:szCs w:val="22"/>
        </w:rPr>
        <w:t>), η οποία επιτρέπει τον συνδυασμό ποσοτικών και ποιοτικών δεδομένων</w:t>
      </w:r>
      <w:r w:rsidR="00313E75">
        <w:rPr>
          <w:sz w:val="22"/>
          <w:szCs w:val="22"/>
        </w:rPr>
        <w:t xml:space="preserve"> </w:t>
      </w:r>
      <w:r w:rsidR="00313E75" w:rsidRPr="00313E75">
        <w:rPr>
          <w:color w:val="EE0000"/>
          <w:sz w:val="22"/>
          <w:szCs w:val="22"/>
        </w:rPr>
        <w:t>(</w:t>
      </w:r>
      <w:proofErr w:type="spellStart"/>
      <w:r w:rsidR="00313E75" w:rsidRPr="00313E75">
        <w:rPr>
          <w:color w:val="EE0000"/>
          <w:sz w:val="22"/>
          <w:szCs w:val="22"/>
        </w:rPr>
        <w:t>Creswell</w:t>
      </w:r>
      <w:proofErr w:type="spellEnd"/>
      <w:r w:rsidR="00313E75" w:rsidRPr="00313E75">
        <w:rPr>
          <w:color w:val="EE0000"/>
          <w:sz w:val="22"/>
          <w:szCs w:val="22"/>
        </w:rPr>
        <w:t xml:space="preserve"> &amp; </w:t>
      </w:r>
      <w:proofErr w:type="spellStart"/>
      <w:r w:rsidR="00313E75" w:rsidRPr="00313E75">
        <w:rPr>
          <w:color w:val="EE0000"/>
          <w:sz w:val="22"/>
          <w:szCs w:val="22"/>
        </w:rPr>
        <w:t>Plano</w:t>
      </w:r>
      <w:proofErr w:type="spellEnd"/>
      <w:r w:rsidR="00313E75" w:rsidRPr="00313E75">
        <w:rPr>
          <w:color w:val="EE0000"/>
          <w:sz w:val="22"/>
          <w:szCs w:val="22"/>
        </w:rPr>
        <w:t xml:space="preserve"> </w:t>
      </w:r>
      <w:proofErr w:type="spellStart"/>
      <w:r w:rsidR="00313E75" w:rsidRPr="00313E75">
        <w:rPr>
          <w:color w:val="EE0000"/>
          <w:sz w:val="22"/>
          <w:szCs w:val="22"/>
        </w:rPr>
        <w:t>Clark</w:t>
      </w:r>
      <w:proofErr w:type="spellEnd"/>
      <w:r w:rsidR="00313E75" w:rsidRPr="00313E75">
        <w:rPr>
          <w:color w:val="EE0000"/>
          <w:sz w:val="22"/>
          <w:szCs w:val="22"/>
        </w:rPr>
        <w:t>, 2018)</w:t>
      </w:r>
      <w:r w:rsidRPr="00CA6E16">
        <w:rPr>
          <w:sz w:val="22"/>
          <w:szCs w:val="22"/>
        </w:rPr>
        <w:t>. Ο σχεδιασμός αυτός κρίθηκε αναγκαίο</w:t>
      </w:r>
      <w:r w:rsidRPr="00313E75">
        <w:rPr>
          <w:color w:val="EE0000"/>
          <w:sz w:val="22"/>
          <w:szCs w:val="22"/>
        </w:rPr>
        <w:t>ς</w:t>
      </w:r>
      <w:r w:rsidR="00313E75" w:rsidRPr="00313E75">
        <w:rPr>
          <w:color w:val="EE0000"/>
          <w:sz w:val="22"/>
          <w:szCs w:val="22"/>
        </w:rPr>
        <w:t>,</w:t>
      </w:r>
      <w:r w:rsidRPr="00313E75">
        <w:rPr>
          <w:color w:val="EE0000"/>
          <w:sz w:val="22"/>
          <w:szCs w:val="22"/>
        </w:rPr>
        <w:t xml:space="preserve"> </w:t>
      </w:r>
      <w:r w:rsidRPr="00CA6E16">
        <w:rPr>
          <w:sz w:val="22"/>
          <w:szCs w:val="22"/>
        </w:rPr>
        <w:t>προκειμένου να παρασχεθεί μια πιο ολοκληρωμένη κατανόηση του φαινομένου, καθώς τα ποσοτικά δεδομένα καταγράφουν μετρήσιμες αλλαγές, ενώ τα ποιοτικά αποτυπώνουν σε βάθος εμπειρίες, στάσεις και αντιλήψεις (</w:t>
      </w:r>
      <w:proofErr w:type="spellStart"/>
      <w:r w:rsidRPr="00CA6E16">
        <w:rPr>
          <w:sz w:val="22"/>
          <w:szCs w:val="22"/>
        </w:rPr>
        <w:t>Liu</w:t>
      </w:r>
      <w:proofErr w:type="spellEnd"/>
      <w:r w:rsidRPr="00CA6E16">
        <w:rPr>
          <w:sz w:val="22"/>
          <w:szCs w:val="22"/>
        </w:rPr>
        <w:t xml:space="preserve"> </w:t>
      </w:r>
      <w:proofErr w:type="spellStart"/>
      <w:r w:rsidRPr="00CA6E16">
        <w:rPr>
          <w:sz w:val="22"/>
          <w:szCs w:val="22"/>
        </w:rPr>
        <w:t>et</w:t>
      </w:r>
      <w:proofErr w:type="spellEnd"/>
      <w:r w:rsidRPr="00CA6E16">
        <w:rPr>
          <w:sz w:val="22"/>
          <w:szCs w:val="22"/>
        </w:rPr>
        <w:t xml:space="preserve"> </w:t>
      </w:r>
      <w:proofErr w:type="spellStart"/>
      <w:r w:rsidRPr="00CA6E16">
        <w:rPr>
          <w:sz w:val="22"/>
          <w:szCs w:val="22"/>
        </w:rPr>
        <w:t>al</w:t>
      </w:r>
      <w:proofErr w:type="spellEnd"/>
      <w:r w:rsidRPr="00CA6E16">
        <w:rPr>
          <w:sz w:val="22"/>
          <w:szCs w:val="22"/>
        </w:rPr>
        <w:t>., 2024).</w:t>
      </w:r>
    </w:p>
    <w:p w14:paraId="4B443748" w14:textId="2171F69A" w:rsidR="00CA6E16" w:rsidRPr="00CA6E16" w:rsidRDefault="00CA6E16" w:rsidP="00CA6E16">
      <w:pPr>
        <w:spacing w:after="0" w:line="240" w:lineRule="auto"/>
        <w:ind w:firstLine="284"/>
        <w:jc w:val="both"/>
        <w:rPr>
          <w:sz w:val="22"/>
          <w:szCs w:val="22"/>
        </w:rPr>
      </w:pPr>
      <w:r w:rsidRPr="00CA6E16">
        <w:rPr>
          <w:sz w:val="22"/>
          <w:szCs w:val="22"/>
        </w:rPr>
        <w:t xml:space="preserve">Η έρευνα πραγματοποιήθηκε σε τρία δημόσια δημοτικά σχολεία της Κρήτης, με συνολικό δείγμα 110 </w:t>
      </w:r>
      <w:r w:rsidR="00313E75" w:rsidRPr="00313E75">
        <w:rPr>
          <w:color w:val="EE0000"/>
          <w:sz w:val="22"/>
          <w:szCs w:val="22"/>
        </w:rPr>
        <w:t>μαθητών/τριών</w:t>
      </w:r>
      <w:r w:rsidRPr="00313E75">
        <w:rPr>
          <w:color w:val="EE0000"/>
          <w:sz w:val="22"/>
          <w:szCs w:val="22"/>
        </w:rPr>
        <w:t xml:space="preserve"> </w:t>
      </w:r>
      <w:r w:rsidRPr="00CA6E16">
        <w:rPr>
          <w:sz w:val="22"/>
          <w:szCs w:val="22"/>
        </w:rPr>
        <w:t>της Ε΄ και ΣΤ΄ τάξης και 12 εκπαιδευτικών.</w:t>
      </w:r>
    </w:p>
    <w:p w14:paraId="13099DB9" w14:textId="77777777" w:rsidR="00CA6E16" w:rsidRPr="00CA6E16" w:rsidRDefault="00CA6E16" w:rsidP="00CA6E16">
      <w:pPr>
        <w:spacing w:after="0" w:line="240" w:lineRule="auto"/>
        <w:ind w:firstLine="284"/>
        <w:jc w:val="both"/>
        <w:rPr>
          <w:i/>
          <w:iCs/>
          <w:sz w:val="22"/>
          <w:szCs w:val="22"/>
        </w:rPr>
      </w:pPr>
      <w:r w:rsidRPr="00CA6E16">
        <w:rPr>
          <w:i/>
          <w:iCs/>
          <w:sz w:val="22"/>
          <w:szCs w:val="22"/>
        </w:rPr>
        <w:t>Δειγματοληπτική στρατηγική</w:t>
      </w:r>
    </w:p>
    <w:p w14:paraId="72F49081" w14:textId="101F71A3" w:rsidR="00CA6E16" w:rsidRPr="00CA6E16" w:rsidRDefault="00CA6E16" w:rsidP="00CA6E16">
      <w:pPr>
        <w:spacing w:after="0" w:line="240" w:lineRule="auto"/>
        <w:ind w:firstLine="284"/>
        <w:jc w:val="both"/>
        <w:rPr>
          <w:sz w:val="22"/>
          <w:szCs w:val="22"/>
        </w:rPr>
      </w:pPr>
      <w:r w:rsidRPr="00CA6E16">
        <w:rPr>
          <w:sz w:val="22"/>
          <w:szCs w:val="22"/>
        </w:rPr>
        <w:t xml:space="preserve">Το δείγμα των </w:t>
      </w:r>
      <w:r w:rsidR="00313E75" w:rsidRPr="00313E75">
        <w:rPr>
          <w:color w:val="EE0000"/>
          <w:sz w:val="22"/>
          <w:szCs w:val="22"/>
        </w:rPr>
        <w:t>μαθητών/τριών</w:t>
      </w:r>
      <w:r w:rsidRPr="00313E75">
        <w:rPr>
          <w:color w:val="EE0000"/>
          <w:sz w:val="22"/>
          <w:szCs w:val="22"/>
        </w:rPr>
        <w:t xml:space="preserve"> </w:t>
      </w:r>
      <w:r w:rsidRPr="00CA6E16">
        <w:rPr>
          <w:sz w:val="22"/>
          <w:szCs w:val="22"/>
        </w:rPr>
        <w:t xml:space="preserve">επιλέχθηκε με </w:t>
      </w:r>
      <w:proofErr w:type="spellStart"/>
      <w:r w:rsidRPr="00CA6E16">
        <w:rPr>
          <w:sz w:val="22"/>
          <w:szCs w:val="22"/>
        </w:rPr>
        <w:t>στρωματοποιημένη</w:t>
      </w:r>
      <w:proofErr w:type="spellEnd"/>
      <w:r w:rsidRPr="00CA6E16">
        <w:rPr>
          <w:sz w:val="22"/>
          <w:szCs w:val="22"/>
        </w:rPr>
        <w:t xml:space="preserve"> τυχαία δειγματοληψία, ώστε να διασφαλιστεί η αντιπροσωπευτικότητα ως προς το φύλο και το κοινωνικοοικονομικό υπόβαθρο. Συγκεκριμένα, το 52% του δείγματος ήταν αγόρια και το 48% κορίτσια, ενώ περίπου το 30% προερχόταν από οικογένειες χαμηλού κοινωνικοοικονομικού επιπέδου. Αυτή η επιλογή επέτρεψε τη διερεύνηση ενδεχόμενων διαφορών στην πρόσβαση και στη χρήση της τεχνολογίας λόγω κοινωνικών παραγόντων.</w:t>
      </w:r>
    </w:p>
    <w:p w14:paraId="2B589DF3" w14:textId="77777777" w:rsidR="00CA6E16" w:rsidRPr="00CA6E16" w:rsidRDefault="00CA6E16" w:rsidP="00CA6E16">
      <w:pPr>
        <w:spacing w:after="0" w:line="240" w:lineRule="auto"/>
        <w:ind w:firstLine="284"/>
        <w:jc w:val="both"/>
        <w:rPr>
          <w:i/>
          <w:iCs/>
          <w:sz w:val="22"/>
          <w:szCs w:val="22"/>
        </w:rPr>
      </w:pPr>
      <w:r w:rsidRPr="00CA6E16">
        <w:rPr>
          <w:i/>
          <w:iCs/>
          <w:sz w:val="22"/>
          <w:szCs w:val="22"/>
        </w:rPr>
        <w:t>Τεχνικές συλλογής δεδομένων και σύνδεση με τα ερευνητικά ερωτήματα</w:t>
      </w:r>
    </w:p>
    <w:p w14:paraId="01B03B23" w14:textId="77777777" w:rsidR="00CA6E16" w:rsidRPr="00CA6E16" w:rsidRDefault="00CA6E16" w:rsidP="00CA6E16">
      <w:pPr>
        <w:spacing w:after="0" w:line="240" w:lineRule="auto"/>
        <w:ind w:firstLine="284"/>
        <w:jc w:val="both"/>
        <w:rPr>
          <w:sz w:val="22"/>
          <w:szCs w:val="22"/>
        </w:rPr>
      </w:pPr>
      <w:r w:rsidRPr="00CA6E16">
        <w:rPr>
          <w:sz w:val="22"/>
          <w:szCs w:val="22"/>
        </w:rPr>
        <w:t>Ερωτηματολόγια (ποσοτική φάση)</w:t>
      </w:r>
    </w:p>
    <w:p w14:paraId="60D9689B" w14:textId="77777777" w:rsidR="00CA6E16" w:rsidRPr="00CA6E16" w:rsidRDefault="00CA6E16" w:rsidP="00CA6E16">
      <w:pPr>
        <w:spacing w:after="0" w:line="240" w:lineRule="auto"/>
        <w:ind w:firstLine="284"/>
        <w:jc w:val="both"/>
        <w:rPr>
          <w:sz w:val="22"/>
          <w:szCs w:val="22"/>
        </w:rPr>
      </w:pPr>
      <w:r w:rsidRPr="00CA6E16">
        <w:rPr>
          <w:sz w:val="22"/>
          <w:szCs w:val="22"/>
        </w:rPr>
        <w:t>Στόχευσαν στην καταγραφή των μαθησιακών στυλ, των στάσεων απέναντι στην τεχνολογία και του βαθμού συμμετοχής.</w:t>
      </w:r>
    </w:p>
    <w:p w14:paraId="0F8EF9AD" w14:textId="77777777" w:rsidR="00CA6E16" w:rsidRPr="00CA6E16" w:rsidRDefault="00CA6E16" w:rsidP="00CA6E16">
      <w:pPr>
        <w:spacing w:after="0" w:line="240" w:lineRule="auto"/>
        <w:ind w:firstLine="284"/>
        <w:jc w:val="both"/>
        <w:rPr>
          <w:sz w:val="22"/>
          <w:szCs w:val="22"/>
        </w:rPr>
      </w:pPr>
      <w:r w:rsidRPr="00CA6E16">
        <w:rPr>
          <w:sz w:val="22"/>
          <w:szCs w:val="22"/>
        </w:rPr>
        <w:t>Σύνδεση: Απάντησαν στα ΕΕ1 (</w:t>
      </w:r>
      <w:bookmarkStart w:id="1" w:name="_Hlk214953700"/>
      <w:r w:rsidRPr="00CA6E16">
        <w:rPr>
          <w:sz w:val="22"/>
          <w:szCs w:val="22"/>
        </w:rPr>
        <w:t>διαφοροποιημένη μάθηση μέσω τεχνολογίας</w:t>
      </w:r>
      <w:bookmarkEnd w:id="1"/>
      <w:r w:rsidRPr="00CA6E16">
        <w:rPr>
          <w:sz w:val="22"/>
          <w:szCs w:val="22"/>
        </w:rPr>
        <w:t>) και ΕΕ3 (επίδραση στις επιδόσεις πριν/μετά).</w:t>
      </w:r>
    </w:p>
    <w:p w14:paraId="7B0D1386" w14:textId="77777777" w:rsidR="00CA6E16" w:rsidRPr="00CA6E16" w:rsidRDefault="00CA6E16" w:rsidP="00CA6E16">
      <w:pPr>
        <w:spacing w:after="0" w:line="240" w:lineRule="auto"/>
        <w:ind w:firstLine="284"/>
        <w:jc w:val="both"/>
        <w:rPr>
          <w:sz w:val="22"/>
          <w:szCs w:val="22"/>
        </w:rPr>
      </w:pPr>
      <w:r w:rsidRPr="00CA6E16">
        <w:rPr>
          <w:sz w:val="22"/>
          <w:szCs w:val="22"/>
        </w:rPr>
        <w:t>Δοκιμασίες γλώσσας και μαθηματικών (πριν/μετά)</w:t>
      </w:r>
    </w:p>
    <w:p w14:paraId="3FB2E5EE" w14:textId="77777777" w:rsidR="00CA6E16" w:rsidRDefault="00CA6E16" w:rsidP="00CA6E16">
      <w:pPr>
        <w:spacing w:after="0" w:line="240" w:lineRule="auto"/>
        <w:ind w:firstLine="284"/>
        <w:jc w:val="both"/>
        <w:rPr>
          <w:sz w:val="22"/>
          <w:szCs w:val="22"/>
        </w:rPr>
      </w:pPr>
      <w:r w:rsidRPr="00CA6E16">
        <w:rPr>
          <w:sz w:val="22"/>
          <w:szCs w:val="22"/>
        </w:rPr>
        <w:t>Εξέτασαν την ακαδημαϊκή πρόοδο των μαθητών μετά την εισαγωγή ψηφιακών εργαλείων.</w:t>
      </w:r>
    </w:p>
    <w:p w14:paraId="7BBFDA2C" w14:textId="1C108A3B" w:rsidR="009336FE" w:rsidRDefault="009336FE" w:rsidP="002D50C8">
      <w:pPr>
        <w:spacing w:before="240"/>
        <w:rPr>
          <w:rFonts w:ascii="Calibri" w:hAnsi="Calibri"/>
          <w:b/>
          <w:sz w:val="22"/>
          <w:szCs w:val="22"/>
        </w:rPr>
      </w:pPr>
      <w:r w:rsidRPr="002D50C8">
        <w:rPr>
          <w:rFonts w:ascii="Calibri" w:hAnsi="Calibri"/>
          <w:b/>
          <w:sz w:val="22"/>
          <w:szCs w:val="22"/>
        </w:rPr>
        <w:t>Ερωτηματολόγιο διαφοροποιημένη μάθηση μέσω τεχνολογίας</w:t>
      </w:r>
    </w:p>
    <w:p w14:paraId="0AB2195D" w14:textId="77777777" w:rsidR="002D50C8" w:rsidRPr="002D50C8" w:rsidRDefault="002D50C8" w:rsidP="002D50C8">
      <w:pPr>
        <w:rPr>
          <w:sz w:val="22"/>
          <w:szCs w:val="22"/>
        </w:rPr>
      </w:pPr>
      <w:r w:rsidRPr="002D50C8">
        <w:rPr>
          <w:b/>
          <w:sz w:val="22"/>
          <w:szCs w:val="22"/>
        </w:rPr>
        <w:t>EE1 – Διαφοροποιημένη Μάθηση μέσω Τεχνολογίας</w:t>
      </w:r>
    </w:p>
    <w:p w14:paraId="6D83AA8C" w14:textId="77777777" w:rsidR="002D50C8" w:rsidRPr="002D50C8" w:rsidRDefault="002D50C8" w:rsidP="002D50C8">
      <w:pPr>
        <w:rPr>
          <w:sz w:val="22"/>
          <w:szCs w:val="22"/>
        </w:rPr>
      </w:pPr>
      <w:r w:rsidRPr="002D50C8">
        <w:rPr>
          <w:b/>
          <w:sz w:val="22"/>
          <w:szCs w:val="22"/>
        </w:rPr>
        <w:t>Κλίμακα απαντήσεων (</w:t>
      </w:r>
      <w:proofErr w:type="spellStart"/>
      <w:r w:rsidRPr="002D50C8">
        <w:rPr>
          <w:b/>
          <w:sz w:val="22"/>
          <w:szCs w:val="22"/>
        </w:rPr>
        <w:t>Likert</w:t>
      </w:r>
      <w:proofErr w:type="spellEnd"/>
      <w:r w:rsidRPr="002D50C8">
        <w:rPr>
          <w:b/>
          <w:sz w:val="22"/>
          <w:szCs w:val="22"/>
        </w:rPr>
        <w:t xml:space="preserve"> 1–5)</w:t>
      </w:r>
      <w:r w:rsidRPr="002D50C8">
        <w:rPr>
          <w:sz w:val="22"/>
          <w:szCs w:val="22"/>
        </w:rPr>
        <w:br/>
        <w:t>1 = Διαφωνώ απόλυτα</w:t>
      </w:r>
      <w:r w:rsidRPr="002D50C8">
        <w:rPr>
          <w:sz w:val="22"/>
          <w:szCs w:val="22"/>
        </w:rPr>
        <w:br/>
        <w:t>2 = Διαφωνώ</w:t>
      </w:r>
      <w:r w:rsidRPr="002D50C8">
        <w:rPr>
          <w:sz w:val="22"/>
          <w:szCs w:val="22"/>
        </w:rPr>
        <w:br/>
        <w:t>3 = Ούτε συμφωνώ/ούτε διαφωνώ</w:t>
      </w:r>
      <w:r w:rsidRPr="002D50C8">
        <w:rPr>
          <w:sz w:val="22"/>
          <w:szCs w:val="22"/>
        </w:rPr>
        <w:br/>
        <w:t>4 = Συμφωνώ</w:t>
      </w:r>
      <w:r w:rsidRPr="002D50C8">
        <w:rPr>
          <w:sz w:val="22"/>
          <w:szCs w:val="22"/>
        </w:rPr>
        <w:br/>
        <w:t>5 = Συμφωνώ απόλυτα</w:t>
      </w:r>
    </w:p>
    <w:p w14:paraId="6F32ABAD" w14:textId="77777777" w:rsidR="002D50C8" w:rsidRPr="002D50C8" w:rsidRDefault="002D50C8" w:rsidP="002D50C8">
      <w:pPr>
        <w:rPr>
          <w:sz w:val="22"/>
          <w:szCs w:val="22"/>
        </w:rPr>
      </w:pPr>
      <w:r w:rsidRPr="002D50C8">
        <w:rPr>
          <w:b/>
          <w:sz w:val="22"/>
          <w:szCs w:val="22"/>
        </w:rPr>
        <w:t>Τμήμα Α – Διαμόρφωση μαθησιακού περιβάλλοντος</w:t>
      </w:r>
    </w:p>
    <w:p w14:paraId="05F0FE91" w14:textId="77777777" w:rsidR="002D50C8" w:rsidRPr="002D50C8" w:rsidRDefault="002D50C8" w:rsidP="002D50C8">
      <w:pPr>
        <w:rPr>
          <w:sz w:val="22"/>
          <w:szCs w:val="22"/>
        </w:rPr>
      </w:pPr>
      <w:r w:rsidRPr="002D50C8">
        <w:rPr>
          <w:sz w:val="22"/>
          <w:szCs w:val="22"/>
        </w:rPr>
        <w:t>EE1_A1 Η χρήση τεχνολογίας μου επιτρέπει να προσαρμόζω το μάθημα στις ανάγκες των μαθητών.</w:t>
      </w:r>
      <w:r w:rsidRPr="002D50C8">
        <w:rPr>
          <w:sz w:val="22"/>
          <w:szCs w:val="22"/>
        </w:rPr>
        <w:br/>
        <w:t>EE1_A2 Τα ψηφιακά εργαλεία με βοηθούν να προσφέρω διαφορετικά είδη δραστηριοτήτων.</w:t>
      </w:r>
      <w:r w:rsidRPr="002D50C8">
        <w:rPr>
          <w:sz w:val="22"/>
          <w:szCs w:val="22"/>
        </w:rPr>
        <w:br/>
        <w:t>EE1_A3 Οι μαθητές ανταποκρίνονται καλύτερα όταν το μάθημα έχει διαφοροποίηση μέσω ΤΠΕ.</w:t>
      </w:r>
      <w:r w:rsidRPr="002D50C8">
        <w:rPr>
          <w:sz w:val="22"/>
          <w:szCs w:val="22"/>
        </w:rPr>
        <w:br/>
        <w:t>EE1_A4 Η τεχνολογία κάνει πιο εύκολη τη διαχείριση ετερογενών τάξεων.</w:t>
      </w:r>
    </w:p>
    <w:p w14:paraId="0962B7C0" w14:textId="77777777" w:rsidR="002D50C8" w:rsidRPr="002D50C8" w:rsidRDefault="002D50C8" w:rsidP="002D50C8">
      <w:pPr>
        <w:rPr>
          <w:sz w:val="22"/>
          <w:szCs w:val="22"/>
        </w:rPr>
      </w:pPr>
      <w:r w:rsidRPr="002D50C8">
        <w:rPr>
          <w:b/>
          <w:sz w:val="22"/>
          <w:szCs w:val="22"/>
        </w:rPr>
        <w:t>Τμήμα Β – Συμμετοχή &amp; κίνητρα των μαθητών</w:t>
      </w:r>
    </w:p>
    <w:p w14:paraId="2B3007A2" w14:textId="77777777" w:rsidR="002D50C8" w:rsidRPr="002D50C8" w:rsidRDefault="002D50C8" w:rsidP="002D50C8">
      <w:pPr>
        <w:rPr>
          <w:sz w:val="22"/>
          <w:szCs w:val="22"/>
        </w:rPr>
      </w:pPr>
      <w:r w:rsidRPr="002D50C8">
        <w:rPr>
          <w:sz w:val="22"/>
          <w:szCs w:val="22"/>
        </w:rPr>
        <w:t>EE1_B1 Με τα ψηφιακά μέσα οι μαθητές δείχνουν μεγαλύτερο ενδιαφέρον.</w:t>
      </w:r>
      <w:r w:rsidRPr="002D50C8">
        <w:rPr>
          <w:sz w:val="22"/>
          <w:szCs w:val="22"/>
        </w:rPr>
        <w:br/>
        <w:t>EE1_B2 Η ενεργή συμμετοχή αυξάνεται όταν προσφέρω εναλλακτικές μορφές εργασιών.</w:t>
      </w:r>
      <w:r w:rsidRPr="002D50C8">
        <w:rPr>
          <w:sz w:val="22"/>
          <w:szCs w:val="22"/>
        </w:rPr>
        <w:br/>
      </w:r>
      <w:r w:rsidRPr="002D50C8">
        <w:rPr>
          <w:sz w:val="22"/>
          <w:szCs w:val="22"/>
        </w:rPr>
        <w:lastRenderedPageBreak/>
        <w:t>EE1_B3 Οι μαθητές «μπαίνουν» πιο εύκολα στη διαδικασία μάθησης με διαφοροποιημένο υλικό.</w:t>
      </w:r>
    </w:p>
    <w:p w14:paraId="6CA1A53F" w14:textId="77777777" w:rsidR="002D50C8" w:rsidRPr="002D50C8" w:rsidRDefault="002D50C8" w:rsidP="002D50C8">
      <w:pPr>
        <w:rPr>
          <w:sz w:val="22"/>
          <w:szCs w:val="22"/>
        </w:rPr>
      </w:pPr>
      <w:r w:rsidRPr="002D50C8">
        <w:rPr>
          <w:b/>
          <w:sz w:val="22"/>
          <w:szCs w:val="22"/>
        </w:rPr>
        <w:t>Τμήμα Γ – Ευκολία εφαρμογής για τον εκπαιδευτικό</w:t>
      </w:r>
    </w:p>
    <w:p w14:paraId="0DB6D1A5" w14:textId="77777777" w:rsidR="002D50C8" w:rsidRDefault="002D50C8" w:rsidP="002D50C8">
      <w:pPr>
        <w:rPr>
          <w:sz w:val="22"/>
          <w:szCs w:val="22"/>
        </w:rPr>
      </w:pPr>
      <w:r w:rsidRPr="002D50C8">
        <w:rPr>
          <w:sz w:val="22"/>
          <w:szCs w:val="22"/>
        </w:rPr>
        <w:t>EE1_G1 Έχω την τεχνική άνεση για να εφαρμόζω διαφοροποίηση με ΤΠΕ.</w:t>
      </w:r>
      <w:r w:rsidRPr="002D50C8">
        <w:rPr>
          <w:sz w:val="22"/>
          <w:szCs w:val="22"/>
        </w:rPr>
        <w:br/>
        <w:t>EE1_G2 Η δημιουργία διαφοροποιημένου ψηφιακού υλικού δεν με επιβαρύνει υπερβολικά.</w:t>
      </w:r>
      <w:r w:rsidRPr="002D50C8">
        <w:rPr>
          <w:sz w:val="22"/>
          <w:szCs w:val="22"/>
        </w:rPr>
        <w:br/>
        <w:t>EE1_G3 Το σχολείο παρέχει ικανοποιητικές υποδομές για τέτοιου τύπου διδασκαλία.</w:t>
      </w:r>
      <w:r w:rsidRPr="002D50C8">
        <w:rPr>
          <w:sz w:val="22"/>
          <w:szCs w:val="22"/>
        </w:rPr>
        <w:br/>
        <w:t>EE1_Δ1 Τι θεωρείτε ότι λειτουργεί καλύτερα όταν διαφοροποιείτε το μάθημα μέσω τεχνολογίας;</w:t>
      </w:r>
    </w:p>
    <w:p w14:paraId="674EC1AC" w14:textId="77AEF340" w:rsidR="009336FE" w:rsidRPr="002D50C8" w:rsidRDefault="009336FE" w:rsidP="002D50C8">
      <w:pPr>
        <w:rPr>
          <w:sz w:val="22"/>
          <w:szCs w:val="22"/>
        </w:rPr>
      </w:pPr>
      <w:r>
        <w:rPr>
          <w:rFonts w:ascii="Calibri" w:hAnsi="Calibri"/>
          <w:b/>
          <w:sz w:val="22"/>
          <w:szCs w:val="22"/>
        </w:rPr>
        <w:t>Ερωτηματολόγιο Ενίσχυση Συνεργατικής μάθησης</w:t>
      </w:r>
      <w:r w:rsidRPr="009336FE">
        <w:rPr>
          <w:rFonts w:ascii="Calibri" w:hAnsi="Calibri"/>
          <w:b/>
          <w:sz w:val="22"/>
          <w:szCs w:val="22"/>
        </w:rPr>
        <w:t xml:space="preserve"> μέσω τεχνολογίας</w:t>
      </w:r>
    </w:p>
    <w:p w14:paraId="4813A42F" w14:textId="77777777" w:rsidR="002D50C8" w:rsidRPr="002D50C8" w:rsidRDefault="002D50C8" w:rsidP="002D50C8">
      <w:pPr>
        <w:rPr>
          <w:sz w:val="22"/>
          <w:szCs w:val="22"/>
        </w:rPr>
      </w:pPr>
      <w:r w:rsidRPr="002D50C8">
        <w:rPr>
          <w:b/>
          <w:sz w:val="22"/>
          <w:szCs w:val="22"/>
        </w:rPr>
        <w:t>EE2 – Ενίσχυση Συνεργατικής Μάθησης μέσω Τεχνολογίας</w:t>
      </w:r>
    </w:p>
    <w:p w14:paraId="348E8A13" w14:textId="77777777" w:rsidR="002D50C8" w:rsidRPr="002D50C8" w:rsidRDefault="002D50C8" w:rsidP="002D50C8">
      <w:pPr>
        <w:rPr>
          <w:sz w:val="22"/>
          <w:szCs w:val="22"/>
        </w:rPr>
      </w:pPr>
      <w:r w:rsidRPr="002D50C8">
        <w:rPr>
          <w:b/>
          <w:sz w:val="22"/>
          <w:szCs w:val="22"/>
        </w:rPr>
        <w:t>Κλίμακα Απαντήσεων (</w:t>
      </w:r>
      <w:proofErr w:type="spellStart"/>
      <w:r w:rsidRPr="002D50C8">
        <w:rPr>
          <w:b/>
          <w:sz w:val="22"/>
          <w:szCs w:val="22"/>
        </w:rPr>
        <w:t>Likert</w:t>
      </w:r>
      <w:proofErr w:type="spellEnd"/>
      <w:r w:rsidRPr="002D50C8">
        <w:rPr>
          <w:b/>
          <w:sz w:val="22"/>
          <w:szCs w:val="22"/>
        </w:rPr>
        <w:t xml:space="preserve"> 1–5)</w:t>
      </w:r>
      <w:r w:rsidRPr="002D50C8">
        <w:rPr>
          <w:sz w:val="22"/>
          <w:szCs w:val="22"/>
        </w:rPr>
        <w:br/>
        <w:t>1 = Διαφωνώ απόλυτα</w:t>
      </w:r>
      <w:r w:rsidRPr="002D50C8">
        <w:rPr>
          <w:sz w:val="22"/>
          <w:szCs w:val="22"/>
        </w:rPr>
        <w:br/>
        <w:t>2 = Διαφωνώ</w:t>
      </w:r>
      <w:r w:rsidRPr="002D50C8">
        <w:rPr>
          <w:sz w:val="22"/>
          <w:szCs w:val="22"/>
        </w:rPr>
        <w:br/>
        <w:t>3 = Ούτε συμφωνώ/ούτε διαφωνώ</w:t>
      </w:r>
      <w:r w:rsidRPr="002D50C8">
        <w:rPr>
          <w:sz w:val="22"/>
          <w:szCs w:val="22"/>
        </w:rPr>
        <w:br/>
        <w:t>5 = Πολύ μεγάλη</w:t>
      </w:r>
    </w:p>
    <w:p w14:paraId="3688F790" w14:textId="77777777" w:rsidR="002D50C8" w:rsidRPr="002D50C8" w:rsidRDefault="002D50C8" w:rsidP="002D50C8">
      <w:pPr>
        <w:rPr>
          <w:sz w:val="22"/>
          <w:szCs w:val="22"/>
        </w:rPr>
      </w:pPr>
      <w:r w:rsidRPr="002D50C8">
        <w:rPr>
          <w:b/>
          <w:sz w:val="22"/>
          <w:szCs w:val="22"/>
        </w:rPr>
        <w:t>Τμήμα Α – Συνεργασία μεταξύ μαθητών</w:t>
      </w:r>
    </w:p>
    <w:p w14:paraId="3F8E269B" w14:textId="77777777" w:rsidR="002D50C8" w:rsidRPr="002D50C8" w:rsidRDefault="002D50C8" w:rsidP="002D50C8">
      <w:pPr>
        <w:rPr>
          <w:sz w:val="22"/>
          <w:szCs w:val="22"/>
        </w:rPr>
      </w:pPr>
      <w:r w:rsidRPr="002D50C8">
        <w:rPr>
          <w:sz w:val="22"/>
          <w:szCs w:val="22"/>
        </w:rPr>
        <w:t>EE2_A1: Η χρήση τεχνολογίας ενισχύει τη συνεργασία μεταξύ των μαθητών.</w:t>
      </w:r>
      <w:r w:rsidRPr="002D50C8">
        <w:rPr>
          <w:sz w:val="22"/>
          <w:szCs w:val="22"/>
        </w:rPr>
        <w:br/>
        <w:t>EE2_A2: Οι μαθητές δουλεύουν πιο αποτελεσματικά σε ομάδες όταν χρησιμοποιούνται ψηφιακά εργαλεία.</w:t>
      </w:r>
      <w:r w:rsidRPr="002D50C8">
        <w:rPr>
          <w:sz w:val="22"/>
          <w:szCs w:val="22"/>
        </w:rPr>
        <w:br/>
        <w:t>EE2_A3: Η τεχνολογία βοηθά τους μαθητές να μοιράζονται υλικό και πληροφορίες.</w:t>
      </w:r>
      <w:r w:rsidRPr="002D50C8">
        <w:rPr>
          <w:sz w:val="22"/>
          <w:szCs w:val="22"/>
        </w:rPr>
        <w:br/>
        <w:t>EE2_A4: Οι μαθητές αλληλοϋποστηρίζονται περισσότερο σε ψηφιακές δραστηριότητες.</w:t>
      </w:r>
    </w:p>
    <w:p w14:paraId="02939737" w14:textId="77777777" w:rsidR="002D50C8" w:rsidRPr="002D50C8" w:rsidRDefault="002D50C8" w:rsidP="002D50C8">
      <w:pPr>
        <w:rPr>
          <w:sz w:val="22"/>
          <w:szCs w:val="22"/>
        </w:rPr>
      </w:pPr>
      <w:r w:rsidRPr="002D50C8">
        <w:rPr>
          <w:b/>
          <w:sz w:val="22"/>
          <w:szCs w:val="22"/>
        </w:rPr>
        <w:t>Τμήμα Β – Επικοινωνία &amp; αλληλεπίδραση</w:t>
      </w:r>
    </w:p>
    <w:p w14:paraId="731CDA77" w14:textId="77777777" w:rsidR="002D50C8" w:rsidRPr="002D50C8" w:rsidRDefault="002D50C8" w:rsidP="002D50C8">
      <w:pPr>
        <w:rPr>
          <w:sz w:val="22"/>
          <w:szCs w:val="22"/>
        </w:rPr>
      </w:pPr>
      <w:r w:rsidRPr="002D50C8">
        <w:rPr>
          <w:sz w:val="22"/>
          <w:szCs w:val="22"/>
        </w:rPr>
        <w:t xml:space="preserve">EE2_B1: Τα ψηφιακά περιβάλλοντα (π.χ. </w:t>
      </w:r>
      <w:proofErr w:type="spellStart"/>
      <w:r w:rsidRPr="002D50C8">
        <w:rPr>
          <w:sz w:val="22"/>
          <w:szCs w:val="22"/>
        </w:rPr>
        <w:t>Padlet</w:t>
      </w:r>
      <w:proofErr w:type="spellEnd"/>
      <w:r w:rsidRPr="002D50C8">
        <w:rPr>
          <w:sz w:val="22"/>
          <w:szCs w:val="22"/>
        </w:rPr>
        <w:t xml:space="preserve">, </w:t>
      </w:r>
      <w:proofErr w:type="spellStart"/>
      <w:r w:rsidRPr="002D50C8">
        <w:rPr>
          <w:sz w:val="22"/>
          <w:szCs w:val="22"/>
        </w:rPr>
        <w:t>Jamboard</w:t>
      </w:r>
      <w:proofErr w:type="spellEnd"/>
      <w:r w:rsidRPr="002D50C8">
        <w:rPr>
          <w:sz w:val="22"/>
          <w:szCs w:val="22"/>
        </w:rPr>
        <w:t xml:space="preserve">, </w:t>
      </w:r>
      <w:proofErr w:type="spellStart"/>
      <w:r w:rsidRPr="002D50C8">
        <w:rPr>
          <w:sz w:val="22"/>
          <w:szCs w:val="22"/>
        </w:rPr>
        <w:t>Teams</w:t>
      </w:r>
      <w:proofErr w:type="spellEnd"/>
      <w:r w:rsidRPr="002D50C8">
        <w:rPr>
          <w:sz w:val="22"/>
          <w:szCs w:val="22"/>
        </w:rPr>
        <w:t>) ενισχύουν την αλληλεπίδραση.</w:t>
      </w:r>
      <w:r w:rsidRPr="002D50C8">
        <w:rPr>
          <w:sz w:val="22"/>
          <w:szCs w:val="22"/>
        </w:rPr>
        <w:br/>
        <w:t>EE2_B2: Οι μαθητές εκφράζουν πιο εύκολα ιδέες μέσα από συνεργατικά εργαλεία.</w:t>
      </w:r>
      <w:r w:rsidRPr="002D50C8">
        <w:rPr>
          <w:sz w:val="22"/>
          <w:szCs w:val="22"/>
        </w:rPr>
        <w:br/>
        <w:t>EE2_B3: Η τεχνολογία βοηθά στη δημιουργία «ασφαλών» χώρων έκφρασης για όλους.</w:t>
      </w:r>
    </w:p>
    <w:p w14:paraId="5C1DE64B" w14:textId="77777777" w:rsidR="002D50C8" w:rsidRPr="002D50C8" w:rsidRDefault="002D50C8" w:rsidP="002D50C8">
      <w:pPr>
        <w:rPr>
          <w:sz w:val="22"/>
          <w:szCs w:val="22"/>
        </w:rPr>
      </w:pPr>
      <w:r w:rsidRPr="002D50C8">
        <w:rPr>
          <w:b/>
          <w:sz w:val="22"/>
          <w:szCs w:val="22"/>
        </w:rPr>
        <w:t>Τμήμα Γ – Οργάνωση &amp; διαχείριση συνεργατικών εργασιών</w:t>
      </w:r>
    </w:p>
    <w:p w14:paraId="0218B01B" w14:textId="77777777" w:rsidR="002D50C8" w:rsidRPr="002D50C8" w:rsidRDefault="002D50C8" w:rsidP="002D50C8">
      <w:pPr>
        <w:rPr>
          <w:sz w:val="22"/>
          <w:szCs w:val="22"/>
        </w:rPr>
      </w:pPr>
      <w:r w:rsidRPr="002D50C8">
        <w:rPr>
          <w:sz w:val="22"/>
          <w:szCs w:val="22"/>
        </w:rPr>
        <w:t>EE2_G1: Η τεχνολογία διευκολύνει την οργάνωση ομαδικών εργασιών.</w:t>
      </w:r>
      <w:r w:rsidRPr="002D50C8">
        <w:rPr>
          <w:sz w:val="22"/>
          <w:szCs w:val="22"/>
        </w:rPr>
        <w:br/>
        <w:t>EE2_G2: Μπορώ να παρακολουθώ ευκολότερα την πρόοδο των ομάδων.</w:t>
      </w:r>
      <w:r w:rsidRPr="002D50C8">
        <w:rPr>
          <w:sz w:val="22"/>
          <w:szCs w:val="22"/>
        </w:rPr>
        <w:br/>
        <w:t>EE2_G3: Οι μαθητές μπορούν να συμβάλουν στην εργασία οποτεδήποτε (ασύγχρονα).</w:t>
      </w:r>
    </w:p>
    <w:p w14:paraId="18E83714" w14:textId="77777777" w:rsidR="002D50C8" w:rsidRPr="002D50C8" w:rsidRDefault="002D50C8" w:rsidP="002D50C8">
      <w:pPr>
        <w:rPr>
          <w:sz w:val="22"/>
          <w:szCs w:val="22"/>
        </w:rPr>
      </w:pPr>
      <w:r w:rsidRPr="002D50C8">
        <w:rPr>
          <w:b/>
          <w:sz w:val="22"/>
          <w:szCs w:val="22"/>
        </w:rPr>
        <w:t>Τμήμα Δ – Ανοιχτή ερώτηση</w:t>
      </w:r>
    </w:p>
    <w:p w14:paraId="1F95C9D5" w14:textId="77777777" w:rsidR="002D50C8" w:rsidRPr="002D50C8" w:rsidRDefault="002D50C8" w:rsidP="002D50C8">
      <w:pPr>
        <w:rPr>
          <w:sz w:val="22"/>
          <w:szCs w:val="22"/>
        </w:rPr>
      </w:pPr>
      <w:r w:rsidRPr="002D50C8">
        <w:rPr>
          <w:sz w:val="22"/>
          <w:szCs w:val="22"/>
        </w:rPr>
        <w:t>EE2_Δ1 (Ανοιχτή): Πώς πιστεύετε ότι η τεχνολογία βοηθάει τη συνεργατική μάθηση;</w:t>
      </w:r>
    </w:p>
    <w:p w14:paraId="4D2BA4D1" w14:textId="3AA83E06" w:rsidR="00CA6E16" w:rsidRPr="00CA6E16" w:rsidRDefault="00CA6E16" w:rsidP="00CA6E16">
      <w:pPr>
        <w:spacing w:after="0" w:line="240" w:lineRule="auto"/>
        <w:ind w:firstLine="284"/>
        <w:jc w:val="both"/>
        <w:rPr>
          <w:sz w:val="22"/>
          <w:szCs w:val="22"/>
        </w:rPr>
      </w:pPr>
      <w:r w:rsidRPr="00CA6E16">
        <w:rPr>
          <w:sz w:val="22"/>
          <w:szCs w:val="22"/>
        </w:rPr>
        <w:t>Σύνδεση: Απάντησαν στο ΕΕ3 (μετρήσιμες διαφορές στις επιδόσεις).</w:t>
      </w:r>
    </w:p>
    <w:p w14:paraId="1E5EB919" w14:textId="77777777" w:rsidR="00CA6E16" w:rsidRPr="00CA6E16" w:rsidRDefault="00CA6E16" w:rsidP="00CA6E16">
      <w:pPr>
        <w:spacing w:after="0" w:line="240" w:lineRule="auto"/>
        <w:ind w:firstLine="284"/>
        <w:jc w:val="both"/>
        <w:rPr>
          <w:sz w:val="22"/>
          <w:szCs w:val="22"/>
        </w:rPr>
      </w:pPr>
      <w:proofErr w:type="spellStart"/>
      <w:r w:rsidRPr="00CA6E16">
        <w:rPr>
          <w:sz w:val="22"/>
          <w:szCs w:val="22"/>
        </w:rPr>
        <w:t>Ημιδομημένες</w:t>
      </w:r>
      <w:proofErr w:type="spellEnd"/>
      <w:r w:rsidRPr="00CA6E16">
        <w:rPr>
          <w:sz w:val="22"/>
          <w:szCs w:val="22"/>
        </w:rPr>
        <w:t xml:space="preserve"> συνεντεύξεις με εκπαιδευτικούς</w:t>
      </w:r>
    </w:p>
    <w:p w14:paraId="32EFBF63" w14:textId="77777777" w:rsidR="00CA6E16" w:rsidRDefault="00CA6E16" w:rsidP="00CA6E16">
      <w:pPr>
        <w:spacing w:after="0" w:line="240" w:lineRule="auto"/>
        <w:ind w:firstLine="284"/>
        <w:jc w:val="both"/>
        <w:rPr>
          <w:sz w:val="22"/>
          <w:szCs w:val="22"/>
        </w:rPr>
      </w:pPr>
      <w:r w:rsidRPr="00CA6E16">
        <w:rPr>
          <w:sz w:val="22"/>
          <w:szCs w:val="22"/>
        </w:rPr>
        <w:t>Εστίασαν στις αντιλήψεις, στις δυσκολίες εφαρμογής και στην παιδαγωγική αξία των εργαλείων.</w:t>
      </w:r>
    </w:p>
    <w:p w14:paraId="0B8B7A2E" w14:textId="77777777" w:rsidR="00772E8F" w:rsidRDefault="00772E8F" w:rsidP="00772E8F">
      <w:pPr>
        <w:spacing w:before="240"/>
        <w:rPr>
          <w:rFonts w:ascii="Calibri" w:hAnsi="Calibri"/>
          <w:b/>
          <w:sz w:val="22"/>
          <w:szCs w:val="22"/>
          <w:lang w:val="en-US"/>
        </w:rPr>
      </w:pPr>
    </w:p>
    <w:p w14:paraId="7549ED73" w14:textId="77777777" w:rsidR="00772E8F" w:rsidRPr="00772E8F" w:rsidRDefault="00772E8F" w:rsidP="00772E8F">
      <w:pPr>
        <w:spacing w:before="240"/>
        <w:rPr>
          <w:rFonts w:ascii="Calibri" w:hAnsi="Calibri"/>
          <w:b/>
          <w:sz w:val="22"/>
          <w:szCs w:val="22"/>
          <w:lang w:val="en-US"/>
        </w:rPr>
      </w:pPr>
    </w:p>
    <w:p w14:paraId="4DF5B471" w14:textId="50DB63AB" w:rsidR="006054A5" w:rsidRPr="00CF2E39" w:rsidRDefault="006054A5" w:rsidP="00772E8F">
      <w:pPr>
        <w:spacing w:before="240"/>
        <w:rPr>
          <w:rFonts w:ascii="Calibri" w:hAnsi="Calibri"/>
          <w:b/>
          <w:bCs w:val="0"/>
          <w:sz w:val="22"/>
          <w:szCs w:val="22"/>
        </w:rPr>
      </w:pPr>
      <w:r>
        <w:rPr>
          <w:rFonts w:ascii="Calibri" w:hAnsi="Calibri"/>
          <w:b/>
          <w:sz w:val="22"/>
          <w:szCs w:val="22"/>
        </w:rPr>
        <w:lastRenderedPageBreak/>
        <w:t xml:space="preserve">Ερωτηματολόγιο </w:t>
      </w:r>
      <w:r w:rsidRPr="006054A5">
        <w:rPr>
          <w:rFonts w:ascii="Calibri" w:hAnsi="Calibri"/>
          <w:b/>
          <w:sz w:val="22"/>
          <w:szCs w:val="22"/>
        </w:rPr>
        <w:t>μετρήσιμες διαφορές στις επιδόσεις</w:t>
      </w:r>
    </w:p>
    <w:p w14:paraId="7A214429" w14:textId="77777777" w:rsidR="00772E8F" w:rsidRPr="00772E8F" w:rsidRDefault="00772E8F" w:rsidP="00772E8F">
      <w:pPr>
        <w:rPr>
          <w:sz w:val="22"/>
          <w:szCs w:val="22"/>
        </w:rPr>
      </w:pPr>
      <w:r w:rsidRPr="00772E8F">
        <w:rPr>
          <w:b/>
          <w:sz w:val="22"/>
          <w:szCs w:val="22"/>
        </w:rPr>
        <w:t>EE3 — Επίδραση στις επιδόσεις πριν/μετά την εφαρμογή</w:t>
      </w:r>
    </w:p>
    <w:p w14:paraId="6940E156" w14:textId="77777777" w:rsidR="00772E8F" w:rsidRPr="00772E8F" w:rsidRDefault="00772E8F" w:rsidP="00772E8F">
      <w:pPr>
        <w:rPr>
          <w:sz w:val="22"/>
          <w:szCs w:val="22"/>
        </w:rPr>
      </w:pPr>
      <w:r w:rsidRPr="00772E8F">
        <w:rPr>
          <w:b/>
          <w:sz w:val="22"/>
          <w:szCs w:val="22"/>
        </w:rPr>
        <w:t>Κλίμακα απαντήσεων (</w:t>
      </w:r>
      <w:proofErr w:type="spellStart"/>
      <w:r w:rsidRPr="00772E8F">
        <w:rPr>
          <w:b/>
          <w:sz w:val="22"/>
          <w:szCs w:val="22"/>
        </w:rPr>
        <w:t>Likert</w:t>
      </w:r>
      <w:proofErr w:type="spellEnd"/>
      <w:r w:rsidRPr="00772E8F">
        <w:rPr>
          <w:b/>
          <w:sz w:val="22"/>
          <w:szCs w:val="22"/>
        </w:rPr>
        <w:t xml:space="preserve"> 1–5)</w:t>
      </w:r>
      <w:r w:rsidRPr="00772E8F">
        <w:rPr>
          <w:sz w:val="22"/>
          <w:szCs w:val="22"/>
        </w:rPr>
        <w:br/>
        <w:t>1 = Καμία βελτίωση</w:t>
      </w:r>
      <w:r w:rsidRPr="00772E8F">
        <w:rPr>
          <w:sz w:val="22"/>
          <w:szCs w:val="22"/>
        </w:rPr>
        <w:br/>
        <w:t>2 = Μικρή βελτίωση</w:t>
      </w:r>
      <w:r w:rsidRPr="00772E8F">
        <w:rPr>
          <w:sz w:val="22"/>
          <w:szCs w:val="22"/>
        </w:rPr>
        <w:br/>
        <w:t>3 = Μέτρια</w:t>
      </w:r>
      <w:r w:rsidRPr="00772E8F">
        <w:rPr>
          <w:sz w:val="22"/>
          <w:szCs w:val="22"/>
        </w:rPr>
        <w:br/>
        <w:t>4 = Σημαντική</w:t>
      </w:r>
      <w:r w:rsidRPr="00772E8F">
        <w:rPr>
          <w:sz w:val="22"/>
          <w:szCs w:val="22"/>
        </w:rPr>
        <w:br/>
        <w:t>5 = Πολύ μεγάλη</w:t>
      </w:r>
    </w:p>
    <w:p w14:paraId="7911979A" w14:textId="77777777" w:rsidR="00772E8F" w:rsidRPr="00772E8F" w:rsidRDefault="00772E8F" w:rsidP="00772E8F">
      <w:pPr>
        <w:rPr>
          <w:sz w:val="22"/>
          <w:szCs w:val="22"/>
        </w:rPr>
      </w:pPr>
      <w:r w:rsidRPr="00772E8F">
        <w:rPr>
          <w:sz w:val="22"/>
          <w:szCs w:val="22"/>
        </w:rPr>
        <w:t>(Εδώ η κλίμακα είναι πιο “παραδοσιακή”: μετράει αλλαγή.)</w:t>
      </w:r>
    </w:p>
    <w:p w14:paraId="02B8E14A" w14:textId="77777777" w:rsidR="00772E8F" w:rsidRPr="00772E8F" w:rsidRDefault="00772E8F" w:rsidP="00772E8F">
      <w:pPr>
        <w:rPr>
          <w:sz w:val="22"/>
          <w:szCs w:val="22"/>
        </w:rPr>
      </w:pPr>
      <w:r w:rsidRPr="00772E8F">
        <w:rPr>
          <w:b/>
          <w:sz w:val="22"/>
          <w:szCs w:val="22"/>
        </w:rPr>
        <w:t>Τμήμα Α — Ακαδημαϊκές επιδόσεις</w:t>
      </w:r>
    </w:p>
    <w:p w14:paraId="09A775E7" w14:textId="77777777" w:rsidR="00772E8F" w:rsidRPr="00772E8F" w:rsidRDefault="00772E8F" w:rsidP="00772E8F">
      <w:pPr>
        <w:rPr>
          <w:sz w:val="22"/>
          <w:szCs w:val="22"/>
        </w:rPr>
      </w:pPr>
      <w:r w:rsidRPr="00772E8F">
        <w:rPr>
          <w:sz w:val="22"/>
          <w:szCs w:val="22"/>
        </w:rPr>
        <w:t>EE3_Α1. Παρατηρώ βελτίωση στην κατανόηση βασικών εννοιών μετά την εφαρμογή των νέων πρακτικών.</w:t>
      </w:r>
      <w:r w:rsidRPr="00772E8F">
        <w:rPr>
          <w:sz w:val="22"/>
          <w:szCs w:val="22"/>
        </w:rPr>
        <w:br/>
        <w:t>EE3_Α2. Οι μαθητές αποδίδουν καλύτερα σε δραστηριότητες αξιολόγησης.</w:t>
      </w:r>
      <w:r w:rsidRPr="00772E8F">
        <w:rPr>
          <w:sz w:val="22"/>
          <w:szCs w:val="22"/>
        </w:rPr>
        <w:br/>
        <w:t xml:space="preserve">EE3_Α3. Υπάρχει πρόοδος στη </w:t>
      </w:r>
      <w:proofErr w:type="spellStart"/>
      <w:r w:rsidRPr="00772E8F">
        <w:rPr>
          <w:sz w:val="22"/>
          <w:szCs w:val="22"/>
        </w:rPr>
        <w:t>μεταγνωστική</w:t>
      </w:r>
      <w:proofErr w:type="spellEnd"/>
      <w:r w:rsidRPr="00772E8F">
        <w:rPr>
          <w:sz w:val="22"/>
          <w:szCs w:val="22"/>
        </w:rPr>
        <w:t xml:space="preserve"> ικανότητα (εξήγηση σκέψης, αιτιολόγηση).</w:t>
      </w:r>
    </w:p>
    <w:p w14:paraId="04DA7695" w14:textId="77777777" w:rsidR="00772E8F" w:rsidRPr="00772E8F" w:rsidRDefault="00772E8F" w:rsidP="00772E8F">
      <w:pPr>
        <w:rPr>
          <w:sz w:val="22"/>
          <w:szCs w:val="22"/>
        </w:rPr>
      </w:pPr>
      <w:r w:rsidRPr="00772E8F">
        <w:rPr>
          <w:b/>
          <w:sz w:val="22"/>
          <w:szCs w:val="22"/>
        </w:rPr>
        <w:t>Τμήμα Β — Συμπεριφορά &amp; εμπλοκή</w:t>
      </w:r>
    </w:p>
    <w:p w14:paraId="4C03DD83" w14:textId="77777777" w:rsidR="00772E8F" w:rsidRPr="00772E8F" w:rsidRDefault="00772E8F" w:rsidP="00772E8F">
      <w:pPr>
        <w:rPr>
          <w:sz w:val="22"/>
          <w:szCs w:val="22"/>
        </w:rPr>
      </w:pPr>
      <w:r w:rsidRPr="00772E8F">
        <w:rPr>
          <w:sz w:val="22"/>
          <w:szCs w:val="22"/>
        </w:rPr>
        <w:t>EE3_Β1. Οι μαθητές συμμετέχουν πιο ενεργά σε κάθε φάση του μαθήματος.</w:t>
      </w:r>
      <w:r w:rsidRPr="00772E8F">
        <w:rPr>
          <w:sz w:val="22"/>
          <w:szCs w:val="22"/>
        </w:rPr>
        <w:br/>
        <w:t>EE3_Β2. Η συνεργασία μεταξύ μαθητών έχει βελτιωθεί.</w:t>
      </w:r>
      <w:r w:rsidRPr="00772E8F">
        <w:rPr>
          <w:sz w:val="22"/>
          <w:szCs w:val="22"/>
        </w:rPr>
        <w:br/>
        <w:t>EE3_Β3. Οι μαθητές ολοκληρώνουν τις εργασίες τους πιο αποτελεσματικά.</w:t>
      </w:r>
    </w:p>
    <w:p w14:paraId="35579662" w14:textId="77777777" w:rsidR="00772E8F" w:rsidRPr="00772E8F" w:rsidRDefault="00772E8F" w:rsidP="00772E8F">
      <w:pPr>
        <w:rPr>
          <w:sz w:val="22"/>
          <w:szCs w:val="22"/>
        </w:rPr>
      </w:pPr>
      <w:r w:rsidRPr="00772E8F">
        <w:rPr>
          <w:b/>
          <w:sz w:val="22"/>
          <w:szCs w:val="22"/>
        </w:rPr>
        <w:t>Τμήμα Γ — Δεξιότητες</w:t>
      </w:r>
    </w:p>
    <w:p w14:paraId="7C30F9BA" w14:textId="77777777" w:rsidR="00772E8F" w:rsidRPr="00772E8F" w:rsidRDefault="00772E8F" w:rsidP="00772E8F">
      <w:pPr>
        <w:rPr>
          <w:sz w:val="22"/>
          <w:szCs w:val="22"/>
        </w:rPr>
      </w:pPr>
      <w:r w:rsidRPr="00772E8F">
        <w:rPr>
          <w:sz w:val="22"/>
          <w:szCs w:val="22"/>
        </w:rPr>
        <w:t>EE3_Γ1. Βελτίωση στις δεξιότητες επίλυσης προβλημάτων.</w:t>
      </w:r>
      <w:r w:rsidRPr="00772E8F">
        <w:rPr>
          <w:sz w:val="22"/>
          <w:szCs w:val="22"/>
        </w:rPr>
        <w:br/>
        <w:t>EE3_Γ2. Βελτίωση στην οργάνωση και στον προγραμματισμό εργασιών.</w:t>
      </w:r>
      <w:r w:rsidRPr="00772E8F">
        <w:rPr>
          <w:sz w:val="22"/>
          <w:szCs w:val="22"/>
        </w:rPr>
        <w:br/>
        <w:t>EE3_Γ3. Βελτίωση στις ψηφιακές δεξιότητες (χειρισμός εργαλείων, εφαρμογών).</w:t>
      </w:r>
    </w:p>
    <w:p w14:paraId="78CB1FAD" w14:textId="77777777" w:rsidR="00772E8F" w:rsidRPr="00772E8F" w:rsidRDefault="00772E8F" w:rsidP="00772E8F">
      <w:pPr>
        <w:rPr>
          <w:sz w:val="22"/>
          <w:szCs w:val="22"/>
        </w:rPr>
      </w:pPr>
      <w:r w:rsidRPr="00772E8F">
        <w:rPr>
          <w:b/>
          <w:sz w:val="22"/>
          <w:szCs w:val="22"/>
        </w:rPr>
        <w:t xml:space="preserve">Τμήμα Δ — Συγκριτική </w:t>
      </w:r>
      <w:proofErr w:type="spellStart"/>
      <w:r w:rsidRPr="00772E8F">
        <w:rPr>
          <w:b/>
          <w:sz w:val="22"/>
          <w:szCs w:val="22"/>
        </w:rPr>
        <w:t>αυτοαξιολόγηση</w:t>
      </w:r>
      <w:proofErr w:type="spellEnd"/>
      <w:r w:rsidRPr="00772E8F">
        <w:rPr>
          <w:b/>
          <w:sz w:val="22"/>
          <w:szCs w:val="22"/>
        </w:rPr>
        <w:t xml:space="preserve"> εκπαιδευτικού</w:t>
      </w:r>
    </w:p>
    <w:p w14:paraId="238B33A6" w14:textId="77777777" w:rsidR="00772E8F" w:rsidRPr="00772E8F" w:rsidRDefault="00772E8F" w:rsidP="00772E8F">
      <w:pPr>
        <w:rPr>
          <w:sz w:val="22"/>
          <w:szCs w:val="22"/>
        </w:rPr>
      </w:pPr>
      <w:r w:rsidRPr="00772E8F">
        <w:rPr>
          <w:sz w:val="22"/>
          <w:szCs w:val="22"/>
        </w:rPr>
        <w:t>EE3_Δ1. Θεωρώ ότι η επίδραση της χρήσης της τάξης/πρακτικής που εφαρμόστηκε παρουσιάζει ουσιαστική διαφορά.</w:t>
      </w:r>
    </w:p>
    <w:p w14:paraId="328E017F" w14:textId="48B0B621" w:rsidR="00CA6E16" w:rsidRDefault="00CA6E16" w:rsidP="00CA6E16">
      <w:pPr>
        <w:spacing w:after="0" w:line="240" w:lineRule="auto"/>
        <w:ind w:firstLine="284"/>
        <w:jc w:val="both"/>
        <w:rPr>
          <w:sz w:val="22"/>
          <w:szCs w:val="22"/>
        </w:rPr>
      </w:pPr>
      <w:r w:rsidRPr="00CA6E16">
        <w:rPr>
          <w:sz w:val="22"/>
          <w:szCs w:val="22"/>
        </w:rPr>
        <w:t>Σύνδεση: Απάντησαν στα ΕΕ4 (στάσεις και αντιλήψεις των εκπαιδευτικών) και ΕΕ5 (προκλήσεις).</w:t>
      </w:r>
    </w:p>
    <w:p w14:paraId="6C940468" w14:textId="471C09D4" w:rsidR="006054A5" w:rsidRPr="00CF2E39" w:rsidRDefault="006054A5" w:rsidP="00772E8F">
      <w:pPr>
        <w:spacing w:before="240"/>
        <w:rPr>
          <w:rFonts w:ascii="Calibri" w:hAnsi="Calibri"/>
          <w:b/>
          <w:bCs w:val="0"/>
          <w:sz w:val="22"/>
          <w:szCs w:val="22"/>
        </w:rPr>
      </w:pPr>
      <w:r>
        <w:rPr>
          <w:rFonts w:ascii="Calibri" w:hAnsi="Calibri"/>
          <w:b/>
          <w:sz w:val="22"/>
          <w:szCs w:val="22"/>
        </w:rPr>
        <w:t xml:space="preserve">Ερωτηματολόγιο </w:t>
      </w:r>
      <w:r w:rsidRPr="006054A5">
        <w:rPr>
          <w:rFonts w:ascii="Calibri" w:hAnsi="Calibri"/>
          <w:b/>
          <w:sz w:val="22"/>
          <w:szCs w:val="22"/>
        </w:rPr>
        <w:t>στάσεις και αντιλήψεις των εκπαιδευτικών</w:t>
      </w:r>
    </w:p>
    <w:p w14:paraId="19B1D7A5" w14:textId="77777777" w:rsidR="00772E8F" w:rsidRPr="00772E8F" w:rsidRDefault="00772E8F" w:rsidP="00772E8F">
      <w:pPr>
        <w:rPr>
          <w:sz w:val="22"/>
          <w:szCs w:val="22"/>
        </w:rPr>
      </w:pPr>
      <w:r w:rsidRPr="00772E8F">
        <w:rPr>
          <w:b/>
          <w:sz w:val="22"/>
          <w:szCs w:val="22"/>
        </w:rPr>
        <w:t>EE4 — Στάσεις και Αντιλήψεις Εκπαιδευτικών για την Ενσωμάτωση ΤΠΕ</w:t>
      </w:r>
    </w:p>
    <w:p w14:paraId="56AA8F4F" w14:textId="77777777" w:rsidR="00772E8F" w:rsidRPr="00772E8F" w:rsidRDefault="00772E8F" w:rsidP="00772E8F">
      <w:pPr>
        <w:rPr>
          <w:sz w:val="22"/>
          <w:szCs w:val="22"/>
        </w:rPr>
      </w:pPr>
      <w:r w:rsidRPr="00772E8F">
        <w:rPr>
          <w:b/>
          <w:sz w:val="22"/>
          <w:szCs w:val="22"/>
        </w:rPr>
        <w:t>Κλίμακα Απαντήσεων (</w:t>
      </w:r>
      <w:proofErr w:type="spellStart"/>
      <w:r w:rsidRPr="00772E8F">
        <w:rPr>
          <w:b/>
          <w:sz w:val="22"/>
          <w:szCs w:val="22"/>
        </w:rPr>
        <w:t>Likert</w:t>
      </w:r>
      <w:proofErr w:type="spellEnd"/>
      <w:r w:rsidRPr="00772E8F">
        <w:rPr>
          <w:b/>
          <w:sz w:val="22"/>
          <w:szCs w:val="22"/>
        </w:rPr>
        <w:t xml:space="preserve"> 1–5)</w:t>
      </w:r>
      <w:r w:rsidRPr="00772E8F">
        <w:rPr>
          <w:sz w:val="22"/>
          <w:szCs w:val="22"/>
        </w:rPr>
        <w:br/>
        <w:t>1 = Διαφωνώ απόλυτα</w:t>
      </w:r>
      <w:r w:rsidRPr="00772E8F">
        <w:rPr>
          <w:sz w:val="22"/>
          <w:szCs w:val="22"/>
        </w:rPr>
        <w:br/>
        <w:t>2 = Διαφωνώ</w:t>
      </w:r>
      <w:r w:rsidRPr="00772E8F">
        <w:rPr>
          <w:sz w:val="22"/>
          <w:szCs w:val="22"/>
        </w:rPr>
        <w:br/>
        <w:t>3 = Ούτε συμφωνώ/ούτε διαφωνώ</w:t>
      </w:r>
      <w:r w:rsidRPr="00772E8F">
        <w:rPr>
          <w:sz w:val="22"/>
          <w:szCs w:val="22"/>
        </w:rPr>
        <w:br/>
        <w:t>5 = Συμφωνώ</w:t>
      </w:r>
      <w:r w:rsidRPr="00772E8F">
        <w:rPr>
          <w:sz w:val="22"/>
          <w:szCs w:val="22"/>
        </w:rPr>
        <w:br/>
        <w:t>5 = Συμφωνώ απόλυτα</w:t>
      </w:r>
    </w:p>
    <w:p w14:paraId="4893B5D4" w14:textId="77777777" w:rsidR="00772E8F" w:rsidRPr="00772E8F" w:rsidRDefault="00772E8F" w:rsidP="00772E8F">
      <w:pPr>
        <w:rPr>
          <w:sz w:val="22"/>
          <w:szCs w:val="22"/>
        </w:rPr>
      </w:pPr>
      <w:r w:rsidRPr="00772E8F">
        <w:rPr>
          <w:b/>
          <w:sz w:val="22"/>
          <w:szCs w:val="22"/>
        </w:rPr>
        <w:t>Τμήμα Α — Παιδαγωγική αξία της τεχνολογίας</w:t>
      </w:r>
    </w:p>
    <w:p w14:paraId="65B35058" w14:textId="77777777" w:rsidR="00772E8F" w:rsidRPr="00772E8F" w:rsidRDefault="00772E8F" w:rsidP="00772E8F">
      <w:pPr>
        <w:rPr>
          <w:sz w:val="22"/>
          <w:szCs w:val="22"/>
        </w:rPr>
      </w:pPr>
      <w:r w:rsidRPr="00772E8F">
        <w:rPr>
          <w:sz w:val="22"/>
          <w:szCs w:val="22"/>
        </w:rPr>
        <w:t>EE4_A1 Πιστεύω ότι η τεχνολογία βελτιώνει την ποιότητα της διδασκαλίας.</w:t>
      </w:r>
      <w:r w:rsidRPr="00772E8F">
        <w:rPr>
          <w:sz w:val="22"/>
          <w:szCs w:val="22"/>
        </w:rPr>
        <w:br/>
        <w:t>EE4_A2 Η τεχνολογία ενισχύει τη διαφοροποίηση του μαθήματος.</w:t>
      </w:r>
      <w:r w:rsidRPr="00772E8F">
        <w:rPr>
          <w:sz w:val="22"/>
          <w:szCs w:val="22"/>
        </w:rPr>
        <w:br/>
      </w:r>
      <w:r w:rsidRPr="00772E8F">
        <w:rPr>
          <w:sz w:val="22"/>
          <w:szCs w:val="22"/>
        </w:rPr>
        <w:lastRenderedPageBreak/>
        <w:t>EE4_A3 Τα ψηφιακά μέσα αυξάνουν το ενδιαφέρον και τα κίνητρα των μαθητών.</w:t>
      </w:r>
      <w:r w:rsidRPr="00772E8F">
        <w:rPr>
          <w:sz w:val="22"/>
          <w:szCs w:val="22"/>
        </w:rPr>
        <w:br/>
        <w:t>EE4_A4 Η τεχνολογία προσφέρει περισσότερες δυνατότητες κατανόησης για όλους τους μαθητές.</w:t>
      </w:r>
    </w:p>
    <w:p w14:paraId="3DE4DF75" w14:textId="77777777" w:rsidR="00772E8F" w:rsidRPr="00772E8F" w:rsidRDefault="00772E8F" w:rsidP="00772E8F">
      <w:pPr>
        <w:rPr>
          <w:sz w:val="22"/>
          <w:szCs w:val="22"/>
        </w:rPr>
      </w:pPr>
      <w:r w:rsidRPr="00772E8F">
        <w:rPr>
          <w:b/>
          <w:sz w:val="22"/>
          <w:szCs w:val="22"/>
        </w:rPr>
        <w:t>Τμήμα Γ — Ετοιμότητα &amp; αυτοπεποίθηση εκπαιδευτικού</w:t>
      </w:r>
    </w:p>
    <w:p w14:paraId="105D58E8" w14:textId="77777777" w:rsidR="00772E8F" w:rsidRPr="00772E8F" w:rsidRDefault="00772E8F" w:rsidP="00772E8F">
      <w:pPr>
        <w:rPr>
          <w:sz w:val="22"/>
          <w:szCs w:val="22"/>
        </w:rPr>
      </w:pPr>
      <w:r w:rsidRPr="00772E8F">
        <w:rPr>
          <w:sz w:val="22"/>
          <w:szCs w:val="22"/>
        </w:rPr>
        <w:t>EE4_B1 Νιώθω ικανός/ή να χρησιμοποιήσω ψηφιακά εργαλεία με άνεση.</w:t>
      </w:r>
      <w:r w:rsidRPr="00772E8F">
        <w:rPr>
          <w:sz w:val="22"/>
          <w:szCs w:val="22"/>
        </w:rPr>
        <w:br/>
        <w:t>EE4_B2 Μπορώ να αντιμετωπίσω τεχνικά προβλήματα χωρίς δυσκολία.</w:t>
      </w:r>
      <w:r w:rsidRPr="00772E8F">
        <w:rPr>
          <w:sz w:val="22"/>
          <w:szCs w:val="22"/>
        </w:rPr>
        <w:br/>
        <w:t>EE4_G3 Μπορώ να εντάξω την τεχνολογία στο μάθημα με παιδαγωγικά σωστό τρόπο.</w:t>
      </w:r>
    </w:p>
    <w:p w14:paraId="75FA6D1D" w14:textId="77777777" w:rsidR="00772E8F" w:rsidRPr="00772E8F" w:rsidRDefault="00772E8F" w:rsidP="00772E8F">
      <w:pPr>
        <w:rPr>
          <w:sz w:val="22"/>
          <w:szCs w:val="22"/>
        </w:rPr>
      </w:pPr>
      <w:r w:rsidRPr="00772E8F">
        <w:rPr>
          <w:b/>
          <w:sz w:val="22"/>
          <w:szCs w:val="22"/>
        </w:rPr>
        <w:t>EE4_Δ1 (Ανοιχτή)</w:t>
      </w:r>
      <w:r w:rsidRPr="00772E8F">
        <w:rPr>
          <w:sz w:val="22"/>
          <w:szCs w:val="22"/>
        </w:rPr>
        <w:br/>
        <w:t>Ποιες στάσεις ή αντιλήψεις έχετε διαμορφώσει για την ενσωμάτωση της τεχνολογίας στο μάθημα;</w:t>
      </w:r>
    </w:p>
    <w:p w14:paraId="5C8EAD7D" w14:textId="324EC8A0" w:rsidR="00F26756" w:rsidRDefault="00F26756" w:rsidP="00772E8F">
      <w:pPr>
        <w:spacing w:before="240"/>
        <w:rPr>
          <w:rFonts w:ascii="Calibri" w:hAnsi="Calibri"/>
          <w:b/>
          <w:sz w:val="22"/>
          <w:szCs w:val="22"/>
        </w:rPr>
      </w:pPr>
      <w:r>
        <w:rPr>
          <w:rFonts w:ascii="Calibri" w:hAnsi="Calibri"/>
          <w:b/>
          <w:sz w:val="22"/>
          <w:szCs w:val="22"/>
        </w:rPr>
        <w:t>Ερωτηματολόγιο Προκλήσεις</w:t>
      </w:r>
    </w:p>
    <w:p w14:paraId="60A98985" w14:textId="77777777" w:rsidR="00772E8F" w:rsidRPr="00772E8F" w:rsidRDefault="00772E8F" w:rsidP="00772E8F">
      <w:pPr>
        <w:rPr>
          <w:sz w:val="22"/>
          <w:szCs w:val="22"/>
        </w:rPr>
      </w:pPr>
      <w:r w:rsidRPr="00772E8F">
        <w:rPr>
          <w:b/>
          <w:sz w:val="22"/>
          <w:szCs w:val="22"/>
        </w:rPr>
        <w:t>EE5 – Προκλήσεις Ενσωμάτωσης Τεχνολογίας στην Τάξη</w:t>
      </w:r>
    </w:p>
    <w:p w14:paraId="630D9E63" w14:textId="77777777" w:rsidR="00772E8F" w:rsidRPr="00772E8F" w:rsidRDefault="00772E8F" w:rsidP="00772E8F">
      <w:pPr>
        <w:rPr>
          <w:sz w:val="22"/>
          <w:szCs w:val="22"/>
        </w:rPr>
      </w:pPr>
      <w:r w:rsidRPr="00772E8F">
        <w:rPr>
          <w:b/>
          <w:sz w:val="22"/>
          <w:szCs w:val="22"/>
        </w:rPr>
        <w:t>Κλίμακα Απαντήσεων (</w:t>
      </w:r>
      <w:proofErr w:type="spellStart"/>
      <w:r w:rsidRPr="00772E8F">
        <w:rPr>
          <w:b/>
          <w:sz w:val="22"/>
          <w:szCs w:val="22"/>
        </w:rPr>
        <w:t>Likert</w:t>
      </w:r>
      <w:proofErr w:type="spellEnd"/>
      <w:r w:rsidRPr="00772E8F">
        <w:rPr>
          <w:b/>
          <w:sz w:val="22"/>
          <w:szCs w:val="22"/>
        </w:rPr>
        <w:t xml:space="preserve"> 1–5)</w:t>
      </w:r>
      <w:r w:rsidRPr="00772E8F">
        <w:rPr>
          <w:sz w:val="22"/>
          <w:szCs w:val="22"/>
        </w:rPr>
        <w:br/>
        <w:t>1 = Δεν αποτελεί πρόβλημα</w:t>
      </w:r>
      <w:r w:rsidRPr="00772E8F">
        <w:rPr>
          <w:sz w:val="22"/>
          <w:szCs w:val="22"/>
        </w:rPr>
        <w:br/>
        <w:t>2 = Μικρό πρόβλημα</w:t>
      </w:r>
      <w:r w:rsidRPr="00772E8F">
        <w:rPr>
          <w:sz w:val="22"/>
          <w:szCs w:val="22"/>
        </w:rPr>
        <w:br/>
        <w:t>3 = Μέτριο πρόβλημα</w:t>
      </w:r>
      <w:r w:rsidRPr="00772E8F">
        <w:rPr>
          <w:sz w:val="22"/>
          <w:szCs w:val="22"/>
        </w:rPr>
        <w:br/>
        <w:t>4 = Μεγάλο πρόβλημα</w:t>
      </w:r>
      <w:r w:rsidRPr="00772E8F">
        <w:rPr>
          <w:sz w:val="22"/>
          <w:szCs w:val="22"/>
        </w:rPr>
        <w:br/>
        <w:t>5 = Πολύ μεγάλο πρόβλημα</w:t>
      </w:r>
    </w:p>
    <w:p w14:paraId="48CA0C22" w14:textId="77777777" w:rsidR="00772E8F" w:rsidRPr="00772E8F" w:rsidRDefault="00772E8F" w:rsidP="00772E8F">
      <w:pPr>
        <w:rPr>
          <w:sz w:val="22"/>
          <w:szCs w:val="22"/>
        </w:rPr>
      </w:pPr>
      <w:r w:rsidRPr="00772E8F">
        <w:rPr>
          <w:b/>
          <w:sz w:val="22"/>
          <w:szCs w:val="22"/>
        </w:rPr>
        <w:t>Τμήμα Α – Υποδομές &amp; τεχνικά ζητήματα</w:t>
      </w:r>
    </w:p>
    <w:p w14:paraId="0A404C05" w14:textId="77777777" w:rsidR="00772E8F" w:rsidRPr="00772E8F" w:rsidRDefault="00772E8F" w:rsidP="00772E8F">
      <w:pPr>
        <w:rPr>
          <w:sz w:val="22"/>
          <w:szCs w:val="22"/>
        </w:rPr>
      </w:pPr>
      <w:r w:rsidRPr="00772E8F">
        <w:rPr>
          <w:sz w:val="22"/>
          <w:szCs w:val="22"/>
        </w:rPr>
        <w:t>EE5_A1: Έλλειψη κατάλληλου τεχνολογικού εξοπλισμού</w:t>
      </w:r>
      <w:r w:rsidRPr="00772E8F">
        <w:rPr>
          <w:sz w:val="22"/>
          <w:szCs w:val="22"/>
        </w:rPr>
        <w:br/>
        <w:t>EE5_A2: Ασταθές ή ανεπαρκές διαδίκτυο</w:t>
      </w:r>
      <w:r w:rsidRPr="00772E8F">
        <w:rPr>
          <w:sz w:val="22"/>
          <w:szCs w:val="22"/>
        </w:rPr>
        <w:br/>
        <w:t>EE5_A3: Δυσλειτουργίες/βλάβες συσκευών</w:t>
      </w:r>
      <w:r w:rsidRPr="00772E8F">
        <w:rPr>
          <w:sz w:val="22"/>
          <w:szCs w:val="22"/>
        </w:rPr>
        <w:br/>
        <w:t>EE5_A4: Ελλιπής τεχνική υποστήριξη στο σχολείο</w:t>
      </w:r>
    </w:p>
    <w:p w14:paraId="29A11F85" w14:textId="77777777" w:rsidR="00772E8F" w:rsidRPr="00772E8F" w:rsidRDefault="00772E8F" w:rsidP="00772E8F">
      <w:pPr>
        <w:rPr>
          <w:sz w:val="22"/>
          <w:szCs w:val="22"/>
        </w:rPr>
      </w:pPr>
      <w:r w:rsidRPr="00772E8F">
        <w:rPr>
          <w:b/>
          <w:sz w:val="22"/>
          <w:szCs w:val="22"/>
        </w:rPr>
        <w:t>Τμήμα Β – Χρόνος &amp; προετοιμασία</w:t>
      </w:r>
    </w:p>
    <w:p w14:paraId="2542F4AE" w14:textId="77777777" w:rsidR="00772E8F" w:rsidRPr="00772E8F" w:rsidRDefault="00772E8F" w:rsidP="00772E8F">
      <w:pPr>
        <w:rPr>
          <w:sz w:val="22"/>
          <w:szCs w:val="22"/>
        </w:rPr>
      </w:pPr>
      <w:r w:rsidRPr="00772E8F">
        <w:rPr>
          <w:sz w:val="22"/>
          <w:szCs w:val="22"/>
        </w:rPr>
        <w:t>EE5_B1: Η προετοιμασία ψηφιακού υλικού απαιτεί υπερβολικό χρόνο</w:t>
      </w:r>
      <w:r w:rsidRPr="00772E8F">
        <w:rPr>
          <w:sz w:val="22"/>
          <w:szCs w:val="22"/>
        </w:rPr>
        <w:br/>
        <w:t>EE5_B2: Η ενσωμάτωση ΤΠΕ δυσκολεύει τη διαχείριση της ροής του μαθήματος</w:t>
      </w:r>
      <w:r w:rsidRPr="00772E8F">
        <w:rPr>
          <w:sz w:val="22"/>
          <w:szCs w:val="22"/>
        </w:rPr>
        <w:br/>
        <w:t>EE5_B3: Η προσαρμογή των δραστηριοτήτων στις ανάγκες της τάξης καθυστερεί</w:t>
      </w:r>
    </w:p>
    <w:p w14:paraId="7708C014" w14:textId="77777777" w:rsidR="00772E8F" w:rsidRPr="00772E8F" w:rsidRDefault="00772E8F" w:rsidP="00772E8F">
      <w:pPr>
        <w:rPr>
          <w:sz w:val="22"/>
          <w:szCs w:val="22"/>
        </w:rPr>
      </w:pPr>
      <w:r w:rsidRPr="00772E8F">
        <w:rPr>
          <w:b/>
          <w:sz w:val="22"/>
          <w:szCs w:val="22"/>
        </w:rPr>
        <w:t>Τμήμα Γ – Ικανότητες &amp; επιμόρφωση</w:t>
      </w:r>
    </w:p>
    <w:p w14:paraId="25BDB68E" w14:textId="77777777" w:rsidR="00772E8F" w:rsidRPr="00772E8F" w:rsidRDefault="00772E8F" w:rsidP="00772E8F">
      <w:pPr>
        <w:rPr>
          <w:sz w:val="22"/>
          <w:szCs w:val="22"/>
        </w:rPr>
      </w:pPr>
      <w:r w:rsidRPr="00772E8F">
        <w:rPr>
          <w:sz w:val="22"/>
          <w:szCs w:val="22"/>
        </w:rPr>
        <w:t>EE5_C1: Χρειάζομαι περισσότερη επιμόρφωση στη χρήση ψηφιακών εργαλείων</w:t>
      </w:r>
      <w:r w:rsidRPr="00772E8F">
        <w:rPr>
          <w:sz w:val="22"/>
          <w:szCs w:val="22"/>
        </w:rPr>
        <w:br/>
        <w:t>EE5_C2: Δυσκολεύομαι να επιλέξω ποιο εργαλείο ταιριάζει σε κάθε διδακτικό στόχο</w:t>
      </w:r>
      <w:r w:rsidRPr="00772E8F">
        <w:rPr>
          <w:sz w:val="22"/>
          <w:szCs w:val="22"/>
        </w:rPr>
        <w:br/>
        <w:t>EE5_C3: Οι γνώσεις μου στις ΤΠΕ δεν επαρκούν για πιο προχωρημένες εφαρμογές</w:t>
      </w:r>
    </w:p>
    <w:p w14:paraId="7DF8411A" w14:textId="77777777" w:rsidR="00772E8F" w:rsidRPr="00772E8F" w:rsidRDefault="00772E8F" w:rsidP="00772E8F">
      <w:pPr>
        <w:rPr>
          <w:sz w:val="22"/>
          <w:szCs w:val="22"/>
        </w:rPr>
      </w:pPr>
      <w:r w:rsidRPr="00772E8F">
        <w:rPr>
          <w:b/>
          <w:sz w:val="22"/>
          <w:szCs w:val="22"/>
        </w:rPr>
        <w:t>Τμήμα Δ – Παιδαγωγικές/διαχειριστικές δυσκολίες</w:t>
      </w:r>
    </w:p>
    <w:p w14:paraId="37E670F7" w14:textId="77777777" w:rsidR="00772E8F" w:rsidRPr="00772E8F" w:rsidRDefault="00772E8F" w:rsidP="00772E8F">
      <w:pPr>
        <w:rPr>
          <w:sz w:val="22"/>
          <w:szCs w:val="22"/>
        </w:rPr>
      </w:pPr>
      <w:r w:rsidRPr="00772E8F">
        <w:rPr>
          <w:sz w:val="22"/>
          <w:szCs w:val="22"/>
        </w:rPr>
        <w:t>EE5_D1: Οι μαθητές αποσπώνται εύκολα με την τεχνολογία</w:t>
      </w:r>
      <w:r w:rsidRPr="00772E8F">
        <w:rPr>
          <w:sz w:val="22"/>
          <w:szCs w:val="22"/>
        </w:rPr>
        <w:br/>
        <w:t>EE5_D2: Η χρήση συσκευών δυσκολεύει τον έλεγχο της τάξης</w:t>
      </w:r>
      <w:r w:rsidRPr="00772E8F">
        <w:rPr>
          <w:sz w:val="22"/>
          <w:szCs w:val="22"/>
        </w:rPr>
        <w:br/>
        <w:t>EE5_D3: Είναι δύσκολο να διασφαλιστεί ότι όλοι οι μαθητές χρησιμοποιούν σωστά το εργαλείο</w:t>
      </w:r>
    </w:p>
    <w:p w14:paraId="7738F0E2" w14:textId="77777777" w:rsidR="00772E8F" w:rsidRPr="00772E8F" w:rsidRDefault="00772E8F" w:rsidP="00772E8F">
      <w:pPr>
        <w:rPr>
          <w:sz w:val="22"/>
          <w:szCs w:val="22"/>
        </w:rPr>
      </w:pPr>
      <w:r w:rsidRPr="00772E8F">
        <w:rPr>
          <w:b/>
          <w:sz w:val="22"/>
          <w:szCs w:val="22"/>
        </w:rPr>
        <w:t>Τμήμα Ε – Ανοιχτή Ερώτηση</w:t>
      </w:r>
    </w:p>
    <w:p w14:paraId="5E7DF2E1" w14:textId="77777777" w:rsidR="00772E8F" w:rsidRPr="00772E8F" w:rsidRDefault="00772E8F" w:rsidP="00772E8F">
      <w:pPr>
        <w:rPr>
          <w:sz w:val="22"/>
          <w:szCs w:val="22"/>
        </w:rPr>
      </w:pPr>
      <w:r w:rsidRPr="00772E8F">
        <w:rPr>
          <w:sz w:val="22"/>
          <w:szCs w:val="22"/>
        </w:rPr>
        <w:t>EE5_Ε1 (Ανοιχτή): Ποιες θεωρείτε πως είναι τις σημαντικότερες προκλήσεις που αντιμετωπίζετε όταν ενσωματώνετε την τεχνολογία στο μάθημά σας;</w:t>
      </w:r>
    </w:p>
    <w:p w14:paraId="0CDC3863" w14:textId="57BCAB11" w:rsidR="00CA6E16" w:rsidRPr="00CA6E16" w:rsidRDefault="00CA6E16" w:rsidP="00CA6E16">
      <w:pPr>
        <w:spacing w:after="0" w:line="240" w:lineRule="auto"/>
        <w:ind w:firstLine="284"/>
        <w:jc w:val="both"/>
        <w:rPr>
          <w:i/>
          <w:iCs/>
          <w:sz w:val="22"/>
          <w:szCs w:val="22"/>
        </w:rPr>
      </w:pPr>
      <w:r w:rsidRPr="00CA6E16">
        <w:rPr>
          <w:i/>
          <w:iCs/>
          <w:sz w:val="22"/>
          <w:szCs w:val="22"/>
        </w:rPr>
        <w:lastRenderedPageBreak/>
        <w:t>Παρατηρήσεις διδασκαλίας</w:t>
      </w:r>
    </w:p>
    <w:p w14:paraId="776BD9DF" w14:textId="77777777" w:rsidR="00CA6E16" w:rsidRPr="00CA6E16" w:rsidRDefault="00CA6E16" w:rsidP="00CA6E16">
      <w:pPr>
        <w:spacing w:after="0" w:line="240" w:lineRule="auto"/>
        <w:ind w:firstLine="284"/>
        <w:jc w:val="both"/>
        <w:rPr>
          <w:sz w:val="22"/>
          <w:szCs w:val="22"/>
        </w:rPr>
      </w:pPr>
      <w:r w:rsidRPr="00CA6E16">
        <w:rPr>
          <w:sz w:val="22"/>
          <w:szCs w:val="22"/>
        </w:rPr>
        <w:t>Κατέγραψαν την αλληλεπίδραση μαθητών και δασκάλων, καθώς και την πρακτική αξιοποίηση εργαλείων.</w:t>
      </w:r>
    </w:p>
    <w:p w14:paraId="7F922AC8" w14:textId="77777777" w:rsidR="00CA6E16" w:rsidRPr="00CA6E16" w:rsidRDefault="00CA6E16" w:rsidP="00CA6E16">
      <w:pPr>
        <w:spacing w:after="0" w:line="240" w:lineRule="auto"/>
        <w:ind w:firstLine="284"/>
        <w:jc w:val="both"/>
        <w:rPr>
          <w:sz w:val="22"/>
          <w:szCs w:val="22"/>
        </w:rPr>
      </w:pPr>
      <w:r w:rsidRPr="00CA6E16">
        <w:rPr>
          <w:sz w:val="22"/>
          <w:szCs w:val="22"/>
        </w:rPr>
        <w:t>Σύνδεση: Απάντησαν στα ΕΕ2 (ενίσχυση συνεργατικής μάθησης) και ΕΕ5 (προκλήσεις ενσωμάτωσης).</w:t>
      </w:r>
    </w:p>
    <w:p w14:paraId="258034B7" w14:textId="77777777" w:rsidR="00CA6E16" w:rsidRPr="00CA6E16" w:rsidRDefault="00CA6E16" w:rsidP="00CA6E16">
      <w:pPr>
        <w:spacing w:after="0" w:line="240" w:lineRule="auto"/>
        <w:ind w:firstLine="284"/>
        <w:jc w:val="both"/>
        <w:rPr>
          <w:i/>
          <w:iCs/>
          <w:sz w:val="22"/>
          <w:szCs w:val="22"/>
        </w:rPr>
      </w:pPr>
      <w:r w:rsidRPr="00CA6E16">
        <w:rPr>
          <w:i/>
          <w:iCs/>
          <w:sz w:val="22"/>
          <w:szCs w:val="22"/>
        </w:rPr>
        <w:t>Ανάλυση δεδομένων</w:t>
      </w:r>
    </w:p>
    <w:p w14:paraId="42732646" w14:textId="77777777" w:rsidR="00CA6E16" w:rsidRPr="00CA6E16" w:rsidRDefault="00CA6E16" w:rsidP="00CA6E16">
      <w:pPr>
        <w:spacing w:after="0" w:line="240" w:lineRule="auto"/>
        <w:ind w:firstLine="284"/>
        <w:jc w:val="both"/>
        <w:rPr>
          <w:sz w:val="22"/>
          <w:szCs w:val="22"/>
        </w:rPr>
      </w:pPr>
      <w:r w:rsidRPr="00CA6E16">
        <w:rPr>
          <w:sz w:val="22"/>
          <w:szCs w:val="22"/>
        </w:rPr>
        <w:t>Τα ποσοτικά δεδομένα αναλύθηκαν με ανάλυση διακύμανσης (ANOVA) και ανάλυση συσχέτισης, ώστε να εξεταστούν οι διαφορές και οι συσχετίσεις μεταξύ συμμετοχής, επιδόσεων και στάσεων.</w:t>
      </w:r>
    </w:p>
    <w:p w14:paraId="56902472" w14:textId="77777777" w:rsidR="00CA6E16" w:rsidRPr="00CA6E16" w:rsidRDefault="00CA6E16" w:rsidP="00CA6E16">
      <w:pPr>
        <w:spacing w:after="0" w:line="240" w:lineRule="auto"/>
        <w:ind w:firstLine="284"/>
        <w:jc w:val="both"/>
        <w:rPr>
          <w:sz w:val="22"/>
          <w:szCs w:val="22"/>
        </w:rPr>
      </w:pPr>
      <w:r w:rsidRPr="00CA6E16">
        <w:rPr>
          <w:sz w:val="22"/>
          <w:szCs w:val="22"/>
        </w:rPr>
        <w:t>Τα ποιοτικά δεδομένα (συνεντεύξεις και παρατηρήσεις) αναλύθηκαν με θεματική ανάλυση, η οποία ανέδειξε μοτίβα σχετικά με τη συνεργατικότητα, τις δυσκολίες πρόσβασης και την ανάγκη επιμόρφωσης.</w:t>
      </w:r>
    </w:p>
    <w:p w14:paraId="72D2FB28" w14:textId="77777777" w:rsidR="00CA6E16" w:rsidRPr="00CA6E16" w:rsidRDefault="00CA6E16" w:rsidP="00CA6E16">
      <w:pPr>
        <w:spacing w:after="0" w:line="240" w:lineRule="auto"/>
        <w:ind w:firstLine="284"/>
        <w:jc w:val="both"/>
        <w:rPr>
          <w:sz w:val="22"/>
          <w:szCs w:val="22"/>
        </w:rPr>
      </w:pPr>
      <w:r w:rsidRPr="00CA6E16">
        <w:rPr>
          <w:sz w:val="22"/>
          <w:szCs w:val="22"/>
        </w:rPr>
        <w:t>Η σύνδεση των μεθόδων με τα ερευνητικά ερωτήματα διασφαλίζει ότι κάθε εργαλείο συλλογής δεδομένων εξυπηρέτησε συγκεκριμένους στόχους, ενισχύοντας την εγκυρότητα και την αξιοπιστία της έρευνας (</w:t>
      </w:r>
      <w:proofErr w:type="spellStart"/>
      <w:r w:rsidRPr="00CA6E16">
        <w:rPr>
          <w:sz w:val="22"/>
          <w:szCs w:val="22"/>
        </w:rPr>
        <w:t>Liu</w:t>
      </w:r>
      <w:proofErr w:type="spellEnd"/>
      <w:r w:rsidRPr="00CA6E16">
        <w:rPr>
          <w:sz w:val="22"/>
          <w:szCs w:val="22"/>
        </w:rPr>
        <w:t xml:space="preserve"> </w:t>
      </w:r>
      <w:proofErr w:type="spellStart"/>
      <w:r w:rsidRPr="00CA6E16">
        <w:rPr>
          <w:sz w:val="22"/>
          <w:szCs w:val="22"/>
        </w:rPr>
        <w:t>et</w:t>
      </w:r>
      <w:proofErr w:type="spellEnd"/>
      <w:r w:rsidRPr="00CA6E16">
        <w:rPr>
          <w:sz w:val="22"/>
          <w:szCs w:val="22"/>
        </w:rPr>
        <w:t xml:space="preserve"> </w:t>
      </w:r>
      <w:proofErr w:type="spellStart"/>
      <w:r w:rsidRPr="00CA6E16">
        <w:rPr>
          <w:sz w:val="22"/>
          <w:szCs w:val="22"/>
        </w:rPr>
        <w:t>al</w:t>
      </w:r>
      <w:proofErr w:type="spellEnd"/>
      <w:r w:rsidRPr="00CA6E16">
        <w:rPr>
          <w:sz w:val="22"/>
          <w:szCs w:val="22"/>
        </w:rPr>
        <w:t>., 2024).</w:t>
      </w:r>
    </w:p>
    <w:p w14:paraId="5419FFD0" w14:textId="77777777" w:rsidR="003E3DFB" w:rsidRPr="006465E2" w:rsidRDefault="003E3DFB" w:rsidP="006465E2">
      <w:pPr>
        <w:suppressAutoHyphens/>
        <w:spacing w:before="240" w:after="0" w:line="240" w:lineRule="auto"/>
        <w:ind w:firstLine="284"/>
        <w:rPr>
          <w:rFonts w:ascii="Calibri" w:eastAsia="Times New Roman" w:hAnsi="Calibri" w:cs="Calibri"/>
          <w:b/>
          <w:bCs w:val="0"/>
          <w:kern w:val="0"/>
          <w:sz w:val="22"/>
          <w:szCs w:val="22"/>
          <w:lang w:eastAsia="zh-CN"/>
          <w14:ligatures w14:val="none"/>
        </w:rPr>
      </w:pPr>
      <w:r w:rsidRPr="006465E2">
        <w:rPr>
          <w:rFonts w:ascii="Calibri" w:eastAsia="Times New Roman" w:hAnsi="Calibri" w:cs="Calibri"/>
          <w:b/>
          <w:bCs w:val="0"/>
          <w:kern w:val="0"/>
          <w:sz w:val="22"/>
          <w:szCs w:val="22"/>
          <w:lang w:eastAsia="zh-CN"/>
          <w14:ligatures w14:val="none"/>
        </w:rPr>
        <w:t>Αποτελέσματα</w:t>
      </w:r>
    </w:p>
    <w:p w14:paraId="0F0EB6A5" w14:textId="77777777" w:rsidR="00E15078" w:rsidRPr="006465E2" w:rsidRDefault="00E15078" w:rsidP="006465E2">
      <w:pPr>
        <w:spacing w:after="0" w:line="240" w:lineRule="auto"/>
        <w:ind w:firstLine="284"/>
        <w:jc w:val="both"/>
        <w:rPr>
          <w:sz w:val="22"/>
          <w:szCs w:val="22"/>
        </w:rPr>
      </w:pPr>
      <w:r w:rsidRPr="006465E2">
        <w:rPr>
          <w:sz w:val="22"/>
          <w:szCs w:val="22"/>
        </w:rPr>
        <w:t>Τα αποτελέσματα της έρευνας δείχνουν ότι η αξιοποίηση της τεχνολογίας στην πρωτοβάθμια εκπαίδευση μπορεί να επιφέρει σημαντικές αλλαγές στη συμμετοχή, στις επιδόσεις και στην αυτοπεποίθηση των μαθητών, με παράλληλη ενίσχυση της συνεργασίας. Η εισαγωγή ψηφιακών εργαλείων διαφοροποίησε ουσιαστικά τη μαθησιακή εμπειρία και δημιούργησε συνθήκες μεγαλύτερης ένταξης και αλληλεπίδρασης.</w:t>
      </w:r>
    </w:p>
    <w:p w14:paraId="42818A4B" w14:textId="1F9F9494" w:rsidR="00E15078" w:rsidRPr="006465E2" w:rsidRDefault="00E15078" w:rsidP="006465E2">
      <w:pPr>
        <w:spacing w:after="0" w:line="240" w:lineRule="auto"/>
        <w:ind w:firstLine="284"/>
        <w:jc w:val="both"/>
        <w:rPr>
          <w:sz w:val="22"/>
          <w:szCs w:val="22"/>
        </w:rPr>
      </w:pPr>
      <w:r w:rsidRPr="006465E2">
        <w:rPr>
          <w:sz w:val="22"/>
          <w:szCs w:val="22"/>
        </w:rPr>
        <w:t xml:space="preserve">Η συμμετοχή των μαθητών παρουσίασε εντυπωσιακή αύξηση. Ενώ πριν από την εισαγωγή των ψηφιακών εργαλείων περίπου οι μισοί μαθητές δήλωναν ότι συμμετέχουν ενεργά στο μάθημα, μετά την εφαρμογή </w:t>
      </w:r>
      <w:r w:rsidRPr="0013257F">
        <w:rPr>
          <w:color w:val="EE0000"/>
          <w:sz w:val="22"/>
          <w:szCs w:val="22"/>
        </w:rPr>
        <w:t>εργαλείων</w:t>
      </w:r>
      <w:r w:rsidR="0013257F" w:rsidRPr="0013257F">
        <w:rPr>
          <w:color w:val="EE0000"/>
          <w:sz w:val="22"/>
          <w:szCs w:val="22"/>
        </w:rPr>
        <w:t>,</w:t>
      </w:r>
      <w:r w:rsidRPr="0013257F">
        <w:rPr>
          <w:color w:val="EE0000"/>
          <w:sz w:val="22"/>
          <w:szCs w:val="22"/>
        </w:rPr>
        <w:t xml:space="preserve"> </w:t>
      </w:r>
      <w:r w:rsidRPr="006465E2">
        <w:rPr>
          <w:sz w:val="22"/>
          <w:szCs w:val="22"/>
        </w:rPr>
        <w:t xml:space="preserve">όπως το </w:t>
      </w:r>
      <w:proofErr w:type="spellStart"/>
      <w:r w:rsidRPr="006465E2">
        <w:rPr>
          <w:sz w:val="22"/>
          <w:szCs w:val="22"/>
        </w:rPr>
        <w:t>Google</w:t>
      </w:r>
      <w:proofErr w:type="spellEnd"/>
      <w:r w:rsidRPr="006465E2">
        <w:rPr>
          <w:sz w:val="22"/>
          <w:szCs w:val="22"/>
        </w:rPr>
        <w:t xml:space="preserve"> </w:t>
      </w:r>
      <w:proofErr w:type="spellStart"/>
      <w:r w:rsidRPr="006465E2">
        <w:rPr>
          <w:sz w:val="22"/>
          <w:szCs w:val="22"/>
        </w:rPr>
        <w:t>Classroom</w:t>
      </w:r>
      <w:proofErr w:type="spellEnd"/>
      <w:r w:rsidRPr="006465E2">
        <w:rPr>
          <w:sz w:val="22"/>
          <w:szCs w:val="22"/>
        </w:rPr>
        <w:t xml:space="preserve"> και το </w:t>
      </w:r>
      <w:proofErr w:type="spellStart"/>
      <w:r w:rsidRPr="006465E2">
        <w:rPr>
          <w:sz w:val="22"/>
          <w:szCs w:val="22"/>
        </w:rPr>
        <w:t>Kahoot</w:t>
      </w:r>
      <w:proofErr w:type="spellEnd"/>
      <w:r w:rsidRPr="006465E2">
        <w:rPr>
          <w:sz w:val="22"/>
          <w:szCs w:val="22"/>
        </w:rPr>
        <w:t>, το ποσοστό αυτό εκτινάχθηκε στο 78%. Το εύρημα αυτό καταδεικνύει ότι τα διαδραστικά εργαλεία συμβάλλουν στη δημιουργία ενός μαθησιακού περιβάλλοντος που κινητοποιεί τους μαθητές και τους ωθεί να εμπλακούν περισσότερο στη διαδικασία.</w:t>
      </w:r>
    </w:p>
    <w:p w14:paraId="7A107B98" w14:textId="77777777" w:rsidR="00E15078" w:rsidRDefault="00E15078" w:rsidP="00E15078">
      <w:pPr>
        <w:spacing w:after="0"/>
        <w:jc w:val="both"/>
      </w:pPr>
    </w:p>
    <w:p w14:paraId="0C352CB1" w14:textId="6F004B21" w:rsidR="00E15078" w:rsidRPr="00E15078" w:rsidRDefault="00E15078" w:rsidP="00E15078">
      <w:pPr>
        <w:spacing w:after="0"/>
        <w:jc w:val="both"/>
      </w:pPr>
      <w:r>
        <w:rPr>
          <w:noProof/>
        </w:rPr>
        <w:drawing>
          <wp:inline distT="0" distB="0" distL="0" distR="0" wp14:anchorId="794F201B" wp14:editId="66622A87">
            <wp:extent cx="5274310" cy="2580005"/>
            <wp:effectExtent l="0" t="0" r="2540" b="0"/>
            <wp:docPr id="4152773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580005"/>
                    </a:xfrm>
                    <a:prstGeom prst="rect">
                      <a:avLst/>
                    </a:prstGeom>
                    <a:noFill/>
                    <a:ln>
                      <a:noFill/>
                    </a:ln>
                  </pic:spPr>
                </pic:pic>
              </a:graphicData>
            </a:graphic>
          </wp:inline>
        </w:drawing>
      </w:r>
    </w:p>
    <w:p w14:paraId="7EA33B7B" w14:textId="1FE7D5A6" w:rsidR="00E15078" w:rsidRDefault="00E15078" w:rsidP="00927791">
      <w:pPr>
        <w:spacing w:after="0"/>
        <w:jc w:val="center"/>
        <w:rPr>
          <w:i/>
          <w:iCs/>
        </w:rPr>
      </w:pPr>
      <w:r w:rsidRPr="00927791">
        <w:rPr>
          <w:rFonts w:ascii="Calibri" w:hAnsi="Calibri"/>
          <w:b/>
          <w:sz w:val="22"/>
          <w:szCs w:val="22"/>
        </w:rPr>
        <w:t>Σχήμα 1. Συμμετοχή μαθητών πριν και μετά την εισαγωγή της τεχνολογίας</w:t>
      </w:r>
    </w:p>
    <w:p w14:paraId="1F93610D" w14:textId="77777777" w:rsidR="00E15078" w:rsidRPr="00E15078" w:rsidRDefault="00E15078" w:rsidP="00E15078">
      <w:pPr>
        <w:spacing w:after="0"/>
        <w:jc w:val="both"/>
      </w:pPr>
    </w:p>
    <w:p w14:paraId="572DCE86" w14:textId="77777777" w:rsidR="00E15078" w:rsidRPr="006465E2" w:rsidRDefault="00E15078" w:rsidP="006465E2">
      <w:pPr>
        <w:spacing w:after="0" w:line="240" w:lineRule="auto"/>
        <w:ind w:firstLine="284"/>
        <w:jc w:val="both"/>
        <w:rPr>
          <w:sz w:val="22"/>
          <w:szCs w:val="22"/>
        </w:rPr>
      </w:pPr>
      <w:r w:rsidRPr="006465E2">
        <w:rPr>
          <w:sz w:val="22"/>
          <w:szCs w:val="22"/>
        </w:rPr>
        <w:t xml:space="preserve">Η ανάλυση των δεδομένων σε σχέση με τις επιδόσεις ανέδειξε επίσης αξιοσημείωτες διαφοροποιήσεις. Οι μαθητές χαμηλής επίδοσης παρουσίασαν τη μεγαλύτερη βελτίωση, με άνοδο περίπου 20 μονάδων στον μέσο όρο της απόδοσής τους. Αυτό μπορεί να αποδοθεί στο γεγονός ότι τα ψηφιακά εργαλεία επιτρέπουν εξατομικευμένους ρυθμούς μάθησης και πολλαπλούς τρόπους κατανόησης και παρουσίασης της γνώσης. Οι μαθητές μέσης επίδοσης </w:t>
      </w:r>
      <w:r w:rsidRPr="006465E2">
        <w:rPr>
          <w:sz w:val="22"/>
          <w:szCs w:val="22"/>
        </w:rPr>
        <w:lastRenderedPageBreak/>
        <w:t>βελτιώθηκαν κατά περίπου 10 μονάδες, ενώ οι μαθητές υψηλής επίδοσης σημείωσαν μικρότερη, αλλά σημαντική, άνοδο. Αυτό δείχνει ότι η τεχνολογία δεν λειτουργεί μόνο υποστηρικτικά για τους πιο αδύναμους μαθητές, αλλά δημιουργεί κίνητρα και για τους υπόλοιπους.</w:t>
      </w:r>
    </w:p>
    <w:p w14:paraId="442D4E09" w14:textId="77777777" w:rsidR="0075109D" w:rsidRDefault="0075109D" w:rsidP="00E15078">
      <w:pPr>
        <w:spacing w:after="0"/>
        <w:jc w:val="both"/>
      </w:pPr>
    </w:p>
    <w:p w14:paraId="4FC17278" w14:textId="3F824531" w:rsidR="00E15078" w:rsidRPr="00E15078" w:rsidRDefault="00E15078" w:rsidP="00E15078">
      <w:pPr>
        <w:spacing w:after="0"/>
        <w:jc w:val="both"/>
      </w:pPr>
      <w:r>
        <w:rPr>
          <w:noProof/>
        </w:rPr>
        <w:drawing>
          <wp:inline distT="0" distB="0" distL="0" distR="0" wp14:anchorId="03A52F76" wp14:editId="66619686">
            <wp:extent cx="5274310" cy="3236595"/>
            <wp:effectExtent l="0" t="0" r="2540" b="1905"/>
            <wp:docPr id="125943483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236595"/>
                    </a:xfrm>
                    <a:prstGeom prst="rect">
                      <a:avLst/>
                    </a:prstGeom>
                    <a:noFill/>
                    <a:ln>
                      <a:noFill/>
                    </a:ln>
                  </pic:spPr>
                </pic:pic>
              </a:graphicData>
            </a:graphic>
          </wp:inline>
        </w:drawing>
      </w:r>
    </w:p>
    <w:p w14:paraId="1358D9CD" w14:textId="2E7CB0B7" w:rsidR="00E15078" w:rsidRPr="00927791" w:rsidRDefault="00E15078" w:rsidP="00927791">
      <w:pPr>
        <w:spacing w:after="0"/>
        <w:jc w:val="center"/>
        <w:rPr>
          <w:rFonts w:ascii="Calibri" w:hAnsi="Calibri"/>
          <w:b/>
          <w:sz w:val="22"/>
          <w:szCs w:val="22"/>
        </w:rPr>
      </w:pPr>
      <w:r w:rsidRPr="00927791">
        <w:rPr>
          <w:rFonts w:ascii="Calibri" w:hAnsi="Calibri"/>
          <w:b/>
          <w:sz w:val="22"/>
          <w:szCs w:val="22"/>
        </w:rPr>
        <w:t>Σχήμα 2. Απόδοση μαθητών με διαφορετικά επίπεδα επίδοσης πριν και μετά την εισαγωγή της τεχνολογίας</w:t>
      </w:r>
    </w:p>
    <w:p w14:paraId="18CD1B81" w14:textId="77777777" w:rsidR="0075109D" w:rsidRDefault="0075109D" w:rsidP="00E15078">
      <w:pPr>
        <w:spacing w:after="0"/>
        <w:jc w:val="both"/>
      </w:pPr>
    </w:p>
    <w:p w14:paraId="52A84F42" w14:textId="02087069" w:rsidR="00E15078" w:rsidRPr="006465E2" w:rsidRDefault="00E15078" w:rsidP="006465E2">
      <w:pPr>
        <w:spacing w:after="0" w:line="240" w:lineRule="auto"/>
        <w:ind w:firstLine="284"/>
        <w:jc w:val="both"/>
        <w:rPr>
          <w:sz w:val="22"/>
          <w:szCs w:val="22"/>
        </w:rPr>
      </w:pPr>
      <w:r w:rsidRPr="006465E2">
        <w:rPr>
          <w:sz w:val="22"/>
          <w:szCs w:val="22"/>
        </w:rPr>
        <w:t xml:space="preserve">Σχετικά με την αυτοπεποίθηση των μαθητών, τα δεδομένα καταδεικνύουν μια σαφή βελτίωση. Το ποσοστό μαθητών που δήλωναν ότι νιώθουν σίγουροι για τις ικανότητές τους αυξήθηκε από 45% σε 67% μετά την αξιοποίηση των ψηφιακών εργαλείων. Τα παιχνίδια γνώσεων του </w:t>
      </w:r>
      <w:proofErr w:type="spellStart"/>
      <w:r w:rsidRPr="006465E2">
        <w:rPr>
          <w:sz w:val="22"/>
          <w:szCs w:val="22"/>
        </w:rPr>
        <w:t>Kahoot</w:t>
      </w:r>
      <w:proofErr w:type="spellEnd"/>
      <w:r w:rsidRPr="006465E2">
        <w:rPr>
          <w:sz w:val="22"/>
          <w:szCs w:val="22"/>
        </w:rPr>
        <w:t xml:space="preserve"> και οι συνεργατικές αναρτήσεις στο </w:t>
      </w:r>
      <w:proofErr w:type="spellStart"/>
      <w:r w:rsidRPr="006465E2">
        <w:rPr>
          <w:sz w:val="22"/>
          <w:szCs w:val="22"/>
        </w:rPr>
        <w:t>Padlet</w:t>
      </w:r>
      <w:proofErr w:type="spellEnd"/>
      <w:r w:rsidRPr="006465E2">
        <w:rPr>
          <w:sz w:val="22"/>
          <w:szCs w:val="22"/>
        </w:rPr>
        <w:t xml:space="preserve"> βοήθησαν ιδιαίτερα τους πιο εσωστρεφείς μαθητές να εκφραστούν χωρίς τον φόβο της κριτικής, ενισχύοντας έτσι τη θετική στάση τους απέναντι στη μάθηση.</w:t>
      </w:r>
    </w:p>
    <w:p w14:paraId="030C182F" w14:textId="77777777" w:rsidR="0075109D" w:rsidRDefault="0075109D" w:rsidP="00E15078">
      <w:pPr>
        <w:spacing w:after="0"/>
        <w:jc w:val="both"/>
      </w:pPr>
    </w:p>
    <w:p w14:paraId="3CC26919" w14:textId="6E78CB8D" w:rsidR="00035F01" w:rsidRPr="00E15078" w:rsidRDefault="00035F01" w:rsidP="00E15078">
      <w:pPr>
        <w:spacing w:after="0"/>
        <w:jc w:val="both"/>
      </w:pPr>
      <w:r>
        <w:rPr>
          <w:noProof/>
        </w:rPr>
        <w:drawing>
          <wp:inline distT="0" distB="0" distL="0" distR="0" wp14:anchorId="2B25E36C" wp14:editId="4B9231F2">
            <wp:extent cx="5274310" cy="2422525"/>
            <wp:effectExtent l="0" t="0" r="2540" b="0"/>
            <wp:docPr id="170425108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422525"/>
                    </a:xfrm>
                    <a:prstGeom prst="rect">
                      <a:avLst/>
                    </a:prstGeom>
                    <a:noFill/>
                    <a:ln>
                      <a:noFill/>
                    </a:ln>
                  </pic:spPr>
                </pic:pic>
              </a:graphicData>
            </a:graphic>
          </wp:inline>
        </w:drawing>
      </w:r>
    </w:p>
    <w:p w14:paraId="1DF58340" w14:textId="4D7101F0" w:rsidR="00E15078" w:rsidRPr="00927791" w:rsidRDefault="00E15078" w:rsidP="00927791">
      <w:pPr>
        <w:spacing w:after="0"/>
        <w:jc w:val="center"/>
        <w:rPr>
          <w:rFonts w:ascii="Calibri" w:hAnsi="Calibri"/>
          <w:b/>
          <w:sz w:val="22"/>
          <w:szCs w:val="22"/>
        </w:rPr>
      </w:pPr>
      <w:r w:rsidRPr="00927791">
        <w:rPr>
          <w:rFonts w:ascii="Calibri" w:hAnsi="Calibri"/>
          <w:b/>
          <w:sz w:val="22"/>
          <w:szCs w:val="22"/>
        </w:rPr>
        <w:t>Σχήμα 3. Αυτοπεποίθηση μαθητών πριν και μετά την εισαγωγή της τεχνολογίας</w:t>
      </w:r>
    </w:p>
    <w:p w14:paraId="7E510A6D" w14:textId="77777777" w:rsidR="00035F01" w:rsidRDefault="00035F01" w:rsidP="00E15078">
      <w:pPr>
        <w:spacing w:after="0"/>
        <w:jc w:val="both"/>
      </w:pPr>
    </w:p>
    <w:p w14:paraId="6EB8F3C8" w14:textId="403CFA09" w:rsidR="00E15078" w:rsidRPr="006465E2" w:rsidRDefault="00E15078" w:rsidP="006465E2">
      <w:pPr>
        <w:spacing w:after="0" w:line="240" w:lineRule="auto"/>
        <w:ind w:firstLine="284"/>
        <w:jc w:val="both"/>
        <w:rPr>
          <w:sz w:val="22"/>
          <w:szCs w:val="22"/>
        </w:rPr>
      </w:pPr>
      <w:r w:rsidRPr="006465E2">
        <w:rPr>
          <w:sz w:val="22"/>
          <w:szCs w:val="22"/>
        </w:rPr>
        <w:lastRenderedPageBreak/>
        <w:t xml:space="preserve">Τα ποιοτικά δεδομένα από τις συνεντεύξεις των εκπαιδευτικών ενισχύουν την εικόνα που προκύπτει από τα ποσοτικά αποτελέσματα. Οι δάσκαλοι παρατήρησαν ότι μαθητές που στο παραδοσιακό μάθημα παρέμεναν σιωπηλοί, στο περιβάλλον των ψηφιακών εργαλείων συμμετείχαν πιο ενεργά, είτε μέσω αναρτήσεων είτε μέσω συνεργατικών δραστηριοτήτων. Χαρακτηριστικό παράδειγμα αποτέλεσε η χρήση του </w:t>
      </w:r>
      <w:proofErr w:type="spellStart"/>
      <w:r w:rsidRPr="006465E2">
        <w:rPr>
          <w:sz w:val="22"/>
          <w:szCs w:val="22"/>
        </w:rPr>
        <w:t>Padlet</w:t>
      </w:r>
      <w:proofErr w:type="spellEnd"/>
      <w:r w:rsidRPr="006465E2">
        <w:rPr>
          <w:sz w:val="22"/>
          <w:szCs w:val="22"/>
        </w:rPr>
        <w:t xml:space="preserve">, όπου μαθητές με περιορισμένες λεκτικές δεξιότητες προτίμησαν να εκφράσουν τις ιδέες τους μέσω εικόνων ή συνδυασμών πολυμέσων, ενισχύοντας έτσι την </w:t>
      </w:r>
      <w:proofErr w:type="spellStart"/>
      <w:r w:rsidRPr="006465E2">
        <w:rPr>
          <w:sz w:val="22"/>
          <w:szCs w:val="22"/>
        </w:rPr>
        <w:t>πολυτροπικότητα</w:t>
      </w:r>
      <w:proofErr w:type="spellEnd"/>
      <w:r w:rsidRPr="006465E2">
        <w:rPr>
          <w:sz w:val="22"/>
          <w:szCs w:val="22"/>
        </w:rPr>
        <w:t xml:space="preserve"> της μάθησης.</w:t>
      </w:r>
    </w:p>
    <w:p w14:paraId="486D2F13" w14:textId="77777777" w:rsidR="00E15078" w:rsidRPr="006465E2" w:rsidRDefault="00E15078" w:rsidP="006465E2">
      <w:pPr>
        <w:spacing w:after="0" w:line="240" w:lineRule="auto"/>
        <w:ind w:firstLine="284"/>
        <w:jc w:val="both"/>
        <w:rPr>
          <w:sz w:val="22"/>
          <w:szCs w:val="22"/>
        </w:rPr>
      </w:pPr>
      <w:r w:rsidRPr="006465E2">
        <w:rPr>
          <w:sz w:val="22"/>
          <w:szCs w:val="22"/>
        </w:rPr>
        <w:t>Παρά τα θετικά αποτελέσματα, καταγράφηκαν και σημαντικές προκλήσεις. Η περιορισμένη πρόσβαση σε ψηφιακές συσκευές στο σπίτι αποτέλεσε εμπόδιο για μερίδα μαθητών, δημιουργώντας ανισότητες στη δυνατότητα αξιοποίησης των εργαλείων. Επιπλέον, αρκετοί εκπαιδευτικοί παραδέχτηκαν ότι δεν διαθέτουν επαρκή κατάρτιση στη χρήση των πιο σύνθετων εργαλείων, με αποτέλεσμα να περιορίζουν την εφαρμογή τους σε βασικές λειτουργίες. Αυτό αναδεικνύει την ανάγκη για συνεχή επιμόρφωση των δασκάλων, ώστε να μπορούν να αξιοποιούν τα εργαλεία σε βάθος και να υποστηρίζουν πλήρως τη διαφοροποιημένη και συνεργατική μάθηση.</w:t>
      </w:r>
    </w:p>
    <w:p w14:paraId="735CC12D" w14:textId="58FCCA5A" w:rsidR="003E22E7" w:rsidRPr="006465E2" w:rsidRDefault="003E22E7" w:rsidP="006465E2">
      <w:pPr>
        <w:spacing w:after="0" w:line="240" w:lineRule="auto"/>
        <w:ind w:firstLine="284"/>
        <w:jc w:val="both"/>
        <w:rPr>
          <w:sz w:val="22"/>
          <w:szCs w:val="22"/>
        </w:rPr>
      </w:pPr>
      <w:r w:rsidRPr="006465E2">
        <w:rPr>
          <w:sz w:val="22"/>
          <w:szCs w:val="22"/>
        </w:rPr>
        <w:t xml:space="preserve">Τα ευρήματα συνάδουν με πρόσφατες </w:t>
      </w:r>
      <w:proofErr w:type="spellStart"/>
      <w:r w:rsidRPr="006465E2">
        <w:rPr>
          <w:sz w:val="22"/>
          <w:szCs w:val="22"/>
        </w:rPr>
        <w:t>μετα</w:t>
      </w:r>
      <w:proofErr w:type="spellEnd"/>
      <w:r w:rsidRPr="006465E2">
        <w:rPr>
          <w:sz w:val="22"/>
          <w:szCs w:val="22"/>
        </w:rPr>
        <w:t xml:space="preserve">-αναλύσεις που δείχνουν τη θετική επίδραση </w:t>
      </w:r>
      <w:r w:rsidR="0013257F">
        <w:rPr>
          <w:sz w:val="22"/>
          <w:szCs w:val="22"/>
        </w:rPr>
        <w:t xml:space="preserve">της </w:t>
      </w:r>
      <w:r w:rsidR="0013257F" w:rsidRPr="0013257F">
        <w:rPr>
          <w:color w:val="EE0000"/>
          <w:sz w:val="22"/>
          <w:szCs w:val="22"/>
        </w:rPr>
        <w:t xml:space="preserve">Κινητής (ή Φορητής) </w:t>
      </w:r>
      <w:r w:rsidR="0013257F">
        <w:rPr>
          <w:color w:val="EE0000"/>
          <w:sz w:val="22"/>
          <w:szCs w:val="22"/>
        </w:rPr>
        <w:t xml:space="preserve">Συνεργατικής </w:t>
      </w:r>
      <w:r w:rsidR="0013257F" w:rsidRPr="0013257F">
        <w:rPr>
          <w:color w:val="EE0000"/>
          <w:sz w:val="22"/>
          <w:szCs w:val="22"/>
        </w:rPr>
        <w:t xml:space="preserve">Μάθησης Υποστηριζόμενης από Υπολογιστή </w:t>
      </w:r>
      <w:r w:rsidR="0013257F" w:rsidRPr="0013257F">
        <w:rPr>
          <w:sz w:val="22"/>
          <w:szCs w:val="22"/>
        </w:rPr>
        <w:t>(</w:t>
      </w:r>
      <w:proofErr w:type="spellStart"/>
      <w:r w:rsidR="0013257F" w:rsidRPr="0013257F">
        <w:rPr>
          <w:sz w:val="22"/>
          <w:szCs w:val="22"/>
        </w:rPr>
        <w:t>Mobile</w:t>
      </w:r>
      <w:proofErr w:type="spellEnd"/>
      <w:r w:rsidR="0013257F" w:rsidRPr="0013257F">
        <w:rPr>
          <w:sz w:val="22"/>
          <w:szCs w:val="22"/>
        </w:rPr>
        <w:t xml:space="preserve"> Computer-</w:t>
      </w:r>
      <w:proofErr w:type="spellStart"/>
      <w:r w:rsidR="0013257F" w:rsidRPr="0013257F">
        <w:rPr>
          <w:sz w:val="22"/>
          <w:szCs w:val="22"/>
        </w:rPr>
        <w:t>Supported</w:t>
      </w:r>
      <w:proofErr w:type="spellEnd"/>
      <w:r w:rsidR="0013257F" w:rsidRPr="0013257F">
        <w:rPr>
          <w:sz w:val="22"/>
          <w:szCs w:val="22"/>
        </w:rPr>
        <w:t xml:space="preserve"> </w:t>
      </w:r>
      <w:proofErr w:type="spellStart"/>
      <w:r w:rsidR="0013257F" w:rsidRPr="0013257F">
        <w:rPr>
          <w:sz w:val="22"/>
          <w:szCs w:val="22"/>
        </w:rPr>
        <w:t>Collaborative</w:t>
      </w:r>
      <w:proofErr w:type="spellEnd"/>
      <w:r w:rsidR="0013257F" w:rsidRPr="0013257F">
        <w:rPr>
          <w:sz w:val="22"/>
          <w:szCs w:val="22"/>
        </w:rPr>
        <w:t xml:space="preserve"> </w:t>
      </w:r>
      <w:proofErr w:type="spellStart"/>
      <w:r w:rsidR="0013257F" w:rsidRPr="0013257F">
        <w:rPr>
          <w:sz w:val="22"/>
          <w:szCs w:val="22"/>
        </w:rPr>
        <w:t>Learning</w:t>
      </w:r>
      <w:proofErr w:type="spellEnd"/>
      <w:r w:rsidR="0013257F" w:rsidRPr="0013257F">
        <w:rPr>
          <w:sz w:val="22"/>
          <w:szCs w:val="22"/>
        </w:rPr>
        <w:t xml:space="preserve"> - MCSCL)</w:t>
      </w:r>
      <w:r w:rsidRPr="006465E2">
        <w:rPr>
          <w:sz w:val="22"/>
          <w:szCs w:val="22"/>
        </w:rPr>
        <w:t xml:space="preserve"> (</w:t>
      </w:r>
      <w:proofErr w:type="spellStart"/>
      <w:r w:rsidRPr="006465E2">
        <w:rPr>
          <w:sz w:val="22"/>
          <w:szCs w:val="22"/>
        </w:rPr>
        <w:t>Sergeeva</w:t>
      </w:r>
      <w:proofErr w:type="spellEnd"/>
      <w:r w:rsidRPr="006465E2">
        <w:rPr>
          <w:sz w:val="22"/>
          <w:szCs w:val="22"/>
        </w:rPr>
        <w:t xml:space="preserve"> </w:t>
      </w:r>
      <w:proofErr w:type="spellStart"/>
      <w:r w:rsidRPr="006465E2">
        <w:rPr>
          <w:sz w:val="22"/>
          <w:szCs w:val="22"/>
        </w:rPr>
        <w:t>et</w:t>
      </w:r>
      <w:proofErr w:type="spellEnd"/>
      <w:r w:rsidRPr="006465E2">
        <w:rPr>
          <w:sz w:val="22"/>
          <w:szCs w:val="22"/>
        </w:rPr>
        <w:t xml:space="preserve"> </w:t>
      </w:r>
      <w:proofErr w:type="spellStart"/>
      <w:r w:rsidRPr="006465E2">
        <w:rPr>
          <w:sz w:val="22"/>
          <w:szCs w:val="22"/>
        </w:rPr>
        <w:t>al</w:t>
      </w:r>
      <w:proofErr w:type="spellEnd"/>
      <w:r w:rsidRPr="006465E2">
        <w:rPr>
          <w:sz w:val="22"/>
          <w:szCs w:val="22"/>
        </w:rPr>
        <w:t>., 2025) και της τεχνολογικά ενισχυμένης διερεύνησης (</w:t>
      </w:r>
      <w:proofErr w:type="spellStart"/>
      <w:r w:rsidRPr="006465E2">
        <w:rPr>
          <w:sz w:val="22"/>
          <w:szCs w:val="22"/>
        </w:rPr>
        <w:t>Chen</w:t>
      </w:r>
      <w:proofErr w:type="spellEnd"/>
      <w:r w:rsidRPr="006465E2">
        <w:rPr>
          <w:sz w:val="22"/>
          <w:szCs w:val="22"/>
        </w:rPr>
        <w:t xml:space="preserve"> &amp; </w:t>
      </w:r>
      <w:proofErr w:type="spellStart"/>
      <w:r w:rsidRPr="006465E2">
        <w:rPr>
          <w:sz w:val="22"/>
          <w:szCs w:val="22"/>
        </w:rPr>
        <w:t>Chen</w:t>
      </w:r>
      <w:proofErr w:type="spellEnd"/>
      <w:r w:rsidRPr="006465E2">
        <w:rPr>
          <w:sz w:val="22"/>
          <w:szCs w:val="22"/>
        </w:rPr>
        <w:t>, 2024).</w:t>
      </w:r>
    </w:p>
    <w:p w14:paraId="1FB3C9A4" w14:textId="77777777" w:rsidR="00E15078" w:rsidRPr="006465E2" w:rsidRDefault="00E15078" w:rsidP="006465E2">
      <w:pPr>
        <w:spacing w:after="0" w:line="240" w:lineRule="auto"/>
        <w:ind w:firstLine="284"/>
        <w:jc w:val="both"/>
        <w:rPr>
          <w:sz w:val="22"/>
          <w:szCs w:val="22"/>
        </w:rPr>
      </w:pPr>
      <w:r w:rsidRPr="006465E2">
        <w:rPr>
          <w:sz w:val="22"/>
          <w:szCs w:val="22"/>
        </w:rPr>
        <w:t>Συνολικά, τα αποτελέσματα επιβεβαιώνουν ότι η τεχνολογία έχει τη δυναμική να ενισχύσει τη συμμετοχή, να βελτιώσει τις επιδόσεις και να ενδυναμώσει την αυτοπεποίθηση των μαθητών, με την προϋπόθεση ότι οι εκπαιδευτικοί διαθέτουν την κατάλληλη υποστήριξη και οι μαθητές έχουν ισότιμη πρόσβαση στα ψηφιακά μέσα.</w:t>
      </w:r>
    </w:p>
    <w:p w14:paraId="1274C5D1" w14:textId="77777777" w:rsidR="00B5277B" w:rsidRDefault="00B5277B" w:rsidP="00B5277B">
      <w:pPr>
        <w:suppressAutoHyphens/>
        <w:spacing w:before="240" w:after="0" w:line="240" w:lineRule="auto"/>
        <w:ind w:firstLine="284"/>
        <w:rPr>
          <w:rFonts w:ascii="Calibri" w:eastAsia="Times New Roman" w:hAnsi="Calibri" w:cs="Calibri"/>
          <w:b/>
          <w:kern w:val="0"/>
          <w:sz w:val="22"/>
          <w:szCs w:val="22"/>
          <w:lang w:eastAsia="zh-CN"/>
          <w14:ligatures w14:val="none"/>
        </w:rPr>
      </w:pPr>
      <w:r w:rsidRPr="00B5277B">
        <w:rPr>
          <w:rFonts w:ascii="Calibri" w:eastAsia="Times New Roman" w:hAnsi="Calibri" w:cs="Calibri"/>
          <w:b/>
          <w:kern w:val="0"/>
          <w:sz w:val="22"/>
          <w:szCs w:val="22"/>
          <w:lang w:eastAsia="zh-CN"/>
          <w14:ligatures w14:val="none"/>
        </w:rPr>
        <w:t xml:space="preserve">Συζήτηση </w:t>
      </w:r>
    </w:p>
    <w:p w14:paraId="7584CBFC" w14:textId="1EEA361F" w:rsidR="00B5277B" w:rsidRPr="00B5277B" w:rsidRDefault="00B5277B" w:rsidP="00B5277B">
      <w:pPr>
        <w:spacing w:after="0" w:line="240" w:lineRule="auto"/>
        <w:ind w:firstLine="284"/>
        <w:jc w:val="both"/>
        <w:rPr>
          <w:sz w:val="22"/>
          <w:szCs w:val="22"/>
        </w:rPr>
      </w:pPr>
      <w:r w:rsidRPr="00B5277B">
        <w:rPr>
          <w:sz w:val="22"/>
          <w:szCs w:val="22"/>
        </w:rPr>
        <w:t>Τα ευρήματα της παρούσας έρευνας συνάδουν με διεθνείς μελέτες που επιβεβαιώνουν τη θετική συμβολή της τεχνολογίας στη μαθησιακή διαδικασία, υπό την προϋπόθεση ότι η χρήση της εντάσσεται σε ένα σαφές παιδαγωγικό πλαίσιο (OECD, 2021· UNESCO, 2023). Η αύξηση της συμμετοχής των μαθητών κατά 28% και η σημαντική πρόοδος που σημειώθηκε στις επιδόσεις μαθητών χαμηλής επίδοσης επιβεβαιώνουν ότι τα ψηφιακά εργαλεία μπορούν να λειτουργήσουν ως ισχυρά κίνητρα εμπλοκής, προσφέροντας περισσότερες ευκαιρίες για ενεργό μάθηση. Το γεγονός ότι ακόμη και οι πιο εσωστρεφείς μαθητές βρήκαν «φωνή» μέσα από πλατφόρμες</w:t>
      </w:r>
      <w:r w:rsidR="0013257F">
        <w:rPr>
          <w:color w:val="EE0000"/>
          <w:sz w:val="22"/>
          <w:szCs w:val="22"/>
        </w:rPr>
        <w:t>,</w:t>
      </w:r>
      <w:r w:rsidRPr="00B5277B">
        <w:rPr>
          <w:sz w:val="22"/>
          <w:szCs w:val="22"/>
        </w:rPr>
        <w:t xml:space="preserve"> όπως το </w:t>
      </w:r>
      <w:proofErr w:type="spellStart"/>
      <w:r w:rsidRPr="00B5277B">
        <w:rPr>
          <w:sz w:val="22"/>
          <w:szCs w:val="22"/>
        </w:rPr>
        <w:t>Padlet</w:t>
      </w:r>
      <w:proofErr w:type="spellEnd"/>
      <w:r w:rsidR="0013257F">
        <w:rPr>
          <w:color w:val="EE0000"/>
          <w:sz w:val="22"/>
          <w:szCs w:val="22"/>
        </w:rPr>
        <w:t>,</w:t>
      </w:r>
      <w:r w:rsidRPr="00B5277B">
        <w:rPr>
          <w:sz w:val="22"/>
          <w:szCs w:val="22"/>
        </w:rPr>
        <w:t xml:space="preserve"> δείχνει ότι η τεχνολογία μπορεί να λειτουργήσει ως καταλύτης για την εκπαιδευτική ένταξη και τη συμμετοχή σε μια μαθησιακή κοινότητα.</w:t>
      </w:r>
    </w:p>
    <w:p w14:paraId="02927A83" w14:textId="77777777" w:rsidR="00B5277B" w:rsidRPr="00B5277B" w:rsidRDefault="00B5277B" w:rsidP="00B5277B">
      <w:pPr>
        <w:spacing w:after="0" w:line="240" w:lineRule="auto"/>
        <w:ind w:firstLine="284"/>
        <w:jc w:val="both"/>
        <w:rPr>
          <w:sz w:val="22"/>
          <w:szCs w:val="22"/>
        </w:rPr>
      </w:pPr>
      <w:r w:rsidRPr="00B5277B">
        <w:rPr>
          <w:sz w:val="22"/>
          <w:szCs w:val="22"/>
        </w:rPr>
        <w:t xml:space="preserve">Η δυνατότητα προσαρμογής της διδασκαλίας στα διαφορετικά μαθησιακά στυλ μέσω </w:t>
      </w:r>
      <w:proofErr w:type="spellStart"/>
      <w:r w:rsidRPr="00B5277B">
        <w:rPr>
          <w:sz w:val="22"/>
          <w:szCs w:val="22"/>
        </w:rPr>
        <w:t>πολυτροπικών</w:t>
      </w:r>
      <w:proofErr w:type="spellEnd"/>
      <w:r w:rsidRPr="00B5277B">
        <w:rPr>
          <w:sz w:val="22"/>
          <w:szCs w:val="22"/>
        </w:rPr>
        <w:t xml:space="preserve"> εργαλείων αποδεικνύει ότι η τεχνολογία αποτελεί μοχλό διαφοροποίησης. Τα ευρήματα συμφωνούν με τη θεωρία της </w:t>
      </w:r>
      <w:proofErr w:type="spellStart"/>
      <w:r w:rsidRPr="00B5277B">
        <w:rPr>
          <w:sz w:val="22"/>
          <w:szCs w:val="22"/>
        </w:rPr>
        <w:t>Tomlinson</w:t>
      </w:r>
      <w:proofErr w:type="spellEnd"/>
      <w:r w:rsidRPr="00B5277B">
        <w:rPr>
          <w:sz w:val="22"/>
          <w:szCs w:val="22"/>
        </w:rPr>
        <w:t xml:space="preserve"> (2021), η οποία υποστηρίζει ότι η διαφοροποίηση προκύπτει όταν ο εκπαιδευτικός παρέχει πολλαπλούς δρόμους πρόσβασης στη γνώση. Μέσα από εργαλεία όπως το </w:t>
      </w:r>
      <w:proofErr w:type="spellStart"/>
      <w:r w:rsidRPr="00B5277B">
        <w:rPr>
          <w:sz w:val="22"/>
          <w:szCs w:val="22"/>
        </w:rPr>
        <w:t>Kahoot</w:t>
      </w:r>
      <w:proofErr w:type="spellEnd"/>
      <w:r w:rsidRPr="00B5277B">
        <w:rPr>
          <w:sz w:val="22"/>
          <w:szCs w:val="22"/>
        </w:rPr>
        <w:t xml:space="preserve"> και το </w:t>
      </w:r>
      <w:proofErr w:type="spellStart"/>
      <w:r w:rsidRPr="00B5277B">
        <w:rPr>
          <w:sz w:val="22"/>
          <w:szCs w:val="22"/>
        </w:rPr>
        <w:t>Nearpod</w:t>
      </w:r>
      <w:proofErr w:type="spellEnd"/>
      <w:r w:rsidRPr="00B5277B">
        <w:rPr>
          <w:sz w:val="22"/>
          <w:szCs w:val="22"/>
        </w:rPr>
        <w:t>, οι μαθητές είχαν τη δυνατότητα να αφομοιώσουν και να εκφράσουν τη γνώση με τρόπους που ανταποκρίνονται στις προσωπικές τους ανάγκες, είτε πρόκειται για οπτική, ακουστική είτε κιναισθητική προτίμηση. Αυτό το στοιχείο ενισχύει την άποψη ότι η τεχνολογία, πέρα από μέσο διάδοσης γνώσης, μπορεί να αποτελέσει εργαλείο εξατομικευμένης μάθησης.</w:t>
      </w:r>
    </w:p>
    <w:p w14:paraId="48729FB9" w14:textId="5166EB47" w:rsidR="00B5277B" w:rsidRPr="00B5277B" w:rsidRDefault="00B5277B" w:rsidP="00B5277B">
      <w:pPr>
        <w:spacing w:after="0" w:line="240" w:lineRule="auto"/>
        <w:ind w:firstLine="284"/>
        <w:jc w:val="both"/>
        <w:rPr>
          <w:sz w:val="22"/>
          <w:szCs w:val="22"/>
        </w:rPr>
      </w:pPr>
      <w:r w:rsidRPr="00B5277B">
        <w:rPr>
          <w:sz w:val="22"/>
          <w:szCs w:val="22"/>
        </w:rPr>
        <w:t xml:space="preserve">Παράλληλα, η παρούσα μελέτη επιβεβαιώνει ότι η τεχνολογία συμβάλλει όχι μόνο σε γνωστικά, αλλά και σε </w:t>
      </w:r>
      <w:proofErr w:type="spellStart"/>
      <w:r w:rsidRPr="00B5277B">
        <w:rPr>
          <w:sz w:val="22"/>
          <w:szCs w:val="22"/>
        </w:rPr>
        <w:t>κοινωνικοσυναισθηματικά</w:t>
      </w:r>
      <w:proofErr w:type="spellEnd"/>
      <w:r w:rsidRPr="00B5277B">
        <w:rPr>
          <w:sz w:val="22"/>
          <w:szCs w:val="22"/>
        </w:rPr>
        <w:t xml:space="preserve"> οφέλη. Η συνεργατική μάθηση μέσω ψηφιακών εργαλείων προάγει την ανάπτυξη δεξιοτήτων</w:t>
      </w:r>
      <w:r w:rsidR="0013257F">
        <w:rPr>
          <w:color w:val="EE0000"/>
          <w:sz w:val="22"/>
          <w:szCs w:val="22"/>
        </w:rPr>
        <w:t>,</w:t>
      </w:r>
      <w:r w:rsidRPr="00B5277B">
        <w:rPr>
          <w:sz w:val="22"/>
          <w:szCs w:val="22"/>
        </w:rPr>
        <w:t xml:space="preserve"> όπως η </w:t>
      </w:r>
      <w:proofErr w:type="spellStart"/>
      <w:r w:rsidRPr="00B5277B">
        <w:rPr>
          <w:sz w:val="22"/>
          <w:szCs w:val="22"/>
        </w:rPr>
        <w:t>ενσυναίσθηση</w:t>
      </w:r>
      <w:proofErr w:type="spellEnd"/>
      <w:r w:rsidRPr="00B5277B">
        <w:rPr>
          <w:sz w:val="22"/>
          <w:szCs w:val="22"/>
        </w:rPr>
        <w:t>, η υπευθυνότητα και η ικανότητα διαπραγμάτευσης ιδεών. Η διαπίστωση ότι μαθητές που παρέμεναν στο περιθώριο στην παραδοσιακή τάξη</w:t>
      </w:r>
      <w:r w:rsidR="0013257F">
        <w:rPr>
          <w:color w:val="EE0000"/>
          <w:sz w:val="22"/>
          <w:szCs w:val="22"/>
        </w:rPr>
        <w:t>,</w:t>
      </w:r>
      <w:r w:rsidRPr="00B5277B">
        <w:rPr>
          <w:sz w:val="22"/>
          <w:szCs w:val="22"/>
        </w:rPr>
        <w:t xml:space="preserve"> συμμετείχαν πιο ενεργά σε ψηφιακά περιβάλλοντα</w:t>
      </w:r>
      <w:r w:rsidR="0013257F">
        <w:rPr>
          <w:color w:val="EE0000"/>
          <w:sz w:val="22"/>
          <w:szCs w:val="22"/>
        </w:rPr>
        <w:t>,</w:t>
      </w:r>
      <w:r w:rsidRPr="00B5277B">
        <w:rPr>
          <w:sz w:val="22"/>
          <w:szCs w:val="22"/>
        </w:rPr>
        <w:t xml:space="preserve"> δείχνει ότι τα εργαλεία αυτά μπορούν να λειτουργήσουν ως μηχανισμός ενδυνάμωσης και κοινωνικής ένταξης.</w:t>
      </w:r>
    </w:p>
    <w:p w14:paraId="70665585" w14:textId="77777777" w:rsidR="00B5277B" w:rsidRPr="00B5277B" w:rsidRDefault="00B5277B" w:rsidP="00B5277B">
      <w:pPr>
        <w:spacing w:after="0" w:line="240" w:lineRule="auto"/>
        <w:ind w:firstLine="284"/>
        <w:jc w:val="both"/>
        <w:rPr>
          <w:sz w:val="22"/>
          <w:szCs w:val="22"/>
        </w:rPr>
      </w:pPr>
      <w:r w:rsidRPr="00B5277B">
        <w:rPr>
          <w:sz w:val="22"/>
          <w:szCs w:val="22"/>
        </w:rPr>
        <w:lastRenderedPageBreak/>
        <w:t>Ωστόσο, η έρευνα ανέδειξε και τις αδυναμίες που συνοδεύουν την ενσωμάτωση της τεχνολογίας. Το ψηφιακό χάσμα παραμένει κρίσιμο εμπόδιο: μαθητές χωρίς πρόσβαση σε κατάλληλες συσκευές ή αξιόπιστο διαδίκτυο βρίσκονται σε μειονεκτική θέση, γεγονός που ενισχύει τις κοινωνικές ανισότητες και περιορίζει την ικανότητα της τεχνολογίας να λειτουργήσει ως εργαλείο ισότητας. Οι παρατηρήσεις των εκπαιδευτικών υπογράμμισαν ότι οι μαθητές από οικογένειες με χαμηλότερο κοινωνικοοικονομικό υπόβαθρο χρειάζονται συχνά πρόσθετη στήριξη από γονείς ή δασκάλους για να συμμετάσχουν ισότιμα στις ψηφιακές δραστηριότητες.</w:t>
      </w:r>
    </w:p>
    <w:p w14:paraId="20EBD3F1" w14:textId="77777777" w:rsidR="00B5277B" w:rsidRPr="00B5277B" w:rsidRDefault="00B5277B" w:rsidP="00B5277B">
      <w:pPr>
        <w:spacing w:after="0" w:line="240" w:lineRule="auto"/>
        <w:ind w:firstLine="284"/>
        <w:jc w:val="both"/>
        <w:rPr>
          <w:sz w:val="22"/>
          <w:szCs w:val="22"/>
        </w:rPr>
      </w:pPr>
      <w:r w:rsidRPr="00B5277B">
        <w:rPr>
          <w:sz w:val="22"/>
          <w:szCs w:val="22"/>
        </w:rPr>
        <w:t xml:space="preserve">Εξίσου κρίσιμη είναι η ανάγκη συστηματικής επιμόρφωσης των εκπαιδευτικών. Χωρίς την κατάλληλη παιδαγωγική και τεχνολογική κατάρτιση, τα ψηφιακά εργαλεία περιορίζονται σε μια απλή χρήση, που συχνά αναπαράγει παραδοσιακές μεθόδους σε ψηφιακό περιβάλλον, χωρίς να αξιοποιείται το πλήρες δυναμικό τους. Οι εκπαιδευτικοί που συμμετείχαν στην έρευνα τόνισαν ότι η έλλειψη χρόνου και υποστηρικτικών πόρων δυσχεραίνει την ανάπτυξη καινοτόμων πρακτικών. Αυτό το εύρημα συμφωνεί με διεθνείς μελέτες που επισημαίνουν την ανάγκη επενδύσεων στην επαγγελματική ανάπτυξη των δασκάλων (OECD, 2021). Ειδικότερα, οι </w:t>
      </w:r>
      <w:proofErr w:type="spellStart"/>
      <w:r w:rsidRPr="00B5277B">
        <w:rPr>
          <w:sz w:val="22"/>
          <w:szCs w:val="22"/>
        </w:rPr>
        <w:t>Liu</w:t>
      </w:r>
      <w:proofErr w:type="spellEnd"/>
      <w:r w:rsidRPr="00B5277B">
        <w:rPr>
          <w:sz w:val="22"/>
          <w:szCs w:val="22"/>
        </w:rPr>
        <w:t xml:space="preserve"> </w:t>
      </w:r>
      <w:proofErr w:type="spellStart"/>
      <w:r w:rsidRPr="00B5277B">
        <w:rPr>
          <w:sz w:val="22"/>
          <w:szCs w:val="22"/>
        </w:rPr>
        <w:t>et</w:t>
      </w:r>
      <w:proofErr w:type="spellEnd"/>
      <w:r w:rsidRPr="00B5277B">
        <w:rPr>
          <w:sz w:val="22"/>
          <w:szCs w:val="22"/>
        </w:rPr>
        <w:t xml:space="preserve"> </w:t>
      </w:r>
      <w:proofErr w:type="spellStart"/>
      <w:r w:rsidRPr="00B5277B">
        <w:rPr>
          <w:sz w:val="22"/>
          <w:szCs w:val="22"/>
        </w:rPr>
        <w:t>al</w:t>
      </w:r>
      <w:proofErr w:type="spellEnd"/>
      <w:r w:rsidRPr="00B5277B">
        <w:rPr>
          <w:sz w:val="22"/>
          <w:szCs w:val="22"/>
        </w:rPr>
        <w:t>. (2024) υπογραμμίζουν ότι η συστηματική επαγγελματική ανάπτυξη των εκπαιδευτικών είναι προϋπόθεση για την αποτελεσματική ενσωμάτωση της τεχνολογίας, καθώς εξοπλίζει τους δασκάλους με δεξιότητες για ουσιαστική παιδαγωγική αξιοποίηση των εργαλείων και όχι απλώς για τεχνική χρήση τους.</w:t>
      </w:r>
    </w:p>
    <w:p w14:paraId="122E8B83" w14:textId="77777777" w:rsidR="00B5277B" w:rsidRPr="00B5277B" w:rsidRDefault="00B5277B" w:rsidP="00B5277B">
      <w:pPr>
        <w:spacing w:after="0" w:line="240" w:lineRule="auto"/>
        <w:ind w:firstLine="284"/>
        <w:jc w:val="both"/>
        <w:rPr>
          <w:sz w:val="22"/>
          <w:szCs w:val="22"/>
        </w:rPr>
      </w:pPr>
      <w:r w:rsidRPr="00B5277B">
        <w:rPr>
          <w:sz w:val="22"/>
          <w:szCs w:val="22"/>
        </w:rPr>
        <w:t>Η συζήτηση οδηγεί, επομένως, στην ανάγκη ανάπτυξης ολιστικών στρατηγικών ένταξης της τεχνολογίας, που δεν θα περιορίζονται στην τεχνική διάσταση, αλλά θα εντάσσονται σε ένα ολοκληρωμένο παιδαγωγικό όραμα. Αυτό σημαίνει:</w:t>
      </w:r>
    </w:p>
    <w:p w14:paraId="1EAAD498" w14:textId="77777777" w:rsidR="00B5277B" w:rsidRPr="00D46D8C" w:rsidRDefault="00B5277B" w:rsidP="00FB5359">
      <w:pPr>
        <w:pStyle w:val="a6"/>
        <w:numPr>
          <w:ilvl w:val="0"/>
          <w:numId w:val="16"/>
        </w:numPr>
        <w:spacing w:after="0" w:line="240" w:lineRule="auto"/>
        <w:jc w:val="both"/>
        <w:rPr>
          <w:color w:val="EE0000"/>
          <w:sz w:val="22"/>
          <w:szCs w:val="22"/>
        </w:rPr>
      </w:pPr>
      <w:r w:rsidRPr="00D46D8C">
        <w:rPr>
          <w:color w:val="EE0000"/>
          <w:sz w:val="22"/>
          <w:szCs w:val="22"/>
        </w:rPr>
        <w:t>Σχεδιασμό μαθημάτων που αξιοποιούν τη διαφοροποίηση και τη συνεργασία ως κεντρικούς άξονες.</w:t>
      </w:r>
    </w:p>
    <w:p w14:paraId="1AAA80F2" w14:textId="77777777" w:rsidR="00B5277B" w:rsidRPr="00D46D8C" w:rsidRDefault="00B5277B" w:rsidP="00FB5359">
      <w:pPr>
        <w:pStyle w:val="a6"/>
        <w:numPr>
          <w:ilvl w:val="0"/>
          <w:numId w:val="16"/>
        </w:numPr>
        <w:spacing w:after="0" w:line="240" w:lineRule="auto"/>
        <w:jc w:val="both"/>
        <w:rPr>
          <w:color w:val="EE0000"/>
          <w:sz w:val="22"/>
          <w:szCs w:val="22"/>
        </w:rPr>
      </w:pPr>
      <w:r w:rsidRPr="00D46D8C">
        <w:rPr>
          <w:color w:val="EE0000"/>
          <w:sz w:val="22"/>
          <w:szCs w:val="22"/>
        </w:rPr>
        <w:t>Παροχή ψηφιακών πόρων που εξασφαλίζουν ισότιμη πρόσβαση σε όλους τους μαθητές.</w:t>
      </w:r>
    </w:p>
    <w:p w14:paraId="1A218075" w14:textId="77777777" w:rsidR="00B5277B" w:rsidRPr="00D46D8C" w:rsidRDefault="00B5277B" w:rsidP="00FB5359">
      <w:pPr>
        <w:pStyle w:val="a6"/>
        <w:numPr>
          <w:ilvl w:val="0"/>
          <w:numId w:val="16"/>
        </w:numPr>
        <w:spacing w:after="0" w:line="240" w:lineRule="auto"/>
        <w:jc w:val="both"/>
        <w:rPr>
          <w:color w:val="EE0000"/>
          <w:sz w:val="22"/>
          <w:szCs w:val="22"/>
        </w:rPr>
      </w:pPr>
      <w:r w:rsidRPr="00D46D8C">
        <w:rPr>
          <w:color w:val="EE0000"/>
          <w:sz w:val="22"/>
          <w:szCs w:val="22"/>
        </w:rPr>
        <w:t>Συνεχή επιμόρφωση των εκπαιδευτικών για την ανάπτυξη δεξιοτήτων στην παιδαγωγική αξιοποίηση των εργαλείων.</w:t>
      </w:r>
    </w:p>
    <w:p w14:paraId="1249D95B" w14:textId="77777777" w:rsidR="00B5277B" w:rsidRPr="00FB5359" w:rsidRDefault="00B5277B" w:rsidP="00FB5359">
      <w:pPr>
        <w:pStyle w:val="a6"/>
        <w:numPr>
          <w:ilvl w:val="0"/>
          <w:numId w:val="16"/>
        </w:numPr>
        <w:spacing w:after="0" w:line="240" w:lineRule="auto"/>
        <w:jc w:val="both"/>
        <w:rPr>
          <w:sz w:val="22"/>
          <w:szCs w:val="22"/>
        </w:rPr>
      </w:pPr>
      <w:r w:rsidRPr="00D46D8C">
        <w:rPr>
          <w:color w:val="EE0000"/>
          <w:sz w:val="22"/>
          <w:szCs w:val="22"/>
        </w:rPr>
        <w:t>Ενσωμάτωση της τεχνολογίας όχι ως «προσθήκη», αλλά ως αναπόσπαστο κομμάτι της μαθησιακής διαδικασίας</w:t>
      </w:r>
      <w:r w:rsidRPr="00FB5359">
        <w:rPr>
          <w:sz w:val="22"/>
          <w:szCs w:val="22"/>
        </w:rPr>
        <w:t>.</w:t>
      </w:r>
    </w:p>
    <w:p w14:paraId="36242B29" w14:textId="77777777" w:rsidR="00B5277B" w:rsidRPr="00B5277B" w:rsidRDefault="00B5277B" w:rsidP="00B5277B">
      <w:pPr>
        <w:spacing w:after="0" w:line="240" w:lineRule="auto"/>
        <w:ind w:firstLine="284"/>
        <w:jc w:val="both"/>
        <w:rPr>
          <w:sz w:val="22"/>
          <w:szCs w:val="22"/>
        </w:rPr>
      </w:pPr>
      <w:r w:rsidRPr="00B5277B">
        <w:rPr>
          <w:sz w:val="22"/>
          <w:szCs w:val="22"/>
        </w:rPr>
        <w:t>Η συμβολή της μελέτης είναι ότι καταδεικνύει πως η τεχνολογία, όταν εντάσσεται σε παιδαγωγικά τεκμηριωμένα πλαίσια και υποστηρίζεται από συνεχή επιμόρφωση (</w:t>
      </w:r>
      <w:proofErr w:type="spellStart"/>
      <w:r w:rsidRPr="00B5277B">
        <w:rPr>
          <w:sz w:val="22"/>
          <w:szCs w:val="22"/>
        </w:rPr>
        <w:t>Liu</w:t>
      </w:r>
      <w:proofErr w:type="spellEnd"/>
      <w:r w:rsidRPr="00B5277B">
        <w:rPr>
          <w:sz w:val="22"/>
          <w:szCs w:val="22"/>
        </w:rPr>
        <w:t xml:space="preserve"> </w:t>
      </w:r>
      <w:proofErr w:type="spellStart"/>
      <w:r w:rsidRPr="00B5277B">
        <w:rPr>
          <w:sz w:val="22"/>
          <w:szCs w:val="22"/>
        </w:rPr>
        <w:t>et</w:t>
      </w:r>
      <w:proofErr w:type="spellEnd"/>
      <w:r w:rsidRPr="00B5277B">
        <w:rPr>
          <w:sz w:val="22"/>
          <w:szCs w:val="22"/>
        </w:rPr>
        <w:t xml:space="preserve"> </w:t>
      </w:r>
      <w:proofErr w:type="spellStart"/>
      <w:r w:rsidRPr="00B5277B">
        <w:rPr>
          <w:sz w:val="22"/>
          <w:szCs w:val="22"/>
        </w:rPr>
        <w:t>al</w:t>
      </w:r>
      <w:proofErr w:type="spellEnd"/>
      <w:r w:rsidRPr="00B5277B">
        <w:rPr>
          <w:sz w:val="22"/>
          <w:szCs w:val="22"/>
        </w:rPr>
        <w:t>., 2024), μπορεί να δημιουργήσει συνθήκες πραγματικής ένταξης και να οδηγήσει σε πιο δημοκρατικά και συνεργατικά μαθησιακά περιβάλλοντα. Η πρόκληση, ωστόσο, παραμένει η μετατροπή των εργαλείων από «τεχνολογικά βοηθήματα» σε παιδαγωγικούς μοχλούς αλλαγής, κάτι που απαιτεί στρατηγικό σχεδιασμό, επενδύσεις και αλλαγή κουλτούρας.</w:t>
      </w:r>
    </w:p>
    <w:p w14:paraId="716CBA2A" w14:textId="77777777" w:rsidR="00B5277B" w:rsidRDefault="001E3B32" w:rsidP="00B5277B">
      <w:pPr>
        <w:suppressAutoHyphens/>
        <w:spacing w:before="240" w:after="0" w:line="240" w:lineRule="auto"/>
        <w:ind w:firstLine="284"/>
        <w:rPr>
          <w:rFonts w:ascii="Calibri" w:eastAsia="Times New Roman" w:hAnsi="Calibri" w:cs="Calibri"/>
          <w:b/>
          <w:bCs w:val="0"/>
          <w:kern w:val="0"/>
          <w:sz w:val="22"/>
          <w:szCs w:val="22"/>
          <w:lang w:eastAsia="zh-CN"/>
          <w14:ligatures w14:val="none"/>
        </w:rPr>
      </w:pPr>
      <w:r w:rsidRPr="006465E2">
        <w:rPr>
          <w:rFonts w:ascii="Calibri" w:eastAsia="Times New Roman" w:hAnsi="Calibri" w:cs="Calibri"/>
          <w:b/>
          <w:bCs w:val="0"/>
          <w:kern w:val="0"/>
          <w:sz w:val="22"/>
          <w:szCs w:val="22"/>
          <w:lang w:eastAsia="zh-CN"/>
          <w14:ligatures w14:val="none"/>
        </w:rPr>
        <w:t>Συμπεράσματα</w:t>
      </w:r>
    </w:p>
    <w:p w14:paraId="13D7222D" w14:textId="5CBD9E3F" w:rsidR="00B5277B" w:rsidRPr="00B5277B" w:rsidRDefault="00B5277B" w:rsidP="00B5277B">
      <w:pPr>
        <w:spacing w:after="0" w:line="240" w:lineRule="auto"/>
        <w:ind w:firstLine="284"/>
        <w:jc w:val="both"/>
        <w:rPr>
          <w:sz w:val="22"/>
          <w:szCs w:val="22"/>
        </w:rPr>
      </w:pPr>
      <w:r w:rsidRPr="00B5277B">
        <w:rPr>
          <w:sz w:val="22"/>
          <w:szCs w:val="22"/>
        </w:rPr>
        <w:t xml:space="preserve">Η παρούσα μελέτη ανέδειξε με σαφήνεια ότι η τεχνολογία μπορεί να αποτελέσει ουσιαστικό καταλύτη για την ενίσχυση της διαφοροποιημένης και συνεργατικής μάθησης στην πρωτοβάθμια εκπαίδευση. Τα δεδομένα επιβεβαιώνουν ότι η αξιοποίηση ψηφιακών εργαλείων ενισχύει τη συμμετοχή των μαθητών, βελτιώνει τις επιδόσεις τους —ιδιαίτερα σε εκείνους που παραδοσιακά δυσκολεύονταν σε συμβατικά μαθησιακά περιβάλλοντα— και ενδυναμώνει την αυτοπεποίθησή τους. Μέσα από πλατφόρμες όπως το </w:t>
      </w:r>
      <w:proofErr w:type="spellStart"/>
      <w:r w:rsidRPr="00B5277B">
        <w:rPr>
          <w:sz w:val="22"/>
          <w:szCs w:val="22"/>
        </w:rPr>
        <w:t>Google</w:t>
      </w:r>
      <w:proofErr w:type="spellEnd"/>
      <w:r w:rsidRPr="00B5277B">
        <w:rPr>
          <w:sz w:val="22"/>
          <w:szCs w:val="22"/>
        </w:rPr>
        <w:t xml:space="preserve"> </w:t>
      </w:r>
      <w:proofErr w:type="spellStart"/>
      <w:r w:rsidRPr="00B5277B">
        <w:rPr>
          <w:sz w:val="22"/>
          <w:szCs w:val="22"/>
        </w:rPr>
        <w:t>Classroom</w:t>
      </w:r>
      <w:proofErr w:type="spellEnd"/>
      <w:r w:rsidRPr="00B5277B">
        <w:rPr>
          <w:sz w:val="22"/>
          <w:szCs w:val="22"/>
        </w:rPr>
        <w:t xml:space="preserve">, το </w:t>
      </w:r>
      <w:proofErr w:type="spellStart"/>
      <w:r w:rsidRPr="00B5277B">
        <w:rPr>
          <w:sz w:val="22"/>
          <w:szCs w:val="22"/>
        </w:rPr>
        <w:t>Padlet</w:t>
      </w:r>
      <w:proofErr w:type="spellEnd"/>
      <w:r w:rsidRPr="00B5277B">
        <w:rPr>
          <w:sz w:val="22"/>
          <w:szCs w:val="22"/>
        </w:rPr>
        <w:t xml:space="preserve"> και το </w:t>
      </w:r>
      <w:proofErr w:type="spellStart"/>
      <w:r w:rsidRPr="00B5277B">
        <w:rPr>
          <w:sz w:val="22"/>
          <w:szCs w:val="22"/>
        </w:rPr>
        <w:t>Kahoot</w:t>
      </w:r>
      <w:proofErr w:type="spellEnd"/>
      <w:r w:rsidRPr="00B5277B">
        <w:rPr>
          <w:sz w:val="22"/>
          <w:szCs w:val="22"/>
        </w:rPr>
        <w:t xml:space="preserve">, οι μαθητές είχαν τη δυνατότητα να εμπλακούν σε δραστηριότητες που ανταποκρίνονταν στα διαφορετικά μαθησιακά τους στυλ, εκφράζοντας τις ιδέες τους με </w:t>
      </w:r>
      <w:proofErr w:type="spellStart"/>
      <w:r w:rsidRPr="00B5277B">
        <w:rPr>
          <w:sz w:val="22"/>
          <w:szCs w:val="22"/>
        </w:rPr>
        <w:t>πολυτροπικούς</w:t>
      </w:r>
      <w:proofErr w:type="spellEnd"/>
      <w:r w:rsidRPr="00B5277B">
        <w:rPr>
          <w:sz w:val="22"/>
          <w:szCs w:val="22"/>
        </w:rPr>
        <w:t xml:space="preserve"> τρόπους. Αυτό προσέδωσε στη μάθηση μεγαλύτερη ελκυστικότητα, αυθεντικότητα και πρόσβαση, καθιστώντας την εμπειρία πιο συμμετοχική και συμπεριληπτική.</w:t>
      </w:r>
    </w:p>
    <w:p w14:paraId="3F46C5FB" w14:textId="77777777" w:rsidR="00B5277B" w:rsidRPr="00B5277B" w:rsidRDefault="00B5277B" w:rsidP="00B5277B">
      <w:pPr>
        <w:spacing w:after="0" w:line="240" w:lineRule="auto"/>
        <w:ind w:firstLine="284"/>
        <w:jc w:val="both"/>
        <w:rPr>
          <w:sz w:val="22"/>
          <w:szCs w:val="22"/>
        </w:rPr>
      </w:pPr>
      <w:r w:rsidRPr="00B5277B">
        <w:rPr>
          <w:sz w:val="22"/>
          <w:szCs w:val="22"/>
        </w:rPr>
        <w:t xml:space="preserve">Η μελέτη κατέδειξε επίσης ότι η συνεργατική μάθηση, όταν υποστηρίζεται από κατάλληλα ψηφιακά περιβάλλοντα, δημιουργεί συνθήκες που ενισχύουν την αλληλεπίδραση, την </w:t>
      </w:r>
      <w:r w:rsidRPr="00B5277B">
        <w:rPr>
          <w:sz w:val="22"/>
          <w:szCs w:val="22"/>
        </w:rPr>
        <w:lastRenderedPageBreak/>
        <w:t>ανταλλαγή ιδεών και την ανάπτυξη κοινωνικών δεξιοτήτων. Οι μαθητές που σε ένα παραδοσιακό πλαίσιο παρέμεναν σιωπηλοί ή λιγότερο ενεργοί, βρήκαν τη «φωνή» τους μέσα από εναλλακτικά κανάλια έκφρασης, όπως οι συνεργατικοί ψηφιακοί τοίχοι ή τα παιγνιώδη κουίζ, γεγονός που αποδεικνύει ότι η τεχνολογία μπορεί να λειτουργήσει ως μηχανισμός εκπαιδευτικής ένταξης.</w:t>
      </w:r>
    </w:p>
    <w:p w14:paraId="1925F96A" w14:textId="77777777" w:rsidR="00B5277B" w:rsidRPr="00B5277B" w:rsidRDefault="00B5277B" w:rsidP="00B5277B">
      <w:pPr>
        <w:spacing w:after="0" w:line="240" w:lineRule="auto"/>
        <w:ind w:firstLine="284"/>
        <w:jc w:val="both"/>
        <w:rPr>
          <w:sz w:val="22"/>
          <w:szCs w:val="22"/>
        </w:rPr>
      </w:pPr>
      <w:r w:rsidRPr="00B5277B">
        <w:rPr>
          <w:sz w:val="22"/>
          <w:szCs w:val="22"/>
        </w:rPr>
        <w:t xml:space="preserve">Ωστόσο, τα θετικά αποτελέσματα δεν αναιρούν τις προκλήσεις. Το ψηφιακό χάσμα εξακολουθεί να αποτελεί σοβαρό εμπόδιο: οι μαθητές χωρίς σταθερή πρόσβαση σε συσκευές ή διαδίκτυο βρίσκονται σε μειονεκτική θέση, γεγονός που ενισχύει τις κοινωνικές ανισότητες. Επιπλέον, η έλλειψη συστηματικής επιμόρφωσης των εκπαιδευτικών περιορίζει τη δυναμική των ψηφιακών εργαλείων (OECD, 2021· </w:t>
      </w:r>
      <w:proofErr w:type="spellStart"/>
      <w:r w:rsidRPr="00B5277B">
        <w:rPr>
          <w:sz w:val="22"/>
          <w:szCs w:val="22"/>
        </w:rPr>
        <w:t>Liu</w:t>
      </w:r>
      <w:proofErr w:type="spellEnd"/>
      <w:r w:rsidRPr="00B5277B">
        <w:rPr>
          <w:sz w:val="22"/>
          <w:szCs w:val="22"/>
        </w:rPr>
        <w:t xml:space="preserve"> </w:t>
      </w:r>
      <w:proofErr w:type="spellStart"/>
      <w:r w:rsidRPr="00B5277B">
        <w:rPr>
          <w:sz w:val="22"/>
          <w:szCs w:val="22"/>
        </w:rPr>
        <w:t>et</w:t>
      </w:r>
      <w:proofErr w:type="spellEnd"/>
      <w:r w:rsidRPr="00B5277B">
        <w:rPr>
          <w:sz w:val="22"/>
          <w:szCs w:val="22"/>
        </w:rPr>
        <w:t xml:space="preserve"> </w:t>
      </w:r>
      <w:proofErr w:type="spellStart"/>
      <w:r w:rsidRPr="00B5277B">
        <w:rPr>
          <w:sz w:val="22"/>
          <w:szCs w:val="22"/>
        </w:rPr>
        <w:t>al</w:t>
      </w:r>
      <w:proofErr w:type="spellEnd"/>
      <w:r w:rsidRPr="00B5277B">
        <w:rPr>
          <w:sz w:val="22"/>
          <w:szCs w:val="22"/>
        </w:rPr>
        <w:t>., 2024). Χωρίς ουσιαστική παιδαγωγική καθοδήγηση, υπάρχει κίνδυνος η τεχνολογία να χρησιμοποιηθεί με επιφανειακό τρόπο, αναπαράγοντας παλιές πρακτικές αντί να εισάγει καινοτομίες.</w:t>
      </w:r>
    </w:p>
    <w:p w14:paraId="60DE1912" w14:textId="77777777" w:rsidR="00B5277B" w:rsidRPr="00B5277B" w:rsidRDefault="00B5277B" w:rsidP="00B5277B">
      <w:pPr>
        <w:spacing w:after="0" w:line="240" w:lineRule="auto"/>
        <w:ind w:firstLine="284"/>
        <w:jc w:val="both"/>
        <w:rPr>
          <w:sz w:val="22"/>
          <w:szCs w:val="22"/>
        </w:rPr>
      </w:pPr>
      <w:r w:rsidRPr="00B5277B">
        <w:rPr>
          <w:sz w:val="22"/>
          <w:szCs w:val="22"/>
        </w:rPr>
        <w:t>Είναι, λοιπόν, σαφές ότι η τεχνολογία από μόνη της δεν αρκεί· χρειάζεται να ενταχθεί σε ένα συνεκτικό παιδαγωγικό όραμα, με έμφαση στην ισότητα, στη συνεργασία και στη διαφοροποίηση. Αυτό προϋποθέτει:</w:t>
      </w:r>
    </w:p>
    <w:p w14:paraId="43749EE8" w14:textId="77777777" w:rsidR="00B5277B" w:rsidRPr="00B5277B" w:rsidRDefault="00B5277B" w:rsidP="00B5277B">
      <w:pPr>
        <w:spacing w:after="0" w:line="240" w:lineRule="auto"/>
        <w:ind w:firstLine="284"/>
        <w:jc w:val="both"/>
        <w:rPr>
          <w:sz w:val="22"/>
          <w:szCs w:val="22"/>
        </w:rPr>
      </w:pPr>
      <w:r w:rsidRPr="00B5277B">
        <w:rPr>
          <w:sz w:val="22"/>
          <w:szCs w:val="22"/>
        </w:rPr>
        <w:t>Επένδυση σε υποδομές, ώστε να διασφαλιστεί ισότιμη πρόσβαση για όλους τους μαθητές, ανεξάρτητα από το κοινωνικοοικονομικό τους υπόβαθρο.</w:t>
      </w:r>
    </w:p>
    <w:p w14:paraId="6C00FC2D" w14:textId="77777777" w:rsidR="00B5277B" w:rsidRPr="00B5277B" w:rsidRDefault="00B5277B" w:rsidP="00B5277B">
      <w:pPr>
        <w:spacing w:after="0" w:line="240" w:lineRule="auto"/>
        <w:ind w:firstLine="284"/>
        <w:jc w:val="both"/>
        <w:rPr>
          <w:sz w:val="22"/>
          <w:szCs w:val="22"/>
        </w:rPr>
      </w:pPr>
      <w:r w:rsidRPr="00B5277B">
        <w:rPr>
          <w:sz w:val="22"/>
          <w:szCs w:val="22"/>
        </w:rPr>
        <w:t>Συνεχή και ουσιαστική επιμόρφωση των εκπαιδευτικών, που θα επικεντρώνεται όχι μόνο στην τεχνική χρήση εργαλείων, αλλά κυρίως στη διδακτική τους αξιοποίηση.</w:t>
      </w:r>
    </w:p>
    <w:p w14:paraId="7CD738A4" w14:textId="77777777" w:rsidR="00B5277B" w:rsidRPr="00B5277B" w:rsidRDefault="00B5277B" w:rsidP="00B5277B">
      <w:pPr>
        <w:spacing w:after="0" w:line="240" w:lineRule="auto"/>
        <w:ind w:firstLine="284"/>
        <w:jc w:val="both"/>
        <w:rPr>
          <w:sz w:val="22"/>
          <w:szCs w:val="22"/>
        </w:rPr>
      </w:pPr>
      <w:r w:rsidRPr="00B5277B">
        <w:rPr>
          <w:sz w:val="22"/>
          <w:szCs w:val="22"/>
        </w:rPr>
        <w:t>Στρατηγικό σχεδιασμό μαθημάτων που συνδέει τη χρήση της τεχνολογίας με παιδαγωγικούς στόχους, καλλιεργώντας δεξιότητες του 21ου αιώνα, όπως η κριτική σκέψη, η δημιουργικότητα και η συνεργασία.</w:t>
      </w:r>
    </w:p>
    <w:p w14:paraId="67A4D3CD" w14:textId="77777777" w:rsidR="00B5277B" w:rsidRPr="00B5277B" w:rsidRDefault="00B5277B" w:rsidP="00B5277B">
      <w:pPr>
        <w:spacing w:after="0" w:line="240" w:lineRule="auto"/>
        <w:ind w:firstLine="284"/>
        <w:jc w:val="both"/>
        <w:rPr>
          <w:sz w:val="22"/>
          <w:szCs w:val="22"/>
        </w:rPr>
      </w:pPr>
      <w:r w:rsidRPr="00B5277B">
        <w:rPr>
          <w:sz w:val="22"/>
          <w:szCs w:val="22"/>
        </w:rPr>
        <w:t>Συνολικά, η μελέτη καταλήγει ότι η επιτυχής ενσωμάτωση της τεχνολογίας στη διαφοροποιημένη και συνεργατική διδασκαλία μπορεί να συμβάλει ουσιαστικά στη δημιουργία ενός σχολείου που αναγνωρίζει, σέβεται και ενισχύει τη μοναδικότητα κάθε μαθητή (</w:t>
      </w:r>
      <w:proofErr w:type="spellStart"/>
      <w:r w:rsidRPr="00B5277B">
        <w:rPr>
          <w:sz w:val="22"/>
          <w:szCs w:val="22"/>
        </w:rPr>
        <w:t>Schulz</w:t>
      </w:r>
      <w:proofErr w:type="spellEnd"/>
      <w:r w:rsidRPr="00B5277B">
        <w:rPr>
          <w:sz w:val="22"/>
          <w:szCs w:val="22"/>
        </w:rPr>
        <w:t xml:space="preserve">, 2025· </w:t>
      </w:r>
      <w:proofErr w:type="spellStart"/>
      <w:r w:rsidRPr="00B5277B">
        <w:rPr>
          <w:sz w:val="22"/>
          <w:szCs w:val="22"/>
        </w:rPr>
        <w:t>Spyropoulou</w:t>
      </w:r>
      <w:proofErr w:type="spellEnd"/>
      <w:r w:rsidRPr="00B5277B">
        <w:rPr>
          <w:sz w:val="22"/>
          <w:szCs w:val="22"/>
        </w:rPr>
        <w:t xml:space="preserve">, 2025). Ένα τέτοιο σχολείο δεν περιορίζεται στην παροχή γνώσεων· διαμορφώνει πολίτες με ψηφιακό </w:t>
      </w:r>
      <w:proofErr w:type="spellStart"/>
      <w:r w:rsidRPr="00B5277B">
        <w:rPr>
          <w:sz w:val="22"/>
          <w:szCs w:val="22"/>
        </w:rPr>
        <w:t>γραμματισμό</w:t>
      </w:r>
      <w:proofErr w:type="spellEnd"/>
      <w:r w:rsidRPr="00B5277B">
        <w:rPr>
          <w:sz w:val="22"/>
          <w:szCs w:val="22"/>
        </w:rPr>
        <w:t>, κριτική σκέψη και κοινωνικές δεξιότητες, έτοιμους να ανταποκριθούν στις προκλήσεις μιας συνεχώς μεταβαλλόμενης κοινωνίας.</w:t>
      </w:r>
    </w:p>
    <w:p w14:paraId="1B153EDA" w14:textId="017BD534" w:rsidR="00245360" w:rsidRDefault="00B5277B" w:rsidP="00B5277B">
      <w:pPr>
        <w:spacing w:after="0" w:line="240" w:lineRule="auto"/>
        <w:ind w:firstLine="284"/>
        <w:jc w:val="both"/>
        <w:rPr>
          <w:sz w:val="22"/>
          <w:szCs w:val="22"/>
        </w:rPr>
      </w:pPr>
      <w:r w:rsidRPr="00B5277B">
        <w:rPr>
          <w:sz w:val="22"/>
          <w:szCs w:val="22"/>
        </w:rPr>
        <w:t xml:space="preserve">Τέλος, για να ενισχυθεί περαιτέρω η εγκυρότητα των συμπερασμάτων, μελλοντικές έρευνες θα μπορούσαν να εστιάσουν σε μακροχρόνιες παρεμβάσεις με μεγαλύτερα και πιο διαφοροποιημένα δείγματα, να εξετάσουν τη συμβολή συγκεκριμένων ψηφιακών εργαλείων στη διαχείριση της τάξης και στη βελτίωση των μαθησιακών αποτελεσμάτων, αλλά και να διερευνήσουν τον ρόλο των γονέων και της οικογένειας στην υποστήριξη της ψηφιακής μάθησης. </w:t>
      </w:r>
      <w:r w:rsidR="00245360" w:rsidRPr="00245360">
        <w:rPr>
          <w:color w:val="EE0000"/>
          <w:sz w:val="22"/>
          <w:szCs w:val="22"/>
        </w:rPr>
        <w:t xml:space="preserve">Παράλληλα, θα ήταν χρήσιμο να αναλυθεί πώς η τεχνολογία μπορεί να συνδεθεί με αρχές συμπεριληπτικής εκπαίδευσης και Καθολικού Σχεδιασμού για τη Μάθηση (UDL). Το πλαίσιο αυτό απομακρύνεται από τη λογική του "μέσου μαθητή", αξιοποιώντας ψηφιακά μέσα για να προσφέρει πολλαπλούς τρόπους παρουσίασης της ύλης και εμπλοκής των μαθητών, διασφαλίζοντας έτσι ότι η εκπαιδευτική διαδικασία είναι </w:t>
      </w:r>
      <w:proofErr w:type="spellStart"/>
      <w:r w:rsidR="00245360" w:rsidRPr="00245360">
        <w:rPr>
          <w:color w:val="EE0000"/>
          <w:sz w:val="22"/>
          <w:szCs w:val="22"/>
        </w:rPr>
        <w:t>προσβάσιμη</w:t>
      </w:r>
      <w:proofErr w:type="spellEnd"/>
      <w:r w:rsidR="00245360" w:rsidRPr="00245360">
        <w:rPr>
          <w:color w:val="EE0000"/>
          <w:sz w:val="22"/>
          <w:szCs w:val="22"/>
        </w:rPr>
        <w:t xml:space="preserve"> σε όλους εξ αρχής και όχι κατόπιν διορθωτικών παρεμβάσεων</w:t>
      </w:r>
      <w:r w:rsidR="00245360">
        <w:rPr>
          <w:color w:val="EE0000"/>
          <w:sz w:val="22"/>
          <w:szCs w:val="22"/>
        </w:rPr>
        <w:t>.</w:t>
      </w:r>
    </w:p>
    <w:p w14:paraId="6BB8C444" w14:textId="77777777" w:rsidR="00245360" w:rsidRDefault="00245360" w:rsidP="00B5277B">
      <w:pPr>
        <w:spacing w:after="0" w:line="240" w:lineRule="auto"/>
        <w:ind w:firstLine="284"/>
        <w:jc w:val="both"/>
        <w:rPr>
          <w:sz w:val="22"/>
          <w:szCs w:val="22"/>
        </w:rPr>
      </w:pPr>
    </w:p>
    <w:p w14:paraId="4C9F2B66" w14:textId="5DF1DC9A" w:rsidR="003E22E7" w:rsidRPr="007366CB" w:rsidRDefault="003E22E7" w:rsidP="006465E2">
      <w:pPr>
        <w:suppressAutoHyphens/>
        <w:spacing w:before="240" w:after="0" w:line="240" w:lineRule="auto"/>
        <w:ind w:firstLine="284"/>
        <w:rPr>
          <w:rFonts w:ascii="Calibri" w:eastAsia="Times New Roman" w:hAnsi="Calibri" w:cs="Calibri"/>
          <w:b/>
          <w:bCs w:val="0"/>
          <w:kern w:val="0"/>
          <w:sz w:val="22"/>
          <w:szCs w:val="22"/>
          <w:lang w:val="en-US" w:eastAsia="zh-CN"/>
          <w14:ligatures w14:val="none"/>
        </w:rPr>
      </w:pPr>
      <w:r w:rsidRPr="003E22E7">
        <w:rPr>
          <w:rFonts w:ascii="Calibri" w:eastAsia="Times New Roman" w:hAnsi="Calibri" w:cs="Calibri"/>
          <w:b/>
          <w:bCs w:val="0"/>
          <w:kern w:val="0"/>
          <w:sz w:val="22"/>
          <w:szCs w:val="22"/>
          <w:lang w:eastAsia="zh-CN"/>
          <w14:ligatures w14:val="none"/>
        </w:rPr>
        <w:t>Βιβλιογραφία</w:t>
      </w:r>
      <w:r w:rsidRPr="007366CB">
        <w:rPr>
          <w:rFonts w:ascii="Calibri" w:eastAsia="Times New Roman" w:hAnsi="Calibri" w:cs="Calibri"/>
          <w:b/>
          <w:bCs w:val="0"/>
          <w:kern w:val="0"/>
          <w:sz w:val="22"/>
          <w:szCs w:val="22"/>
          <w:lang w:val="en-US" w:eastAsia="zh-CN"/>
          <w14:ligatures w14:val="none"/>
        </w:rPr>
        <w:t xml:space="preserve"> </w:t>
      </w:r>
    </w:p>
    <w:p w14:paraId="5FA2129A" w14:textId="0ABB68E7" w:rsidR="006465E2" w:rsidRPr="0038663B" w:rsidRDefault="006465E2" w:rsidP="006465E2">
      <w:pPr>
        <w:spacing w:after="0" w:line="240" w:lineRule="auto"/>
        <w:ind w:firstLine="284"/>
        <w:jc w:val="both"/>
        <w:rPr>
          <w:sz w:val="22"/>
          <w:szCs w:val="22"/>
          <w:lang w:val="en-US"/>
        </w:rPr>
      </w:pPr>
      <w:r w:rsidRPr="006465E2">
        <w:rPr>
          <w:sz w:val="22"/>
          <w:szCs w:val="22"/>
          <w:lang w:val="en-US"/>
        </w:rPr>
        <w:t xml:space="preserve">Chen, F., &amp; Chen, G. (2024). Technology-enhanced collaborative inquiry in K–12 classrooms: A systematic review of empirical studies. Science &amp; Education, 34, 1731–1773. </w:t>
      </w:r>
      <w:hyperlink r:id="rId11" w:history="1">
        <w:r w:rsidR="0038663B" w:rsidRPr="00656F20">
          <w:rPr>
            <w:rStyle w:val="-"/>
            <w:sz w:val="22"/>
            <w:szCs w:val="22"/>
            <w:lang w:val="en-US"/>
          </w:rPr>
          <w:t>https://doi.org/10.1007/s11191-024-00538-8</w:t>
        </w:r>
      </w:hyperlink>
    </w:p>
    <w:p w14:paraId="027A6E39" w14:textId="396C37FB" w:rsidR="0038663B" w:rsidRPr="002D50C8" w:rsidRDefault="0038663B" w:rsidP="006465E2">
      <w:pPr>
        <w:spacing w:after="0" w:line="240" w:lineRule="auto"/>
        <w:ind w:firstLine="284"/>
        <w:jc w:val="both"/>
        <w:rPr>
          <w:bCs w:val="0"/>
          <w:color w:val="EE0000"/>
          <w:sz w:val="22"/>
          <w:szCs w:val="22"/>
          <w:lang w:val="en-US"/>
        </w:rPr>
      </w:pPr>
      <w:r w:rsidRPr="0038663B">
        <w:rPr>
          <w:bCs w:val="0"/>
          <w:color w:val="EE0000"/>
          <w:sz w:val="22"/>
          <w:szCs w:val="22"/>
          <w:lang w:val="en-US"/>
        </w:rPr>
        <w:t xml:space="preserve">Creswell, J. W., &amp; Plano Clark, V. L. (2018). </w:t>
      </w:r>
      <w:r w:rsidRPr="0038663B">
        <w:rPr>
          <w:bCs w:val="0"/>
          <w:i/>
          <w:iCs/>
          <w:color w:val="EE0000"/>
          <w:sz w:val="22"/>
          <w:szCs w:val="22"/>
          <w:lang w:val="en-US"/>
        </w:rPr>
        <w:t>Designing and Conducting Mixed Methods Research</w:t>
      </w:r>
      <w:r w:rsidRPr="0038663B">
        <w:rPr>
          <w:bCs w:val="0"/>
          <w:color w:val="EE0000"/>
          <w:sz w:val="22"/>
          <w:szCs w:val="22"/>
          <w:lang w:val="en-US"/>
        </w:rPr>
        <w:t xml:space="preserve"> (3rd ed.). </w:t>
      </w:r>
      <w:r w:rsidRPr="002D50C8">
        <w:rPr>
          <w:bCs w:val="0"/>
          <w:color w:val="EE0000"/>
          <w:sz w:val="22"/>
          <w:szCs w:val="22"/>
          <w:lang w:val="en-US"/>
        </w:rPr>
        <w:t>SAGE.</w:t>
      </w:r>
    </w:p>
    <w:p w14:paraId="02E16196" w14:textId="21F792A9" w:rsidR="0038663B" w:rsidRPr="002D50C8" w:rsidRDefault="006465E2" w:rsidP="0038663B">
      <w:pPr>
        <w:spacing w:after="0" w:line="240" w:lineRule="auto"/>
        <w:ind w:firstLine="284"/>
        <w:jc w:val="both"/>
        <w:rPr>
          <w:sz w:val="22"/>
          <w:szCs w:val="22"/>
          <w:lang w:val="en-US"/>
        </w:rPr>
      </w:pPr>
      <w:r w:rsidRPr="006465E2">
        <w:rPr>
          <w:sz w:val="22"/>
          <w:szCs w:val="22"/>
          <w:lang w:val="en-US"/>
        </w:rPr>
        <w:t>Johnson, D. W., &amp; Johnson, R. T. (2022). Cooperative learning in the digital age. Pearson.</w:t>
      </w:r>
    </w:p>
    <w:p w14:paraId="7CAD4094"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Kalantzis, M., &amp; Cope, B. (2021). Learning ecologies in digital education. Routledge.</w:t>
      </w:r>
    </w:p>
    <w:p w14:paraId="1D9358C4"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 xml:space="preserve">Liu, J., Zhang, Y., Li, X., &amp; Wang, H. (2024). Leveraging professional learning communities in linking digital professional development and digital instructional integration among STEM </w:t>
      </w:r>
      <w:r w:rsidRPr="006465E2">
        <w:rPr>
          <w:sz w:val="22"/>
          <w:szCs w:val="22"/>
          <w:lang w:val="en-US"/>
        </w:rPr>
        <w:lastRenderedPageBreak/>
        <w:t>teachers. International Journal of STEM Education, 11(1), 45. https://doi.org/10.1186/s40594-024-00513-3</w:t>
      </w:r>
    </w:p>
    <w:p w14:paraId="38C1195E" w14:textId="77777777" w:rsidR="006465E2" w:rsidRPr="006465E2" w:rsidRDefault="006465E2" w:rsidP="006465E2">
      <w:pPr>
        <w:spacing w:after="0" w:line="240" w:lineRule="auto"/>
        <w:ind w:firstLine="284"/>
        <w:jc w:val="both"/>
        <w:rPr>
          <w:sz w:val="22"/>
          <w:szCs w:val="22"/>
          <w:lang w:val="en-US"/>
        </w:rPr>
      </w:pPr>
      <w:proofErr w:type="spellStart"/>
      <w:r w:rsidRPr="006465E2">
        <w:rPr>
          <w:sz w:val="22"/>
          <w:szCs w:val="22"/>
          <w:lang w:val="en-US"/>
        </w:rPr>
        <w:t>Organisation</w:t>
      </w:r>
      <w:proofErr w:type="spellEnd"/>
      <w:r w:rsidRPr="006465E2">
        <w:rPr>
          <w:sz w:val="22"/>
          <w:szCs w:val="22"/>
          <w:lang w:val="en-US"/>
        </w:rPr>
        <w:t xml:space="preserve"> for Economic Co-operation and Development. (2021). The state of school education: One year into the COVID pandemic. OECD Publishing. https://doi.org/10.1787/201dde84-en</w:t>
      </w:r>
    </w:p>
    <w:p w14:paraId="62F6ED88"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Schulz, L. (2025). Communication and collaboration in digital learning environments: Collaborative learning among primary school students in digitally inclusive classrooms. Educational Psychology Review, 37(2), 331–352. https://doi.org/10.1007/s10984-025-09537-0</w:t>
      </w:r>
    </w:p>
    <w:p w14:paraId="36037810"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Sergeeva, O. V., Petrova, M. A., &amp; Ivanov, D. S. (2025). A meta-analysis of the effectiveness of mobile-supported collaborative learning (MSCL). Online Journal of Communication and Media Technologies, 15(1), e202508. https://doi.org/10.30935/ojcmt/15948</w:t>
      </w:r>
    </w:p>
    <w:p w14:paraId="3E21C8BE"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Spyropoulou, E. (2025). Differentiated education using technology in junior and senior high school classrooms. Education Sciences, 15(2), 71. https://doi.org/10.3390/educsci15020071</w:t>
      </w:r>
    </w:p>
    <w:p w14:paraId="311EED14"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Tomlinson, C. A. (2021). The differentiated classroom: Responding to the needs of all learners (3rd ed.). ASCD.</w:t>
      </w:r>
    </w:p>
    <w:p w14:paraId="0A79D9C2"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UNESCO. (2022). Reimagining our futures together: A new social contract for education. UNESCO.</w:t>
      </w:r>
    </w:p>
    <w:p w14:paraId="7FA39182"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UNESCO. (2023). Technology in primary education: Global insights. UNESCO.</w:t>
      </w:r>
    </w:p>
    <w:p w14:paraId="4112249C" w14:textId="77777777" w:rsidR="006465E2" w:rsidRPr="006465E2" w:rsidRDefault="006465E2" w:rsidP="006465E2">
      <w:pPr>
        <w:spacing w:after="0" w:line="240" w:lineRule="auto"/>
        <w:ind w:firstLine="284"/>
        <w:jc w:val="both"/>
        <w:rPr>
          <w:sz w:val="22"/>
          <w:szCs w:val="22"/>
          <w:lang w:val="en-US"/>
        </w:rPr>
      </w:pPr>
      <w:r w:rsidRPr="006465E2">
        <w:rPr>
          <w:sz w:val="22"/>
          <w:szCs w:val="22"/>
          <w:lang w:val="en-US"/>
        </w:rPr>
        <w:t>Vygotsky, L. S. (1978). Mind in society: The development of higher psychological processes. Harvard University Press.</w:t>
      </w:r>
    </w:p>
    <w:p w14:paraId="350D09BD" w14:textId="77777777" w:rsidR="001E3B32" w:rsidRPr="006465E2" w:rsidRDefault="001E3B32" w:rsidP="006465E2">
      <w:pPr>
        <w:spacing w:after="0" w:line="240" w:lineRule="auto"/>
        <w:ind w:firstLine="284"/>
        <w:jc w:val="both"/>
        <w:rPr>
          <w:sz w:val="22"/>
          <w:szCs w:val="22"/>
          <w:lang w:val="en-US"/>
        </w:rPr>
      </w:pPr>
    </w:p>
    <w:sectPr w:rsidR="001E3B32" w:rsidRPr="006465E2">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B2A6" w14:textId="77777777" w:rsidR="00633206" w:rsidRDefault="00633206" w:rsidP="003E3DFB">
      <w:pPr>
        <w:spacing w:after="0" w:line="240" w:lineRule="auto"/>
      </w:pPr>
      <w:r>
        <w:separator/>
      </w:r>
    </w:p>
  </w:endnote>
  <w:endnote w:type="continuationSeparator" w:id="0">
    <w:p w14:paraId="7F4D656A" w14:textId="77777777" w:rsidR="00633206" w:rsidRDefault="00633206" w:rsidP="003E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842751"/>
      <w:docPartObj>
        <w:docPartGallery w:val="Page Numbers (Bottom of Page)"/>
        <w:docPartUnique/>
      </w:docPartObj>
    </w:sdtPr>
    <w:sdtContent>
      <w:p w14:paraId="13F1AA5D" w14:textId="4ADCA89E" w:rsidR="003E3DFB" w:rsidRDefault="003E3DFB">
        <w:pPr>
          <w:pStyle w:val="ab"/>
          <w:jc w:val="center"/>
        </w:pPr>
        <w:r>
          <w:fldChar w:fldCharType="begin"/>
        </w:r>
        <w:r>
          <w:instrText>PAGE   \* MERGEFORMAT</w:instrText>
        </w:r>
        <w:r>
          <w:fldChar w:fldCharType="separate"/>
        </w:r>
        <w:r>
          <w:t>2</w:t>
        </w:r>
        <w:r>
          <w:fldChar w:fldCharType="end"/>
        </w:r>
      </w:p>
    </w:sdtContent>
  </w:sdt>
  <w:p w14:paraId="13BB308F" w14:textId="77777777" w:rsidR="003E3DFB" w:rsidRDefault="003E3D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1211" w14:textId="77777777" w:rsidR="00633206" w:rsidRDefault="00633206" w:rsidP="003E3DFB">
      <w:pPr>
        <w:spacing w:after="0" w:line="240" w:lineRule="auto"/>
      </w:pPr>
      <w:r>
        <w:separator/>
      </w:r>
    </w:p>
  </w:footnote>
  <w:footnote w:type="continuationSeparator" w:id="0">
    <w:p w14:paraId="761356BA" w14:textId="77777777" w:rsidR="00633206" w:rsidRDefault="00633206" w:rsidP="003E3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1C6E"/>
    <w:multiLevelType w:val="multilevel"/>
    <w:tmpl w:val="9E5A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F6F9C"/>
    <w:multiLevelType w:val="multilevel"/>
    <w:tmpl w:val="154C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768B8"/>
    <w:multiLevelType w:val="multilevel"/>
    <w:tmpl w:val="40CA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E60B9"/>
    <w:multiLevelType w:val="hybridMultilevel"/>
    <w:tmpl w:val="A4D648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61E76E7"/>
    <w:multiLevelType w:val="multilevel"/>
    <w:tmpl w:val="914A5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004F8"/>
    <w:multiLevelType w:val="multilevel"/>
    <w:tmpl w:val="BFD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83A41"/>
    <w:multiLevelType w:val="hybridMultilevel"/>
    <w:tmpl w:val="3D6A98A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15:restartNumberingAfterBreak="0">
    <w:nsid w:val="30E92081"/>
    <w:multiLevelType w:val="multilevel"/>
    <w:tmpl w:val="48AE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A3DEB"/>
    <w:multiLevelType w:val="multilevel"/>
    <w:tmpl w:val="2BA2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C1E5F"/>
    <w:multiLevelType w:val="multilevel"/>
    <w:tmpl w:val="B38220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30D30"/>
    <w:multiLevelType w:val="multilevel"/>
    <w:tmpl w:val="54C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07CD6"/>
    <w:multiLevelType w:val="multilevel"/>
    <w:tmpl w:val="EB58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17EE8"/>
    <w:multiLevelType w:val="multilevel"/>
    <w:tmpl w:val="C2CE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97F34"/>
    <w:multiLevelType w:val="multilevel"/>
    <w:tmpl w:val="99E8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411B8E"/>
    <w:multiLevelType w:val="multilevel"/>
    <w:tmpl w:val="A3CA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811F7"/>
    <w:multiLevelType w:val="multilevel"/>
    <w:tmpl w:val="EC26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368996">
    <w:abstractNumId w:val="12"/>
  </w:num>
  <w:num w:numId="2" w16cid:durableId="711004658">
    <w:abstractNumId w:val="7"/>
  </w:num>
  <w:num w:numId="3" w16cid:durableId="734199929">
    <w:abstractNumId w:val="14"/>
  </w:num>
  <w:num w:numId="4" w16cid:durableId="1209807132">
    <w:abstractNumId w:val="11"/>
  </w:num>
  <w:num w:numId="5" w16cid:durableId="297422856">
    <w:abstractNumId w:val="5"/>
  </w:num>
  <w:num w:numId="6" w16cid:durableId="307323513">
    <w:abstractNumId w:val="10"/>
  </w:num>
  <w:num w:numId="7" w16cid:durableId="1361126212">
    <w:abstractNumId w:val="13"/>
  </w:num>
  <w:num w:numId="8" w16cid:durableId="56981890">
    <w:abstractNumId w:val="0"/>
  </w:num>
  <w:num w:numId="9" w16cid:durableId="216550083">
    <w:abstractNumId w:val="9"/>
  </w:num>
  <w:num w:numId="10" w16cid:durableId="712582095">
    <w:abstractNumId w:val="15"/>
  </w:num>
  <w:num w:numId="11" w16cid:durableId="1607271821">
    <w:abstractNumId w:val="2"/>
  </w:num>
  <w:num w:numId="12" w16cid:durableId="395475526">
    <w:abstractNumId w:val="1"/>
  </w:num>
  <w:num w:numId="13" w16cid:durableId="1570383531">
    <w:abstractNumId w:val="4"/>
  </w:num>
  <w:num w:numId="14" w16cid:durableId="280574224">
    <w:abstractNumId w:val="8"/>
  </w:num>
  <w:num w:numId="15" w16cid:durableId="1825002341">
    <w:abstractNumId w:val="3"/>
  </w:num>
  <w:num w:numId="16" w16cid:durableId="919408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FB"/>
    <w:rsid w:val="00035F01"/>
    <w:rsid w:val="000742EB"/>
    <w:rsid w:val="000B2E22"/>
    <w:rsid w:val="00103687"/>
    <w:rsid w:val="0013257F"/>
    <w:rsid w:val="0018255E"/>
    <w:rsid w:val="001A5052"/>
    <w:rsid w:val="001B3A2B"/>
    <w:rsid w:val="001E3B32"/>
    <w:rsid w:val="00233E9E"/>
    <w:rsid w:val="002378B9"/>
    <w:rsid w:val="00245360"/>
    <w:rsid w:val="00295D68"/>
    <w:rsid w:val="002D50C8"/>
    <w:rsid w:val="00313E75"/>
    <w:rsid w:val="00372125"/>
    <w:rsid w:val="00374C54"/>
    <w:rsid w:val="0038663B"/>
    <w:rsid w:val="00386D9B"/>
    <w:rsid w:val="003E22E7"/>
    <w:rsid w:val="003E3DFB"/>
    <w:rsid w:val="004206DF"/>
    <w:rsid w:val="00592F8C"/>
    <w:rsid w:val="006054A5"/>
    <w:rsid w:val="00633206"/>
    <w:rsid w:val="006465E2"/>
    <w:rsid w:val="006C61F2"/>
    <w:rsid w:val="00734041"/>
    <w:rsid w:val="007348F5"/>
    <w:rsid w:val="007366CB"/>
    <w:rsid w:val="0075109D"/>
    <w:rsid w:val="00772E8F"/>
    <w:rsid w:val="00822320"/>
    <w:rsid w:val="008C6EDF"/>
    <w:rsid w:val="00927791"/>
    <w:rsid w:val="009336FE"/>
    <w:rsid w:val="00954993"/>
    <w:rsid w:val="00A07F07"/>
    <w:rsid w:val="00AD7087"/>
    <w:rsid w:val="00AE72A3"/>
    <w:rsid w:val="00B5277B"/>
    <w:rsid w:val="00BA6A10"/>
    <w:rsid w:val="00BD6641"/>
    <w:rsid w:val="00C56992"/>
    <w:rsid w:val="00CA1F2B"/>
    <w:rsid w:val="00CA6E16"/>
    <w:rsid w:val="00CF7985"/>
    <w:rsid w:val="00D01BBD"/>
    <w:rsid w:val="00D075E8"/>
    <w:rsid w:val="00D46D8C"/>
    <w:rsid w:val="00D85F79"/>
    <w:rsid w:val="00DE79B8"/>
    <w:rsid w:val="00E15078"/>
    <w:rsid w:val="00E25053"/>
    <w:rsid w:val="00F26756"/>
    <w:rsid w:val="00F43BDA"/>
    <w:rsid w:val="00FB53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334F"/>
  <w15:chartTrackingRefBased/>
  <w15:docId w15:val="{4E82E714-CC45-476E-8106-DB87D659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bCs/>
        <w:kern w:val="2"/>
        <w:sz w:val="24"/>
        <w:szCs w:val="24"/>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5E8"/>
  </w:style>
  <w:style w:type="paragraph" w:styleId="1">
    <w:name w:val="heading 1"/>
    <w:basedOn w:val="a"/>
    <w:next w:val="a"/>
    <w:link w:val="1Char"/>
    <w:qFormat/>
    <w:rsid w:val="00CA1F2B"/>
    <w:pPr>
      <w:keepNext/>
      <w:widowControl w:val="0"/>
      <w:autoSpaceDE w:val="0"/>
      <w:autoSpaceDN w:val="0"/>
      <w:spacing w:before="240" w:after="60" w:line="240" w:lineRule="auto"/>
      <w:outlineLvl w:val="0"/>
    </w:pPr>
    <w:rPr>
      <w:rFonts w:asciiTheme="majorHAnsi" w:eastAsiaTheme="majorEastAsia" w:hAnsiTheme="majorHAnsi" w:cstheme="majorBidi"/>
      <w:b/>
      <w:bCs w:val="0"/>
      <w:color w:val="00B0F0"/>
      <w:kern w:val="32"/>
      <w:sz w:val="32"/>
      <w:szCs w:val="32"/>
    </w:rPr>
  </w:style>
  <w:style w:type="paragraph" w:styleId="2">
    <w:name w:val="heading 2"/>
    <w:basedOn w:val="a"/>
    <w:next w:val="a"/>
    <w:link w:val="2Char"/>
    <w:uiPriority w:val="9"/>
    <w:semiHidden/>
    <w:unhideWhenUsed/>
    <w:qFormat/>
    <w:rsid w:val="003E3D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E3D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E3D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E3D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E3D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3D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3D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3D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A1F2B"/>
    <w:rPr>
      <w:rFonts w:asciiTheme="majorHAnsi" w:eastAsiaTheme="majorEastAsia" w:hAnsiTheme="majorHAnsi" w:cstheme="majorBidi"/>
      <w:b/>
      <w:bCs w:val="0"/>
      <w:color w:val="00B0F0"/>
      <w:kern w:val="32"/>
      <w:sz w:val="32"/>
      <w:szCs w:val="32"/>
    </w:rPr>
  </w:style>
  <w:style w:type="character" w:customStyle="1" w:styleId="2Char">
    <w:name w:val="Επικεφαλίδα 2 Char"/>
    <w:basedOn w:val="a0"/>
    <w:link w:val="2"/>
    <w:uiPriority w:val="9"/>
    <w:semiHidden/>
    <w:rsid w:val="003E3DF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E3DF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E3DF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E3DF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E3D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E3D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E3D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E3DFB"/>
    <w:rPr>
      <w:rFonts w:eastAsiaTheme="majorEastAsia" w:cstheme="majorBidi"/>
      <w:color w:val="272727" w:themeColor="text1" w:themeTint="D8"/>
    </w:rPr>
  </w:style>
  <w:style w:type="paragraph" w:styleId="a3">
    <w:name w:val="Title"/>
    <w:basedOn w:val="a"/>
    <w:next w:val="a"/>
    <w:link w:val="Char"/>
    <w:uiPriority w:val="10"/>
    <w:qFormat/>
    <w:rsid w:val="003E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E3D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3D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E3D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3DFB"/>
    <w:pPr>
      <w:spacing w:before="160"/>
      <w:jc w:val="center"/>
    </w:pPr>
    <w:rPr>
      <w:i/>
      <w:iCs/>
      <w:color w:val="404040" w:themeColor="text1" w:themeTint="BF"/>
    </w:rPr>
  </w:style>
  <w:style w:type="character" w:customStyle="1" w:styleId="Char1">
    <w:name w:val="Απόσπασμα Char"/>
    <w:basedOn w:val="a0"/>
    <w:link w:val="a5"/>
    <w:uiPriority w:val="29"/>
    <w:rsid w:val="003E3DFB"/>
    <w:rPr>
      <w:i/>
      <w:iCs/>
      <w:color w:val="404040" w:themeColor="text1" w:themeTint="BF"/>
    </w:rPr>
  </w:style>
  <w:style w:type="paragraph" w:styleId="a6">
    <w:name w:val="List Paragraph"/>
    <w:basedOn w:val="a"/>
    <w:uiPriority w:val="34"/>
    <w:qFormat/>
    <w:rsid w:val="003E3DFB"/>
    <w:pPr>
      <w:ind w:left="720"/>
      <w:contextualSpacing/>
    </w:pPr>
  </w:style>
  <w:style w:type="character" w:styleId="a7">
    <w:name w:val="Intense Emphasis"/>
    <w:basedOn w:val="a0"/>
    <w:uiPriority w:val="21"/>
    <w:qFormat/>
    <w:rsid w:val="003E3DFB"/>
    <w:rPr>
      <w:i/>
      <w:iCs/>
      <w:color w:val="2F5496" w:themeColor="accent1" w:themeShade="BF"/>
    </w:rPr>
  </w:style>
  <w:style w:type="paragraph" w:styleId="a8">
    <w:name w:val="Intense Quote"/>
    <w:basedOn w:val="a"/>
    <w:next w:val="a"/>
    <w:link w:val="Char2"/>
    <w:uiPriority w:val="30"/>
    <w:qFormat/>
    <w:rsid w:val="003E3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E3DFB"/>
    <w:rPr>
      <w:i/>
      <w:iCs/>
      <w:color w:val="2F5496" w:themeColor="accent1" w:themeShade="BF"/>
    </w:rPr>
  </w:style>
  <w:style w:type="character" w:styleId="a9">
    <w:name w:val="Intense Reference"/>
    <w:basedOn w:val="a0"/>
    <w:uiPriority w:val="32"/>
    <w:qFormat/>
    <w:rsid w:val="003E3DFB"/>
    <w:rPr>
      <w:b/>
      <w:bCs w:val="0"/>
      <w:smallCaps/>
      <w:color w:val="2F5496" w:themeColor="accent1" w:themeShade="BF"/>
      <w:spacing w:val="5"/>
    </w:rPr>
  </w:style>
  <w:style w:type="paragraph" w:styleId="aa">
    <w:name w:val="header"/>
    <w:basedOn w:val="a"/>
    <w:link w:val="Char3"/>
    <w:uiPriority w:val="99"/>
    <w:unhideWhenUsed/>
    <w:rsid w:val="003E3DFB"/>
    <w:pPr>
      <w:tabs>
        <w:tab w:val="center" w:pos="4153"/>
        <w:tab w:val="right" w:pos="8306"/>
      </w:tabs>
      <w:spacing w:after="0" w:line="240" w:lineRule="auto"/>
    </w:pPr>
  </w:style>
  <w:style w:type="character" w:customStyle="1" w:styleId="Char3">
    <w:name w:val="Κεφαλίδα Char"/>
    <w:basedOn w:val="a0"/>
    <w:link w:val="aa"/>
    <w:uiPriority w:val="99"/>
    <w:rsid w:val="003E3DFB"/>
  </w:style>
  <w:style w:type="paragraph" w:styleId="ab">
    <w:name w:val="footer"/>
    <w:basedOn w:val="a"/>
    <w:link w:val="Char4"/>
    <w:uiPriority w:val="99"/>
    <w:unhideWhenUsed/>
    <w:rsid w:val="003E3DFB"/>
    <w:pPr>
      <w:tabs>
        <w:tab w:val="center" w:pos="4153"/>
        <w:tab w:val="right" w:pos="8306"/>
      </w:tabs>
      <w:spacing w:after="0" w:line="240" w:lineRule="auto"/>
    </w:pPr>
  </w:style>
  <w:style w:type="character" w:customStyle="1" w:styleId="Char4">
    <w:name w:val="Υποσέλιδο Char"/>
    <w:basedOn w:val="a0"/>
    <w:link w:val="ab"/>
    <w:uiPriority w:val="99"/>
    <w:rsid w:val="003E3DFB"/>
  </w:style>
  <w:style w:type="character" w:styleId="-">
    <w:name w:val="Hyperlink"/>
    <w:basedOn w:val="a0"/>
    <w:uiPriority w:val="99"/>
    <w:unhideWhenUsed/>
    <w:rsid w:val="003E22E7"/>
    <w:rPr>
      <w:color w:val="0563C1" w:themeColor="hyperlink"/>
      <w:u w:val="single"/>
    </w:rPr>
  </w:style>
  <w:style w:type="character" w:styleId="ac">
    <w:name w:val="Unresolved Mention"/>
    <w:basedOn w:val="a0"/>
    <w:uiPriority w:val="99"/>
    <w:semiHidden/>
    <w:unhideWhenUsed/>
    <w:rsid w:val="003E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91-024-00538-8"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D7B8-38E8-4042-B673-2363ED67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5843</Words>
  <Characters>31555</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 Βιδάκης</dc:creator>
  <cp:keywords/>
  <dc:description/>
  <cp:lastModifiedBy>Χρήστος Βιδάκης</cp:lastModifiedBy>
  <cp:revision>4</cp:revision>
  <dcterms:created xsi:type="dcterms:W3CDTF">2025-11-25T06:42:00Z</dcterms:created>
  <dcterms:modified xsi:type="dcterms:W3CDTF">2026-01-09T16:51:00Z</dcterms:modified>
</cp:coreProperties>
</file>