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D27ED" w14:textId="718CBB48" w:rsidR="00E97D54" w:rsidRPr="00157B19" w:rsidRDefault="00157B19" w:rsidP="006832BB">
      <w:pPr>
        <w:pStyle w:val="1"/>
        <w:tabs>
          <w:tab w:val="clear" w:pos="432"/>
        </w:tabs>
        <w:ind w:left="0" w:firstLine="0"/>
        <w:jc w:val="center"/>
        <w:rPr>
          <w:rFonts w:ascii="Calibri" w:eastAsia="Times" w:hAnsi="Calibri"/>
          <w:b/>
          <w:kern w:val="1"/>
          <w:lang w:val="en-US" w:eastAsia="en-US"/>
        </w:rPr>
      </w:pPr>
      <w:r w:rsidRPr="00157B19">
        <w:rPr>
          <w:rFonts w:ascii="Calibri" w:hAnsi="Calibri"/>
          <w:b/>
          <w:bCs/>
          <w:sz w:val="28"/>
          <w:szCs w:val="28"/>
          <w:lang w:val="en-US"/>
        </w:rPr>
        <w:t xml:space="preserve">e-Safety Literacy of Primary School Principals </w:t>
      </w:r>
      <w:r w:rsidR="0035481F" w:rsidRPr="00157B19">
        <w:rPr>
          <w:rFonts w:ascii="Calibri" w:hAnsi="Calibri"/>
          <w:b/>
          <w:bCs/>
          <w:sz w:val="28"/>
          <w:szCs w:val="28"/>
          <w:lang w:val="en-US"/>
        </w:rPr>
        <w:t xml:space="preserve"> </w:t>
      </w:r>
    </w:p>
    <w:p w14:paraId="4EF16186" w14:textId="77777777" w:rsidR="0026520E" w:rsidRPr="00157B19" w:rsidRDefault="0026520E" w:rsidP="0026520E">
      <w:pPr>
        <w:suppressAutoHyphens w:val="0"/>
        <w:autoSpaceDE w:val="0"/>
        <w:autoSpaceDN w:val="0"/>
        <w:adjustRightInd w:val="0"/>
        <w:jc w:val="center"/>
        <w:rPr>
          <w:rFonts w:ascii="Calibri" w:hAnsi="Calibri" w:cs="Calibri"/>
          <w:b/>
          <w:bCs/>
          <w:color w:val="000000"/>
          <w:sz w:val="24"/>
          <w:lang w:val="en-US" w:eastAsia="el-GR"/>
        </w:rPr>
      </w:pPr>
    </w:p>
    <w:p w14:paraId="1D3734E3" w14:textId="595F2713" w:rsidR="0026520E" w:rsidRPr="00EE3975" w:rsidRDefault="00D114F4" w:rsidP="0026520E">
      <w:pPr>
        <w:jc w:val="center"/>
        <w:rPr>
          <w:rFonts w:ascii="Calibri" w:eastAsia="Times" w:hAnsi="Calibri" w:cs="Calibri"/>
          <w:bCs/>
          <w:sz w:val="24"/>
          <w:lang w:val="en-US" w:eastAsia="en-US"/>
        </w:rPr>
      </w:pPr>
      <w:bookmarkStart w:id="0" w:name="_Hlk64797426"/>
      <w:r>
        <w:rPr>
          <w:rFonts w:ascii="Calibri" w:hAnsi="Calibri" w:cs="Calibri"/>
          <w:b/>
          <w:bCs/>
          <w:color w:val="000000"/>
          <w:sz w:val="24"/>
          <w:lang w:val="en-US" w:eastAsia="el-GR"/>
        </w:rPr>
        <w:t>Panetas</w:t>
      </w:r>
      <w:r w:rsidRPr="00EE3975">
        <w:rPr>
          <w:rFonts w:ascii="Calibri" w:hAnsi="Calibri" w:cs="Calibri"/>
          <w:b/>
          <w:bCs/>
          <w:color w:val="000000"/>
          <w:sz w:val="24"/>
          <w:lang w:val="en-US" w:eastAsia="el-GR"/>
        </w:rPr>
        <w:t xml:space="preserve"> </w:t>
      </w:r>
      <w:r>
        <w:rPr>
          <w:rFonts w:ascii="Calibri" w:hAnsi="Calibri" w:cs="Calibri"/>
          <w:b/>
          <w:bCs/>
          <w:color w:val="000000"/>
          <w:sz w:val="24"/>
          <w:lang w:val="en-US" w:eastAsia="el-GR"/>
        </w:rPr>
        <w:t>Georgios</w:t>
      </w:r>
      <w:r w:rsidR="0026520E" w:rsidRPr="00EE3975">
        <w:rPr>
          <w:rFonts w:ascii="Calibri" w:hAnsi="Calibri" w:cs="Calibri"/>
          <w:b/>
          <w:bCs/>
          <w:color w:val="000000"/>
          <w:sz w:val="24"/>
          <w:lang w:val="en-US" w:eastAsia="el-GR"/>
        </w:rPr>
        <w:t xml:space="preserve"> </w:t>
      </w:r>
    </w:p>
    <w:p w14:paraId="69F4AED2" w14:textId="2A57AC72" w:rsidR="0026520E" w:rsidRPr="00D114F4" w:rsidRDefault="00157B19" w:rsidP="0026520E">
      <w:pPr>
        <w:jc w:val="center"/>
        <w:rPr>
          <w:rFonts w:ascii="Calibri" w:hAnsi="Calibri" w:cs="Calibri"/>
          <w:sz w:val="22"/>
          <w:szCs w:val="22"/>
          <w:lang w:val="en-US"/>
        </w:rPr>
      </w:pPr>
      <w:r>
        <w:rPr>
          <w:rFonts w:ascii="Calibri" w:eastAsia="Times" w:hAnsi="Calibri" w:cs="Calibri"/>
          <w:sz w:val="22"/>
          <w:szCs w:val="22"/>
          <w:lang w:val="en-US" w:eastAsia="en-US"/>
        </w:rPr>
        <w:t>Primary school Teacher</w:t>
      </w:r>
      <w:r w:rsidR="0026520E" w:rsidRPr="00D114F4">
        <w:rPr>
          <w:rFonts w:ascii="Calibri" w:eastAsia="Times" w:hAnsi="Calibri" w:cs="Calibri"/>
          <w:sz w:val="22"/>
          <w:szCs w:val="22"/>
          <w:lang w:val="en-US" w:eastAsia="en-US"/>
        </w:rPr>
        <w:t>,</w:t>
      </w:r>
      <w:r>
        <w:rPr>
          <w:rFonts w:ascii="Calibri" w:eastAsia="Times" w:hAnsi="Calibri" w:cs="Calibri"/>
          <w:sz w:val="22"/>
          <w:szCs w:val="22"/>
          <w:lang w:val="en-US" w:eastAsia="en-US"/>
        </w:rPr>
        <w:t xml:space="preserve"> Med, </w:t>
      </w:r>
      <w:r w:rsidR="00D114F4">
        <w:rPr>
          <w:rFonts w:ascii="Calibri" w:eastAsia="Times" w:hAnsi="Calibri" w:cs="Calibri"/>
          <w:sz w:val="22"/>
          <w:szCs w:val="22"/>
          <w:lang w:val="en-US" w:eastAsia="en-US"/>
        </w:rPr>
        <w:t>University of Patras</w:t>
      </w:r>
    </w:p>
    <w:p w14:paraId="7A8AC034" w14:textId="77777777" w:rsidR="00157B19" w:rsidRPr="00157B19" w:rsidRDefault="00157B19" w:rsidP="00157B19">
      <w:pPr>
        <w:jc w:val="center"/>
        <w:rPr>
          <w:rFonts w:ascii="Calibri" w:hAnsi="Calibri" w:cs="Calibri"/>
          <w:sz w:val="22"/>
          <w:szCs w:val="22"/>
          <w:lang w:val="en-US"/>
        </w:rPr>
      </w:pPr>
      <w:r w:rsidRPr="00157B19">
        <w:rPr>
          <w:rFonts w:ascii="Calibri" w:hAnsi="Calibri" w:cs="Calibri"/>
          <w:sz w:val="22"/>
          <w:szCs w:val="22"/>
          <w:lang w:val="en-US"/>
        </w:rPr>
        <w:t>georgios.panetas@upnet.gr</w:t>
      </w:r>
    </w:p>
    <w:p w14:paraId="3923268B" w14:textId="77777777" w:rsidR="0026520E" w:rsidRPr="00157B19" w:rsidRDefault="0026520E" w:rsidP="0026520E">
      <w:pPr>
        <w:jc w:val="center"/>
        <w:rPr>
          <w:rFonts w:ascii="Calibri" w:eastAsia="Times" w:hAnsi="Calibri" w:cs="Calibri"/>
          <w:sz w:val="28"/>
          <w:szCs w:val="28"/>
          <w:lang w:val="en-US" w:eastAsia="en-US"/>
        </w:rPr>
      </w:pPr>
    </w:p>
    <w:p w14:paraId="148A827B" w14:textId="2C394795" w:rsidR="00CE4DF4" w:rsidRPr="00D114F4" w:rsidRDefault="00D114F4" w:rsidP="00CE4DF4">
      <w:pPr>
        <w:jc w:val="center"/>
        <w:rPr>
          <w:rFonts w:ascii="Calibri" w:eastAsia="Times" w:hAnsi="Calibri" w:cs="Calibri"/>
          <w:bCs/>
          <w:sz w:val="24"/>
          <w:lang w:val="en-US" w:eastAsia="en-US"/>
        </w:rPr>
      </w:pPr>
      <w:r>
        <w:rPr>
          <w:rFonts w:ascii="Calibri" w:hAnsi="Calibri" w:cs="Calibri"/>
          <w:b/>
          <w:bCs/>
          <w:color w:val="000000"/>
          <w:sz w:val="24"/>
          <w:lang w:val="en-US" w:eastAsia="el-GR"/>
        </w:rPr>
        <w:t>Karatrantou</w:t>
      </w:r>
      <w:r w:rsidRPr="00EE3975">
        <w:rPr>
          <w:rFonts w:ascii="Calibri" w:hAnsi="Calibri" w:cs="Calibri"/>
          <w:b/>
          <w:bCs/>
          <w:color w:val="000000"/>
          <w:sz w:val="24"/>
          <w:lang w:val="en-US" w:eastAsia="el-GR"/>
        </w:rPr>
        <w:t xml:space="preserve"> </w:t>
      </w:r>
      <w:r>
        <w:rPr>
          <w:rFonts w:ascii="Calibri" w:hAnsi="Calibri" w:cs="Calibri"/>
          <w:b/>
          <w:bCs/>
          <w:color w:val="000000"/>
          <w:sz w:val="24"/>
          <w:lang w:val="en-US" w:eastAsia="el-GR"/>
        </w:rPr>
        <w:t>Anthi</w:t>
      </w:r>
      <w:r w:rsidR="00CE4DF4" w:rsidRPr="00EE3975">
        <w:rPr>
          <w:rFonts w:ascii="Calibri" w:hAnsi="Calibri" w:cs="Calibri"/>
          <w:b/>
          <w:bCs/>
          <w:color w:val="000000"/>
          <w:sz w:val="24"/>
          <w:lang w:val="en-US" w:eastAsia="el-GR"/>
        </w:rPr>
        <w:t xml:space="preserve"> </w:t>
      </w:r>
    </w:p>
    <w:p w14:paraId="282E4CAF" w14:textId="77777777" w:rsidR="00D114F4" w:rsidRDefault="00D114F4" w:rsidP="00D114F4">
      <w:pPr>
        <w:jc w:val="center"/>
        <w:rPr>
          <w:rFonts w:ascii="Calibri" w:hAnsi="Calibri" w:cs="Calibri"/>
          <w:sz w:val="22"/>
          <w:szCs w:val="22"/>
          <w:lang w:val="en-US"/>
        </w:rPr>
      </w:pPr>
      <w:r>
        <w:rPr>
          <w:rFonts w:ascii="Calibri" w:eastAsia="Times" w:hAnsi="Calibri" w:cs="Calibri"/>
          <w:sz w:val="22"/>
          <w:szCs w:val="22"/>
          <w:lang w:val="en-US" w:eastAsia="en-US"/>
        </w:rPr>
        <w:t>Assistant</w:t>
      </w:r>
      <w:r w:rsidRPr="00D114F4">
        <w:rPr>
          <w:rFonts w:ascii="Calibri" w:eastAsia="Times" w:hAnsi="Calibri" w:cs="Calibri"/>
          <w:sz w:val="22"/>
          <w:szCs w:val="22"/>
          <w:lang w:val="en-US" w:eastAsia="en-US"/>
        </w:rPr>
        <w:t xml:space="preserve"> </w:t>
      </w:r>
      <w:r>
        <w:rPr>
          <w:rFonts w:ascii="Calibri" w:eastAsia="Times" w:hAnsi="Calibri" w:cs="Calibri"/>
          <w:sz w:val="22"/>
          <w:szCs w:val="22"/>
          <w:lang w:val="en-US" w:eastAsia="en-US"/>
        </w:rPr>
        <w:t>professor</w:t>
      </w:r>
      <w:r w:rsidR="00CE4DF4" w:rsidRPr="00D114F4">
        <w:rPr>
          <w:rFonts w:ascii="Calibri" w:eastAsia="Times" w:hAnsi="Calibri" w:cs="Calibri"/>
          <w:sz w:val="22"/>
          <w:szCs w:val="22"/>
          <w:lang w:val="en-US" w:eastAsia="en-US"/>
        </w:rPr>
        <w:t xml:space="preserve">, </w:t>
      </w:r>
      <w:r>
        <w:rPr>
          <w:rFonts w:ascii="Calibri" w:eastAsia="Times" w:hAnsi="Calibri" w:cs="Calibri"/>
          <w:sz w:val="22"/>
          <w:szCs w:val="22"/>
          <w:lang w:val="en-US" w:eastAsia="en-US"/>
        </w:rPr>
        <w:t>University of Patras</w:t>
      </w:r>
      <w:r w:rsidRPr="00D114F4">
        <w:rPr>
          <w:rFonts w:ascii="Calibri" w:hAnsi="Calibri" w:cs="Calibri"/>
          <w:sz w:val="22"/>
          <w:szCs w:val="22"/>
          <w:lang w:val="en-US"/>
        </w:rPr>
        <w:t xml:space="preserve"> </w:t>
      </w:r>
    </w:p>
    <w:p w14:paraId="7913956E" w14:textId="0F660F21" w:rsidR="0026520E" w:rsidRDefault="00D114F4" w:rsidP="00D114F4">
      <w:pPr>
        <w:jc w:val="center"/>
        <w:rPr>
          <w:rFonts w:ascii="Calibri" w:hAnsi="Calibri" w:cs="Calibri"/>
          <w:sz w:val="22"/>
          <w:szCs w:val="22"/>
          <w:lang w:val="en-US"/>
        </w:rPr>
      </w:pPr>
      <w:hyperlink r:id="rId7" w:history="1">
        <w:r w:rsidRPr="004F125B">
          <w:rPr>
            <w:rStyle w:val="-"/>
            <w:rFonts w:ascii="Calibri" w:hAnsi="Calibri" w:cs="Calibri"/>
            <w:sz w:val="22"/>
            <w:szCs w:val="22"/>
            <w:lang w:val="en-US"/>
          </w:rPr>
          <w:t>akarat</w:t>
        </w:r>
        <w:r w:rsidRPr="00EE3975">
          <w:rPr>
            <w:rStyle w:val="-"/>
            <w:rFonts w:ascii="Calibri" w:hAnsi="Calibri" w:cs="Calibri"/>
            <w:sz w:val="22"/>
            <w:szCs w:val="22"/>
            <w:lang w:val="en-US"/>
          </w:rPr>
          <w:t>@</w:t>
        </w:r>
        <w:r w:rsidRPr="004F125B">
          <w:rPr>
            <w:rStyle w:val="-"/>
            <w:rFonts w:ascii="Calibri" w:hAnsi="Calibri" w:cs="Calibri"/>
            <w:sz w:val="22"/>
            <w:szCs w:val="22"/>
            <w:lang w:val="en-US"/>
          </w:rPr>
          <w:t>upatras</w:t>
        </w:r>
        <w:r w:rsidRPr="00EE3975">
          <w:rPr>
            <w:rStyle w:val="-"/>
            <w:rFonts w:ascii="Calibri" w:hAnsi="Calibri" w:cs="Calibri"/>
            <w:sz w:val="22"/>
            <w:szCs w:val="22"/>
            <w:lang w:val="en-US"/>
          </w:rPr>
          <w:t>.</w:t>
        </w:r>
        <w:r w:rsidRPr="004F125B">
          <w:rPr>
            <w:rStyle w:val="-"/>
            <w:rFonts w:ascii="Calibri" w:hAnsi="Calibri" w:cs="Calibri"/>
            <w:sz w:val="22"/>
            <w:szCs w:val="22"/>
            <w:lang w:val="en-US"/>
          </w:rPr>
          <w:t>gr</w:t>
        </w:r>
      </w:hyperlink>
    </w:p>
    <w:p w14:paraId="36E8CE64" w14:textId="77777777" w:rsidR="00D114F4" w:rsidRDefault="00D114F4" w:rsidP="00D114F4">
      <w:pPr>
        <w:jc w:val="center"/>
        <w:rPr>
          <w:rFonts w:ascii="Calibri" w:hAnsi="Calibri" w:cs="Calibri"/>
          <w:sz w:val="22"/>
          <w:szCs w:val="22"/>
          <w:lang w:val="en-US"/>
        </w:rPr>
      </w:pPr>
    </w:p>
    <w:p w14:paraId="589F99EA" w14:textId="07A3563C" w:rsidR="00D114F4" w:rsidRPr="00D114F4" w:rsidRDefault="00D114F4" w:rsidP="00D114F4">
      <w:pPr>
        <w:jc w:val="center"/>
        <w:rPr>
          <w:rFonts w:ascii="Calibri" w:eastAsia="Times" w:hAnsi="Calibri" w:cs="Calibri"/>
          <w:bCs/>
          <w:sz w:val="24"/>
          <w:lang w:val="en-US" w:eastAsia="en-US"/>
        </w:rPr>
      </w:pPr>
      <w:r>
        <w:rPr>
          <w:rFonts w:ascii="Calibri" w:hAnsi="Calibri" w:cs="Calibri"/>
          <w:b/>
          <w:bCs/>
          <w:color w:val="000000"/>
          <w:sz w:val="24"/>
          <w:lang w:val="en-US" w:eastAsia="el-GR"/>
        </w:rPr>
        <w:t>Panagiotakopoulos Christos</w:t>
      </w:r>
      <w:r w:rsidRPr="00D114F4">
        <w:rPr>
          <w:rFonts w:ascii="Calibri" w:hAnsi="Calibri" w:cs="Calibri"/>
          <w:b/>
          <w:bCs/>
          <w:color w:val="000000"/>
          <w:sz w:val="24"/>
          <w:lang w:val="en-US" w:eastAsia="el-GR"/>
        </w:rPr>
        <w:t xml:space="preserve"> </w:t>
      </w:r>
    </w:p>
    <w:p w14:paraId="7DE08F6E" w14:textId="2DC87782" w:rsidR="00D114F4" w:rsidRPr="00D114F4" w:rsidRDefault="00D114F4" w:rsidP="00D114F4">
      <w:pPr>
        <w:jc w:val="center"/>
        <w:rPr>
          <w:rFonts w:ascii="Calibri" w:hAnsi="Calibri" w:cs="Calibri"/>
          <w:sz w:val="22"/>
          <w:szCs w:val="22"/>
          <w:lang w:val="en-US"/>
        </w:rPr>
      </w:pPr>
      <w:r>
        <w:rPr>
          <w:rFonts w:ascii="Calibri" w:eastAsia="Times" w:hAnsi="Calibri" w:cs="Calibri"/>
          <w:sz w:val="22"/>
          <w:szCs w:val="22"/>
          <w:lang w:val="en-US" w:eastAsia="en-US"/>
        </w:rPr>
        <w:t>Professor Emeritus,</w:t>
      </w:r>
      <w:r w:rsidRPr="00D114F4">
        <w:rPr>
          <w:rFonts w:ascii="Calibri" w:eastAsia="Times" w:hAnsi="Calibri" w:cs="Calibri"/>
          <w:sz w:val="22"/>
          <w:szCs w:val="22"/>
          <w:lang w:val="en-US" w:eastAsia="en-US"/>
        </w:rPr>
        <w:t xml:space="preserve"> </w:t>
      </w:r>
      <w:r>
        <w:rPr>
          <w:rFonts w:ascii="Calibri" w:eastAsia="Times" w:hAnsi="Calibri" w:cs="Calibri"/>
          <w:sz w:val="22"/>
          <w:szCs w:val="22"/>
          <w:lang w:val="en-US" w:eastAsia="en-US"/>
        </w:rPr>
        <w:t>University of Patras</w:t>
      </w:r>
    </w:p>
    <w:p w14:paraId="2AEB5E9B" w14:textId="1C874B35" w:rsidR="00D114F4" w:rsidRPr="00EE3975" w:rsidRDefault="00D114F4" w:rsidP="00D114F4">
      <w:pPr>
        <w:jc w:val="center"/>
        <w:rPr>
          <w:rFonts w:ascii="Calibri" w:hAnsi="Calibri" w:cs="Calibri"/>
          <w:sz w:val="22"/>
          <w:szCs w:val="22"/>
          <w:lang w:val="en-US"/>
        </w:rPr>
      </w:pPr>
      <w:hyperlink r:id="rId8" w:history="1">
        <w:r w:rsidRPr="004F125B">
          <w:rPr>
            <w:rStyle w:val="-"/>
            <w:rFonts w:ascii="Calibri" w:hAnsi="Calibri" w:cs="Calibri"/>
            <w:sz w:val="22"/>
            <w:szCs w:val="22"/>
            <w:lang w:val="en-US"/>
          </w:rPr>
          <w:t>cpanag</w:t>
        </w:r>
        <w:r w:rsidRPr="00EE3975">
          <w:rPr>
            <w:rStyle w:val="-"/>
            <w:rFonts w:ascii="Calibri" w:hAnsi="Calibri" w:cs="Calibri"/>
            <w:sz w:val="22"/>
            <w:szCs w:val="22"/>
            <w:lang w:val="en-US"/>
          </w:rPr>
          <w:t>@</w:t>
        </w:r>
        <w:r w:rsidRPr="004F125B">
          <w:rPr>
            <w:rStyle w:val="-"/>
            <w:rFonts w:ascii="Calibri" w:hAnsi="Calibri" w:cs="Calibri"/>
            <w:sz w:val="22"/>
            <w:szCs w:val="22"/>
            <w:lang w:val="en-US"/>
          </w:rPr>
          <w:t>upatras</w:t>
        </w:r>
        <w:r w:rsidRPr="00EE3975">
          <w:rPr>
            <w:rStyle w:val="-"/>
            <w:rFonts w:ascii="Calibri" w:hAnsi="Calibri" w:cs="Calibri"/>
            <w:sz w:val="22"/>
            <w:szCs w:val="22"/>
            <w:lang w:val="en-US"/>
          </w:rPr>
          <w:t>.</w:t>
        </w:r>
        <w:r w:rsidRPr="004F125B">
          <w:rPr>
            <w:rStyle w:val="-"/>
            <w:rFonts w:ascii="Calibri" w:hAnsi="Calibri" w:cs="Calibri"/>
            <w:sz w:val="22"/>
            <w:szCs w:val="22"/>
            <w:lang w:val="en-US"/>
          </w:rPr>
          <w:t>gr</w:t>
        </w:r>
      </w:hyperlink>
      <w:r w:rsidRPr="00EE3975">
        <w:rPr>
          <w:rFonts w:ascii="Calibri" w:hAnsi="Calibri" w:cs="Calibri"/>
          <w:sz w:val="22"/>
          <w:szCs w:val="22"/>
          <w:lang w:val="en-US"/>
        </w:rPr>
        <w:t xml:space="preserve"> </w:t>
      </w:r>
    </w:p>
    <w:p w14:paraId="22992CAA" w14:textId="77777777" w:rsidR="00D114F4" w:rsidRPr="00EE3975" w:rsidRDefault="00D114F4" w:rsidP="00D114F4">
      <w:pPr>
        <w:jc w:val="center"/>
        <w:rPr>
          <w:rFonts w:ascii="Calibri" w:eastAsia="Times" w:hAnsi="Calibri" w:cs="Calibri"/>
          <w:sz w:val="28"/>
          <w:szCs w:val="28"/>
          <w:lang w:val="en-US" w:eastAsia="en-US"/>
        </w:rPr>
      </w:pPr>
    </w:p>
    <w:bookmarkEnd w:id="0"/>
    <w:p w14:paraId="0007F345" w14:textId="4A376394" w:rsidR="00E97D54" w:rsidRPr="00D114F4" w:rsidRDefault="00D114F4" w:rsidP="00E70830">
      <w:pPr>
        <w:spacing w:before="240"/>
        <w:ind w:firstLine="284"/>
        <w:rPr>
          <w:rFonts w:ascii="Calibri" w:hAnsi="Calibri" w:cs="Calibri"/>
          <w:b/>
          <w:sz w:val="22"/>
          <w:szCs w:val="22"/>
          <w:lang w:val="en-US"/>
        </w:rPr>
      </w:pPr>
      <w:r>
        <w:rPr>
          <w:rFonts w:ascii="Calibri" w:hAnsi="Calibri" w:cs="Calibri"/>
          <w:b/>
          <w:sz w:val="22"/>
          <w:szCs w:val="22"/>
          <w:lang w:val="en-US"/>
        </w:rPr>
        <w:t>Abstract</w:t>
      </w:r>
    </w:p>
    <w:p w14:paraId="194F0309" w14:textId="4B5A9910" w:rsidR="00B00388" w:rsidRPr="00EE3975" w:rsidRDefault="00B00388" w:rsidP="005D16D1">
      <w:pPr>
        <w:jc w:val="both"/>
        <w:rPr>
          <w:rFonts w:ascii="Calibri" w:hAnsi="Calibri"/>
          <w:sz w:val="22"/>
          <w:szCs w:val="22"/>
          <w:lang w:val="en-US"/>
        </w:rPr>
      </w:pPr>
      <w:r w:rsidRPr="00B00388">
        <w:rPr>
          <w:rFonts w:ascii="Calibri" w:hAnsi="Calibri"/>
          <w:sz w:val="22"/>
          <w:szCs w:val="22"/>
          <w:lang w:val="en-US"/>
        </w:rPr>
        <w:t xml:space="preserve">e-Safety competence is proving to be crucial for the educational community, creating a safe digital environment for students while also supporting them in developing their digital skills.  The e-Safety literacy of school principals ensures the safety of their students, especially in primary school. The </w:t>
      </w:r>
      <w:r w:rsidR="005D16D1">
        <w:rPr>
          <w:rFonts w:ascii="Calibri" w:hAnsi="Calibri"/>
          <w:sz w:val="22"/>
          <w:szCs w:val="22"/>
          <w:lang w:val="en-US"/>
        </w:rPr>
        <w:t>aim</w:t>
      </w:r>
      <w:r w:rsidRPr="00B00388">
        <w:rPr>
          <w:rFonts w:ascii="Calibri" w:hAnsi="Calibri"/>
          <w:sz w:val="22"/>
          <w:szCs w:val="22"/>
          <w:lang w:val="en-US"/>
        </w:rPr>
        <w:t xml:space="preserve"> of </w:t>
      </w:r>
      <w:r w:rsidR="005D16D1">
        <w:rPr>
          <w:rFonts w:ascii="Calibri" w:hAnsi="Calibri"/>
          <w:sz w:val="22"/>
          <w:szCs w:val="22"/>
          <w:lang w:val="en-US"/>
        </w:rPr>
        <w:t>the</w:t>
      </w:r>
      <w:r w:rsidRPr="00B00388">
        <w:rPr>
          <w:rFonts w:ascii="Calibri" w:hAnsi="Calibri"/>
          <w:sz w:val="22"/>
          <w:szCs w:val="22"/>
          <w:lang w:val="en-US"/>
        </w:rPr>
        <w:t xml:space="preserve"> study was to investigate e-Safety literacy related issues of primary school principals</w:t>
      </w:r>
      <w:r w:rsidR="005D16D1">
        <w:rPr>
          <w:rFonts w:ascii="Calibri" w:hAnsi="Calibri"/>
          <w:sz w:val="22"/>
          <w:szCs w:val="22"/>
          <w:lang w:val="en-US"/>
        </w:rPr>
        <w:t xml:space="preserve">. </w:t>
      </w:r>
      <w:r w:rsidR="005D16D1" w:rsidRPr="00B00388">
        <w:rPr>
          <w:rFonts w:ascii="Calibri" w:hAnsi="Calibri"/>
          <w:sz w:val="22"/>
          <w:szCs w:val="22"/>
          <w:lang w:val="en-US"/>
        </w:rPr>
        <w:t xml:space="preserve">The study aims to explore </w:t>
      </w:r>
      <w:r w:rsidR="005D16D1">
        <w:rPr>
          <w:rFonts w:ascii="Calibri" w:hAnsi="Calibri"/>
          <w:sz w:val="22"/>
          <w:szCs w:val="22"/>
          <w:lang w:val="en-US"/>
        </w:rPr>
        <w:t>w</w:t>
      </w:r>
      <w:r w:rsidR="005D16D1" w:rsidRPr="00B00388">
        <w:rPr>
          <w:rFonts w:ascii="Calibri" w:hAnsi="Calibri"/>
          <w:sz w:val="22"/>
          <w:szCs w:val="22"/>
          <w:lang w:val="en-US"/>
        </w:rPr>
        <w:t>hat school principals know about e-Safety</w:t>
      </w:r>
      <w:r w:rsidR="005D16D1">
        <w:rPr>
          <w:rFonts w:ascii="Calibri" w:hAnsi="Calibri"/>
          <w:sz w:val="22"/>
          <w:szCs w:val="22"/>
          <w:lang w:val="en-US"/>
        </w:rPr>
        <w:t xml:space="preserve"> as well as w</w:t>
      </w:r>
      <w:r w:rsidR="005D16D1" w:rsidRPr="00B00388">
        <w:rPr>
          <w:rFonts w:ascii="Calibri" w:hAnsi="Calibri"/>
          <w:sz w:val="22"/>
          <w:szCs w:val="22"/>
          <w:lang w:val="en-US"/>
        </w:rPr>
        <w:t xml:space="preserve">hat actions they </w:t>
      </w:r>
      <w:r w:rsidR="005D16D1">
        <w:rPr>
          <w:rFonts w:ascii="Calibri" w:hAnsi="Calibri"/>
          <w:sz w:val="22"/>
          <w:szCs w:val="22"/>
          <w:lang w:val="en-US"/>
        </w:rPr>
        <w:t xml:space="preserve">are </w:t>
      </w:r>
      <w:r w:rsidR="005D16D1" w:rsidRPr="00B00388">
        <w:rPr>
          <w:rFonts w:ascii="Calibri" w:hAnsi="Calibri"/>
          <w:sz w:val="22"/>
          <w:szCs w:val="22"/>
          <w:lang w:val="en-US"/>
        </w:rPr>
        <w:t>taking to promote e-Safety issues to teachers and parents</w:t>
      </w:r>
      <w:r w:rsidR="005D16D1">
        <w:rPr>
          <w:rFonts w:ascii="Calibri" w:hAnsi="Calibri"/>
          <w:sz w:val="22"/>
          <w:szCs w:val="22"/>
          <w:lang w:val="en-US"/>
        </w:rPr>
        <w:t xml:space="preserve"> and h</w:t>
      </w:r>
      <w:r w:rsidR="005D16D1" w:rsidRPr="00B00388">
        <w:rPr>
          <w:rFonts w:ascii="Calibri" w:hAnsi="Calibri"/>
          <w:sz w:val="22"/>
          <w:szCs w:val="22"/>
          <w:lang w:val="en-US"/>
        </w:rPr>
        <w:t>ow they rate the level of knowledge and skills of teachers in their school on e-Safety issues</w:t>
      </w:r>
      <w:r w:rsidR="005D16D1">
        <w:rPr>
          <w:rFonts w:ascii="Calibri" w:hAnsi="Calibri"/>
          <w:sz w:val="22"/>
          <w:szCs w:val="22"/>
          <w:lang w:val="en-US"/>
        </w:rPr>
        <w:t xml:space="preserve">. </w:t>
      </w:r>
      <w:r w:rsidRPr="00B00388">
        <w:rPr>
          <w:rFonts w:ascii="Calibri" w:hAnsi="Calibri"/>
          <w:sz w:val="22"/>
          <w:szCs w:val="22"/>
          <w:lang w:val="en-US"/>
        </w:rPr>
        <w:t xml:space="preserve">Ten primary school principals participated in the study. The research tool was a semi-structured interview with questions concerning the level of basic knowledge in the field of e-Safety, informing parents, and the support needs of teachers in digital security issues. The results showed that all participants have a satisfactory level of knowledge about the risks of the internet, consider it important to inform parents about e-Safety issues, and request targeted training on e-Safety management issues in the educational community.  </w:t>
      </w:r>
    </w:p>
    <w:p w14:paraId="11CEBA15" w14:textId="08D6238A" w:rsidR="00E97D54" w:rsidRPr="00B00388" w:rsidRDefault="00E97D54" w:rsidP="00B00388">
      <w:pPr>
        <w:pStyle w:val="7"/>
        <w:tabs>
          <w:tab w:val="clear" w:pos="1296"/>
        </w:tabs>
        <w:ind w:left="0" w:firstLine="0"/>
        <w:jc w:val="both"/>
        <w:rPr>
          <w:rFonts w:ascii="Calibri" w:hAnsi="Calibri"/>
          <w:sz w:val="22"/>
          <w:szCs w:val="22"/>
          <w:lang w:val="en-US"/>
        </w:rPr>
      </w:pPr>
      <w:r w:rsidRPr="00D114F4">
        <w:rPr>
          <w:rFonts w:ascii="Calibri" w:hAnsi="Calibri"/>
          <w:b/>
          <w:bCs/>
          <w:sz w:val="22"/>
          <w:szCs w:val="22"/>
        </w:rPr>
        <w:t>Λέξεις</w:t>
      </w:r>
      <w:r w:rsidRPr="00B00388">
        <w:rPr>
          <w:rFonts w:ascii="Calibri" w:hAnsi="Calibri"/>
          <w:b/>
          <w:bCs/>
          <w:sz w:val="22"/>
          <w:szCs w:val="22"/>
          <w:lang w:val="en-US"/>
        </w:rPr>
        <w:t xml:space="preserve"> </w:t>
      </w:r>
      <w:r w:rsidRPr="00D114F4">
        <w:rPr>
          <w:rFonts w:ascii="Calibri" w:hAnsi="Calibri"/>
          <w:b/>
          <w:bCs/>
          <w:sz w:val="22"/>
          <w:szCs w:val="22"/>
        </w:rPr>
        <w:t>κλειδιά</w:t>
      </w:r>
      <w:r w:rsidRPr="00B00388">
        <w:rPr>
          <w:rFonts w:ascii="Calibri" w:hAnsi="Calibri"/>
          <w:b/>
          <w:bCs/>
          <w:sz w:val="22"/>
          <w:szCs w:val="22"/>
          <w:lang w:val="en-US"/>
        </w:rPr>
        <w:t>:</w:t>
      </w:r>
      <w:r w:rsidRPr="00B00388">
        <w:rPr>
          <w:rFonts w:ascii="Calibri" w:hAnsi="Calibri"/>
          <w:sz w:val="22"/>
          <w:szCs w:val="22"/>
          <w:lang w:val="en-US"/>
        </w:rPr>
        <w:t xml:space="preserve"> </w:t>
      </w:r>
      <w:r w:rsidR="00B00388">
        <w:rPr>
          <w:rFonts w:ascii="Calibri" w:hAnsi="Calibri"/>
          <w:sz w:val="22"/>
          <w:szCs w:val="22"/>
          <w:lang w:val="en-US"/>
        </w:rPr>
        <w:t>e</w:t>
      </w:r>
      <w:r w:rsidR="00B00388" w:rsidRPr="00B00388">
        <w:rPr>
          <w:rFonts w:ascii="Calibri" w:hAnsi="Calibri"/>
          <w:sz w:val="22"/>
          <w:szCs w:val="22"/>
          <w:lang w:val="en-US"/>
        </w:rPr>
        <w:t>-</w:t>
      </w:r>
      <w:r w:rsidR="00B00388">
        <w:rPr>
          <w:rFonts w:ascii="Calibri" w:hAnsi="Calibri"/>
          <w:sz w:val="22"/>
          <w:szCs w:val="22"/>
          <w:lang w:val="en-US"/>
        </w:rPr>
        <w:t>Safety</w:t>
      </w:r>
      <w:r w:rsidR="00B00388" w:rsidRPr="00B00388">
        <w:rPr>
          <w:rFonts w:ascii="Calibri" w:hAnsi="Calibri"/>
          <w:sz w:val="22"/>
          <w:szCs w:val="22"/>
          <w:lang w:val="en-US"/>
        </w:rPr>
        <w:t xml:space="preserve">, </w:t>
      </w:r>
      <w:r w:rsidR="00B00388">
        <w:rPr>
          <w:rFonts w:ascii="Calibri" w:hAnsi="Calibri"/>
          <w:sz w:val="22"/>
          <w:szCs w:val="22"/>
          <w:lang w:val="en-US"/>
        </w:rPr>
        <w:t>e</w:t>
      </w:r>
      <w:r w:rsidR="00B00388" w:rsidRPr="00B00388">
        <w:rPr>
          <w:rFonts w:ascii="Calibri" w:hAnsi="Calibri"/>
          <w:sz w:val="22"/>
          <w:szCs w:val="22"/>
          <w:lang w:val="en-US"/>
        </w:rPr>
        <w:t>-</w:t>
      </w:r>
      <w:r w:rsidR="00B00388">
        <w:rPr>
          <w:rFonts w:ascii="Calibri" w:hAnsi="Calibri"/>
          <w:sz w:val="22"/>
          <w:szCs w:val="22"/>
          <w:lang w:val="en-US"/>
        </w:rPr>
        <w:t>Safety  Literacy, school principals, primary school.</w:t>
      </w:r>
    </w:p>
    <w:p w14:paraId="4C1115BB" w14:textId="0E4E994A" w:rsidR="00E97D54" w:rsidRPr="00C267BF" w:rsidRDefault="00C267BF" w:rsidP="008D0A74">
      <w:pPr>
        <w:spacing w:before="240"/>
        <w:ind w:firstLine="284"/>
        <w:rPr>
          <w:rFonts w:ascii="Calibri" w:hAnsi="Calibri" w:cs="Calibri"/>
          <w:b/>
          <w:sz w:val="22"/>
          <w:szCs w:val="22"/>
          <w:lang w:val="en-US"/>
        </w:rPr>
      </w:pPr>
      <w:r>
        <w:rPr>
          <w:rFonts w:ascii="Calibri" w:hAnsi="Calibri" w:cs="Calibri"/>
          <w:b/>
          <w:sz w:val="22"/>
          <w:szCs w:val="22"/>
          <w:lang w:val="en-US"/>
        </w:rPr>
        <w:t>Introduction</w:t>
      </w:r>
    </w:p>
    <w:p w14:paraId="67FC4D83" w14:textId="4BBBD1FA" w:rsidR="006A7D4C" w:rsidRPr="006A7D4C" w:rsidRDefault="006A7D4C" w:rsidP="006A7D4C">
      <w:pPr>
        <w:ind w:firstLine="284"/>
        <w:jc w:val="both"/>
        <w:rPr>
          <w:rFonts w:ascii="Calibri" w:hAnsi="Calibri"/>
          <w:sz w:val="22"/>
          <w:szCs w:val="22"/>
          <w:lang w:val="en-US"/>
        </w:rPr>
      </w:pPr>
      <w:r w:rsidRPr="006A7D4C">
        <w:rPr>
          <w:rFonts w:ascii="Calibri" w:hAnsi="Calibri"/>
          <w:sz w:val="22"/>
          <w:szCs w:val="22"/>
          <w:lang w:val="en-US"/>
        </w:rPr>
        <w:t xml:space="preserve">Schools, as key pillars of education, have increasingly adopted digital tools to improve both teaching and administrative processes in the rapidly evolving digital age. These tools offer numerous benefits, such as increased efficiency and personalized learning, but they also pose significant challenges, particularly in e-Safety (Redecker, 2017). </w:t>
      </w:r>
    </w:p>
    <w:p w14:paraId="78D5FBF3" w14:textId="77777777" w:rsidR="00E32B67" w:rsidRDefault="006A7D4C" w:rsidP="006A7D4C">
      <w:pPr>
        <w:ind w:firstLine="284"/>
        <w:jc w:val="both"/>
        <w:rPr>
          <w:rFonts w:ascii="Calibri" w:hAnsi="Calibri"/>
          <w:sz w:val="22"/>
          <w:szCs w:val="22"/>
          <w:lang w:val="en-US"/>
        </w:rPr>
      </w:pPr>
      <w:r w:rsidRPr="006A7D4C">
        <w:rPr>
          <w:rFonts w:ascii="Calibri" w:hAnsi="Calibri"/>
          <w:sz w:val="22"/>
          <w:szCs w:val="22"/>
          <w:lang w:val="en-US"/>
        </w:rPr>
        <w:t>Issues related to the use of digital technologies by young people are high on the European Commission's agenda, with topics such as mental health, cyberbullying, addiction to digital applications, and the protection of young people receiving particular attention (Dede, 2009; Gallego-</w:t>
      </w:r>
      <w:r w:rsidR="002B42E1" w:rsidRPr="006A7D4C">
        <w:rPr>
          <w:rFonts w:ascii="Calibri" w:hAnsi="Calibri"/>
          <w:sz w:val="22"/>
          <w:szCs w:val="22"/>
          <w:lang w:val="en-US"/>
        </w:rPr>
        <w:t>Arrufat, Torres</w:t>
      </w:r>
      <w:r w:rsidRPr="006A7D4C">
        <w:rPr>
          <w:rFonts w:ascii="Calibri" w:hAnsi="Calibri"/>
          <w:sz w:val="22"/>
          <w:szCs w:val="22"/>
          <w:lang w:val="en-US"/>
        </w:rPr>
        <w:t>-Hernández, &amp; Pessoa, 2019; Gordillo, Barra, López-Pernas).  To address these challenges, frameworks such as the European Framework for the Digital Competence of Educators (DigCompEdu) and the European Framework for the Digital Competence of Educational Organizations (DigCompOrg) have been developed. These frameworks provide structured guidance on the competences that teachers, school principals and institutions need to thrive in a digital environment while maintaining high standards of safety (Kampylis, Punie, &amp; Devine, 2015</w:t>
      </w:r>
      <w:r w:rsidR="00933DFA">
        <w:rPr>
          <w:rFonts w:ascii="Calibri" w:hAnsi="Calibri"/>
          <w:sz w:val="22"/>
          <w:szCs w:val="22"/>
          <w:lang w:val="en-US"/>
        </w:rPr>
        <w:t xml:space="preserve">; </w:t>
      </w:r>
      <w:r w:rsidR="00933DFA" w:rsidRPr="006A7D4C">
        <w:rPr>
          <w:rFonts w:ascii="Calibri" w:hAnsi="Calibri"/>
          <w:sz w:val="22"/>
          <w:szCs w:val="22"/>
          <w:lang w:val="en-US"/>
        </w:rPr>
        <w:t>Quemada, 2021</w:t>
      </w:r>
      <w:r w:rsidRPr="006A7D4C">
        <w:rPr>
          <w:rFonts w:ascii="Calibri" w:hAnsi="Calibri"/>
          <w:sz w:val="22"/>
          <w:szCs w:val="22"/>
          <w:lang w:val="en-US"/>
        </w:rPr>
        <w:t xml:space="preserve">). </w:t>
      </w:r>
    </w:p>
    <w:p w14:paraId="45B6DBE5" w14:textId="3B4FA0BB" w:rsidR="006A7D4C" w:rsidRPr="006A7D4C" w:rsidRDefault="006A7D4C" w:rsidP="006A7D4C">
      <w:pPr>
        <w:ind w:firstLine="284"/>
        <w:jc w:val="both"/>
        <w:rPr>
          <w:rFonts w:ascii="Calibri" w:hAnsi="Calibri"/>
          <w:sz w:val="22"/>
          <w:szCs w:val="22"/>
          <w:lang w:val="en-US"/>
        </w:rPr>
      </w:pPr>
      <w:r w:rsidRPr="006A7D4C">
        <w:rPr>
          <w:rFonts w:ascii="Calibri" w:hAnsi="Calibri"/>
          <w:sz w:val="22"/>
          <w:szCs w:val="22"/>
          <w:lang w:val="en-US"/>
        </w:rPr>
        <w:t xml:space="preserve">Beyond data protection, e-safety involves creating an environment where students and staff can safely browse the internet. This includes protecting students from cyberbullying, exposure to inappropriate content, and other risks associated with digital platforms (Van Wart et al., 2019). </w:t>
      </w:r>
    </w:p>
    <w:p w14:paraId="23D46540" w14:textId="55432C3E" w:rsidR="006A7D4C" w:rsidRDefault="006A7D4C" w:rsidP="006A7D4C">
      <w:pPr>
        <w:ind w:firstLine="284"/>
        <w:jc w:val="both"/>
        <w:rPr>
          <w:rFonts w:ascii="Calibri" w:hAnsi="Calibri"/>
          <w:sz w:val="22"/>
          <w:szCs w:val="22"/>
          <w:lang w:val="en-US"/>
        </w:rPr>
      </w:pPr>
      <w:r w:rsidRPr="006A7D4C">
        <w:rPr>
          <w:rFonts w:ascii="Calibri" w:hAnsi="Calibri"/>
          <w:sz w:val="22"/>
          <w:szCs w:val="22"/>
          <w:lang w:val="en-US"/>
        </w:rPr>
        <w:lastRenderedPageBreak/>
        <w:t>School principals play an important role in empowering students to use these technologies safely, ethically, and responsibly. Ensuring e-safety in schools is a complex process that is influenced by various factors, such as technological infrastructure, staff training, and institutional culture. A lack of awareness and training among staff members often leads to poor compliance with e-safety policies</w:t>
      </w:r>
      <w:r>
        <w:rPr>
          <w:rFonts w:ascii="Calibri" w:hAnsi="Calibri"/>
          <w:sz w:val="22"/>
          <w:szCs w:val="22"/>
          <w:lang w:val="en-US"/>
        </w:rPr>
        <w:t xml:space="preserve"> </w:t>
      </w:r>
      <w:r w:rsidRPr="006A7D4C">
        <w:rPr>
          <w:rFonts w:ascii="Calibri" w:hAnsi="Calibri"/>
          <w:sz w:val="22"/>
          <w:szCs w:val="22"/>
          <w:lang w:val="en-US"/>
        </w:rPr>
        <w:t>(Tomczyk, 2020; Reisoğlu, Çebi, 2020; Rocha Estrada, George-Reyes, &amp; Glasserman-Morales, 2022</w:t>
      </w:r>
      <w:r>
        <w:rPr>
          <w:rFonts w:ascii="Calibri" w:hAnsi="Calibri"/>
          <w:sz w:val="22"/>
          <w:szCs w:val="22"/>
          <w:lang w:val="en-US"/>
        </w:rPr>
        <w:t>)</w:t>
      </w:r>
      <w:r w:rsidRPr="006A7D4C">
        <w:rPr>
          <w:rFonts w:ascii="Calibri" w:hAnsi="Calibri"/>
          <w:sz w:val="22"/>
          <w:szCs w:val="22"/>
          <w:lang w:val="en-US"/>
        </w:rPr>
        <w:t>.</w:t>
      </w:r>
      <w:r>
        <w:rPr>
          <w:rFonts w:ascii="Calibri" w:hAnsi="Calibri"/>
          <w:sz w:val="22"/>
          <w:szCs w:val="22"/>
          <w:lang w:val="en-US"/>
        </w:rPr>
        <w:t xml:space="preserve"> </w:t>
      </w:r>
    </w:p>
    <w:p w14:paraId="630E7BE5" w14:textId="05685B52" w:rsidR="006A7D4C" w:rsidRDefault="006A7D4C" w:rsidP="006A7D4C">
      <w:pPr>
        <w:ind w:firstLine="284"/>
        <w:jc w:val="both"/>
        <w:rPr>
          <w:rFonts w:ascii="Calibri" w:hAnsi="Calibri"/>
          <w:sz w:val="22"/>
          <w:szCs w:val="22"/>
          <w:lang w:val="en-US"/>
        </w:rPr>
      </w:pPr>
      <w:r w:rsidRPr="006A7D4C">
        <w:rPr>
          <w:rFonts w:ascii="Calibri" w:hAnsi="Calibri"/>
          <w:sz w:val="22"/>
          <w:szCs w:val="22"/>
          <w:lang w:val="en-US"/>
        </w:rPr>
        <w:t>The e-safety of children and young people has become one of the research priorities of media education and school practice (Govender, Skea, 2019; Gordillo, Barra, López-Pernas, &amp; Quemada, 2021).  Education leaders, as school principals, play a decisive role in shaping the e-safety landscape in schools. As decision-makers, they are responsible for establishing policies and procedures that ensure the safe use of digital technologies. This includes establishing protocols for data protection, setting guidelines for ethical use of technology, and promoting a culture of accountability among staff and students</w:t>
      </w:r>
      <w:r>
        <w:rPr>
          <w:rFonts w:ascii="Calibri" w:hAnsi="Calibri"/>
          <w:sz w:val="22"/>
          <w:szCs w:val="22"/>
          <w:lang w:val="en-US"/>
        </w:rPr>
        <w:t xml:space="preserve"> (</w:t>
      </w:r>
      <w:r w:rsidRPr="006A7D4C">
        <w:rPr>
          <w:rFonts w:ascii="Calibri" w:hAnsi="Calibri"/>
          <w:sz w:val="22"/>
          <w:szCs w:val="22"/>
          <w:lang w:val="en-US"/>
        </w:rPr>
        <w:t xml:space="preserve">Sarva, Purina-Bieza &amp; Daniela, 2022; Thuy Nguyen &amp; Habók, 2024).  </w:t>
      </w:r>
    </w:p>
    <w:p w14:paraId="43673CA1" w14:textId="0B117F6B" w:rsidR="00BA490F" w:rsidRPr="00E175E4" w:rsidRDefault="00E175E4" w:rsidP="00BA490F">
      <w:pPr>
        <w:spacing w:before="240"/>
        <w:ind w:firstLine="284"/>
        <w:rPr>
          <w:rFonts w:ascii="Calibri" w:hAnsi="Calibri" w:cs="Calibri"/>
          <w:b/>
          <w:sz w:val="22"/>
          <w:szCs w:val="22"/>
          <w:lang w:val="en-US"/>
        </w:rPr>
      </w:pPr>
      <w:r>
        <w:rPr>
          <w:rFonts w:ascii="Calibri" w:hAnsi="Calibri" w:cs="Calibri"/>
          <w:b/>
          <w:sz w:val="22"/>
          <w:szCs w:val="22"/>
          <w:lang w:val="en-US"/>
        </w:rPr>
        <w:t>e-Safety</w:t>
      </w:r>
      <w:r w:rsidR="00BA490F">
        <w:rPr>
          <w:rFonts w:ascii="Calibri" w:hAnsi="Calibri" w:cs="Calibri"/>
          <w:b/>
          <w:sz w:val="22"/>
          <w:szCs w:val="22"/>
          <w:lang w:val="en-US"/>
        </w:rPr>
        <w:t>.</w:t>
      </w:r>
    </w:p>
    <w:p w14:paraId="3E76B82C" w14:textId="77777777" w:rsidR="00456220" w:rsidRDefault="00456220" w:rsidP="00456220">
      <w:pPr>
        <w:ind w:firstLine="284"/>
        <w:jc w:val="both"/>
        <w:rPr>
          <w:rFonts w:ascii="Calibri" w:hAnsi="Calibri"/>
          <w:sz w:val="22"/>
          <w:szCs w:val="22"/>
          <w:lang w:val="en-US"/>
        </w:rPr>
      </w:pPr>
      <w:r w:rsidRPr="00456220">
        <w:rPr>
          <w:rFonts w:ascii="Calibri" w:hAnsi="Calibri"/>
          <w:sz w:val="22"/>
          <w:szCs w:val="22"/>
          <w:lang w:val="en-US"/>
        </w:rPr>
        <w:t xml:space="preserve">The field of e-Safety covers competences related to protecting devices and digital content, protecting personal data and privacy in digital environments, understanding risks and threats in digital environments, the appropriate use and sharing of personal data, the prevention of health risks and threats to physical and psychological well-being when using digital technologies, and understanding the environmental impact of digital technologies and their use (Tomczyk, 2021; Tomczyk, 2025). </w:t>
      </w:r>
    </w:p>
    <w:p w14:paraId="6847C089" w14:textId="2250229E" w:rsidR="00456220" w:rsidRDefault="00456220" w:rsidP="00456220">
      <w:pPr>
        <w:ind w:firstLine="284"/>
        <w:jc w:val="both"/>
        <w:rPr>
          <w:rFonts w:ascii="Calibri" w:hAnsi="Calibri"/>
          <w:sz w:val="22"/>
          <w:szCs w:val="22"/>
          <w:lang w:val="en-US"/>
        </w:rPr>
      </w:pPr>
      <w:r>
        <w:rPr>
          <w:rFonts w:ascii="Calibri" w:hAnsi="Calibri"/>
          <w:sz w:val="22"/>
          <w:szCs w:val="22"/>
          <w:lang w:val="en-US"/>
        </w:rPr>
        <w:t xml:space="preserve">Cultivation competences </w:t>
      </w:r>
      <w:r w:rsidRPr="00456220">
        <w:rPr>
          <w:rFonts w:ascii="Calibri" w:hAnsi="Calibri"/>
          <w:sz w:val="22"/>
          <w:szCs w:val="22"/>
          <w:lang w:val="en-US"/>
        </w:rPr>
        <w:t xml:space="preserve">that increase the level of e-Safety supports the overall level of digital literacy and requires a holistic approach. It must consider all the important others in the process of media socialization: educators, parents and agencies that provide support in critical situations, such as cybercrime (e.g., </w:t>
      </w:r>
      <w:r w:rsidRPr="00E32B67">
        <w:rPr>
          <w:rFonts w:ascii="Calibri" w:hAnsi="Calibri"/>
          <w:i/>
          <w:iCs/>
          <w:sz w:val="22"/>
          <w:szCs w:val="22"/>
          <w:lang w:val="en-US"/>
        </w:rPr>
        <w:t>long-term cyberbullying, hacking, sexual abuse, addictions</w:t>
      </w:r>
      <w:r w:rsidRPr="00456220">
        <w:rPr>
          <w:rFonts w:ascii="Calibri" w:hAnsi="Calibri"/>
          <w:sz w:val="22"/>
          <w:szCs w:val="22"/>
          <w:lang w:val="en-US"/>
        </w:rPr>
        <w:t xml:space="preserve">). Teachers have a strong knowledge of methods for enhancing students' critical thinking, creativity, communication, and collaboration skills, characteristics that integrate young people into contemporary society, help them use media safely, and participate in the culture mediated by social media (Tomczyk, 2020; Thuy Nguyen &amp; Habók, 2024). However, teachers' level of knowledge and skills in e-Safety still require education and training (Rocha Estrada, George-Reyes &amp; Glasserman-Morales, 2022). Therefore, there is a clear and urgent need to promote training activities to develop teachers' digital competence (Tomczyk, 2020; Tomczyk, Fedeli, Włoch, Limone, Frania, Guarini, Szyszka, Mascia &amp; Falkowska, 2023).  </w:t>
      </w:r>
    </w:p>
    <w:p w14:paraId="4339F837" w14:textId="22C370CA" w:rsidR="00BA490F" w:rsidRDefault="00BA490F" w:rsidP="00BA490F">
      <w:pPr>
        <w:spacing w:before="240"/>
        <w:ind w:firstLine="284"/>
        <w:rPr>
          <w:rFonts w:ascii="Calibri" w:hAnsi="Calibri" w:cs="Calibri"/>
          <w:b/>
          <w:sz w:val="22"/>
          <w:szCs w:val="22"/>
          <w:lang w:val="en-US"/>
        </w:rPr>
      </w:pPr>
      <w:r>
        <w:rPr>
          <w:rFonts w:ascii="Calibri" w:hAnsi="Calibri" w:cs="Calibri"/>
          <w:b/>
          <w:sz w:val="22"/>
          <w:szCs w:val="22"/>
          <w:lang w:val="en-US"/>
        </w:rPr>
        <w:t>The role of school principals in e-Safety of school community.</w:t>
      </w:r>
    </w:p>
    <w:p w14:paraId="7FCB30F2" w14:textId="6AC0872B" w:rsidR="00BA490F" w:rsidRPr="00DB634B" w:rsidRDefault="00DB634B" w:rsidP="00DB634B">
      <w:pPr>
        <w:ind w:firstLine="284"/>
        <w:jc w:val="both"/>
        <w:rPr>
          <w:rFonts w:ascii="Calibri" w:hAnsi="Calibri" w:cs="Calibri"/>
          <w:bCs/>
          <w:sz w:val="22"/>
          <w:szCs w:val="22"/>
          <w:lang w:val="en-US"/>
        </w:rPr>
      </w:pPr>
      <w:r w:rsidRPr="00DB634B">
        <w:rPr>
          <w:rFonts w:ascii="Calibri" w:hAnsi="Calibri" w:cs="Calibri"/>
          <w:bCs/>
          <w:sz w:val="22"/>
          <w:szCs w:val="22"/>
          <w:lang w:val="en-US"/>
        </w:rPr>
        <w:t>Policy creation and effective crisis management are two key areas where school principals can make a real difference to e-safety in schools. e-safety policies set the framework for how schools work, making sure data is protected, ICT is used properly, and online threats are prevented (Redecker, 2017). School principals need to develop clear and realistic policies that meet the needs of the school community. These policies should cover critical issues such as personal data management, safe internet access, and the use of educational platforms. It is important to include guidelines for protecting students from online threats, such as cyberbullying and misinformation. Compliance with regulations such as the General Data Protection Regulation (GDPR) is at the core of these policies (European Commission, 20</w:t>
      </w:r>
      <w:r w:rsidR="002B42E1">
        <w:rPr>
          <w:rFonts w:ascii="Calibri" w:hAnsi="Calibri" w:cs="Calibri"/>
          <w:bCs/>
          <w:sz w:val="22"/>
          <w:szCs w:val="22"/>
          <w:lang w:val="en-US"/>
        </w:rPr>
        <w:t xml:space="preserve">20; </w:t>
      </w:r>
      <w:r w:rsidR="002B42E1" w:rsidRPr="00DB634B">
        <w:rPr>
          <w:rFonts w:ascii="Calibri" w:hAnsi="Calibri" w:cs="Calibri"/>
          <w:bCs/>
          <w:sz w:val="22"/>
          <w:szCs w:val="22"/>
          <w:lang w:val="en-US"/>
        </w:rPr>
        <w:t xml:space="preserve">(European Commission, </w:t>
      </w:r>
      <w:r w:rsidR="002B42E1">
        <w:rPr>
          <w:rFonts w:ascii="Calibri" w:hAnsi="Calibri" w:cs="Calibri"/>
          <w:bCs/>
          <w:sz w:val="22"/>
          <w:szCs w:val="22"/>
          <w:lang w:val="en-US"/>
        </w:rPr>
        <w:t>2018</w:t>
      </w:r>
      <w:r w:rsidRPr="00DB634B">
        <w:rPr>
          <w:rFonts w:ascii="Calibri" w:hAnsi="Calibri" w:cs="Calibri"/>
          <w:bCs/>
          <w:sz w:val="22"/>
          <w:szCs w:val="22"/>
          <w:lang w:val="en-US"/>
        </w:rPr>
        <w:t>).</w:t>
      </w:r>
    </w:p>
    <w:p w14:paraId="3806D19C" w14:textId="1729BE8C" w:rsidR="00036884" w:rsidRPr="00036884" w:rsidRDefault="00B308D1" w:rsidP="00036884">
      <w:pPr>
        <w:ind w:firstLine="284"/>
        <w:jc w:val="both"/>
        <w:rPr>
          <w:rFonts w:ascii="Calibri" w:hAnsi="Calibri"/>
          <w:sz w:val="22"/>
          <w:szCs w:val="22"/>
          <w:lang w:val="en-US"/>
        </w:rPr>
      </w:pPr>
      <w:r w:rsidRPr="00B308D1">
        <w:rPr>
          <w:rFonts w:ascii="Calibri" w:hAnsi="Calibri"/>
          <w:sz w:val="22"/>
          <w:szCs w:val="22"/>
          <w:lang w:val="en-US"/>
        </w:rPr>
        <w:t xml:space="preserve">School principals are expected to be able to manage crises related to e-Safety. This includes responding immediately to data violation incidents, taking measures to ensure safety, and informing the parties involved. Crisis management skills are vital, as they determine how effectively a school can limit the consequences of such incidents (Wu, Yu, &amp; Hu, 2019). Security policies must be accompanied by appropriate training and awareness-raising for users. Teachers, students, and parents must be informed about the measures taken and </w:t>
      </w:r>
      <w:r w:rsidRPr="00B308D1">
        <w:rPr>
          <w:rFonts w:ascii="Calibri" w:hAnsi="Calibri"/>
          <w:sz w:val="22"/>
          <w:szCs w:val="22"/>
          <w:lang w:val="en-US"/>
        </w:rPr>
        <w:lastRenderedPageBreak/>
        <w:t>actively involved in their implementation. The involvement of all members of the school community enhances the effectiveness of policies and creates a supportive environment (Van Wart et al., 2019). With proper guidance, school principals can ensure that schools are working as safe digital environments that respond to the challenges of the modern age</w:t>
      </w:r>
      <w:r w:rsidR="00E32B67">
        <w:rPr>
          <w:rFonts w:ascii="Calibri" w:hAnsi="Calibri"/>
          <w:sz w:val="22"/>
          <w:szCs w:val="22"/>
          <w:lang w:val="en-US"/>
        </w:rPr>
        <w:t xml:space="preserve">. </w:t>
      </w:r>
      <w:r w:rsidR="00036884" w:rsidRPr="00036884">
        <w:rPr>
          <w:rFonts w:ascii="Calibri" w:hAnsi="Calibri"/>
          <w:sz w:val="22"/>
          <w:szCs w:val="22"/>
          <w:lang w:val="en-US"/>
        </w:rPr>
        <w:t xml:space="preserve">Working with the wider educational community and parents is a critical part of ensuring e-safety in schools. School principals play a key role in creating a collaborative environment that promotes awareness, prevention, and response to threats in digital space (Redecker, 2017). </w:t>
      </w:r>
    </w:p>
    <w:p w14:paraId="413E5965" w14:textId="367B0515" w:rsidR="00DB634B" w:rsidRDefault="00036884" w:rsidP="00036884">
      <w:pPr>
        <w:ind w:firstLine="284"/>
        <w:jc w:val="both"/>
        <w:rPr>
          <w:rFonts w:ascii="Calibri" w:hAnsi="Calibri"/>
          <w:sz w:val="22"/>
          <w:szCs w:val="22"/>
          <w:lang w:val="en-US"/>
        </w:rPr>
      </w:pPr>
      <w:r w:rsidRPr="00036884">
        <w:rPr>
          <w:rFonts w:ascii="Calibri" w:hAnsi="Calibri"/>
          <w:sz w:val="22"/>
          <w:szCs w:val="22"/>
          <w:lang w:val="en-US"/>
        </w:rPr>
        <w:t>One of the key priorities in this collaboration is raising awareness among the school community about the importance of e-safety. Teachers, students, and parents need to understand the threats that exist online. School principals can organize seminars and workshops that focus on safe browsing practices, enhancing the knowledge and confidence of all parties involved (Wu, Yu, &amp; Hu, 2019</w:t>
      </w:r>
      <w:r w:rsidR="00E32B67">
        <w:rPr>
          <w:rFonts w:ascii="Calibri" w:hAnsi="Calibri"/>
          <w:sz w:val="22"/>
          <w:szCs w:val="22"/>
          <w:lang w:val="en-US"/>
        </w:rPr>
        <w:t>;</w:t>
      </w:r>
      <w:r w:rsidR="00E32B67" w:rsidRPr="00E32B67">
        <w:rPr>
          <w:rFonts w:ascii="Calibri" w:hAnsi="Calibri"/>
          <w:sz w:val="22"/>
          <w:szCs w:val="22"/>
          <w:lang w:val="en-US"/>
        </w:rPr>
        <w:t xml:space="preserve"> </w:t>
      </w:r>
      <w:r w:rsidR="00E32B67" w:rsidRPr="005E0A27">
        <w:rPr>
          <w:rFonts w:ascii="Calibri" w:hAnsi="Calibri"/>
          <w:sz w:val="22"/>
          <w:szCs w:val="22"/>
          <w:lang w:val="en-US"/>
        </w:rPr>
        <w:t>Krein, 2024)</w:t>
      </w:r>
      <w:r w:rsidR="00E32B67" w:rsidRPr="00B308D1">
        <w:rPr>
          <w:rFonts w:ascii="Calibri" w:hAnsi="Calibri"/>
          <w:sz w:val="22"/>
          <w:szCs w:val="22"/>
          <w:lang w:val="en-US"/>
        </w:rPr>
        <w:t>.</w:t>
      </w:r>
      <w:r w:rsidR="00E32B67">
        <w:rPr>
          <w:rFonts w:ascii="Calibri" w:hAnsi="Calibri"/>
          <w:sz w:val="22"/>
          <w:szCs w:val="22"/>
          <w:lang w:val="en-US"/>
        </w:rPr>
        <w:t xml:space="preserve"> </w:t>
      </w:r>
      <w:r w:rsidRPr="00036884">
        <w:rPr>
          <w:rFonts w:ascii="Calibri" w:hAnsi="Calibri"/>
          <w:sz w:val="22"/>
          <w:szCs w:val="22"/>
          <w:lang w:val="en-US"/>
        </w:rPr>
        <w:t>Parents are important partners in this effort. School principals can provide informational materials and guidance to parents on the safe use of the internet by their children. Regular meetings between schools and parents can also facilitate the exchange of views. By systematically implementing best practices and providing appropriate support, school principals can play a decisive role in creating a safe and functional digital environment in schools.</w:t>
      </w:r>
    </w:p>
    <w:p w14:paraId="4857131C" w14:textId="11D660AE" w:rsidR="00E97D54" w:rsidRPr="00E06FF6" w:rsidRDefault="00E06FF6" w:rsidP="00456220">
      <w:pPr>
        <w:spacing w:before="240"/>
        <w:ind w:firstLine="284"/>
        <w:rPr>
          <w:rFonts w:ascii="Calibri" w:hAnsi="Calibri" w:cs="Calibri"/>
          <w:b/>
          <w:sz w:val="22"/>
          <w:szCs w:val="22"/>
          <w:lang w:val="en-US"/>
        </w:rPr>
      </w:pPr>
      <w:r>
        <w:rPr>
          <w:rFonts w:ascii="Calibri" w:hAnsi="Calibri" w:cs="Calibri"/>
          <w:b/>
          <w:sz w:val="22"/>
          <w:szCs w:val="22"/>
          <w:lang w:val="en-US"/>
        </w:rPr>
        <w:t>Aim of the study and research questions</w:t>
      </w:r>
    </w:p>
    <w:p w14:paraId="4ED4E536" w14:textId="1C3F34B8" w:rsidR="00B00388" w:rsidRPr="00B00388" w:rsidRDefault="00E06FF6" w:rsidP="00B00388">
      <w:pPr>
        <w:jc w:val="both"/>
        <w:rPr>
          <w:rFonts w:ascii="Calibri" w:hAnsi="Calibri"/>
          <w:sz w:val="22"/>
          <w:szCs w:val="22"/>
          <w:lang w:val="en-US"/>
        </w:rPr>
      </w:pPr>
      <w:r w:rsidRPr="00B00388">
        <w:rPr>
          <w:rFonts w:ascii="Calibri" w:hAnsi="Calibri"/>
          <w:sz w:val="22"/>
          <w:szCs w:val="22"/>
          <w:lang w:val="en-US"/>
        </w:rPr>
        <w:t xml:space="preserve">The study </w:t>
      </w:r>
      <w:r w:rsidR="00B00388" w:rsidRPr="00B00388">
        <w:rPr>
          <w:rFonts w:ascii="Calibri" w:hAnsi="Calibri"/>
          <w:sz w:val="22"/>
          <w:szCs w:val="22"/>
          <w:lang w:val="en-US"/>
        </w:rPr>
        <w:t>aims</w:t>
      </w:r>
      <w:r w:rsidRPr="00B00388">
        <w:rPr>
          <w:rFonts w:ascii="Calibri" w:hAnsi="Calibri"/>
          <w:sz w:val="22"/>
          <w:szCs w:val="22"/>
          <w:lang w:val="en-US"/>
        </w:rPr>
        <w:t xml:space="preserve"> to </w:t>
      </w:r>
      <w:r w:rsidR="00B00388" w:rsidRPr="00B00388">
        <w:rPr>
          <w:rFonts w:ascii="Calibri" w:hAnsi="Calibri"/>
          <w:sz w:val="22"/>
          <w:szCs w:val="22"/>
          <w:lang w:val="en-US"/>
        </w:rPr>
        <w:t xml:space="preserve">explore </w:t>
      </w:r>
      <w:r w:rsidR="00B00388">
        <w:rPr>
          <w:rFonts w:ascii="Calibri" w:hAnsi="Calibri"/>
          <w:sz w:val="22"/>
          <w:szCs w:val="22"/>
          <w:lang w:val="en-US"/>
        </w:rPr>
        <w:t>w</w:t>
      </w:r>
      <w:r w:rsidR="00B00388" w:rsidRPr="00B00388">
        <w:rPr>
          <w:rFonts w:ascii="Calibri" w:hAnsi="Calibri"/>
          <w:sz w:val="22"/>
          <w:szCs w:val="22"/>
          <w:lang w:val="en-US"/>
        </w:rPr>
        <w:t>hat school principals know about e-Safety</w:t>
      </w:r>
      <w:r w:rsidR="00B00388">
        <w:rPr>
          <w:rFonts w:ascii="Calibri" w:hAnsi="Calibri"/>
          <w:sz w:val="22"/>
          <w:szCs w:val="22"/>
          <w:lang w:val="en-US"/>
        </w:rPr>
        <w:t xml:space="preserve"> as well as w</w:t>
      </w:r>
      <w:r w:rsidR="00B00388" w:rsidRPr="00B00388">
        <w:rPr>
          <w:rFonts w:ascii="Calibri" w:hAnsi="Calibri"/>
          <w:sz w:val="22"/>
          <w:szCs w:val="22"/>
          <w:lang w:val="en-US"/>
        </w:rPr>
        <w:t xml:space="preserve">hat actions they </w:t>
      </w:r>
      <w:r w:rsidR="00B00388">
        <w:rPr>
          <w:rFonts w:ascii="Calibri" w:hAnsi="Calibri"/>
          <w:sz w:val="22"/>
          <w:szCs w:val="22"/>
          <w:lang w:val="en-US"/>
        </w:rPr>
        <w:t xml:space="preserve">are </w:t>
      </w:r>
      <w:r w:rsidR="00B00388" w:rsidRPr="00B00388">
        <w:rPr>
          <w:rFonts w:ascii="Calibri" w:hAnsi="Calibri"/>
          <w:sz w:val="22"/>
          <w:szCs w:val="22"/>
          <w:lang w:val="en-US"/>
        </w:rPr>
        <w:t>taking to promote e-Safety issues to teachers and parents</w:t>
      </w:r>
      <w:r w:rsidR="00B00388">
        <w:rPr>
          <w:rFonts w:ascii="Calibri" w:hAnsi="Calibri"/>
          <w:sz w:val="22"/>
          <w:szCs w:val="22"/>
          <w:lang w:val="en-US"/>
        </w:rPr>
        <w:t>. Additionally, h</w:t>
      </w:r>
      <w:r w:rsidR="00B00388" w:rsidRPr="00B00388">
        <w:rPr>
          <w:rFonts w:ascii="Calibri" w:hAnsi="Calibri"/>
          <w:sz w:val="22"/>
          <w:szCs w:val="22"/>
          <w:lang w:val="en-US"/>
        </w:rPr>
        <w:t>ow they rate the level of knowledge and skills of teachers in their school on e-Safety issues</w:t>
      </w:r>
      <w:r w:rsidR="00B00388">
        <w:rPr>
          <w:rFonts w:ascii="Calibri" w:hAnsi="Calibri"/>
          <w:sz w:val="22"/>
          <w:szCs w:val="22"/>
          <w:lang w:val="en-US"/>
        </w:rPr>
        <w:t xml:space="preserve"> is also discussed.</w:t>
      </w:r>
    </w:p>
    <w:p w14:paraId="368B32BD" w14:textId="77777777" w:rsidR="00E06FF6" w:rsidRPr="00E06FF6" w:rsidRDefault="00E06FF6" w:rsidP="00E06FF6">
      <w:pPr>
        <w:jc w:val="both"/>
        <w:rPr>
          <w:rFonts w:ascii="Calibri" w:hAnsi="Calibri"/>
          <w:sz w:val="22"/>
          <w:szCs w:val="22"/>
          <w:lang w:val="en-US"/>
        </w:rPr>
      </w:pPr>
      <w:r w:rsidRPr="00E06FF6">
        <w:rPr>
          <w:rFonts w:ascii="Calibri" w:hAnsi="Calibri"/>
          <w:sz w:val="22"/>
          <w:szCs w:val="22"/>
          <w:lang w:val="en-US"/>
        </w:rPr>
        <w:t>The</w:t>
      </w:r>
      <w:r w:rsidRPr="00B00388">
        <w:rPr>
          <w:rFonts w:ascii="Calibri" w:hAnsi="Calibri"/>
          <w:sz w:val="22"/>
          <w:szCs w:val="22"/>
          <w:lang w:val="en-US"/>
        </w:rPr>
        <w:t xml:space="preserve"> </w:t>
      </w:r>
      <w:r w:rsidRPr="00E06FF6">
        <w:rPr>
          <w:rFonts w:ascii="Calibri" w:hAnsi="Calibri"/>
          <w:sz w:val="22"/>
          <w:szCs w:val="22"/>
          <w:lang w:val="en-US"/>
        </w:rPr>
        <w:t>research</w:t>
      </w:r>
      <w:r w:rsidRPr="00B00388">
        <w:rPr>
          <w:rFonts w:ascii="Calibri" w:hAnsi="Calibri"/>
          <w:sz w:val="22"/>
          <w:szCs w:val="22"/>
          <w:lang w:val="en-US"/>
        </w:rPr>
        <w:t xml:space="preserve"> </w:t>
      </w:r>
      <w:r w:rsidRPr="00E06FF6">
        <w:rPr>
          <w:rFonts w:ascii="Calibri" w:hAnsi="Calibri"/>
          <w:sz w:val="22"/>
          <w:szCs w:val="22"/>
          <w:lang w:val="en-US"/>
        </w:rPr>
        <w:t>questions</w:t>
      </w:r>
      <w:r w:rsidRPr="00B00388">
        <w:rPr>
          <w:rFonts w:ascii="Calibri" w:hAnsi="Calibri"/>
          <w:sz w:val="22"/>
          <w:szCs w:val="22"/>
          <w:lang w:val="en-US"/>
        </w:rPr>
        <w:t xml:space="preserve"> </w:t>
      </w:r>
      <w:r w:rsidRPr="00E06FF6">
        <w:rPr>
          <w:rFonts w:ascii="Calibri" w:hAnsi="Calibri"/>
          <w:sz w:val="22"/>
          <w:szCs w:val="22"/>
          <w:lang w:val="en-US"/>
        </w:rPr>
        <w:t>the</w:t>
      </w:r>
      <w:r w:rsidRPr="00B00388">
        <w:rPr>
          <w:rFonts w:ascii="Calibri" w:hAnsi="Calibri"/>
          <w:sz w:val="22"/>
          <w:szCs w:val="22"/>
          <w:lang w:val="en-US"/>
        </w:rPr>
        <w:t xml:space="preserve"> </w:t>
      </w:r>
      <w:r w:rsidRPr="00E06FF6">
        <w:rPr>
          <w:rFonts w:ascii="Calibri" w:hAnsi="Calibri"/>
          <w:sz w:val="22"/>
          <w:szCs w:val="22"/>
          <w:lang w:val="en-US"/>
        </w:rPr>
        <w:t>study</w:t>
      </w:r>
      <w:r w:rsidRPr="00B00388">
        <w:rPr>
          <w:rFonts w:ascii="Calibri" w:hAnsi="Calibri"/>
          <w:sz w:val="22"/>
          <w:szCs w:val="22"/>
          <w:lang w:val="en-US"/>
        </w:rPr>
        <w:t xml:space="preserve"> </w:t>
      </w:r>
      <w:r w:rsidRPr="00E06FF6">
        <w:rPr>
          <w:rFonts w:ascii="Calibri" w:hAnsi="Calibri"/>
          <w:sz w:val="22"/>
          <w:szCs w:val="22"/>
          <w:lang w:val="en-US"/>
        </w:rPr>
        <w:t>tries</w:t>
      </w:r>
      <w:r w:rsidRPr="00B00388">
        <w:rPr>
          <w:rFonts w:ascii="Calibri" w:hAnsi="Calibri"/>
          <w:sz w:val="22"/>
          <w:szCs w:val="22"/>
          <w:lang w:val="en-US"/>
        </w:rPr>
        <w:t xml:space="preserve"> </w:t>
      </w:r>
      <w:r w:rsidRPr="00E06FF6">
        <w:rPr>
          <w:rFonts w:ascii="Calibri" w:hAnsi="Calibri"/>
          <w:sz w:val="22"/>
          <w:szCs w:val="22"/>
          <w:lang w:val="en-US"/>
        </w:rPr>
        <w:t>to</w:t>
      </w:r>
      <w:r w:rsidRPr="00B00388">
        <w:rPr>
          <w:rFonts w:ascii="Calibri" w:hAnsi="Calibri"/>
          <w:sz w:val="22"/>
          <w:szCs w:val="22"/>
          <w:lang w:val="en-US"/>
        </w:rPr>
        <w:t xml:space="preserve"> </w:t>
      </w:r>
      <w:r w:rsidRPr="00E06FF6">
        <w:rPr>
          <w:rFonts w:ascii="Calibri" w:hAnsi="Calibri"/>
          <w:sz w:val="22"/>
          <w:szCs w:val="22"/>
          <w:lang w:val="en-US"/>
        </w:rPr>
        <w:t>answer</w:t>
      </w:r>
      <w:r w:rsidRPr="00B00388">
        <w:rPr>
          <w:rFonts w:ascii="Calibri" w:hAnsi="Calibri"/>
          <w:sz w:val="22"/>
          <w:szCs w:val="22"/>
          <w:lang w:val="en-US"/>
        </w:rPr>
        <w:t xml:space="preserve"> </w:t>
      </w:r>
      <w:r w:rsidRPr="00E06FF6">
        <w:rPr>
          <w:rFonts w:ascii="Calibri" w:hAnsi="Calibri"/>
          <w:sz w:val="22"/>
          <w:szCs w:val="22"/>
          <w:lang w:val="en-US"/>
        </w:rPr>
        <w:t>are</w:t>
      </w:r>
      <w:r w:rsidRPr="00B00388">
        <w:rPr>
          <w:rFonts w:ascii="Calibri" w:hAnsi="Calibri"/>
          <w:sz w:val="22"/>
          <w:szCs w:val="22"/>
          <w:lang w:val="en-US"/>
        </w:rPr>
        <w:t>:</w:t>
      </w:r>
    </w:p>
    <w:p w14:paraId="3DA9C4B0" w14:textId="77777777" w:rsidR="00E06FF6" w:rsidRPr="00E06FF6" w:rsidRDefault="00E06FF6" w:rsidP="00E32B67">
      <w:pPr>
        <w:pStyle w:val="af8"/>
        <w:numPr>
          <w:ilvl w:val="0"/>
          <w:numId w:val="33"/>
        </w:numPr>
        <w:ind w:left="284" w:hanging="284"/>
        <w:rPr>
          <w:rFonts w:ascii="Calibri" w:hAnsi="Calibri"/>
          <w:i/>
          <w:iCs/>
          <w:sz w:val="22"/>
          <w:szCs w:val="22"/>
          <w:lang w:val="en-US"/>
        </w:rPr>
      </w:pPr>
      <w:r w:rsidRPr="00E06FF6">
        <w:rPr>
          <w:rFonts w:ascii="Calibri" w:hAnsi="Calibri"/>
          <w:i/>
          <w:iCs/>
          <w:sz w:val="22"/>
          <w:szCs w:val="22"/>
          <w:lang w:val="en-US"/>
        </w:rPr>
        <w:t xml:space="preserve">What do school principals know about e-Safety?  </w:t>
      </w:r>
    </w:p>
    <w:p w14:paraId="34EB67C9" w14:textId="77777777" w:rsidR="00E06FF6" w:rsidRPr="00E06FF6" w:rsidRDefault="00E06FF6" w:rsidP="00E32B67">
      <w:pPr>
        <w:pStyle w:val="af8"/>
        <w:numPr>
          <w:ilvl w:val="0"/>
          <w:numId w:val="33"/>
        </w:numPr>
        <w:ind w:left="284" w:hanging="284"/>
        <w:rPr>
          <w:rFonts w:ascii="Calibri" w:hAnsi="Calibri"/>
          <w:i/>
          <w:iCs/>
          <w:sz w:val="22"/>
          <w:szCs w:val="22"/>
          <w:lang w:val="en-US"/>
        </w:rPr>
      </w:pPr>
      <w:r w:rsidRPr="00E06FF6">
        <w:rPr>
          <w:rFonts w:ascii="Calibri" w:hAnsi="Calibri"/>
          <w:i/>
          <w:iCs/>
          <w:sz w:val="22"/>
          <w:szCs w:val="22"/>
          <w:lang w:val="en-US"/>
        </w:rPr>
        <w:t>What actions are they taking to promote e-Safety issues to teachers and parents?</w:t>
      </w:r>
    </w:p>
    <w:p w14:paraId="13B5C845" w14:textId="161A6C11" w:rsidR="00E06FF6" w:rsidRPr="00E06FF6" w:rsidRDefault="00E06FF6" w:rsidP="00E32B67">
      <w:pPr>
        <w:pStyle w:val="af8"/>
        <w:numPr>
          <w:ilvl w:val="0"/>
          <w:numId w:val="33"/>
        </w:numPr>
        <w:ind w:left="284" w:hanging="284"/>
        <w:rPr>
          <w:rFonts w:ascii="Calibri" w:hAnsi="Calibri"/>
          <w:i/>
          <w:iCs/>
          <w:sz w:val="22"/>
          <w:szCs w:val="22"/>
          <w:lang w:val="en-US"/>
        </w:rPr>
      </w:pPr>
      <w:r w:rsidRPr="00E06FF6">
        <w:rPr>
          <w:rFonts w:ascii="Calibri" w:hAnsi="Calibri"/>
          <w:i/>
          <w:iCs/>
          <w:sz w:val="22"/>
          <w:szCs w:val="22"/>
          <w:lang w:val="en-US"/>
        </w:rPr>
        <w:t>How do they rate the level of knowledge and skills of teachers in their school on e-Safety issues?</w:t>
      </w:r>
    </w:p>
    <w:p w14:paraId="1D0C7274" w14:textId="0222211B" w:rsidR="00E06FF6" w:rsidRPr="00C267BF" w:rsidRDefault="00C267BF" w:rsidP="00E32B67">
      <w:pPr>
        <w:pStyle w:val="af8"/>
        <w:numPr>
          <w:ilvl w:val="0"/>
          <w:numId w:val="33"/>
        </w:numPr>
        <w:ind w:left="284" w:hanging="284"/>
        <w:rPr>
          <w:rFonts w:ascii="Calibri" w:hAnsi="Calibri"/>
          <w:i/>
          <w:iCs/>
          <w:sz w:val="22"/>
          <w:szCs w:val="22"/>
          <w:lang w:val="en-US"/>
        </w:rPr>
      </w:pPr>
      <w:r w:rsidRPr="00C267BF">
        <w:rPr>
          <w:rFonts w:ascii="Calibri" w:hAnsi="Calibri"/>
          <w:i/>
          <w:iCs/>
          <w:sz w:val="22"/>
          <w:szCs w:val="22"/>
          <w:lang w:val="en-US"/>
        </w:rPr>
        <w:t>How do they perceive the State's actions to include e-Safety issues in the educational process?</w:t>
      </w:r>
    </w:p>
    <w:p w14:paraId="38C7DEA5" w14:textId="721D7897" w:rsidR="00E97D54" w:rsidRPr="00C267BF" w:rsidRDefault="00C267BF" w:rsidP="00E06FF6">
      <w:pPr>
        <w:spacing w:before="240"/>
        <w:ind w:firstLine="284"/>
        <w:rPr>
          <w:rFonts w:ascii="Calibri" w:hAnsi="Calibri" w:cs="Calibri"/>
          <w:b/>
          <w:sz w:val="22"/>
          <w:szCs w:val="22"/>
          <w:lang w:val="en-US"/>
        </w:rPr>
      </w:pPr>
      <w:r>
        <w:rPr>
          <w:rFonts w:ascii="Calibri" w:hAnsi="Calibri" w:cs="Calibri"/>
          <w:b/>
          <w:sz w:val="22"/>
          <w:szCs w:val="22"/>
          <w:lang w:val="en-US"/>
        </w:rPr>
        <w:t>Method</w:t>
      </w:r>
    </w:p>
    <w:p w14:paraId="0276E52F" w14:textId="77777777" w:rsidR="0072476A" w:rsidRPr="0072476A" w:rsidRDefault="0072476A" w:rsidP="0072476A">
      <w:pPr>
        <w:ind w:firstLine="284"/>
        <w:jc w:val="both"/>
        <w:rPr>
          <w:rFonts w:ascii="Calibri" w:hAnsi="Calibri"/>
          <w:sz w:val="22"/>
          <w:szCs w:val="22"/>
          <w:lang w:val="en-US"/>
        </w:rPr>
      </w:pPr>
      <w:r w:rsidRPr="0072476A">
        <w:rPr>
          <w:rFonts w:ascii="Calibri" w:hAnsi="Calibri"/>
          <w:sz w:val="22"/>
          <w:szCs w:val="22"/>
          <w:lang w:val="en-US"/>
        </w:rPr>
        <w:t xml:space="preserve">In the context of this study, a qualitative research methodology was adopted, using focused semi-structured interviews as a research tool to meet the needs of the research questions. </w:t>
      </w:r>
    </w:p>
    <w:p w14:paraId="66B52D31" w14:textId="0A363B75" w:rsidR="00E97D54" w:rsidRDefault="0072476A" w:rsidP="0072476A">
      <w:pPr>
        <w:ind w:firstLine="284"/>
        <w:jc w:val="both"/>
        <w:rPr>
          <w:rFonts w:ascii="Calibri" w:hAnsi="Calibri"/>
          <w:sz w:val="22"/>
          <w:szCs w:val="22"/>
          <w:lang w:val="en-US"/>
        </w:rPr>
      </w:pPr>
      <w:r w:rsidRPr="0072476A">
        <w:rPr>
          <w:rFonts w:ascii="Calibri" w:hAnsi="Calibri"/>
          <w:sz w:val="22"/>
          <w:szCs w:val="22"/>
          <w:lang w:val="en-US"/>
        </w:rPr>
        <w:t xml:space="preserve">The semi-structured interview questions were based on the research of Tomczyk et al. (2023) and Tomczyk et al. (2023) on e-Safety. The semi-structured interview included 28 questions: 8 questions concerned demographic </w:t>
      </w:r>
      <w:r>
        <w:rPr>
          <w:rFonts w:ascii="Calibri" w:hAnsi="Calibri"/>
          <w:sz w:val="22"/>
          <w:szCs w:val="22"/>
          <w:lang w:val="en-US"/>
        </w:rPr>
        <w:t xml:space="preserve">data, </w:t>
      </w:r>
      <w:r w:rsidRPr="0072476A">
        <w:rPr>
          <w:rFonts w:ascii="Calibri" w:hAnsi="Calibri"/>
          <w:sz w:val="22"/>
          <w:szCs w:val="22"/>
          <w:lang w:val="en-US"/>
        </w:rPr>
        <w:t>knowledge background, and educational and management experience of school principals, 14 questions related to school principals'  knowledge of the risks posed by Internet use, 3 questions referred to the actions taken by school principals to promote e-Safety issues to teachers and parents of students, 2 questions concern the perceived level of knowledge and skills of school teachers on e-Safety issues</w:t>
      </w:r>
      <w:r>
        <w:rPr>
          <w:rFonts w:ascii="Calibri" w:hAnsi="Calibri"/>
          <w:sz w:val="22"/>
          <w:szCs w:val="22"/>
          <w:lang w:val="en-US"/>
        </w:rPr>
        <w:t xml:space="preserve"> </w:t>
      </w:r>
      <w:r w:rsidRPr="0072476A">
        <w:rPr>
          <w:rFonts w:ascii="Calibri" w:hAnsi="Calibri"/>
          <w:sz w:val="22"/>
          <w:szCs w:val="22"/>
          <w:lang w:val="en-US"/>
        </w:rPr>
        <w:t>for integration into their teaching, and 1 question concerns the promotion of the integration of e-Safety issues into the teaching framework by the State.</w:t>
      </w:r>
    </w:p>
    <w:p w14:paraId="3602098B" w14:textId="77777777" w:rsidR="00440B62" w:rsidRDefault="0072476A" w:rsidP="0072476A">
      <w:pPr>
        <w:ind w:firstLine="284"/>
        <w:jc w:val="both"/>
        <w:rPr>
          <w:rFonts w:ascii="Calibri" w:hAnsi="Calibri"/>
          <w:sz w:val="22"/>
          <w:szCs w:val="22"/>
          <w:lang w:val="en-US"/>
        </w:rPr>
      </w:pPr>
      <w:r w:rsidRPr="0072476A">
        <w:rPr>
          <w:rFonts w:ascii="Calibri" w:hAnsi="Calibri"/>
          <w:sz w:val="22"/>
          <w:szCs w:val="22"/>
          <w:lang w:val="en-US"/>
        </w:rPr>
        <w:t>The validity and reliability of the semi-structured interview questions were thoroughly checked using the back-translation method, content validity review by a team of three researchers specializing in digital literacy and e-Safety issues, and face validity review through three pilot interviews with school principals. whose data were not used for analysis for the purposes of this study.</w:t>
      </w:r>
      <w:r w:rsidR="00440B62">
        <w:rPr>
          <w:rFonts w:ascii="Calibri" w:hAnsi="Calibri"/>
          <w:sz w:val="22"/>
          <w:szCs w:val="22"/>
          <w:lang w:val="en-US"/>
        </w:rPr>
        <w:t xml:space="preserve"> </w:t>
      </w:r>
    </w:p>
    <w:p w14:paraId="58DF949F" w14:textId="13DA669B" w:rsidR="0072476A" w:rsidRPr="0072476A" w:rsidRDefault="00440B62" w:rsidP="0072476A">
      <w:pPr>
        <w:ind w:firstLine="284"/>
        <w:jc w:val="both"/>
        <w:rPr>
          <w:rFonts w:ascii="Calibri" w:hAnsi="Calibri"/>
          <w:sz w:val="22"/>
          <w:szCs w:val="22"/>
          <w:lang w:val="en-US"/>
        </w:rPr>
      </w:pPr>
      <w:r w:rsidRPr="00440B62">
        <w:rPr>
          <w:rFonts w:ascii="Calibri" w:hAnsi="Calibri"/>
          <w:sz w:val="22"/>
          <w:szCs w:val="22"/>
          <w:lang w:val="en-US"/>
        </w:rPr>
        <w:t xml:space="preserve">The sampling method used was purposive and convenient sampling, as semi-structured interviews were conducted with school principals to whom the researchers had easy access. To analyze the research data, the method of thematic analysis by hand was chosen, with the </w:t>
      </w:r>
      <w:r w:rsidRPr="00440B62">
        <w:rPr>
          <w:rFonts w:ascii="Calibri" w:hAnsi="Calibri"/>
          <w:sz w:val="22"/>
          <w:szCs w:val="22"/>
          <w:lang w:val="en-US"/>
        </w:rPr>
        <w:lastRenderedPageBreak/>
        <w:t>theme as the unit of analysis. In addition, code reproducibility test (Krippendorff, 2004) with the participation of two coders was used to verify the reliability of the thematic analysis codes, yielding satisfactory reliability (0.91).</w:t>
      </w:r>
    </w:p>
    <w:p w14:paraId="4B02B691" w14:textId="05D7C658" w:rsidR="00E97D54" w:rsidRPr="00C267BF" w:rsidRDefault="00C267BF" w:rsidP="00953B0F">
      <w:pPr>
        <w:spacing w:before="240"/>
        <w:ind w:firstLine="284"/>
        <w:rPr>
          <w:rFonts w:ascii="Calibri" w:hAnsi="Calibri" w:cs="Calibri"/>
          <w:b/>
          <w:sz w:val="22"/>
          <w:szCs w:val="22"/>
          <w:lang w:val="en-US"/>
        </w:rPr>
      </w:pPr>
      <w:bookmarkStart w:id="1" w:name="_Hlk64797481"/>
      <w:r>
        <w:rPr>
          <w:rFonts w:ascii="Calibri" w:hAnsi="Calibri" w:cs="Calibri"/>
          <w:b/>
          <w:sz w:val="22"/>
          <w:szCs w:val="22"/>
          <w:lang w:val="en-US"/>
        </w:rPr>
        <w:t>Results</w:t>
      </w:r>
      <w:r w:rsidR="004E444F">
        <w:rPr>
          <w:rFonts w:ascii="Calibri" w:hAnsi="Calibri" w:cs="Calibri"/>
          <w:b/>
          <w:sz w:val="22"/>
          <w:szCs w:val="22"/>
          <w:lang w:val="en-US"/>
        </w:rPr>
        <w:t xml:space="preserve"> and Discussion</w:t>
      </w:r>
    </w:p>
    <w:p w14:paraId="53E07E75" w14:textId="2221CC61" w:rsidR="00053842" w:rsidRDefault="004E444F" w:rsidP="00053842">
      <w:pPr>
        <w:ind w:firstLine="284"/>
        <w:jc w:val="both"/>
        <w:rPr>
          <w:rFonts w:ascii="Calibri" w:hAnsi="Calibri"/>
          <w:sz w:val="22"/>
          <w:szCs w:val="22"/>
          <w:lang w:val="en-US"/>
        </w:rPr>
      </w:pPr>
      <w:r w:rsidRPr="004E444F">
        <w:rPr>
          <w:rFonts w:ascii="Calibri" w:hAnsi="Calibri"/>
          <w:sz w:val="22"/>
          <w:szCs w:val="22"/>
          <w:lang w:val="en-US"/>
        </w:rPr>
        <w:t xml:space="preserve">Ten (10) interviews were conducted with school principals in rural (2#10), semi-urban (4#10), and urban (4#10) areas of Primary Education in Achaia. Six (6) men and four (4) women participated in the </w:t>
      </w:r>
      <w:r w:rsidR="00053842" w:rsidRPr="004E444F">
        <w:rPr>
          <w:rFonts w:ascii="Calibri" w:hAnsi="Calibri"/>
          <w:sz w:val="22"/>
          <w:szCs w:val="22"/>
          <w:lang w:val="en-US"/>
        </w:rPr>
        <w:t>study,</w:t>
      </w:r>
      <w:r w:rsidRPr="004E444F">
        <w:rPr>
          <w:rFonts w:ascii="Calibri" w:hAnsi="Calibri"/>
          <w:sz w:val="22"/>
          <w:szCs w:val="22"/>
          <w:lang w:val="en-US"/>
        </w:rPr>
        <w:t xml:space="preserve"> ranging in age from 39 to 60, with 16 to 36 years of teaching experience and 2 to 16 years of experience as school principals. All participants (10#10) held master's </w:t>
      </w:r>
      <w:r w:rsidR="00053842" w:rsidRPr="004E444F">
        <w:rPr>
          <w:rFonts w:ascii="Calibri" w:hAnsi="Calibri"/>
          <w:sz w:val="22"/>
          <w:szCs w:val="22"/>
          <w:lang w:val="en-US"/>
        </w:rPr>
        <w:t>degrees,</w:t>
      </w:r>
      <w:r w:rsidRPr="004E444F">
        <w:rPr>
          <w:rFonts w:ascii="Calibri" w:hAnsi="Calibri"/>
          <w:sz w:val="22"/>
          <w:szCs w:val="22"/>
          <w:lang w:val="en-US"/>
        </w:rPr>
        <w:t xml:space="preserve"> and two (2#10) participants held doctoral degrees. All (10#10) had been trained in ICT, and ICT in Education, and six (6#10) participants had been trained in e-Safety</w:t>
      </w:r>
      <w:r w:rsidR="009A044B">
        <w:rPr>
          <w:rFonts w:ascii="Calibri" w:hAnsi="Calibri"/>
          <w:sz w:val="22"/>
          <w:szCs w:val="22"/>
          <w:lang w:val="en-US"/>
        </w:rPr>
        <w:t>.</w:t>
      </w:r>
    </w:p>
    <w:p w14:paraId="485F51C1" w14:textId="2BAA3A52" w:rsidR="007E6699" w:rsidRDefault="002B12A3" w:rsidP="00053842">
      <w:pPr>
        <w:ind w:firstLine="284"/>
        <w:jc w:val="both"/>
        <w:rPr>
          <w:rFonts w:ascii="Calibri" w:hAnsi="Calibri"/>
          <w:sz w:val="22"/>
          <w:szCs w:val="22"/>
          <w:lang w:val="en-US"/>
        </w:rPr>
      </w:pPr>
      <w:r w:rsidRPr="002B12A3">
        <w:rPr>
          <w:rFonts w:ascii="Calibri" w:hAnsi="Calibri"/>
          <w:sz w:val="22"/>
          <w:szCs w:val="22"/>
          <w:lang w:val="en-US"/>
        </w:rPr>
        <w:t xml:space="preserve">It is important to </w:t>
      </w:r>
      <w:r>
        <w:rPr>
          <w:rFonts w:ascii="Calibri" w:hAnsi="Calibri"/>
          <w:sz w:val="22"/>
          <w:szCs w:val="22"/>
          <w:lang w:val="en-US"/>
        </w:rPr>
        <w:t xml:space="preserve">be </w:t>
      </w:r>
      <w:r w:rsidRPr="002B12A3">
        <w:rPr>
          <w:rFonts w:ascii="Calibri" w:hAnsi="Calibri"/>
          <w:sz w:val="22"/>
          <w:szCs w:val="22"/>
          <w:lang w:val="en-US"/>
        </w:rPr>
        <w:t>note</w:t>
      </w:r>
      <w:r>
        <w:rPr>
          <w:rFonts w:ascii="Calibri" w:hAnsi="Calibri"/>
          <w:sz w:val="22"/>
          <w:szCs w:val="22"/>
          <w:lang w:val="en-US"/>
        </w:rPr>
        <w:t>d</w:t>
      </w:r>
      <w:r w:rsidRPr="002B12A3">
        <w:rPr>
          <w:rFonts w:ascii="Calibri" w:hAnsi="Calibri"/>
          <w:sz w:val="22"/>
          <w:szCs w:val="22"/>
          <w:lang w:val="en-US"/>
        </w:rPr>
        <w:t xml:space="preserve"> that all participants answered the questions </w:t>
      </w:r>
      <w:r>
        <w:rPr>
          <w:rFonts w:ascii="Calibri" w:hAnsi="Calibri"/>
          <w:sz w:val="22"/>
          <w:szCs w:val="22"/>
          <w:lang w:val="en-US"/>
        </w:rPr>
        <w:t xml:space="preserve">concerning knowledge about e-Safety issues </w:t>
      </w:r>
      <w:r w:rsidRPr="002B12A3">
        <w:rPr>
          <w:rFonts w:ascii="Calibri" w:hAnsi="Calibri"/>
          <w:sz w:val="22"/>
          <w:szCs w:val="22"/>
          <w:lang w:val="en-US"/>
        </w:rPr>
        <w:t>correctly.</w:t>
      </w:r>
      <w:r w:rsidR="009A044B">
        <w:rPr>
          <w:rFonts w:ascii="Calibri" w:hAnsi="Calibri"/>
          <w:sz w:val="22"/>
          <w:szCs w:val="22"/>
          <w:lang w:val="en-US"/>
        </w:rPr>
        <w:t xml:space="preserve"> </w:t>
      </w:r>
      <w:r w:rsidR="007E6699">
        <w:rPr>
          <w:rFonts w:ascii="Calibri" w:hAnsi="Calibri"/>
          <w:sz w:val="22"/>
          <w:szCs w:val="22"/>
          <w:lang w:val="en-US"/>
        </w:rPr>
        <w:t xml:space="preserve">In </w:t>
      </w:r>
      <w:r>
        <w:rPr>
          <w:rFonts w:ascii="Calibri" w:hAnsi="Calibri"/>
          <w:sz w:val="22"/>
          <w:szCs w:val="22"/>
          <w:lang w:val="en-US"/>
        </w:rPr>
        <w:t>tables 1, 2, 3, 4</w:t>
      </w:r>
      <w:r w:rsidR="009A044B">
        <w:rPr>
          <w:rFonts w:ascii="Calibri" w:hAnsi="Calibri"/>
          <w:sz w:val="22"/>
          <w:szCs w:val="22"/>
          <w:lang w:val="en-US"/>
        </w:rPr>
        <w:t xml:space="preserve"> and 5</w:t>
      </w:r>
      <w:r>
        <w:rPr>
          <w:rFonts w:ascii="Calibri" w:hAnsi="Calibri"/>
          <w:sz w:val="22"/>
          <w:szCs w:val="22"/>
          <w:lang w:val="en-US"/>
        </w:rPr>
        <w:t xml:space="preserve"> </w:t>
      </w:r>
      <w:r w:rsidR="007E6699">
        <w:rPr>
          <w:rFonts w:ascii="Calibri" w:hAnsi="Calibri"/>
          <w:sz w:val="22"/>
          <w:szCs w:val="22"/>
          <w:lang w:val="en-US"/>
        </w:rPr>
        <w:t xml:space="preserve">the </w:t>
      </w:r>
      <w:r w:rsidR="00AB78D4">
        <w:rPr>
          <w:rFonts w:ascii="Calibri" w:hAnsi="Calibri"/>
          <w:sz w:val="22"/>
          <w:szCs w:val="22"/>
          <w:lang w:val="en-US"/>
        </w:rPr>
        <w:t>coded participants’ answers</w:t>
      </w:r>
      <w:r w:rsidR="00EC1566">
        <w:rPr>
          <w:rFonts w:ascii="Calibri" w:hAnsi="Calibri"/>
          <w:sz w:val="22"/>
          <w:szCs w:val="22"/>
          <w:lang w:val="en-US"/>
        </w:rPr>
        <w:t xml:space="preserve"> per thematic axis</w:t>
      </w:r>
      <w:r w:rsidR="007E6699">
        <w:rPr>
          <w:rFonts w:ascii="Calibri" w:hAnsi="Calibri"/>
          <w:sz w:val="22"/>
          <w:szCs w:val="22"/>
          <w:lang w:val="en-US"/>
        </w:rPr>
        <w:t xml:space="preserve"> </w:t>
      </w:r>
      <w:r>
        <w:rPr>
          <w:rFonts w:ascii="Calibri" w:hAnsi="Calibri"/>
          <w:sz w:val="22"/>
          <w:szCs w:val="22"/>
          <w:lang w:val="en-US"/>
        </w:rPr>
        <w:t xml:space="preserve">and code category </w:t>
      </w:r>
      <w:r w:rsidR="009A044B">
        <w:rPr>
          <w:rFonts w:ascii="Calibri" w:hAnsi="Calibri"/>
          <w:sz w:val="22"/>
          <w:szCs w:val="22"/>
          <w:lang w:val="en-US"/>
        </w:rPr>
        <w:t xml:space="preserve">as they derided during the thematic analysis of the data </w:t>
      </w:r>
      <w:r w:rsidR="007E6699">
        <w:rPr>
          <w:rFonts w:ascii="Calibri" w:hAnsi="Calibri"/>
          <w:sz w:val="22"/>
          <w:szCs w:val="22"/>
          <w:lang w:val="en-US"/>
        </w:rPr>
        <w:t>are presented:</w:t>
      </w:r>
    </w:p>
    <w:p w14:paraId="1E5C1483" w14:textId="77777777" w:rsidR="003D1A4A" w:rsidRDefault="003D1A4A" w:rsidP="009A044B">
      <w:pPr>
        <w:spacing w:before="240"/>
        <w:ind w:firstLine="284"/>
        <w:jc w:val="center"/>
        <w:rPr>
          <w:rFonts w:ascii="Calibri" w:hAnsi="Calibri" w:cs="Calibri"/>
          <w:i/>
          <w:sz w:val="22"/>
          <w:szCs w:val="22"/>
          <w:lang w:val="en-US"/>
        </w:rPr>
      </w:pPr>
      <w:r w:rsidRPr="00150671">
        <w:rPr>
          <w:rFonts w:ascii="Calibri" w:hAnsi="Calibri"/>
          <w:b/>
          <w:bCs/>
          <w:sz w:val="22"/>
          <w:szCs w:val="22"/>
          <w:lang w:val="en-US"/>
        </w:rPr>
        <w:t xml:space="preserve">Table 1. School principals' knowledge </w:t>
      </w:r>
      <w:r>
        <w:rPr>
          <w:rFonts w:ascii="Calibri" w:hAnsi="Calibri"/>
          <w:b/>
          <w:bCs/>
          <w:sz w:val="22"/>
          <w:szCs w:val="22"/>
          <w:lang w:val="en-US"/>
        </w:rPr>
        <w:t>concerning Cyberbullying</w:t>
      </w:r>
      <w:r>
        <w:rPr>
          <w:rFonts w:ascii="Calibri" w:hAnsi="Calibri" w:cs="Calibri"/>
          <w:i/>
          <w:sz w:val="22"/>
          <w:szCs w:val="22"/>
          <w:lang w:val="en-US"/>
        </w:rPr>
        <w:t>.</w:t>
      </w:r>
    </w:p>
    <w:tbl>
      <w:tblPr>
        <w:tblStyle w:val="af9"/>
        <w:tblW w:w="822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6"/>
        <w:gridCol w:w="6876"/>
      </w:tblGrid>
      <w:tr w:rsidR="009A044B" w:rsidRPr="00771D32" w14:paraId="72421C91" w14:textId="77777777" w:rsidTr="009A044B">
        <w:trPr>
          <w:trHeight w:val="579"/>
        </w:trPr>
        <w:tc>
          <w:tcPr>
            <w:tcW w:w="1346" w:type="dxa"/>
            <w:vAlign w:val="center"/>
          </w:tcPr>
          <w:p w14:paraId="3B1C54CD" w14:textId="77777777" w:rsidR="009A044B" w:rsidRPr="00771D32" w:rsidRDefault="009A044B" w:rsidP="00B347B1">
            <w:pPr>
              <w:jc w:val="center"/>
              <w:rPr>
                <w:rFonts w:cstheme="minorHAnsi"/>
                <w:b/>
                <w:bCs/>
                <w:sz w:val="22"/>
                <w:szCs w:val="22"/>
              </w:rPr>
            </w:pPr>
            <w:r w:rsidRPr="00771D32">
              <w:rPr>
                <w:rFonts w:cstheme="minorHAnsi"/>
                <w:b/>
                <w:bCs/>
                <w:sz w:val="22"/>
                <w:szCs w:val="22"/>
              </w:rPr>
              <w:t>Code category</w:t>
            </w:r>
          </w:p>
        </w:tc>
        <w:tc>
          <w:tcPr>
            <w:tcW w:w="6876" w:type="dxa"/>
            <w:vAlign w:val="center"/>
          </w:tcPr>
          <w:p w14:paraId="48EE1FAD" w14:textId="77777777" w:rsidR="009A044B" w:rsidRPr="00771D32" w:rsidRDefault="009A044B" w:rsidP="00B347B1">
            <w:pPr>
              <w:jc w:val="center"/>
              <w:rPr>
                <w:rFonts w:ascii="Calibri" w:hAnsi="Calibri" w:cs="Times New Roman"/>
                <w:b/>
                <w:bCs/>
                <w:sz w:val="22"/>
                <w:szCs w:val="22"/>
              </w:rPr>
            </w:pPr>
            <w:r w:rsidRPr="00771D32">
              <w:rPr>
                <w:rFonts w:ascii="Calibri" w:hAnsi="Calibri" w:cs="Times New Roman"/>
                <w:b/>
                <w:bCs/>
                <w:sz w:val="22"/>
                <w:szCs w:val="22"/>
              </w:rPr>
              <w:t>Codes</w:t>
            </w:r>
          </w:p>
        </w:tc>
      </w:tr>
    </w:tbl>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6952"/>
      </w:tblGrid>
      <w:tr w:rsidR="003D1A4A" w:rsidRPr="00EE3975" w14:paraId="16585CAC" w14:textId="77777777" w:rsidTr="009A044B">
        <w:trPr>
          <w:jc w:val="center"/>
        </w:trPr>
        <w:tc>
          <w:tcPr>
            <w:tcW w:w="1344" w:type="dxa"/>
            <w:vAlign w:val="center"/>
          </w:tcPr>
          <w:p w14:paraId="4D8BB22B" w14:textId="77777777" w:rsidR="003D1A4A" w:rsidRPr="00150671" w:rsidRDefault="003D1A4A" w:rsidP="00B347B1">
            <w:pPr>
              <w:ind w:left="-108"/>
              <w:jc w:val="center"/>
              <w:rPr>
                <w:rFonts w:ascii="Calibri" w:hAnsi="Calibri" w:cs="Calibri"/>
                <w:iCs/>
                <w:sz w:val="22"/>
                <w:szCs w:val="22"/>
              </w:rPr>
            </w:pPr>
            <w:r>
              <w:rPr>
                <w:rFonts w:ascii="Calibri" w:hAnsi="Calibri" w:cs="Calibri"/>
                <w:iCs/>
                <w:sz w:val="22"/>
                <w:szCs w:val="22"/>
              </w:rPr>
              <w:t>C</w:t>
            </w:r>
            <w:r w:rsidRPr="00150671">
              <w:rPr>
                <w:rFonts w:ascii="Calibri" w:hAnsi="Calibri" w:cs="Calibri"/>
                <w:iCs/>
                <w:sz w:val="22"/>
                <w:szCs w:val="22"/>
              </w:rPr>
              <w:t>uberbullying</w:t>
            </w:r>
          </w:p>
        </w:tc>
        <w:tc>
          <w:tcPr>
            <w:tcW w:w="6952" w:type="dxa"/>
            <w:vAlign w:val="center"/>
          </w:tcPr>
          <w:p w14:paraId="1F44D999" w14:textId="77777777" w:rsidR="003D1A4A" w:rsidRPr="00AB78D4" w:rsidRDefault="003D1A4A" w:rsidP="00B347B1">
            <w:pPr>
              <w:ind w:left="173" w:hanging="142"/>
              <w:jc w:val="both"/>
              <w:rPr>
                <w:rFonts w:ascii="Calibri" w:hAnsi="Calibri"/>
                <w:sz w:val="22"/>
                <w:szCs w:val="22"/>
              </w:rPr>
            </w:pPr>
            <w:r w:rsidRPr="00AB78D4">
              <w:rPr>
                <w:rFonts w:ascii="Calibri" w:hAnsi="Calibri"/>
                <w:sz w:val="22"/>
                <w:szCs w:val="22"/>
              </w:rPr>
              <w:t>• Βullies behave in a threatening (9#10), aggressive (9#10), and offensive manner (4#10).</w:t>
            </w:r>
          </w:p>
          <w:p w14:paraId="2F5C74DD" w14:textId="77777777" w:rsidR="003D1A4A" w:rsidRPr="00AB78D4" w:rsidRDefault="003D1A4A" w:rsidP="00B347B1">
            <w:pPr>
              <w:ind w:left="173" w:hanging="142"/>
              <w:jc w:val="both"/>
              <w:rPr>
                <w:rFonts w:ascii="Calibri" w:hAnsi="Calibri"/>
                <w:sz w:val="22"/>
                <w:szCs w:val="22"/>
              </w:rPr>
            </w:pPr>
            <w:r w:rsidRPr="00AB78D4">
              <w:rPr>
                <w:rFonts w:ascii="Calibri" w:hAnsi="Calibri"/>
                <w:sz w:val="22"/>
                <w:szCs w:val="22"/>
              </w:rPr>
              <w:t>• Cyberbullying occurs by sending messages (6#10), possessing and threatening to publish photos (4#10) and videos (3#10) of victims.</w:t>
            </w:r>
          </w:p>
          <w:p w14:paraId="08FC0832" w14:textId="77777777" w:rsidR="003D1A4A" w:rsidRPr="00AB78D4" w:rsidRDefault="003D1A4A" w:rsidP="00B347B1">
            <w:pPr>
              <w:ind w:left="173" w:hanging="142"/>
              <w:jc w:val="both"/>
              <w:rPr>
                <w:rFonts w:ascii="Calibri" w:hAnsi="Calibri"/>
                <w:sz w:val="22"/>
                <w:szCs w:val="22"/>
              </w:rPr>
            </w:pPr>
            <w:r w:rsidRPr="00AB78D4">
              <w:rPr>
                <w:rFonts w:ascii="Calibri" w:hAnsi="Calibri"/>
                <w:sz w:val="22"/>
                <w:szCs w:val="22"/>
              </w:rPr>
              <w:t xml:space="preserve">• </w:t>
            </w:r>
            <w:r>
              <w:rPr>
                <w:rFonts w:ascii="Calibri" w:hAnsi="Calibri"/>
                <w:sz w:val="22"/>
                <w:szCs w:val="22"/>
              </w:rPr>
              <w:t>C</w:t>
            </w:r>
            <w:r w:rsidRPr="00AB78D4">
              <w:rPr>
                <w:rFonts w:ascii="Calibri" w:hAnsi="Calibri"/>
                <w:sz w:val="22"/>
                <w:szCs w:val="22"/>
              </w:rPr>
              <w:t>yberbullying causes harm to victims (10#10).</w:t>
            </w:r>
          </w:p>
          <w:p w14:paraId="47D32BB3" w14:textId="77777777" w:rsidR="003D1A4A" w:rsidRPr="00AB78D4" w:rsidRDefault="003D1A4A" w:rsidP="00B347B1">
            <w:pPr>
              <w:ind w:left="173" w:hanging="142"/>
              <w:jc w:val="both"/>
              <w:rPr>
                <w:rFonts w:ascii="Calibri" w:hAnsi="Calibri"/>
                <w:sz w:val="22"/>
                <w:szCs w:val="22"/>
              </w:rPr>
            </w:pPr>
            <w:r w:rsidRPr="00AB78D4">
              <w:rPr>
                <w:rFonts w:ascii="Calibri" w:hAnsi="Calibri"/>
                <w:sz w:val="22"/>
                <w:szCs w:val="22"/>
              </w:rPr>
              <w:t>•</w:t>
            </w:r>
            <w:r>
              <w:rPr>
                <w:rFonts w:ascii="Calibri" w:hAnsi="Calibri"/>
                <w:sz w:val="22"/>
                <w:szCs w:val="22"/>
              </w:rPr>
              <w:t xml:space="preserve"> </w:t>
            </w:r>
            <w:r w:rsidRPr="00AB78D4">
              <w:rPr>
                <w:rFonts w:ascii="Calibri" w:hAnsi="Calibri"/>
                <w:sz w:val="22"/>
                <w:szCs w:val="22"/>
              </w:rPr>
              <w:t>Cyberbullying causes psychological (10#10), social (7#10), academic (1#10), physical (1#10), and moral (1#10) harm to victims.</w:t>
            </w:r>
          </w:p>
          <w:p w14:paraId="0B403B16" w14:textId="77777777" w:rsidR="003D1A4A" w:rsidRPr="00AB78D4" w:rsidRDefault="003D1A4A" w:rsidP="00B347B1">
            <w:pPr>
              <w:ind w:left="173" w:hanging="142"/>
              <w:jc w:val="both"/>
              <w:rPr>
                <w:rFonts w:ascii="Calibri" w:hAnsi="Calibri"/>
                <w:sz w:val="22"/>
                <w:szCs w:val="22"/>
              </w:rPr>
            </w:pPr>
            <w:r w:rsidRPr="00AB78D4">
              <w:rPr>
                <w:rFonts w:ascii="Calibri" w:hAnsi="Calibri"/>
                <w:sz w:val="22"/>
                <w:szCs w:val="22"/>
              </w:rPr>
              <w:t>•</w:t>
            </w:r>
            <w:r>
              <w:rPr>
                <w:rFonts w:ascii="Calibri" w:hAnsi="Calibri"/>
                <w:sz w:val="22"/>
                <w:szCs w:val="22"/>
              </w:rPr>
              <w:t xml:space="preserve"> C</w:t>
            </w:r>
            <w:r w:rsidRPr="00AB78D4">
              <w:rPr>
                <w:rFonts w:ascii="Calibri" w:hAnsi="Calibri"/>
                <w:sz w:val="22"/>
                <w:szCs w:val="22"/>
              </w:rPr>
              <w:t>yberbullying is a very common phenomenon</w:t>
            </w:r>
            <w:r>
              <w:rPr>
                <w:rFonts w:ascii="Calibri" w:hAnsi="Calibri"/>
                <w:sz w:val="22"/>
                <w:szCs w:val="22"/>
              </w:rPr>
              <w:t xml:space="preserve"> </w:t>
            </w:r>
            <w:r w:rsidRPr="00AB78D4">
              <w:rPr>
                <w:rFonts w:ascii="Calibri" w:hAnsi="Calibri"/>
                <w:sz w:val="22"/>
                <w:szCs w:val="22"/>
              </w:rPr>
              <w:t>(9#10)</w:t>
            </w:r>
            <w:r>
              <w:rPr>
                <w:rFonts w:ascii="Calibri" w:hAnsi="Calibri"/>
                <w:sz w:val="22"/>
                <w:szCs w:val="22"/>
              </w:rPr>
              <w:t>.</w:t>
            </w:r>
          </w:p>
          <w:p w14:paraId="3A27724A" w14:textId="77777777" w:rsidR="003D1A4A" w:rsidRPr="00150671" w:rsidRDefault="003D1A4A" w:rsidP="00B347B1">
            <w:pPr>
              <w:ind w:left="173" w:hanging="142"/>
              <w:jc w:val="both"/>
              <w:rPr>
                <w:rFonts w:ascii="Calibri" w:hAnsi="Calibri" w:cs="Times New Roman"/>
                <w:sz w:val="22"/>
                <w:szCs w:val="22"/>
              </w:rPr>
            </w:pPr>
            <w:r w:rsidRPr="00AB78D4">
              <w:rPr>
                <w:rFonts w:ascii="Calibri" w:hAnsi="Calibri"/>
                <w:sz w:val="22"/>
                <w:szCs w:val="22"/>
              </w:rPr>
              <w:t xml:space="preserve">• </w:t>
            </w:r>
            <w:r>
              <w:rPr>
                <w:rFonts w:ascii="Calibri" w:hAnsi="Calibri"/>
                <w:sz w:val="22"/>
                <w:szCs w:val="22"/>
              </w:rPr>
              <w:t>C</w:t>
            </w:r>
            <w:r w:rsidRPr="00AB78D4">
              <w:rPr>
                <w:rFonts w:ascii="Calibri" w:hAnsi="Calibri"/>
                <w:sz w:val="22"/>
                <w:szCs w:val="22"/>
              </w:rPr>
              <w:t xml:space="preserve">yberbullying </w:t>
            </w:r>
            <w:r>
              <w:rPr>
                <w:rFonts w:ascii="Calibri" w:hAnsi="Calibri"/>
                <w:sz w:val="22"/>
                <w:szCs w:val="22"/>
              </w:rPr>
              <w:t>phenomenon is</w:t>
            </w:r>
            <w:r w:rsidRPr="00AB78D4">
              <w:rPr>
                <w:rFonts w:ascii="Calibri" w:hAnsi="Calibri"/>
                <w:sz w:val="22"/>
                <w:szCs w:val="22"/>
              </w:rPr>
              <w:t xml:space="preserve"> moderate (5#10), high (4#10) and low (1#10).</w:t>
            </w:r>
          </w:p>
        </w:tc>
      </w:tr>
      <w:tr w:rsidR="003D1A4A" w:rsidRPr="00EE3975" w14:paraId="22E7693A" w14:textId="77777777" w:rsidTr="009A044B">
        <w:trPr>
          <w:jc w:val="center"/>
        </w:trPr>
        <w:tc>
          <w:tcPr>
            <w:tcW w:w="1344" w:type="dxa"/>
            <w:tcBorders>
              <w:bottom w:val="single" w:sz="4" w:space="0" w:color="auto"/>
            </w:tcBorders>
            <w:vAlign w:val="center"/>
          </w:tcPr>
          <w:p w14:paraId="56E7F984" w14:textId="77777777" w:rsidR="003D1A4A" w:rsidRPr="00150671" w:rsidRDefault="003D1A4A" w:rsidP="00B347B1">
            <w:pPr>
              <w:ind w:left="-108"/>
              <w:jc w:val="center"/>
              <w:rPr>
                <w:rFonts w:ascii="Calibri" w:hAnsi="Calibri" w:cs="Calibri"/>
                <w:iCs/>
                <w:sz w:val="22"/>
                <w:szCs w:val="22"/>
              </w:rPr>
            </w:pPr>
            <w:r w:rsidRPr="00150671">
              <w:rPr>
                <w:rFonts w:ascii="Calibri" w:hAnsi="Calibri" w:cs="Calibri"/>
                <w:iCs/>
                <w:sz w:val="22"/>
                <w:szCs w:val="22"/>
              </w:rPr>
              <w:t xml:space="preserve">Need </w:t>
            </w:r>
            <w:r w:rsidRPr="00150671">
              <w:rPr>
                <w:rFonts w:ascii="Calibri" w:hAnsi="Calibri"/>
                <w:iCs/>
                <w:sz w:val="22"/>
                <w:szCs w:val="22"/>
              </w:rPr>
              <w:t>to act</w:t>
            </w:r>
          </w:p>
        </w:tc>
        <w:tc>
          <w:tcPr>
            <w:tcW w:w="6952" w:type="dxa"/>
            <w:tcBorders>
              <w:bottom w:val="single" w:sz="4" w:space="0" w:color="auto"/>
            </w:tcBorders>
            <w:vAlign w:val="center"/>
          </w:tcPr>
          <w:p w14:paraId="1C5C1E4A" w14:textId="77777777" w:rsidR="003D1A4A" w:rsidRDefault="003D1A4A" w:rsidP="00B347B1">
            <w:pPr>
              <w:ind w:firstLine="33"/>
              <w:jc w:val="both"/>
              <w:rPr>
                <w:rFonts w:ascii="Calibri" w:hAnsi="Calibri"/>
                <w:sz w:val="22"/>
                <w:szCs w:val="22"/>
              </w:rPr>
            </w:pPr>
            <w:r w:rsidRPr="00C879DF">
              <w:rPr>
                <w:rFonts w:ascii="Calibri" w:hAnsi="Calibri"/>
                <w:sz w:val="22"/>
                <w:szCs w:val="22"/>
              </w:rPr>
              <w:t xml:space="preserve">• There is a need for teachers to take action to prevent incidents of cyberbullying (10), such as: </w:t>
            </w:r>
          </w:p>
          <w:p w14:paraId="1502AE7D" w14:textId="77777777" w:rsidR="003D1A4A" w:rsidRPr="00356C5B" w:rsidRDefault="003D1A4A" w:rsidP="003D1A4A">
            <w:pPr>
              <w:ind w:left="675" w:hanging="284"/>
              <w:jc w:val="both"/>
              <w:rPr>
                <w:rFonts w:ascii="Calibri" w:hAnsi="Calibri"/>
                <w:i/>
                <w:iCs/>
                <w:sz w:val="22"/>
                <w:szCs w:val="22"/>
              </w:rPr>
            </w:pPr>
            <w:r w:rsidRPr="00356C5B">
              <w:rPr>
                <w:rFonts w:ascii="Calibri" w:hAnsi="Calibri"/>
                <w:i/>
                <w:iCs/>
                <w:sz w:val="22"/>
                <w:szCs w:val="22"/>
              </w:rPr>
              <w:t xml:space="preserve">a) training teachers to deal with cyberbullying and online risks (5#10), </w:t>
            </w:r>
          </w:p>
          <w:p w14:paraId="22ECAE54" w14:textId="77777777" w:rsidR="003D1A4A" w:rsidRPr="00356C5B" w:rsidRDefault="003D1A4A" w:rsidP="003D1A4A">
            <w:pPr>
              <w:ind w:left="675" w:hanging="284"/>
              <w:jc w:val="both"/>
              <w:rPr>
                <w:rFonts w:ascii="Calibri" w:hAnsi="Calibri"/>
                <w:i/>
                <w:iCs/>
                <w:sz w:val="22"/>
                <w:szCs w:val="22"/>
              </w:rPr>
            </w:pPr>
            <w:r w:rsidRPr="00356C5B">
              <w:rPr>
                <w:rFonts w:ascii="Calibri" w:hAnsi="Calibri"/>
                <w:i/>
                <w:iCs/>
                <w:sz w:val="22"/>
                <w:szCs w:val="22"/>
              </w:rPr>
              <w:t xml:space="preserve">b) informing students about the online risks (1#10), </w:t>
            </w:r>
          </w:p>
          <w:p w14:paraId="6CE899D7" w14:textId="77777777" w:rsidR="003D1A4A" w:rsidRPr="00356C5B" w:rsidRDefault="003D1A4A" w:rsidP="003D1A4A">
            <w:pPr>
              <w:ind w:left="675" w:hanging="284"/>
              <w:jc w:val="both"/>
              <w:rPr>
                <w:rFonts w:ascii="Calibri" w:hAnsi="Calibri"/>
                <w:i/>
                <w:iCs/>
                <w:sz w:val="22"/>
                <w:szCs w:val="22"/>
              </w:rPr>
            </w:pPr>
            <w:r w:rsidRPr="00356C5B">
              <w:rPr>
                <w:rFonts w:ascii="Calibri" w:hAnsi="Calibri"/>
                <w:i/>
                <w:iCs/>
                <w:sz w:val="22"/>
                <w:szCs w:val="22"/>
              </w:rPr>
              <w:t>c) the need for communication and cooperation between teachers and parents to deal with cyberbullying incidents (1#10).</w:t>
            </w:r>
          </w:p>
          <w:p w14:paraId="3262B854" w14:textId="77777777" w:rsidR="003D1A4A" w:rsidRDefault="003D1A4A" w:rsidP="00B347B1">
            <w:pPr>
              <w:ind w:firstLine="33"/>
              <w:jc w:val="both"/>
              <w:rPr>
                <w:rFonts w:ascii="Calibri" w:hAnsi="Calibri"/>
                <w:sz w:val="22"/>
                <w:szCs w:val="22"/>
              </w:rPr>
            </w:pPr>
            <w:r w:rsidRPr="00C879DF">
              <w:rPr>
                <w:rFonts w:ascii="Calibri" w:hAnsi="Calibri"/>
                <w:sz w:val="22"/>
                <w:szCs w:val="22"/>
              </w:rPr>
              <w:t>•</w:t>
            </w:r>
            <w:r>
              <w:rPr>
                <w:rFonts w:ascii="Calibri" w:hAnsi="Calibri"/>
                <w:sz w:val="22"/>
                <w:szCs w:val="22"/>
              </w:rPr>
              <w:t xml:space="preserve"> </w:t>
            </w:r>
            <w:r w:rsidRPr="00C879DF">
              <w:rPr>
                <w:rFonts w:ascii="Calibri" w:hAnsi="Calibri"/>
                <w:sz w:val="22"/>
                <w:szCs w:val="22"/>
              </w:rPr>
              <w:t>Schools need to take action to prevent cyberbullying (6#10)</w:t>
            </w:r>
            <w:r>
              <w:rPr>
                <w:rFonts w:ascii="Calibri" w:hAnsi="Calibri"/>
                <w:sz w:val="22"/>
                <w:szCs w:val="22"/>
              </w:rPr>
              <w:t xml:space="preserve"> </w:t>
            </w:r>
            <w:r w:rsidRPr="00C879DF">
              <w:rPr>
                <w:rFonts w:ascii="Calibri" w:hAnsi="Calibri"/>
                <w:sz w:val="22"/>
                <w:szCs w:val="22"/>
              </w:rPr>
              <w:t xml:space="preserve">organizing info sessions on cyberbullying and </w:t>
            </w:r>
            <w:r>
              <w:rPr>
                <w:rFonts w:ascii="Calibri" w:hAnsi="Calibri"/>
                <w:sz w:val="22"/>
                <w:szCs w:val="22"/>
              </w:rPr>
              <w:t>e-Safety for:</w:t>
            </w:r>
          </w:p>
          <w:p w14:paraId="416CA742" w14:textId="1DB3510B" w:rsidR="003D1A4A" w:rsidRPr="003D1A4A" w:rsidRDefault="003D1A4A" w:rsidP="008E02BC">
            <w:pPr>
              <w:pStyle w:val="af8"/>
              <w:numPr>
                <w:ilvl w:val="0"/>
                <w:numId w:val="37"/>
              </w:numPr>
              <w:ind w:left="0" w:firstLine="391"/>
              <w:jc w:val="both"/>
              <w:rPr>
                <w:rFonts w:ascii="Calibri" w:hAnsi="Calibri"/>
                <w:i/>
                <w:iCs/>
                <w:sz w:val="22"/>
                <w:szCs w:val="22"/>
              </w:rPr>
            </w:pPr>
            <w:r w:rsidRPr="003D1A4A">
              <w:rPr>
                <w:rFonts w:ascii="Calibri" w:hAnsi="Calibri"/>
                <w:i/>
                <w:iCs/>
                <w:sz w:val="22"/>
                <w:szCs w:val="22"/>
              </w:rPr>
              <w:t>students (6#10), parents (4#10), teachers (3#10).</w:t>
            </w:r>
          </w:p>
          <w:p w14:paraId="00597628" w14:textId="34034E8E" w:rsidR="003D1A4A" w:rsidRDefault="003D1A4A" w:rsidP="003D1A4A">
            <w:pPr>
              <w:pStyle w:val="af8"/>
              <w:numPr>
                <w:ilvl w:val="0"/>
                <w:numId w:val="34"/>
              </w:numPr>
              <w:ind w:left="120" w:hanging="142"/>
              <w:jc w:val="both"/>
              <w:rPr>
                <w:rFonts w:ascii="Calibri" w:hAnsi="Calibri"/>
                <w:sz w:val="22"/>
                <w:szCs w:val="22"/>
              </w:rPr>
            </w:pPr>
            <w:r w:rsidRPr="003715B4">
              <w:rPr>
                <w:rFonts w:ascii="Calibri" w:hAnsi="Calibri"/>
                <w:sz w:val="22"/>
                <w:szCs w:val="22"/>
              </w:rPr>
              <w:t xml:space="preserve">There is a need for parents to take action to prevent cyberbullying (4#10): </w:t>
            </w:r>
          </w:p>
          <w:p w14:paraId="03169495" w14:textId="77777777" w:rsidR="003D1A4A" w:rsidRPr="00356C5B" w:rsidRDefault="003D1A4A" w:rsidP="00B347B1">
            <w:pPr>
              <w:ind w:firstLine="391"/>
              <w:jc w:val="both"/>
              <w:rPr>
                <w:rFonts w:ascii="Calibri" w:hAnsi="Calibri"/>
                <w:i/>
                <w:iCs/>
                <w:sz w:val="22"/>
                <w:szCs w:val="22"/>
              </w:rPr>
            </w:pPr>
            <w:r w:rsidRPr="00356C5B">
              <w:rPr>
                <w:rFonts w:ascii="Calibri" w:hAnsi="Calibri"/>
                <w:i/>
                <w:iCs/>
                <w:sz w:val="22"/>
                <w:szCs w:val="22"/>
              </w:rPr>
              <w:t xml:space="preserve">a) informing their children about the dangers of the internet (2#10), </w:t>
            </w:r>
          </w:p>
          <w:p w14:paraId="144EC684" w14:textId="77777777" w:rsidR="003D1A4A" w:rsidRPr="00356C5B" w:rsidRDefault="003D1A4A" w:rsidP="00B347B1">
            <w:pPr>
              <w:ind w:firstLine="391"/>
              <w:jc w:val="both"/>
              <w:rPr>
                <w:rFonts w:ascii="Calibri" w:hAnsi="Calibri"/>
                <w:i/>
                <w:iCs/>
                <w:sz w:val="22"/>
                <w:szCs w:val="22"/>
              </w:rPr>
            </w:pPr>
            <w:r w:rsidRPr="00356C5B">
              <w:rPr>
                <w:rFonts w:ascii="Calibri" w:hAnsi="Calibri"/>
                <w:i/>
                <w:iCs/>
                <w:sz w:val="22"/>
                <w:szCs w:val="22"/>
              </w:rPr>
              <w:t xml:space="preserve">b) supervising their children while they are using the internet (2#10), </w:t>
            </w:r>
          </w:p>
          <w:p w14:paraId="2D226227" w14:textId="77777777" w:rsidR="003D1A4A" w:rsidRPr="00356C5B" w:rsidRDefault="003D1A4A" w:rsidP="00B347B1">
            <w:pPr>
              <w:ind w:firstLine="391"/>
              <w:jc w:val="both"/>
              <w:rPr>
                <w:rFonts w:ascii="Calibri" w:hAnsi="Calibri"/>
                <w:i/>
                <w:iCs/>
                <w:sz w:val="22"/>
                <w:szCs w:val="22"/>
              </w:rPr>
            </w:pPr>
            <w:r w:rsidRPr="00356C5B">
              <w:rPr>
                <w:rFonts w:ascii="Calibri" w:hAnsi="Calibri"/>
                <w:i/>
                <w:iCs/>
                <w:sz w:val="22"/>
                <w:szCs w:val="22"/>
              </w:rPr>
              <w:t xml:space="preserve">c) informing their children about cyberbullying (1#10), </w:t>
            </w:r>
          </w:p>
          <w:p w14:paraId="1B1C2C34" w14:textId="7E03C6F3" w:rsidR="003D1A4A" w:rsidRPr="00356C5B" w:rsidRDefault="003D1A4A" w:rsidP="00B347B1">
            <w:pPr>
              <w:ind w:firstLine="391"/>
              <w:jc w:val="both"/>
              <w:rPr>
                <w:rFonts w:ascii="Calibri" w:hAnsi="Calibri"/>
                <w:i/>
                <w:iCs/>
                <w:sz w:val="22"/>
                <w:szCs w:val="22"/>
              </w:rPr>
            </w:pPr>
            <w:r w:rsidRPr="00356C5B">
              <w:rPr>
                <w:rFonts w:ascii="Calibri" w:hAnsi="Calibri"/>
                <w:i/>
                <w:iCs/>
                <w:sz w:val="22"/>
                <w:szCs w:val="22"/>
              </w:rPr>
              <w:t>d) informing themselves about how to deal with cyberbullying (1#10)</w:t>
            </w:r>
            <w:r>
              <w:rPr>
                <w:rFonts w:ascii="Calibri" w:hAnsi="Calibri"/>
                <w:i/>
                <w:iCs/>
                <w:sz w:val="22"/>
                <w:szCs w:val="22"/>
              </w:rPr>
              <w:t>,</w:t>
            </w:r>
            <w:r w:rsidRPr="00356C5B">
              <w:rPr>
                <w:rFonts w:ascii="Calibri" w:hAnsi="Calibri"/>
                <w:i/>
                <w:iCs/>
                <w:sz w:val="22"/>
                <w:szCs w:val="22"/>
              </w:rPr>
              <w:t xml:space="preserve"> </w:t>
            </w:r>
          </w:p>
          <w:p w14:paraId="22D8814D" w14:textId="77777777" w:rsidR="003D1A4A" w:rsidRPr="00356C5B" w:rsidRDefault="003D1A4A" w:rsidP="00B347B1">
            <w:pPr>
              <w:ind w:firstLine="391"/>
              <w:jc w:val="both"/>
              <w:rPr>
                <w:rFonts w:ascii="Calibri" w:hAnsi="Calibri"/>
                <w:i/>
                <w:iCs/>
                <w:sz w:val="22"/>
                <w:szCs w:val="22"/>
              </w:rPr>
            </w:pPr>
            <w:r w:rsidRPr="00356C5B">
              <w:rPr>
                <w:rFonts w:ascii="Calibri" w:hAnsi="Calibri"/>
                <w:i/>
                <w:iCs/>
                <w:sz w:val="22"/>
                <w:szCs w:val="22"/>
              </w:rPr>
              <w:t>e) preventing their children from creating social media accounts (1#10).</w:t>
            </w:r>
          </w:p>
          <w:p w14:paraId="66E51DDB" w14:textId="3033110C" w:rsidR="003D1A4A" w:rsidRDefault="003D1A4A" w:rsidP="00B347B1">
            <w:pPr>
              <w:ind w:left="33"/>
              <w:jc w:val="both"/>
              <w:rPr>
                <w:rFonts w:ascii="Calibri" w:hAnsi="Calibri"/>
                <w:sz w:val="22"/>
                <w:szCs w:val="22"/>
              </w:rPr>
            </w:pPr>
            <w:r w:rsidRPr="003715B4">
              <w:rPr>
                <w:rFonts w:ascii="Calibri" w:hAnsi="Calibri"/>
                <w:sz w:val="22"/>
                <w:szCs w:val="22"/>
              </w:rPr>
              <w:t>•</w:t>
            </w:r>
            <w:r>
              <w:rPr>
                <w:rFonts w:ascii="Calibri" w:hAnsi="Calibri"/>
                <w:sz w:val="22"/>
                <w:szCs w:val="22"/>
              </w:rPr>
              <w:t xml:space="preserve"> </w:t>
            </w:r>
            <w:r w:rsidRPr="003715B4">
              <w:rPr>
                <w:rFonts w:ascii="Calibri" w:hAnsi="Calibri"/>
                <w:sz w:val="22"/>
                <w:szCs w:val="22"/>
              </w:rPr>
              <w:t>There is a need for action</w:t>
            </w:r>
            <w:r>
              <w:rPr>
                <w:rFonts w:ascii="Calibri" w:hAnsi="Calibri"/>
                <w:sz w:val="22"/>
                <w:szCs w:val="22"/>
              </w:rPr>
              <w:t>s</w:t>
            </w:r>
            <w:r w:rsidRPr="003715B4">
              <w:rPr>
                <w:rFonts w:ascii="Calibri" w:hAnsi="Calibri"/>
                <w:sz w:val="22"/>
                <w:szCs w:val="22"/>
              </w:rPr>
              <w:t xml:space="preserve"> by the state to prevent cyberbullying (3#10): </w:t>
            </w:r>
          </w:p>
          <w:p w14:paraId="7EB74990" w14:textId="77777777" w:rsidR="003D1A4A" w:rsidRPr="00356C5B" w:rsidRDefault="003D1A4A" w:rsidP="00B347B1">
            <w:pPr>
              <w:ind w:firstLine="391"/>
              <w:jc w:val="both"/>
              <w:rPr>
                <w:rFonts w:ascii="Calibri" w:hAnsi="Calibri"/>
                <w:i/>
                <w:iCs/>
                <w:sz w:val="22"/>
                <w:szCs w:val="22"/>
              </w:rPr>
            </w:pPr>
            <w:r w:rsidRPr="00356C5B">
              <w:rPr>
                <w:rFonts w:ascii="Calibri" w:hAnsi="Calibri"/>
                <w:i/>
                <w:iCs/>
                <w:sz w:val="22"/>
                <w:szCs w:val="22"/>
              </w:rPr>
              <w:t xml:space="preserve">a) to raise awareness of the problem among the state (1#10), </w:t>
            </w:r>
          </w:p>
          <w:p w14:paraId="588E0A27" w14:textId="77777777" w:rsidR="003D1A4A" w:rsidRPr="00356C5B" w:rsidRDefault="003D1A4A" w:rsidP="00B347B1">
            <w:pPr>
              <w:ind w:firstLine="391"/>
              <w:jc w:val="both"/>
              <w:rPr>
                <w:rFonts w:ascii="Calibri" w:hAnsi="Calibri"/>
                <w:i/>
                <w:iCs/>
                <w:sz w:val="22"/>
                <w:szCs w:val="22"/>
              </w:rPr>
            </w:pPr>
            <w:r w:rsidRPr="00356C5B">
              <w:rPr>
                <w:rFonts w:ascii="Calibri" w:hAnsi="Calibri"/>
                <w:i/>
                <w:iCs/>
                <w:sz w:val="22"/>
                <w:szCs w:val="22"/>
              </w:rPr>
              <w:t xml:space="preserve">b) to inform all citizens about cyberbullying (1#20), </w:t>
            </w:r>
          </w:p>
          <w:p w14:paraId="5C286949" w14:textId="77777777" w:rsidR="003D1A4A" w:rsidRPr="00356C5B" w:rsidRDefault="003D1A4A" w:rsidP="00B347B1">
            <w:pPr>
              <w:ind w:firstLine="391"/>
              <w:jc w:val="both"/>
              <w:rPr>
                <w:rFonts w:ascii="Calibri" w:hAnsi="Calibri"/>
                <w:i/>
                <w:iCs/>
                <w:sz w:val="22"/>
                <w:szCs w:val="22"/>
              </w:rPr>
            </w:pPr>
            <w:r w:rsidRPr="00356C5B">
              <w:rPr>
                <w:rFonts w:ascii="Calibri" w:hAnsi="Calibri"/>
                <w:i/>
                <w:iCs/>
                <w:sz w:val="22"/>
                <w:szCs w:val="22"/>
              </w:rPr>
              <w:t xml:space="preserve">c) to introduce a course on the dangers of the internet (1#10), </w:t>
            </w:r>
          </w:p>
          <w:p w14:paraId="155BFDAC" w14:textId="77777777" w:rsidR="003D1A4A" w:rsidRPr="00356C5B" w:rsidRDefault="003D1A4A" w:rsidP="00B347B1">
            <w:pPr>
              <w:ind w:firstLine="391"/>
              <w:jc w:val="both"/>
              <w:rPr>
                <w:rFonts w:ascii="Calibri" w:hAnsi="Calibri"/>
                <w:i/>
                <w:iCs/>
                <w:sz w:val="22"/>
                <w:szCs w:val="22"/>
              </w:rPr>
            </w:pPr>
            <w:r w:rsidRPr="00356C5B">
              <w:rPr>
                <w:rFonts w:ascii="Calibri" w:hAnsi="Calibri"/>
                <w:i/>
                <w:iCs/>
                <w:sz w:val="22"/>
                <w:szCs w:val="22"/>
              </w:rPr>
              <w:t>d) to criminalize the phenomenon (1#10).</w:t>
            </w:r>
          </w:p>
          <w:p w14:paraId="051F7565" w14:textId="47239D18" w:rsidR="003D1A4A" w:rsidRPr="00150671" w:rsidRDefault="003D1A4A" w:rsidP="003D1A4A">
            <w:pPr>
              <w:pStyle w:val="af8"/>
              <w:numPr>
                <w:ilvl w:val="0"/>
                <w:numId w:val="34"/>
              </w:numPr>
              <w:ind w:left="261" w:hanging="261"/>
              <w:jc w:val="both"/>
              <w:rPr>
                <w:rFonts w:ascii="Calibri" w:hAnsi="Calibri" w:cs="Times New Roman"/>
                <w:sz w:val="22"/>
                <w:szCs w:val="22"/>
              </w:rPr>
            </w:pPr>
            <w:r w:rsidRPr="006358D8">
              <w:rPr>
                <w:rFonts w:ascii="Calibri" w:hAnsi="Calibri"/>
                <w:sz w:val="22"/>
                <w:szCs w:val="22"/>
              </w:rPr>
              <w:t>Students themselves should take actions to prevent cyberbullying</w:t>
            </w:r>
            <w:r>
              <w:rPr>
                <w:rFonts w:ascii="Calibri" w:hAnsi="Calibri"/>
                <w:sz w:val="22"/>
                <w:szCs w:val="22"/>
              </w:rPr>
              <w:t xml:space="preserve"> </w:t>
            </w:r>
            <w:r w:rsidRPr="003715B4">
              <w:rPr>
                <w:rFonts w:ascii="Calibri" w:hAnsi="Calibri"/>
                <w:sz w:val="22"/>
                <w:szCs w:val="22"/>
              </w:rPr>
              <w:t>1#10)</w:t>
            </w:r>
            <w:r w:rsidRPr="006358D8">
              <w:rPr>
                <w:rFonts w:ascii="Calibri" w:hAnsi="Calibri"/>
                <w:sz w:val="22"/>
                <w:szCs w:val="22"/>
              </w:rPr>
              <w:t xml:space="preserve">, such as immediately informing </w:t>
            </w:r>
            <w:r>
              <w:rPr>
                <w:rFonts w:ascii="Calibri" w:hAnsi="Calibri"/>
                <w:sz w:val="22"/>
                <w:szCs w:val="22"/>
              </w:rPr>
              <w:t>adults</w:t>
            </w:r>
            <w:r w:rsidRPr="006358D8">
              <w:rPr>
                <w:rFonts w:ascii="Calibri" w:hAnsi="Calibri"/>
                <w:sz w:val="22"/>
                <w:szCs w:val="22"/>
              </w:rPr>
              <w:t xml:space="preserve"> around them if they are </w:t>
            </w:r>
            <w:r>
              <w:rPr>
                <w:rFonts w:ascii="Calibri" w:hAnsi="Calibri"/>
                <w:sz w:val="22"/>
                <w:szCs w:val="22"/>
              </w:rPr>
              <w:t>victims</w:t>
            </w:r>
            <w:r w:rsidR="009A044B">
              <w:rPr>
                <w:rFonts w:ascii="Calibri" w:hAnsi="Calibri"/>
                <w:sz w:val="22"/>
                <w:szCs w:val="22"/>
              </w:rPr>
              <w:t>.</w:t>
            </w:r>
          </w:p>
        </w:tc>
      </w:tr>
    </w:tbl>
    <w:p w14:paraId="75572FC5" w14:textId="77777777" w:rsidR="00E32B67" w:rsidRDefault="00E32B67" w:rsidP="009A044B">
      <w:pPr>
        <w:ind w:firstLine="284"/>
        <w:jc w:val="both"/>
        <w:rPr>
          <w:rFonts w:ascii="Calibri" w:hAnsi="Calibri"/>
          <w:sz w:val="22"/>
          <w:szCs w:val="22"/>
          <w:lang w:val="en-US"/>
        </w:rPr>
      </w:pPr>
    </w:p>
    <w:p w14:paraId="3CCD3977" w14:textId="42273634" w:rsidR="00022A78" w:rsidRDefault="00771D32" w:rsidP="009A044B">
      <w:pPr>
        <w:ind w:firstLine="284"/>
        <w:jc w:val="both"/>
        <w:rPr>
          <w:rFonts w:ascii="Calibri" w:hAnsi="Calibri"/>
          <w:sz w:val="22"/>
          <w:szCs w:val="22"/>
          <w:lang w:val="en-US"/>
        </w:rPr>
      </w:pPr>
      <w:r w:rsidRPr="00771D32">
        <w:rPr>
          <w:rFonts w:ascii="Calibri" w:hAnsi="Calibri"/>
          <w:sz w:val="22"/>
          <w:szCs w:val="22"/>
          <w:lang w:val="en-US"/>
        </w:rPr>
        <w:t>All participants (10#10) correctly define “cyberbullying.”</w:t>
      </w:r>
      <w:r>
        <w:rPr>
          <w:rFonts w:ascii="Calibri" w:hAnsi="Calibri"/>
          <w:sz w:val="22"/>
          <w:szCs w:val="22"/>
          <w:lang w:val="en-US"/>
        </w:rPr>
        <w:t xml:space="preserve"> </w:t>
      </w:r>
      <w:r w:rsidR="00022A78">
        <w:rPr>
          <w:rFonts w:ascii="Calibri" w:hAnsi="Calibri"/>
          <w:sz w:val="22"/>
          <w:szCs w:val="22"/>
          <w:lang w:val="en-US"/>
        </w:rPr>
        <w:t>It is important to notice that all</w:t>
      </w:r>
      <w:r w:rsidR="00022A78" w:rsidRPr="00A40B11">
        <w:rPr>
          <w:rFonts w:ascii="Calibri" w:hAnsi="Calibri"/>
          <w:sz w:val="22"/>
          <w:szCs w:val="22"/>
          <w:lang w:val="en-US"/>
        </w:rPr>
        <w:t xml:space="preserve"> participants (10#10) claim that their students have social media accounts</w:t>
      </w:r>
      <w:r w:rsidR="00022A78">
        <w:rPr>
          <w:rFonts w:ascii="Calibri" w:hAnsi="Calibri"/>
          <w:sz w:val="22"/>
          <w:szCs w:val="22"/>
          <w:lang w:val="en-US"/>
        </w:rPr>
        <w:t xml:space="preserve">, </w:t>
      </w:r>
      <w:r w:rsidR="00022A78" w:rsidRPr="00A40B11">
        <w:rPr>
          <w:rFonts w:ascii="Calibri" w:hAnsi="Calibri"/>
          <w:sz w:val="22"/>
          <w:szCs w:val="22"/>
          <w:lang w:val="en-US"/>
        </w:rPr>
        <w:t>point</w:t>
      </w:r>
      <w:r w:rsidR="00022A78">
        <w:rPr>
          <w:rFonts w:ascii="Calibri" w:hAnsi="Calibri"/>
          <w:sz w:val="22"/>
          <w:szCs w:val="22"/>
          <w:lang w:val="en-US"/>
        </w:rPr>
        <w:t>ing</w:t>
      </w:r>
      <w:r w:rsidR="00022A78" w:rsidRPr="00A40B11">
        <w:rPr>
          <w:rFonts w:ascii="Calibri" w:hAnsi="Calibri"/>
          <w:sz w:val="22"/>
          <w:szCs w:val="22"/>
          <w:lang w:val="en-US"/>
        </w:rPr>
        <w:t xml:space="preserve"> out that their students have accounts on TikTok (9#10), Instagram (6#10), Facebook (5#10), and Viber (1#10).</w:t>
      </w:r>
    </w:p>
    <w:p w14:paraId="07588131" w14:textId="77777777" w:rsidR="00771D32" w:rsidRDefault="00771D32" w:rsidP="009A044B">
      <w:pPr>
        <w:spacing w:before="240"/>
        <w:ind w:firstLine="284"/>
        <w:jc w:val="center"/>
        <w:rPr>
          <w:rFonts w:ascii="Calibri" w:hAnsi="Calibri" w:cs="Calibri"/>
          <w:i/>
          <w:sz w:val="22"/>
          <w:szCs w:val="22"/>
          <w:lang w:val="en-US"/>
        </w:rPr>
      </w:pPr>
      <w:r w:rsidRPr="00150671">
        <w:rPr>
          <w:rFonts w:ascii="Calibri" w:hAnsi="Calibri"/>
          <w:b/>
          <w:bCs/>
          <w:sz w:val="22"/>
          <w:szCs w:val="22"/>
          <w:lang w:val="en-US"/>
        </w:rPr>
        <w:t xml:space="preserve">Table </w:t>
      </w:r>
      <w:r>
        <w:rPr>
          <w:rFonts w:ascii="Calibri" w:hAnsi="Calibri"/>
          <w:b/>
          <w:bCs/>
          <w:sz w:val="22"/>
          <w:szCs w:val="22"/>
          <w:lang w:val="en-US"/>
        </w:rPr>
        <w:t>2</w:t>
      </w:r>
      <w:r w:rsidRPr="00150671">
        <w:rPr>
          <w:rFonts w:ascii="Calibri" w:hAnsi="Calibri"/>
          <w:b/>
          <w:bCs/>
          <w:sz w:val="22"/>
          <w:szCs w:val="22"/>
          <w:lang w:val="en-US"/>
        </w:rPr>
        <w:t xml:space="preserve">. School principals' knowledge </w:t>
      </w:r>
      <w:r>
        <w:rPr>
          <w:rFonts w:ascii="Calibri" w:hAnsi="Calibri"/>
          <w:b/>
          <w:bCs/>
          <w:sz w:val="22"/>
          <w:szCs w:val="22"/>
          <w:lang w:val="en-US"/>
        </w:rPr>
        <w:t>concerning online threats</w:t>
      </w:r>
      <w:r>
        <w:rPr>
          <w:rFonts w:ascii="Calibri" w:hAnsi="Calibri" w:cs="Calibri"/>
          <w:i/>
          <w:sz w:val="22"/>
          <w:szCs w:val="22"/>
          <w:lang w:val="en-US"/>
        </w:rPr>
        <w:t>.</w:t>
      </w:r>
    </w:p>
    <w:tbl>
      <w:tblPr>
        <w:tblStyle w:val="af9"/>
        <w:tblW w:w="8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1"/>
        <w:gridCol w:w="6871"/>
      </w:tblGrid>
      <w:tr w:rsidR="00140837" w:rsidRPr="00771D32" w14:paraId="6E8102C4" w14:textId="77777777" w:rsidTr="00EC5178">
        <w:trPr>
          <w:trHeight w:val="537"/>
        </w:trPr>
        <w:tc>
          <w:tcPr>
            <w:tcW w:w="1554" w:type="dxa"/>
            <w:tcBorders>
              <w:top w:val="single" w:sz="4" w:space="0" w:color="auto"/>
              <w:bottom w:val="single" w:sz="4" w:space="0" w:color="auto"/>
            </w:tcBorders>
            <w:vAlign w:val="center"/>
          </w:tcPr>
          <w:p w14:paraId="0557E0AE" w14:textId="77777777" w:rsidR="00140837" w:rsidRPr="00771D32" w:rsidRDefault="00140837" w:rsidP="00B347B1">
            <w:pPr>
              <w:jc w:val="center"/>
              <w:rPr>
                <w:rFonts w:cstheme="minorHAnsi"/>
                <w:b/>
                <w:bCs/>
                <w:sz w:val="22"/>
                <w:szCs w:val="22"/>
              </w:rPr>
            </w:pPr>
            <w:r w:rsidRPr="00771D32">
              <w:rPr>
                <w:rFonts w:cstheme="minorHAnsi"/>
                <w:b/>
                <w:bCs/>
                <w:sz w:val="22"/>
                <w:szCs w:val="22"/>
              </w:rPr>
              <w:t>Code category</w:t>
            </w:r>
          </w:p>
        </w:tc>
        <w:tc>
          <w:tcPr>
            <w:tcW w:w="6668" w:type="dxa"/>
            <w:tcBorders>
              <w:top w:val="single" w:sz="4" w:space="0" w:color="auto"/>
              <w:bottom w:val="single" w:sz="4" w:space="0" w:color="auto"/>
            </w:tcBorders>
            <w:vAlign w:val="center"/>
          </w:tcPr>
          <w:p w14:paraId="17533766" w14:textId="77777777" w:rsidR="00140837" w:rsidRPr="00771D32" w:rsidRDefault="00140837" w:rsidP="00B347B1">
            <w:pPr>
              <w:jc w:val="center"/>
              <w:rPr>
                <w:rFonts w:ascii="Calibri" w:hAnsi="Calibri" w:cs="Times New Roman"/>
                <w:b/>
                <w:bCs/>
                <w:sz w:val="22"/>
                <w:szCs w:val="22"/>
              </w:rPr>
            </w:pPr>
            <w:r w:rsidRPr="00771D32">
              <w:rPr>
                <w:rFonts w:ascii="Calibri" w:hAnsi="Calibri" w:cs="Times New Roman"/>
                <w:b/>
                <w:bCs/>
                <w:sz w:val="22"/>
                <w:szCs w:val="22"/>
              </w:rPr>
              <w:t>Codes</w:t>
            </w:r>
          </w:p>
        </w:tc>
      </w:tr>
      <w:tr w:rsidR="00140837" w:rsidRPr="00EE3975" w14:paraId="3ECE4CAB" w14:textId="77777777" w:rsidTr="00EC5178">
        <w:trPr>
          <w:trHeight w:val="433"/>
        </w:trPr>
        <w:tc>
          <w:tcPr>
            <w:tcW w:w="1554" w:type="dxa"/>
            <w:tcBorders>
              <w:top w:val="single" w:sz="4" w:space="0" w:color="auto"/>
            </w:tcBorders>
            <w:vAlign w:val="center"/>
          </w:tcPr>
          <w:p w14:paraId="6960E85A" w14:textId="77777777" w:rsidR="00771D32" w:rsidRPr="00AF51EE" w:rsidRDefault="00771D32" w:rsidP="00B347B1">
            <w:pPr>
              <w:jc w:val="center"/>
              <w:rPr>
                <w:rFonts w:cstheme="minorHAnsi"/>
                <w:sz w:val="22"/>
                <w:szCs w:val="22"/>
              </w:rPr>
            </w:pPr>
            <w:r w:rsidRPr="00AF51EE">
              <w:rPr>
                <w:rFonts w:eastAsiaTheme="minorEastAsia" w:cstheme="minorHAnsi"/>
                <w:sz w:val="22"/>
                <w:szCs w:val="22"/>
                <w:lang w:val="en-GB"/>
              </w:rPr>
              <w:t>cyberstalking</w:t>
            </w:r>
          </w:p>
        </w:tc>
        <w:tc>
          <w:tcPr>
            <w:tcW w:w="6668" w:type="dxa"/>
            <w:tcBorders>
              <w:top w:val="single" w:sz="4" w:space="0" w:color="auto"/>
            </w:tcBorders>
            <w:vAlign w:val="center"/>
          </w:tcPr>
          <w:p w14:paraId="45BEABB6" w14:textId="77777777" w:rsidR="00771D32" w:rsidRPr="00AF51EE" w:rsidRDefault="00771D32" w:rsidP="00771D32">
            <w:pPr>
              <w:pStyle w:val="af8"/>
              <w:numPr>
                <w:ilvl w:val="0"/>
                <w:numId w:val="34"/>
              </w:numPr>
              <w:ind w:left="171" w:hanging="142"/>
              <w:contextualSpacing w:val="0"/>
              <w:jc w:val="both"/>
              <w:rPr>
                <w:rFonts w:cstheme="minorHAnsi"/>
                <w:sz w:val="22"/>
                <w:szCs w:val="22"/>
              </w:rPr>
            </w:pPr>
            <w:r w:rsidRPr="00AF51EE">
              <w:rPr>
                <w:rFonts w:cstheme="minorHAnsi"/>
                <w:sz w:val="22"/>
                <w:szCs w:val="22"/>
              </w:rPr>
              <w:t>A key characteristic is the stalker obsessively monitoring the victim's traces.</w:t>
            </w:r>
          </w:p>
        </w:tc>
      </w:tr>
      <w:tr w:rsidR="00771D32" w:rsidRPr="00EE3975" w14:paraId="39280C16" w14:textId="77777777" w:rsidTr="00EC5178">
        <w:trPr>
          <w:trHeight w:val="1829"/>
        </w:trPr>
        <w:tc>
          <w:tcPr>
            <w:tcW w:w="1554" w:type="dxa"/>
            <w:vAlign w:val="center"/>
          </w:tcPr>
          <w:p w14:paraId="0B601703" w14:textId="77777777" w:rsidR="00771D32" w:rsidRPr="00AF51EE" w:rsidRDefault="00771D32" w:rsidP="00B347B1">
            <w:pPr>
              <w:ind w:left="142" w:hanging="142"/>
              <w:jc w:val="center"/>
              <w:rPr>
                <w:rFonts w:cstheme="minorHAnsi"/>
                <w:i/>
                <w:iCs/>
                <w:sz w:val="22"/>
                <w:szCs w:val="22"/>
              </w:rPr>
            </w:pPr>
            <w:r w:rsidRPr="00AF51EE">
              <w:rPr>
                <w:rFonts w:cstheme="minorHAnsi"/>
                <w:i/>
                <w:iCs/>
                <w:sz w:val="22"/>
                <w:szCs w:val="22"/>
              </w:rPr>
              <w:t>Pornographic material</w:t>
            </w:r>
          </w:p>
          <w:p w14:paraId="005F8E3C" w14:textId="77777777" w:rsidR="00771D32" w:rsidRPr="00AF51EE" w:rsidRDefault="00771D32" w:rsidP="00B347B1">
            <w:pPr>
              <w:jc w:val="center"/>
              <w:rPr>
                <w:rFonts w:eastAsiaTheme="minorEastAsia" w:cstheme="minorHAnsi"/>
                <w:sz w:val="22"/>
                <w:szCs w:val="22"/>
                <w:lang w:val="en-GB"/>
              </w:rPr>
            </w:pPr>
          </w:p>
        </w:tc>
        <w:tc>
          <w:tcPr>
            <w:tcW w:w="6668" w:type="dxa"/>
            <w:vAlign w:val="center"/>
          </w:tcPr>
          <w:p w14:paraId="6CE0337D" w14:textId="77777777" w:rsidR="00771D32" w:rsidRPr="00AF51EE" w:rsidRDefault="00771D32" w:rsidP="00B347B1">
            <w:pPr>
              <w:ind w:left="142" w:hanging="142"/>
              <w:jc w:val="both"/>
              <w:rPr>
                <w:rFonts w:eastAsiaTheme="minorEastAsia" w:cstheme="minorHAnsi"/>
                <w:sz w:val="22"/>
                <w:szCs w:val="22"/>
              </w:rPr>
            </w:pPr>
            <w:r w:rsidRPr="00AF51EE">
              <w:rPr>
                <w:rFonts w:cstheme="minorHAnsi"/>
                <w:sz w:val="22"/>
                <w:szCs w:val="22"/>
              </w:rPr>
              <w:t xml:space="preserve">• It is very possible for children to meet </w:t>
            </w:r>
            <w:r>
              <w:rPr>
                <w:rFonts w:cstheme="minorHAnsi"/>
                <w:sz w:val="22"/>
                <w:szCs w:val="22"/>
              </w:rPr>
              <w:t>such</w:t>
            </w:r>
            <w:r w:rsidRPr="00AF51EE">
              <w:rPr>
                <w:rFonts w:cstheme="minorHAnsi"/>
                <w:sz w:val="22"/>
                <w:szCs w:val="22"/>
              </w:rPr>
              <w:t xml:space="preserve"> material on the internet </w:t>
            </w:r>
            <w:r w:rsidRPr="00AF51EE">
              <w:rPr>
                <w:rFonts w:eastAsiaTheme="minorEastAsia" w:cstheme="minorHAnsi"/>
                <w:sz w:val="22"/>
                <w:szCs w:val="22"/>
              </w:rPr>
              <w:t>(10#10):</w:t>
            </w:r>
          </w:p>
          <w:p w14:paraId="70243C3E" w14:textId="77777777" w:rsidR="00771D32" w:rsidRPr="00AF51EE" w:rsidRDefault="00771D32" w:rsidP="00B347B1">
            <w:pPr>
              <w:ind w:left="171"/>
              <w:jc w:val="both"/>
              <w:rPr>
                <w:rFonts w:cstheme="minorHAnsi"/>
                <w:sz w:val="22"/>
                <w:szCs w:val="22"/>
              </w:rPr>
            </w:pPr>
            <w:r w:rsidRPr="00AF51EE">
              <w:rPr>
                <w:rFonts w:cstheme="minorHAnsi"/>
                <w:i/>
                <w:iCs/>
                <w:sz w:val="22"/>
                <w:szCs w:val="22"/>
              </w:rPr>
              <w:t>a) while browsing the internet (9#10), b) with the help of their older friends (8#10), c) through encouragement from adult family members (3#10),</w:t>
            </w:r>
            <w:r>
              <w:rPr>
                <w:rFonts w:cstheme="minorHAnsi"/>
                <w:i/>
                <w:iCs/>
                <w:sz w:val="22"/>
                <w:szCs w:val="22"/>
              </w:rPr>
              <w:t xml:space="preserve"> </w:t>
            </w:r>
            <w:r w:rsidRPr="00AF51EE">
              <w:rPr>
                <w:rFonts w:cstheme="minorHAnsi"/>
                <w:i/>
                <w:iCs/>
                <w:sz w:val="22"/>
                <w:szCs w:val="22"/>
              </w:rPr>
              <w:t>d) to satisfy their curiosity about their sexual development (2#10),</w:t>
            </w:r>
            <w:r>
              <w:rPr>
                <w:rFonts w:cstheme="minorHAnsi"/>
                <w:i/>
                <w:iCs/>
                <w:sz w:val="22"/>
                <w:szCs w:val="22"/>
              </w:rPr>
              <w:t xml:space="preserve"> </w:t>
            </w:r>
            <w:r w:rsidRPr="00AF51EE">
              <w:rPr>
                <w:rFonts w:cstheme="minorHAnsi"/>
                <w:i/>
                <w:iCs/>
                <w:sz w:val="22"/>
                <w:szCs w:val="22"/>
              </w:rPr>
              <w:t>e) through the appearance of relevant advertisements while surfing the internet (1#10)</w:t>
            </w:r>
            <w:r>
              <w:rPr>
                <w:rFonts w:cstheme="minorHAnsi"/>
                <w:i/>
                <w:iCs/>
                <w:sz w:val="22"/>
                <w:szCs w:val="22"/>
              </w:rPr>
              <w:t xml:space="preserve">, </w:t>
            </w:r>
            <w:r w:rsidRPr="00AF51EE">
              <w:rPr>
                <w:rFonts w:cstheme="minorHAnsi"/>
                <w:i/>
                <w:iCs/>
                <w:sz w:val="22"/>
                <w:szCs w:val="22"/>
              </w:rPr>
              <w:t>f) lack of supervision by their parents is responsible for children encountering such material (4#10)</w:t>
            </w:r>
          </w:p>
        </w:tc>
      </w:tr>
      <w:tr w:rsidR="00771D32" w:rsidRPr="00EE3975" w14:paraId="68A045BC" w14:textId="77777777" w:rsidTr="00EC5178">
        <w:trPr>
          <w:trHeight w:val="2018"/>
        </w:trPr>
        <w:tc>
          <w:tcPr>
            <w:tcW w:w="1554" w:type="dxa"/>
            <w:vAlign w:val="center"/>
          </w:tcPr>
          <w:p w14:paraId="506481AE" w14:textId="77777777" w:rsidR="00771D32" w:rsidRPr="00AF51EE" w:rsidRDefault="00771D32" w:rsidP="00B347B1">
            <w:pPr>
              <w:jc w:val="center"/>
              <w:rPr>
                <w:rFonts w:eastAsiaTheme="minorEastAsia" w:cstheme="minorHAnsi"/>
                <w:sz w:val="22"/>
                <w:szCs w:val="22"/>
                <w:lang w:val="en-GB"/>
              </w:rPr>
            </w:pPr>
            <w:r w:rsidRPr="00AF51EE">
              <w:rPr>
                <w:rFonts w:eastAsiaTheme="minorEastAsia" w:cstheme="minorHAnsi"/>
                <w:sz w:val="22"/>
                <w:szCs w:val="22"/>
                <w:lang w:val="en-GB"/>
              </w:rPr>
              <w:t>Meet online friends</w:t>
            </w:r>
          </w:p>
        </w:tc>
        <w:tc>
          <w:tcPr>
            <w:tcW w:w="6668" w:type="dxa"/>
            <w:vAlign w:val="center"/>
          </w:tcPr>
          <w:p w14:paraId="3ACFDA4F" w14:textId="77777777" w:rsidR="00771D32" w:rsidRPr="00AF51EE" w:rsidRDefault="00771D32" w:rsidP="00771D32">
            <w:pPr>
              <w:pStyle w:val="af8"/>
              <w:numPr>
                <w:ilvl w:val="0"/>
                <w:numId w:val="34"/>
              </w:numPr>
              <w:ind w:left="171" w:hanging="171"/>
              <w:contextualSpacing w:val="0"/>
              <w:jc w:val="both"/>
              <w:rPr>
                <w:rFonts w:cstheme="minorHAnsi"/>
                <w:sz w:val="22"/>
                <w:szCs w:val="22"/>
              </w:rPr>
            </w:pPr>
            <w:r w:rsidRPr="00AF51EE">
              <w:rPr>
                <w:rFonts w:cstheme="minorHAnsi"/>
                <w:sz w:val="22"/>
                <w:szCs w:val="22"/>
              </w:rPr>
              <w:t xml:space="preserve">Primary school children do not meet online friends in person, due to (7#10): </w:t>
            </w:r>
          </w:p>
          <w:p w14:paraId="52F6EA54" w14:textId="5F100511" w:rsidR="00771D32" w:rsidRPr="00AF51EE" w:rsidRDefault="00771D32" w:rsidP="00771D32">
            <w:pPr>
              <w:ind w:left="459" w:hanging="396"/>
              <w:jc w:val="both"/>
              <w:rPr>
                <w:rFonts w:cstheme="minorHAnsi"/>
                <w:i/>
                <w:iCs/>
                <w:sz w:val="22"/>
                <w:szCs w:val="22"/>
              </w:rPr>
            </w:pPr>
            <w:r w:rsidRPr="00AF51EE">
              <w:rPr>
                <w:rFonts w:cstheme="minorHAnsi"/>
                <w:i/>
                <w:iCs/>
                <w:sz w:val="22"/>
                <w:szCs w:val="22"/>
              </w:rPr>
              <w:t>a) their parents' supervision, prevents them meeting strangers</w:t>
            </w:r>
            <w:r>
              <w:rPr>
                <w:rFonts w:cstheme="minorHAnsi"/>
                <w:i/>
                <w:iCs/>
                <w:sz w:val="22"/>
                <w:szCs w:val="22"/>
              </w:rPr>
              <w:t xml:space="preserve"> </w:t>
            </w:r>
            <w:r w:rsidRPr="00AF51EE">
              <w:rPr>
                <w:rFonts w:cstheme="minorHAnsi"/>
                <w:i/>
                <w:iCs/>
                <w:sz w:val="22"/>
                <w:szCs w:val="22"/>
              </w:rPr>
              <w:t>(4#10),</w:t>
            </w:r>
            <w:r>
              <w:rPr>
                <w:rFonts w:cstheme="minorHAnsi"/>
                <w:i/>
                <w:iCs/>
                <w:sz w:val="22"/>
                <w:szCs w:val="22"/>
              </w:rPr>
              <w:t xml:space="preserve"> </w:t>
            </w:r>
          </w:p>
          <w:p w14:paraId="65888C5A" w14:textId="77777777" w:rsidR="00771D32" w:rsidRPr="00AF51EE" w:rsidRDefault="00771D32" w:rsidP="00B347B1">
            <w:pPr>
              <w:ind w:left="567" w:hanging="396"/>
              <w:jc w:val="both"/>
              <w:rPr>
                <w:rFonts w:cstheme="minorHAnsi"/>
                <w:i/>
                <w:iCs/>
                <w:sz w:val="22"/>
                <w:szCs w:val="22"/>
              </w:rPr>
            </w:pPr>
            <w:r w:rsidRPr="00AF51EE">
              <w:rPr>
                <w:rFonts w:cstheme="minorHAnsi"/>
                <w:i/>
                <w:iCs/>
                <w:sz w:val="22"/>
                <w:szCs w:val="22"/>
              </w:rPr>
              <w:t xml:space="preserve">b) their young age (1#10), c) their fear of the unknown (1#10). </w:t>
            </w:r>
          </w:p>
          <w:p w14:paraId="427D51DB" w14:textId="77777777" w:rsidR="00771D32" w:rsidRPr="00AF51EE" w:rsidRDefault="00771D32" w:rsidP="00B347B1">
            <w:pPr>
              <w:ind w:left="142" w:hanging="142"/>
              <w:jc w:val="both"/>
              <w:rPr>
                <w:rFonts w:cstheme="minorHAnsi"/>
                <w:sz w:val="22"/>
                <w:szCs w:val="22"/>
              </w:rPr>
            </w:pPr>
            <w:r w:rsidRPr="00AF51EE">
              <w:rPr>
                <w:rFonts w:cstheme="minorHAnsi"/>
                <w:sz w:val="22"/>
                <w:szCs w:val="22"/>
              </w:rPr>
              <w:t>• In case primary school children meet online friends in person, it may be due to:</w:t>
            </w:r>
          </w:p>
          <w:p w14:paraId="5CBA0D62" w14:textId="4B08BC9D" w:rsidR="00771D32" w:rsidRPr="00AF51EE" w:rsidRDefault="00771D32" w:rsidP="00B347B1">
            <w:pPr>
              <w:ind w:left="142" w:firstLine="29"/>
              <w:jc w:val="both"/>
              <w:rPr>
                <w:rFonts w:cstheme="minorHAnsi"/>
                <w:i/>
                <w:iCs/>
                <w:sz w:val="22"/>
                <w:szCs w:val="22"/>
              </w:rPr>
            </w:pPr>
            <w:r w:rsidRPr="00AF51EE">
              <w:rPr>
                <w:rFonts w:cstheme="minorHAnsi"/>
                <w:i/>
                <w:iCs/>
                <w:sz w:val="22"/>
                <w:szCs w:val="22"/>
              </w:rPr>
              <w:t>a) their desire to satisfy their need</w:t>
            </w:r>
            <w:r>
              <w:rPr>
                <w:rFonts w:cstheme="minorHAnsi"/>
                <w:i/>
                <w:iCs/>
                <w:sz w:val="22"/>
                <w:szCs w:val="22"/>
              </w:rPr>
              <w:t>s</w:t>
            </w:r>
            <w:r w:rsidRPr="00AF51EE">
              <w:rPr>
                <w:rFonts w:cstheme="minorHAnsi"/>
                <w:i/>
                <w:iCs/>
                <w:sz w:val="22"/>
                <w:szCs w:val="22"/>
              </w:rPr>
              <w:t xml:space="preserve"> for communication (3#10), b) their curiosity to meet strangers (3#10), c) their lack of developed critical thinking (1#10), d) the sense of neglect they feel </w:t>
            </w:r>
            <w:r>
              <w:rPr>
                <w:rFonts w:cstheme="minorHAnsi"/>
                <w:i/>
                <w:iCs/>
                <w:sz w:val="22"/>
                <w:szCs w:val="22"/>
              </w:rPr>
              <w:t>by</w:t>
            </w:r>
            <w:r w:rsidRPr="00AF51EE">
              <w:rPr>
                <w:rFonts w:cstheme="minorHAnsi"/>
                <w:i/>
                <w:iCs/>
                <w:sz w:val="22"/>
                <w:szCs w:val="22"/>
              </w:rPr>
              <w:t xml:space="preserve"> their families (1#10).</w:t>
            </w:r>
          </w:p>
        </w:tc>
      </w:tr>
      <w:tr w:rsidR="00771D32" w:rsidRPr="00EE3975" w14:paraId="357798BB" w14:textId="77777777" w:rsidTr="00EC5178">
        <w:trPr>
          <w:trHeight w:val="585"/>
        </w:trPr>
        <w:tc>
          <w:tcPr>
            <w:tcW w:w="1554" w:type="dxa"/>
            <w:vAlign w:val="center"/>
          </w:tcPr>
          <w:p w14:paraId="67A03508" w14:textId="77777777" w:rsidR="00771D32" w:rsidRPr="00AF51EE" w:rsidRDefault="00771D32" w:rsidP="00B347B1">
            <w:pPr>
              <w:jc w:val="center"/>
              <w:rPr>
                <w:rFonts w:eastAsiaTheme="minorEastAsia" w:cstheme="minorHAnsi"/>
                <w:sz w:val="22"/>
                <w:szCs w:val="22"/>
                <w:lang w:val="en-GB"/>
              </w:rPr>
            </w:pPr>
            <w:r w:rsidRPr="00AF51EE">
              <w:rPr>
                <w:rFonts w:cstheme="minorHAnsi"/>
                <w:sz w:val="22"/>
                <w:szCs w:val="22"/>
              </w:rPr>
              <w:t>Sexting</w:t>
            </w:r>
          </w:p>
        </w:tc>
        <w:tc>
          <w:tcPr>
            <w:tcW w:w="6668" w:type="dxa"/>
            <w:vAlign w:val="center"/>
          </w:tcPr>
          <w:p w14:paraId="081F57CA" w14:textId="0E09F55C" w:rsidR="00771D32" w:rsidRPr="00AF51EE" w:rsidRDefault="00D11B79" w:rsidP="00771D32">
            <w:pPr>
              <w:pStyle w:val="af8"/>
              <w:numPr>
                <w:ilvl w:val="0"/>
                <w:numId w:val="34"/>
              </w:numPr>
              <w:ind w:left="171" w:hanging="171"/>
              <w:contextualSpacing w:val="0"/>
              <w:jc w:val="both"/>
              <w:rPr>
                <w:rFonts w:cstheme="minorHAnsi"/>
                <w:sz w:val="22"/>
                <w:szCs w:val="22"/>
              </w:rPr>
            </w:pPr>
            <w:r w:rsidRPr="00AF51EE">
              <w:rPr>
                <w:rFonts w:cstheme="minorHAnsi"/>
                <w:sz w:val="22"/>
                <w:szCs w:val="22"/>
              </w:rPr>
              <w:t>Sexting</w:t>
            </w:r>
            <w:r w:rsidR="00771D32" w:rsidRPr="00AF51EE">
              <w:rPr>
                <w:rFonts w:cstheme="minorHAnsi"/>
                <w:sz w:val="22"/>
                <w:szCs w:val="22"/>
              </w:rPr>
              <w:t xml:space="preserve"> is the</w:t>
            </w:r>
            <w:r w:rsidR="00771D32">
              <w:rPr>
                <w:rFonts w:cstheme="minorHAnsi"/>
                <w:sz w:val="22"/>
                <w:szCs w:val="22"/>
              </w:rPr>
              <w:t xml:space="preserve"> online</w:t>
            </w:r>
            <w:r w:rsidR="00771D32" w:rsidRPr="00AF51EE">
              <w:rPr>
                <w:rFonts w:cstheme="minorHAnsi"/>
                <w:sz w:val="22"/>
                <w:szCs w:val="22"/>
              </w:rPr>
              <w:t xml:space="preserve"> exchange of messages (7#10), videos (5#10), and photos (6#10) of a sexual nature for the purpose of sexual gratification. </w:t>
            </w:r>
          </w:p>
        </w:tc>
      </w:tr>
      <w:tr w:rsidR="00771D32" w:rsidRPr="00EE3975" w14:paraId="6E3402C4" w14:textId="77777777" w:rsidTr="00EC5178">
        <w:trPr>
          <w:trHeight w:val="1685"/>
        </w:trPr>
        <w:tc>
          <w:tcPr>
            <w:tcW w:w="1554" w:type="dxa"/>
            <w:vAlign w:val="center"/>
          </w:tcPr>
          <w:p w14:paraId="482B0830" w14:textId="2B758E6B" w:rsidR="00771D32" w:rsidRPr="00AF51EE" w:rsidRDefault="00771D32" w:rsidP="00B347B1">
            <w:pPr>
              <w:jc w:val="center"/>
              <w:rPr>
                <w:rFonts w:cstheme="minorHAnsi"/>
                <w:sz w:val="22"/>
                <w:szCs w:val="22"/>
              </w:rPr>
            </w:pPr>
            <w:r w:rsidRPr="00AF51EE">
              <w:rPr>
                <w:rFonts w:cstheme="minorHAnsi"/>
                <w:sz w:val="22"/>
                <w:szCs w:val="22"/>
              </w:rPr>
              <w:t>"</w:t>
            </w:r>
            <w:r w:rsidR="00EC5178" w:rsidRPr="00AF51EE">
              <w:rPr>
                <w:rFonts w:cstheme="minorHAnsi"/>
                <w:sz w:val="22"/>
                <w:szCs w:val="22"/>
              </w:rPr>
              <w:t>Hate</w:t>
            </w:r>
            <w:r w:rsidRPr="00AF51EE">
              <w:rPr>
                <w:rFonts w:cstheme="minorHAnsi"/>
                <w:sz w:val="22"/>
                <w:szCs w:val="22"/>
              </w:rPr>
              <w:t xml:space="preserve"> speech”</w:t>
            </w:r>
          </w:p>
        </w:tc>
        <w:tc>
          <w:tcPr>
            <w:tcW w:w="6668" w:type="dxa"/>
            <w:vAlign w:val="center"/>
          </w:tcPr>
          <w:p w14:paraId="35E5F381" w14:textId="77777777" w:rsidR="00771D32" w:rsidRPr="00AF51EE" w:rsidRDefault="00771D32" w:rsidP="00B347B1">
            <w:pPr>
              <w:jc w:val="both"/>
              <w:rPr>
                <w:rFonts w:cstheme="minorHAnsi"/>
                <w:sz w:val="22"/>
                <w:szCs w:val="22"/>
              </w:rPr>
            </w:pPr>
            <w:r w:rsidRPr="00AF51EE">
              <w:rPr>
                <w:rFonts w:cstheme="minorHAnsi"/>
                <w:sz w:val="22"/>
                <w:szCs w:val="22"/>
              </w:rPr>
              <w:t>• "hate speech” is a criminal offense (7#10).</w:t>
            </w:r>
          </w:p>
          <w:p w14:paraId="51BB5C13" w14:textId="44F1D5A7" w:rsidR="00771D32" w:rsidRPr="00AF51EE" w:rsidRDefault="00771D32" w:rsidP="00B347B1">
            <w:pPr>
              <w:ind w:left="171" w:hanging="142"/>
              <w:jc w:val="both"/>
              <w:rPr>
                <w:rFonts w:cstheme="minorHAnsi"/>
                <w:sz w:val="22"/>
                <w:szCs w:val="22"/>
              </w:rPr>
            </w:pPr>
            <w:r w:rsidRPr="00AF51EE">
              <w:rPr>
                <w:rFonts w:cstheme="minorHAnsi"/>
                <w:sz w:val="22"/>
                <w:szCs w:val="22"/>
              </w:rPr>
              <w:t xml:space="preserve">• Individuals use their social media accounts to attack users or groups of users and incite other users to </w:t>
            </w:r>
            <w:r>
              <w:rPr>
                <w:rFonts w:cstheme="minorHAnsi"/>
                <w:sz w:val="22"/>
                <w:szCs w:val="22"/>
              </w:rPr>
              <w:t xml:space="preserve">put </w:t>
            </w:r>
            <w:r w:rsidRPr="00AF51EE">
              <w:rPr>
                <w:rFonts w:cstheme="minorHAnsi"/>
                <w:sz w:val="22"/>
                <w:szCs w:val="22"/>
              </w:rPr>
              <w:t xml:space="preserve">violence against them, targeting characteristics of users or groups of users related to (7#10): </w:t>
            </w:r>
          </w:p>
          <w:p w14:paraId="6B246498" w14:textId="0C9E34C6" w:rsidR="00771D32" w:rsidRPr="00AF51EE" w:rsidRDefault="00771D32" w:rsidP="00771D32">
            <w:pPr>
              <w:ind w:left="171"/>
              <w:jc w:val="both"/>
              <w:rPr>
                <w:rFonts w:cstheme="minorHAnsi"/>
                <w:sz w:val="22"/>
                <w:szCs w:val="22"/>
              </w:rPr>
            </w:pPr>
            <w:r w:rsidRPr="00AF51EE">
              <w:rPr>
                <w:rFonts w:cstheme="minorHAnsi"/>
                <w:i/>
                <w:iCs/>
                <w:sz w:val="22"/>
                <w:szCs w:val="22"/>
              </w:rPr>
              <w:t>a) religion (7#10), b) race (6#10), c) political beliefs (4#10), d) gender (5#10),</w:t>
            </w:r>
            <w:r>
              <w:rPr>
                <w:rFonts w:cstheme="minorHAnsi"/>
                <w:i/>
                <w:iCs/>
                <w:sz w:val="22"/>
                <w:szCs w:val="22"/>
              </w:rPr>
              <w:t xml:space="preserve"> </w:t>
            </w:r>
            <w:r w:rsidRPr="00AF51EE">
              <w:rPr>
                <w:rFonts w:cstheme="minorHAnsi"/>
                <w:i/>
                <w:iCs/>
                <w:sz w:val="22"/>
                <w:szCs w:val="22"/>
              </w:rPr>
              <w:t xml:space="preserve">e) ethnicity (3#20). </w:t>
            </w:r>
          </w:p>
        </w:tc>
      </w:tr>
      <w:tr w:rsidR="00771D32" w:rsidRPr="00EE3975" w14:paraId="305DB2AC" w14:textId="77777777" w:rsidTr="00EC5178">
        <w:trPr>
          <w:trHeight w:val="1920"/>
        </w:trPr>
        <w:tc>
          <w:tcPr>
            <w:tcW w:w="1554" w:type="dxa"/>
            <w:vAlign w:val="center"/>
          </w:tcPr>
          <w:p w14:paraId="5C5B1A9A" w14:textId="77777777" w:rsidR="00771D32" w:rsidRPr="00AF51EE" w:rsidRDefault="00771D32" w:rsidP="00B347B1">
            <w:pPr>
              <w:jc w:val="center"/>
              <w:rPr>
                <w:rFonts w:eastAsiaTheme="minorEastAsia" w:cstheme="minorHAnsi"/>
                <w:sz w:val="22"/>
                <w:szCs w:val="22"/>
                <w:lang w:val="en-GB"/>
              </w:rPr>
            </w:pPr>
            <w:r w:rsidRPr="00AF51EE">
              <w:rPr>
                <w:rFonts w:cstheme="minorHAnsi"/>
                <w:i/>
                <w:iCs/>
                <w:sz w:val="22"/>
                <w:szCs w:val="22"/>
              </w:rPr>
              <w:t>Fake news</w:t>
            </w:r>
          </w:p>
        </w:tc>
        <w:tc>
          <w:tcPr>
            <w:tcW w:w="6668" w:type="dxa"/>
            <w:vAlign w:val="center"/>
          </w:tcPr>
          <w:p w14:paraId="2E187A76" w14:textId="77777777" w:rsidR="00771D32" w:rsidRPr="00AF51EE" w:rsidRDefault="00771D32" w:rsidP="00B347B1">
            <w:pPr>
              <w:ind w:left="171" w:hanging="171"/>
              <w:jc w:val="both"/>
              <w:rPr>
                <w:rFonts w:cstheme="minorHAnsi"/>
                <w:sz w:val="22"/>
                <w:szCs w:val="22"/>
              </w:rPr>
            </w:pPr>
            <w:r w:rsidRPr="00AF51EE">
              <w:rPr>
                <w:rFonts w:cstheme="minorHAnsi"/>
                <w:sz w:val="22"/>
                <w:szCs w:val="22"/>
              </w:rPr>
              <w:t xml:space="preserve">•  The purpose of fake news is to misinform users/citizens (8#10). </w:t>
            </w:r>
          </w:p>
          <w:p w14:paraId="7C1EC5A6" w14:textId="77777777" w:rsidR="00771D32" w:rsidRPr="00AF51EE" w:rsidRDefault="00771D32" w:rsidP="00B347B1">
            <w:pPr>
              <w:ind w:left="171" w:hanging="171"/>
              <w:jc w:val="both"/>
              <w:rPr>
                <w:rFonts w:cstheme="minorHAnsi"/>
                <w:sz w:val="22"/>
                <w:szCs w:val="22"/>
              </w:rPr>
            </w:pPr>
            <w:r w:rsidRPr="00AF51EE">
              <w:rPr>
                <w:rFonts w:cstheme="minorHAnsi"/>
                <w:sz w:val="22"/>
                <w:szCs w:val="22"/>
              </w:rPr>
              <w:t>•  There is a difficulty of recognizing fake news (8#10).</w:t>
            </w:r>
          </w:p>
          <w:p w14:paraId="439167C4" w14:textId="77777777" w:rsidR="00771D32" w:rsidRPr="00AF51EE" w:rsidRDefault="00771D32" w:rsidP="00B347B1">
            <w:pPr>
              <w:ind w:left="171" w:hanging="171"/>
              <w:jc w:val="both"/>
              <w:rPr>
                <w:rFonts w:cstheme="minorHAnsi"/>
                <w:sz w:val="22"/>
                <w:szCs w:val="22"/>
              </w:rPr>
            </w:pPr>
            <w:r w:rsidRPr="00AF51EE">
              <w:rPr>
                <w:rFonts w:cstheme="minorHAnsi"/>
                <w:sz w:val="22"/>
                <w:szCs w:val="22"/>
              </w:rPr>
              <w:t>• Cross-checking information from various sources as a way of recognizing fake news (8#10)</w:t>
            </w:r>
            <w:r>
              <w:rPr>
                <w:rFonts w:cstheme="minorHAnsi"/>
                <w:sz w:val="22"/>
                <w:szCs w:val="22"/>
              </w:rPr>
              <w:t>.</w:t>
            </w:r>
          </w:p>
          <w:p w14:paraId="3C46AAC9" w14:textId="77777777" w:rsidR="00771D32" w:rsidRPr="00AF51EE" w:rsidRDefault="00771D32" w:rsidP="00771D32">
            <w:pPr>
              <w:pStyle w:val="af8"/>
              <w:numPr>
                <w:ilvl w:val="0"/>
                <w:numId w:val="34"/>
              </w:numPr>
              <w:ind w:left="171" w:hanging="171"/>
              <w:contextualSpacing w:val="0"/>
              <w:jc w:val="both"/>
              <w:rPr>
                <w:rFonts w:cstheme="minorHAnsi"/>
                <w:sz w:val="22"/>
                <w:szCs w:val="22"/>
              </w:rPr>
            </w:pPr>
            <w:r w:rsidRPr="00AF51EE">
              <w:rPr>
                <w:rFonts w:cstheme="minorHAnsi"/>
                <w:sz w:val="22"/>
                <w:szCs w:val="22"/>
              </w:rPr>
              <w:t>There is too much fake news that citizens are exposed to daily (7#10).</w:t>
            </w:r>
          </w:p>
          <w:p w14:paraId="7E12C006" w14:textId="77777777" w:rsidR="00771D32" w:rsidRPr="00AF51EE" w:rsidRDefault="00771D32" w:rsidP="00771D32">
            <w:pPr>
              <w:pStyle w:val="af8"/>
              <w:numPr>
                <w:ilvl w:val="0"/>
                <w:numId w:val="34"/>
              </w:numPr>
              <w:ind w:left="171" w:hanging="171"/>
              <w:contextualSpacing w:val="0"/>
              <w:jc w:val="both"/>
              <w:rPr>
                <w:rFonts w:cstheme="minorHAnsi"/>
                <w:sz w:val="22"/>
                <w:szCs w:val="22"/>
              </w:rPr>
            </w:pPr>
            <w:r w:rsidRPr="00AF51EE">
              <w:rPr>
                <w:rFonts w:cstheme="minorHAnsi"/>
                <w:sz w:val="22"/>
                <w:szCs w:val="22"/>
              </w:rPr>
              <w:t>The use of artificial intelligence has led to an increase in the amount of fake news and made it more difficult to identify (6#10).</w:t>
            </w:r>
          </w:p>
        </w:tc>
      </w:tr>
      <w:tr w:rsidR="00771D32" w:rsidRPr="00EE3975" w14:paraId="3A50DB6D" w14:textId="77777777" w:rsidTr="00EC5178">
        <w:trPr>
          <w:trHeight w:val="1157"/>
        </w:trPr>
        <w:tc>
          <w:tcPr>
            <w:tcW w:w="1554" w:type="dxa"/>
            <w:vAlign w:val="center"/>
          </w:tcPr>
          <w:p w14:paraId="159C3A24" w14:textId="77777777" w:rsidR="00771D32" w:rsidRPr="00AF51EE" w:rsidRDefault="00771D32" w:rsidP="00B347B1">
            <w:pPr>
              <w:jc w:val="center"/>
              <w:rPr>
                <w:rFonts w:cstheme="minorHAnsi"/>
                <w:i/>
                <w:iCs/>
                <w:sz w:val="22"/>
                <w:szCs w:val="22"/>
              </w:rPr>
            </w:pPr>
            <w:r w:rsidRPr="00AF51EE">
              <w:rPr>
                <w:rFonts w:cstheme="minorHAnsi"/>
                <w:sz w:val="22"/>
                <w:szCs w:val="22"/>
              </w:rPr>
              <w:t>Challenge-type games</w:t>
            </w:r>
          </w:p>
        </w:tc>
        <w:tc>
          <w:tcPr>
            <w:tcW w:w="6668" w:type="dxa"/>
            <w:vAlign w:val="center"/>
          </w:tcPr>
          <w:p w14:paraId="256F3FC3" w14:textId="77777777" w:rsidR="00771D32" w:rsidRPr="00AF51EE" w:rsidRDefault="00771D32" w:rsidP="00B347B1">
            <w:pPr>
              <w:ind w:left="284" w:hanging="284"/>
              <w:jc w:val="both"/>
              <w:rPr>
                <w:rFonts w:cstheme="minorHAnsi"/>
                <w:sz w:val="22"/>
                <w:szCs w:val="22"/>
              </w:rPr>
            </w:pPr>
            <w:r w:rsidRPr="00AF51EE">
              <w:rPr>
                <w:rFonts w:cstheme="minorHAnsi"/>
                <w:sz w:val="22"/>
                <w:szCs w:val="22"/>
              </w:rPr>
              <w:t>•</w:t>
            </w:r>
            <w:r w:rsidRPr="00AF51EE">
              <w:rPr>
                <w:rFonts w:cstheme="minorHAnsi"/>
                <w:sz w:val="22"/>
                <w:szCs w:val="22"/>
              </w:rPr>
              <w:tab/>
              <w:t xml:space="preserve">The "Blue Whale" game has a negative impact on children (9#10), many children have committed suicide (9#10) and self-harmed (8#10). </w:t>
            </w:r>
          </w:p>
          <w:p w14:paraId="37EDD6A9" w14:textId="77777777" w:rsidR="00771D32" w:rsidRPr="00AF51EE" w:rsidRDefault="00771D32" w:rsidP="00771D32">
            <w:pPr>
              <w:pStyle w:val="af8"/>
              <w:numPr>
                <w:ilvl w:val="0"/>
                <w:numId w:val="39"/>
              </w:numPr>
              <w:ind w:left="284" w:hanging="284"/>
              <w:contextualSpacing w:val="0"/>
              <w:jc w:val="both"/>
              <w:rPr>
                <w:rFonts w:cstheme="minorHAnsi"/>
                <w:sz w:val="22"/>
                <w:szCs w:val="22"/>
              </w:rPr>
            </w:pPr>
            <w:r w:rsidRPr="00AF51EE">
              <w:rPr>
                <w:rFonts w:cstheme="minorHAnsi"/>
                <w:sz w:val="22"/>
                <w:szCs w:val="22"/>
              </w:rPr>
              <w:t>Social media platform TikTok encourages the spread and promotion of challenge-type games among children.</w:t>
            </w:r>
          </w:p>
        </w:tc>
      </w:tr>
      <w:tr w:rsidR="00771D32" w:rsidRPr="00EE3975" w14:paraId="79F7FBD2" w14:textId="77777777" w:rsidTr="00EC5178">
        <w:trPr>
          <w:trHeight w:val="1408"/>
        </w:trPr>
        <w:tc>
          <w:tcPr>
            <w:tcW w:w="1554" w:type="dxa"/>
            <w:vAlign w:val="center"/>
          </w:tcPr>
          <w:p w14:paraId="4AFEA9C2" w14:textId="1758E238" w:rsidR="00771D32" w:rsidRPr="00AF51EE" w:rsidRDefault="00771D32" w:rsidP="00B347B1">
            <w:pPr>
              <w:jc w:val="center"/>
              <w:rPr>
                <w:rFonts w:cstheme="minorHAnsi"/>
                <w:i/>
                <w:iCs/>
                <w:sz w:val="22"/>
                <w:szCs w:val="22"/>
              </w:rPr>
            </w:pPr>
            <w:r w:rsidRPr="00AF51EE">
              <w:rPr>
                <w:rFonts w:cstheme="minorHAnsi"/>
                <w:sz w:val="22"/>
                <w:szCs w:val="22"/>
              </w:rPr>
              <w:lastRenderedPageBreak/>
              <w:t>Advertisement</w:t>
            </w:r>
          </w:p>
        </w:tc>
        <w:tc>
          <w:tcPr>
            <w:tcW w:w="6668" w:type="dxa"/>
            <w:vAlign w:val="center"/>
          </w:tcPr>
          <w:p w14:paraId="26C3440E" w14:textId="77777777" w:rsidR="00771D32" w:rsidRPr="00AF51EE" w:rsidRDefault="00771D32" w:rsidP="00B347B1">
            <w:pPr>
              <w:jc w:val="both"/>
              <w:rPr>
                <w:rFonts w:cstheme="minorHAnsi"/>
                <w:sz w:val="22"/>
                <w:szCs w:val="22"/>
              </w:rPr>
            </w:pPr>
            <w:r w:rsidRPr="00AF51EE">
              <w:rPr>
                <w:rFonts w:cstheme="minorHAnsi"/>
                <w:sz w:val="22"/>
                <w:szCs w:val="22"/>
              </w:rPr>
              <w:t xml:space="preserve">•  Personalized advertisements are promoted to </w:t>
            </w:r>
            <w:r>
              <w:rPr>
                <w:rFonts w:cstheme="minorHAnsi"/>
                <w:sz w:val="22"/>
                <w:szCs w:val="22"/>
              </w:rPr>
              <w:t>users</w:t>
            </w:r>
            <w:r w:rsidRPr="00AF51EE">
              <w:rPr>
                <w:rFonts w:cstheme="minorHAnsi"/>
                <w:sz w:val="22"/>
                <w:szCs w:val="22"/>
              </w:rPr>
              <w:t xml:space="preserve"> based on:</w:t>
            </w:r>
          </w:p>
          <w:p w14:paraId="2C1698FD" w14:textId="65677DF3" w:rsidR="00771D32" w:rsidRPr="00AF51EE" w:rsidRDefault="00771D32" w:rsidP="00B347B1">
            <w:pPr>
              <w:ind w:left="171"/>
              <w:jc w:val="both"/>
              <w:rPr>
                <w:rFonts w:ascii="Calibri" w:hAnsi="Calibri" w:cs="Times New Roman"/>
                <w:i/>
                <w:iCs/>
                <w:sz w:val="22"/>
                <w:szCs w:val="22"/>
              </w:rPr>
            </w:pPr>
            <w:r w:rsidRPr="00AF51EE">
              <w:rPr>
                <w:rFonts w:cstheme="minorHAnsi"/>
                <w:i/>
                <w:iCs/>
                <w:sz w:val="22"/>
                <w:szCs w:val="22"/>
              </w:rPr>
              <w:t>a) gender (9#10), b) age (9#10), c) searches on search engines (8#10), d) geographical location (6#10),</w:t>
            </w:r>
            <w:r>
              <w:rPr>
                <w:rFonts w:cstheme="minorHAnsi"/>
                <w:i/>
                <w:iCs/>
                <w:sz w:val="22"/>
                <w:szCs w:val="22"/>
              </w:rPr>
              <w:t xml:space="preserve"> </w:t>
            </w:r>
            <w:r w:rsidRPr="00AF51EE">
              <w:rPr>
                <w:rFonts w:cstheme="minorHAnsi"/>
                <w:i/>
                <w:iCs/>
                <w:sz w:val="22"/>
                <w:szCs w:val="22"/>
              </w:rPr>
              <w:t>e) cookies they have accepted (3#10), f) interests and preferences they have indicated in their social media accounts (2#10)</w:t>
            </w:r>
            <w:r>
              <w:rPr>
                <w:rFonts w:cstheme="minorHAnsi"/>
                <w:i/>
                <w:iCs/>
                <w:sz w:val="22"/>
                <w:szCs w:val="22"/>
              </w:rPr>
              <w:t xml:space="preserve">, </w:t>
            </w:r>
            <w:r w:rsidRPr="00022A78">
              <w:rPr>
                <w:rFonts w:ascii="Calibri" w:hAnsi="Calibri"/>
                <w:i/>
                <w:iCs/>
                <w:sz w:val="22"/>
                <w:szCs w:val="22"/>
              </w:rPr>
              <w:t xml:space="preserve">g) data collected from their devices (2#10). </w:t>
            </w:r>
          </w:p>
        </w:tc>
      </w:tr>
      <w:tr w:rsidR="00771D32" w:rsidRPr="00EE3975" w14:paraId="5E0F1563" w14:textId="77777777" w:rsidTr="00EC5178">
        <w:trPr>
          <w:trHeight w:val="1345"/>
        </w:trPr>
        <w:tc>
          <w:tcPr>
            <w:tcW w:w="1554" w:type="dxa"/>
            <w:tcBorders>
              <w:bottom w:val="single" w:sz="4" w:space="0" w:color="auto"/>
            </w:tcBorders>
            <w:vAlign w:val="center"/>
          </w:tcPr>
          <w:p w14:paraId="3984A64B" w14:textId="77777777" w:rsidR="00771D32" w:rsidRPr="00EC1566" w:rsidRDefault="00771D32" w:rsidP="00B347B1">
            <w:pPr>
              <w:jc w:val="center"/>
              <w:rPr>
                <w:rFonts w:ascii="Calibri" w:hAnsi="Calibri"/>
                <w:i/>
                <w:iCs/>
                <w:sz w:val="22"/>
                <w:szCs w:val="22"/>
              </w:rPr>
            </w:pPr>
            <w:r>
              <w:rPr>
                <w:rFonts w:ascii="Calibri" w:hAnsi="Calibri"/>
                <w:i/>
                <w:iCs/>
                <w:sz w:val="22"/>
                <w:szCs w:val="22"/>
              </w:rPr>
              <w:t>D</w:t>
            </w:r>
            <w:r w:rsidRPr="00EC1566">
              <w:rPr>
                <w:rFonts w:ascii="Calibri" w:hAnsi="Calibri"/>
                <w:i/>
                <w:iCs/>
                <w:sz w:val="22"/>
                <w:szCs w:val="22"/>
              </w:rPr>
              <w:t>igital detoxification</w:t>
            </w:r>
          </w:p>
          <w:p w14:paraId="30EC6097" w14:textId="77777777" w:rsidR="00771D32" w:rsidRPr="00C44768" w:rsidRDefault="00771D32" w:rsidP="00B347B1">
            <w:pPr>
              <w:jc w:val="center"/>
              <w:rPr>
                <w:rFonts w:eastAsiaTheme="minorEastAsia"/>
                <w:sz w:val="22"/>
                <w:szCs w:val="22"/>
                <w:lang w:val="en-GB"/>
              </w:rPr>
            </w:pPr>
          </w:p>
        </w:tc>
        <w:tc>
          <w:tcPr>
            <w:tcW w:w="6668" w:type="dxa"/>
            <w:tcBorders>
              <w:bottom w:val="single" w:sz="4" w:space="0" w:color="auto"/>
            </w:tcBorders>
          </w:tcPr>
          <w:p w14:paraId="7742566C" w14:textId="77777777" w:rsidR="00771D32" w:rsidRDefault="00771D32" w:rsidP="00B347B1">
            <w:pPr>
              <w:jc w:val="both"/>
              <w:rPr>
                <w:rFonts w:ascii="Calibri" w:hAnsi="Calibri"/>
                <w:sz w:val="22"/>
                <w:szCs w:val="22"/>
              </w:rPr>
            </w:pPr>
            <w:r w:rsidRPr="00A40B11">
              <w:rPr>
                <w:rFonts w:ascii="Calibri" w:hAnsi="Calibri"/>
                <w:sz w:val="22"/>
                <w:szCs w:val="22"/>
              </w:rPr>
              <w:t>•</w:t>
            </w:r>
            <w:r>
              <w:rPr>
                <w:rFonts w:ascii="Calibri" w:hAnsi="Calibri"/>
                <w:sz w:val="22"/>
                <w:szCs w:val="22"/>
              </w:rPr>
              <w:t xml:space="preserve"> </w:t>
            </w:r>
            <w:r w:rsidRPr="00A40B11">
              <w:rPr>
                <w:rFonts w:ascii="Calibri" w:hAnsi="Calibri"/>
                <w:sz w:val="22"/>
                <w:szCs w:val="22"/>
              </w:rPr>
              <w:t xml:space="preserve">digital detoxification can be achieved by: </w:t>
            </w:r>
          </w:p>
          <w:p w14:paraId="0D0398F1" w14:textId="737E9063" w:rsidR="00771D32" w:rsidRDefault="00771D32" w:rsidP="00771D32">
            <w:pPr>
              <w:ind w:left="171"/>
              <w:jc w:val="both"/>
              <w:rPr>
                <w:rFonts w:ascii="Calibri" w:hAnsi="Calibri"/>
                <w:i/>
                <w:iCs/>
                <w:sz w:val="22"/>
                <w:szCs w:val="22"/>
              </w:rPr>
            </w:pPr>
            <w:r w:rsidRPr="003D2D8E">
              <w:rPr>
                <w:rFonts w:ascii="Calibri" w:hAnsi="Calibri"/>
                <w:i/>
                <w:iCs/>
                <w:sz w:val="22"/>
                <w:szCs w:val="22"/>
              </w:rPr>
              <w:t>a) reducing gradually</w:t>
            </w:r>
            <w:r>
              <w:rPr>
                <w:rFonts w:ascii="Calibri" w:hAnsi="Calibri"/>
                <w:i/>
                <w:iCs/>
                <w:sz w:val="22"/>
                <w:szCs w:val="22"/>
              </w:rPr>
              <w:t xml:space="preserve"> the</w:t>
            </w:r>
            <w:r w:rsidRPr="003D2D8E">
              <w:rPr>
                <w:rFonts w:ascii="Calibri" w:hAnsi="Calibri"/>
                <w:i/>
                <w:iCs/>
                <w:sz w:val="22"/>
                <w:szCs w:val="22"/>
              </w:rPr>
              <w:t xml:space="preserve"> internet use</w:t>
            </w:r>
            <w:r>
              <w:rPr>
                <w:rFonts w:ascii="Calibri" w:hAnsi="Calibri"/>
                <w:i/>
                <w:iCs/>
                <w:sz w:val="22"/>
                <w:szCs w:val="22"/>
              </w:rPr>
              <w:t xml:space="preserve"> </w:t>
            </w:r>
            <w:r w:rsidRPr="003D2D8E">
              <w:rPr>
                <w:rFonts w:ascii="Calibri" w:hAnsi="Calibri"/>
                <w:i/>
                <w:iCs/>
                <w:sz w:val="22"/>
                <w:szCs w:val="22"/>
              </w:rPr>
              <w:t>(6#10), b) limiting the use of digital devices (5#10), c) offering help to addicted individuals by psychologists (3#10), d) with appropriate medical assistance (3#10)</w:t>
            </w:r>
            <w:r>
              <w:rPr>
                <w:rFonts w:ascii="Calibri" w:hAnsi="Calibri"/>
                <w:i/>
                <w:iCs/>
                <w:sz w:val="22"/>
                <w:szCs w:val="22"/>
              </w:rPr>
              <w:t xml:space="preserve">, </w:t>
            </w:r>
            <w:r w:rsidRPr="003D2D8E">
              <w:rPr>
                <w:rFonts w:ascii="Calibri" w:hAnsi="Calibri"/>
                <w:i/>
                <w:iCs/>
                <w:sz w:val="22"/>
                <w:szCs w:val="22"/>
              </w:rPr>
              <w:t>e) with family support for addicts (2#10).</w:t>
            </w:r>
          </w:p>
        </w:tc>
      </w:tr>
    </w:tbl>
    <w:p w14:paraId="3A051ACB" w14:textId="77777777" w:rsidR="00EC5178" w:rsidRDefault="00EC5178" w:rsidP="00B347B1">
      <w:pPr>
        <w:jc w:val="center"/>
        <w:rPr>
          <w:rFonts w:eastAsiaTheme="minorEastAsia" w:cstheme="minorHAnsi"/>
          <w:sz w:val="22"/>
          <w:szCs w:val="22"/>
          <w:lang w:val="en-GB"/>
        </w:rPr>
      </w:pPr>
    </w:p>
    <w:p w14:paraId="637834AC" w14:textId="1E2C7400" w:rsidR="00EC5178" w:rsidRPr="00EC5178" w:rsidRDefault="00EC5178" w:rsidP="0042308D">
      <w:pPr>
        <w:ind w:firstLine="284"/>
        <w:jc w:val="both"/>
        <w:rPr>
          <w:rFonts w:asciiTheme="minorHAnsi" w:hAnsiTheme="minorHAnsi" w:cstheme="minorHAnsi"/>
          <w:sz w:val="22"/>
          <w:szCs w:val="22"/>
          <w:lang w:val="en-US"/>
        </w:rPr>
      </w:pPr>
      <w:r w:rsidRPr="00EC5178">
        <w:rPr>
          <w:rFonts w:asciiTheme="minorHAnsi" w:eastAsiaTheme="minorEastAsia" w:hAnsiTheme="minorHAnsi" w:cstheme="minorHAnsi"/>
          <w:sz w:val="22"/>
          <w:szCs w:val="22"/>
          <w:lang w:val="en-GB"/>
        </w:rPr>
        <w:t xml:space="preserve">All participants can describe correctly what cyberstalking is, how children can find </w:t>
      </w:r>
      <w:r w:rsidRPr="00EC5178">
        <w:rPr>
          <w:rFonts w:asciiTheme="minorHAnsi" w:hAnsiTheme="minorHAnsi" w:cstheme="minorHAnsi"/>
          <w:sz w:val="22"/>
          <w:szCs w:val="22"/>
          <w:lang w:val="en-US"/>
        </w:rPr>
        <w:t xml:space="preserve">Pornographic material on the internet, their tension to </w:t>
      </w:r>
      <w:r w:rsidRPr="00EC5178">
        <w:rPr>
          <w:rFonts w:asciiTheme="minorHAnsi" w:eastAsiaTheme="minorEastAsia" w:hAnsiTheme="minorHAnsi" w:cstheme="minorHAnsi"/>
          <w:sz w:val="22"/>
          <w:szCs w:val="22"/>
          <w:lang w:val="en-GB"/>
        </w:rPr>
        <w:t xml:space="preserve">Meet online friends or not, the ways </w:t>
      </w:r>
      <w:r w:rsidRPr="00EC5178">
        <w:rPr>
          <w:rFonts w:asciiTheme="minorHAnsi" w:hAnsiTheme="minorHAnsi" w:cstheme="minorHAnsi"/>
          <w:sz w:val="22"/>
          <w:szCs w:val="22"/>
          <w:lang w:val="en-US"/>
        </w:rPr>
        <w:t>Sexting is appearing, what "Hate speech” is, what happens with Fake news, the dangers of Challenge-type games, the way Advertisement works and how users can achieve Digital detoxification.</w:t>
      </w:r>
    </w:p>
    <w:p w14:paraId="60434C50" w14:textId="77777777" w:rsidR="00771D32" w:rsidRPr="005D1B63" w:rsidRDefault="00771D32" w:rsidP="009A044B">
      <w:pPr>
        <w:spacing w:before="240"/>
        <w:jc w:val="center"/>
        <w:rPr>
          <w:rFonts w:ascii="Calibri" w:hAnsi="Calibri"/>
          <w:b/>
          <w:bCs/>
          <w:sz w:val="22"/>
          <w:szCs w:val="22"/>
          <w:lang w:val="en-US"/>
        </w:rPr>
      </w:pPr>
      <w:r w:rsidRPr="00150671">
        <w:rPr>
          <w:rFonts w:ascii="Calibri" w:hAnsi="Calibri"/>
          <w:b/>
          <w:bCs/>
          <w:sz w:val="22"/>
          <w:szCs w:val="22"/>
          <w:lang w:val="en-US"/>
        </w:rPr>
        <w:t xml:space="preserve">Table </w:t>
      </w:r>
      <w:r>
        <w:rPr>
          <w:rFonts w:ascii="Calibri" w:hAnsi="Calibri"/>
          <w:b/>
          <w:bCs/>
          <w:sz w:val="22"/>
          <w:szCs w:val="22"/>
          <w:lang w:val="en-US"/>
        </w:rPr>
        <w:t>3</w:t>
      </w:r>
      <w:r w:rsidRPr="00150671">
        <w:rPr>
          <w:rFonts w:ascii="Calibri" w:hAnsi="Calibri"/>
          <w:b/>
          <w:bCs/>
          <w:sz w:val="22"/>
          <w:szCs w:val="22"/>
          <w:lang w:val="en-US"/>
        </w:rPr>
        <w:t xml:space="preserve">. </w:t>
      </w:r>
      <w:r w:rsidRPr="005D1B63">
        <w:rPr>
          <w:rFonts w:ascii="Calibri" w:hAnsi="Calibri"/>
          <w:b/>
          <w:bCs/>
          <w:sz w:val="22"/>
          <w:szCs w:val="22"/>
          <w:lang w:val="en-US"/>
        </w:rPr>
        <w:t>The actions of school principals to promote e-safety issues to teachers and parents of their students</w:t>
      </w:r>
    </w:p>
    <w:tbl>
      <w:tblPr>
        <w:tblStyle w:val="af9"/>
        <w:tblW w:w="82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6668"/>
      </w:tblGrid>
      <w:tr w:rsidR="00140837" w:rsidRPr="00771D32" w14:paraId="4CE01225" w14:textId="77777777" w:rsidTr="009A044B">
        <w:trPr>
          <w:trHeight w:val="427"/>
        </w:trPr>
        <w:tc>
          <w:tcPr>
            <w:tcW w:w="1554" w:type="dxa"/>
            <w:tcBorders>
              <w:top w:val="single" w:sz="4" w:space="0" w:color="auto"/>
              <w:bottom w:val="single" w:sz="4" w:space="0" w:color="auto"/>
            </w:tcBorders>
            <w:vAlign w:val="center"/>
          </w:tcPr>
          <w:p w14:paraId="656BC0DF" w14:textId="77777777" w:rsidR="00140837" w:rsidRPr="00771D32" w:rsidRDefault="00140837" w:rsidP="00B347B1">
            <w:pPr>
              <w:jc w:val="center"/>
              <w:rPr>
                <w:rFonts w:cstheme="minorHAnsi"/>
                <w:b/>
                <w:bCs/>
                <w:sz w:val="22"/>
                <w:szCs w:val="22"/>
              </w:rPr>
            </w:pPr>
            <w:r w:rsidRPr="00771D32">
              <w:rPr>
                <w:rFonts w:cstheme="minorHAnsi"/>
                <w:b/>
                <w:bCs/>
                <w:sz w:val="22"/>
                <w:szCs w:val="22"/>
              </w:rPr>
              <w:t>Code category</w:t>
            </w:r>
          </w:p>
        </w:tc>
        <w:tc>
          <w:tcPr>
            <w:tcW w:w="6668" w:type="dxa"/>
            <w:tcBorders>
              <w:top w:val="single" w:sz="4" w:space="0" w:color="auto"/>
              <w:bottom w:val="single" w:sz="4" w:space="0" w:color="auto"/>
            </w:tcBorders>
            <w:vAlign w:val="center"/>
          </w:tcPr>
          <w:p w14:paraId="71D32930" w14:textId="77777777" w:rsidR="00140837" w:rsidRPr="00771D32" w:rsidRDefault="00140837" w:rsidP="00B347B1">
            <w:pPr>
              <w:jc w:val="center"/>
              <w:rPr>
                <w:rFonts w:ascii="Calibri" w:hAnsi="Calibri" w:cs="Times New Roman"/>
                <w:b/>
                <w:bCs/>
                <w:sz w:val="22"/>
                <w:szCs w:val="22"/>
              </w:rPr>
            </w:pPr>
            <w:r w:rsidRPr="00771D32">
              <w:rPr>
                <w:rFonts w:ascii="Calibri" w:hAnsi="Calibri" w:cs="Times New Roman"/>
                <w:b/>
                <w:bCs/>
                <w:sz w:val="22"/>
                <w:szCs w:val="22"/>
              </w:rPr>
              <w:t>Codes</w:t>
            </w:r>
          </w:p>
        </w:tc>
      </w:tr>
      <w:tr w:rsidR="00140837" w:rsidRPr="00EE3975" w14:paraId="21EFF7B3" w14:textId="77777777" w:rsidTr="00140837">
        <w:trPr>
          <w:trHeight w:val="4020"/>
        </w:trPr>
        <w:tc>
          <w:tcPr>
            <w:tcW w:w="1554" w:type="dxa"/>
            <w:tcBorders>
              <w:top w:val="single" w:sz="4" w:space="0" w:color="auto"/>
            </w:tcBorders>
            <w:vAlign w:val="center"/>
          </w:tcPr>
          <w:p w14:paraId="10D37680" w14:textId="77777777" w:rsidR="00771D32" w:rsidRPr="005D1B63" w:rsidRDefault="00771D32" w:rsidP="00B347B1">
            <w:pPr>
              <w:spacing w:before="120"/>
              <w:jc w:val="both"/>
              <w:rPr>
                <w:rFonts w:ascii="Calibri" w:hAnsi="Calibri"/>
                <w:sz w:val="22"/>
                <w:szCs w:val="22"/>
              </w:rPr>
            </w:pPr>
            <w:r w:rsidRPr="005D1B63">
              <w:rPr>
                <w:rFonts w:ascii="Calibri" w:hAnsi="Calibri"/>
                <w:sz w:val="22"/>
                <w:szCs w:val="22"/>
              </w:rPr>
              <w:t>Parents’ action needed</w:t>
            </w:r>
          </w:p>
          <w:p w14:paraId="1B75D362" w14:textId="77777777" w:rsidR="00771D32" w:rsidRPr="00E213AC" w:rsidRDefault="00771D32" w:rsidP="00B347B1">
            <w:pPr>
              <w:jc w:val="center"/>
              <w:rPr>
                <w:rFonts w:cstheme="minorHAnsi"/>
                <w:sz w:val="22"/>
                <w:szCs w:val="22"/>
              </w:rPr>
            </w:pPr>
          </w:p>
        </w:tc>
        <w:tc>
          <w:tcPr>
            <w:tcW w:w="6668" w:type="dxa"/>
            <w:tcBorders>
              <w:top w:val="single" w:sz="4" w:space="0" w:color="auto"/>
            </w:tcBorders>
            <w:vAlign w:val="center"/>
          </w:tcPr>
          <w:p w14:paraId="123B2A00" w14:textId="77777777" w:rsidR="00771D32" w:rsidRPr="00332916" w:rsidRDefault="00771D32" w:rsidP="00771D32">
            <w:pPr>
              <w:pStyle w:val="af8"/>
              <w:numPr>
                <w:ilvl w:val="0"/>
                <w:numId w:val="39"/>
              </w:numPr>
              <w:ind w:left="171" w:hanging="142"/>
              <w:jc w:val="both"/>
              <w:rPr>
                <w:rFonts w:ascii="Calibri" w:hAnsi="Calibri"/>
                <w:sz w:val="22"/>
                <w:szCs w:val="22"/>
              </w:rPr>
            </w:pPr>
            <w:r w:rsidRPr="00332916">
              <w:rPr>
                <w:rFonts w:ascii="Calibri" w:hAnsi="Calibri"/>
                <w:sz w:val="22"/>
                <w:szCs w:val="22"/>
              </w:rPr>
              <w:t xml:space="preserve">School principals consider that to ensure their children's safety online, parents should: </w:t>
            </w:r>
          </w:p>
          <w:p w14:paraId="02C6FBD9" w14:textId="77777777" w:rsidR="00771D32" w:rsidRPr="00332916" w:rsidRDefault="00771D32" w:rsidP="00B347B1">
            <w:pPr>
              <w:ind w:left="596" w:hanging="284"/>
              <w:jc w:val="both"/>
              <w:rPr>
                <w:rFonts w:ascii="Calibri" w:hAnsi="Calibri"/>
                <w:i/>
                <w:iCs/>
                <w:sz w:val="22"/>
                <w:szCs w:val="22"/>
              </w:rPr>
            </w:pPr>
            <w:r w:rsidRPr="00332916">
              <w:rPr>
                <w:rFonts w:ascii="Calibri" w:hAnsi="Calibri"/>
                <w:i/>
                <w:iCs/>
                <w:sz w:val="22"/>
                <w:szCs w:val="22"/>
              </w:rPr>
              <w:t xml:space="preserve">•   supervise their children while they are browsing the internet (6#10), </w:t>
            </w:r>
          </w:p>
          <w:p w14:paraId="26B87000" w14:textId="77777777" w:rsidR="00771D32" w:rsidRPr="00332916" w:rsidRDefault="00771D32" w:rsidP="00B347B1">
            <w:pPr>
              <w:ind w:left="596" w:hanging="284"/>
              <w:jc w:val="both"/>
              <w:rPr>
                <w:rFonts w:ascii="Calibri" w:hAnsi="Calibri"/>
                <w:i/>
                <w:iCs/>
                <w:sz w:val="22"/>
                <w:szCs w:val="22"/>
              </w:rPr>
            </w:pPr>
            <w:r w:rsidRPr="00332916">
              <w:rPr>
                <w:rFonts w:ascii="Calibri" w:hAnsi="Calibri"/>
                <w:i/>
                <w:iCs/>
                <w:sz w:val="22"/>
                <w:szCs w:val="22"/>
              </w:rPr>
              <w:t>•</w:t>
            </w:r>
            <w:r w:rsidRPr="00332916">
              <w:rPr>
                <w:rFonts w:ascii="Calibri" w:hAnsi="Calibri"/>
                <w:i/>
                <w:iCs/>
                <w:sz w:val="22"/>
                <w:szCs w:val="22"/>
              </w:rPr>
              <w:tab/>
              <w:t xml:space="preserve">inform their children about the risks on the internet (5#10), </w:t>
            </w:r>
          </w:p>
          <w:p w14:paraId="0CAD8460" w14:textId="77777777" w:rsidR="00771D32" w:rsidRPr="00332916" w:rsidRDefault="00771D32" w:rsidP="00B347B1">
            <w:pPr>
              <w:ind w:left="596" w:hanging="284"/>
              <w:jc w:val="both"/>
              <w:rPr>
                <w:rFonts w:ascii="Calibri" w:hAnsi="Calibri"/>
                <w:i/>
                <w:iCs/>
                <w:sz w:val="22"/>
                <w:szCs w:val="22"/>
              </w:rPr>
            </w:pPr>
            <w:r w:rsidRPr="00332916">
              <w:rPr>
                <w:rFonts w:ascii="Calibri" w:hAnsi="Calibri"/>
                <w:i/>
                <w:iCs/>
                <w:sz w:val="22"/>
                <w:szCs w:val="22"/>
              </w:rPr>
              <w:t xml:space="preserve">•   install parental control software on their children's digital devices used to connect to the internet (3#10), </w:t>
            </w:r>
          </w:p>
          <w:p w14:paraId="77BC0F38" w14:textId="77777777" w:rsidR="00771D32" w:rsidRPr="00332916" w:rsidRDefault="00771D32" w:rsidP="00B347B1">
            <w:pPr>
              <w:ind w:left="596" w:hanging="284"/>
              <w:jc w:val="both"/>
              <w:rPr>
                <w:rFonts w:ascii="Calibri" w:hAnsi="Calibri"/>
                <w:i/>
                <w:iCs/>
                <w:sz w:val="22"/>
                <w:szCs w:val="22"/>
              </w:rPr>
            </w:pPr>
            <w:r w:rsidRPr="00332916">
              <w:rPr>
                <w:rFonts w:ascii="Calibri" w:hAnsi="Calibri"/>
                <w:i/>
                <w:iCs/>
                <w:sz w:val="22"/>
                <w:szCs w:val="22"/>
              </w:rPr>
              <w:t>•</w:t>
            </w:r>
            <w:r w:rsidRPr="00332916">
              <w:rPr>
                <w:rFonts w:ascii="Calibri" w:hAnsi="Calibri"/>
                <w:i/>
                <w:iCs/>
                <w:sz w:val="22"/>
                <w:szCs w:val="22"/>
              </w:rPr>
              <w:tab/>
              <w:t xml:space="preserve">set time limits for their children's internet use (3#10), </w:t>
            </w:r>
          </w:p>
          <w:p w14:paraId="04A0C7F7" w14:textId="77777777" w:rsidR="00771D32" w:rsidRPr="00332916" w:rsidRDefault="00771D32" w:rsidP="00B347B1">
            <w:pPr>
              <w:ind w:left="596" w:hanging="284"/>
              <w:jc w:val="both"/>
              <w:rPr>
                <w:rFonts w:ascii="Calibri" w:hAnsi="Calibri"/>
                <w:i/>
                <w:iCs/>
                <w:sz w:val="22"/>
                <w:szCs w:val="22"/>
              </w:rPr>
            </w:pPr>
            <w:r w:rsidRPr="00332916">
              <w:rPr>
                <w:rFonts w:ascii="Calibri" w:hAnsi="Calibri"/>
                <w:i/>
                <w:iCs/>
                <w:sz w:val="22"/>
                <w:szCs w:val="22"/>
              </w:rPr>
              <w:t xml:space="preserve">•    inform themselves about the risks of internet use (2#10), </w:t>
            </w:r>
          </w:p>
          <w:p w14:paraId="27240282" w14:textId="77777777" w:rsidR="00771D32" w:rsidRPr="00332916" w:rsidRDefault="00771D32" w:rsidP="00B347B1">
            <w:pPr>
              <w:ind w:left="596" w:hanging="284"/>
              <w:jc w:val="both"/>
              <w:rPr>
                <w:rFonts w:ascii="Calibri" w:hAnsi="Calibri"/>
                <w:i/>
                <w:iCs/>
                <w:sz w:val="22"/>
                <w:szCs w:val="22"/>
              </w:rPr>
            </w:pPr>
            <w:r w:rsidRPr="00332916">
              <w:rPr>
                <w:rFonts w:ascii="Calibri" w:hAnsi="Calibri"/>
                <w:i/>
                <w:iCs/>
                <w:sz w:val="22"/>
                <w:szCs w:val="22"/>
              </w:rPr>
              <w:t>•</w:t>
            </w:r>
            <w:r w:rsidRPr="00332916">
              <w:rPr>
                <w:rFonts w:ascii="Calibri" w:hAnsi="Calibri"/>
                <w:i/>
                <w:iCs/>
                <w:sz w:val="22"/>
                <w:szCs w:val="22"/>
              </w:rPr>
              <w:tab/>
              <w:t>be able to set and adhere to limits and rules for their own internet use (1#10),</w:t>
            </w:r>
          </w:p>
          <w:p w14:paraId="2B80FC69" w14:textId="77777777" w:rsidR="00771D32" w:rsidRPr="00332916" w:rsidRDefault="00771D32" w:rsidP="00B347B1">
            <w:pPr>
              <w:ind w:left="596" w:hanging="284"/>
              <w:jc w:val="both"/>
              <w:rPr>
                <w:rFonts w:ascii="Calibri" w:hAnsi="Calibri"/>
                <w:i/>
                <w:iCs/>
                <w:sz w:val="22"/>
                <w:szCs w:val="22"/>
              </w:rPr>
            </w:pPr>
            <w:r w:rsidRPr="00332916">
              <w:rPr>
                <w:rFonts w:ascii="Calibri" w:hAnsi="Calibri"/>
                <w:i/>
                <w:iCs/>
                <w:sz w:val="22"/>
                <w:szCs w:val="22"/>
              </w:rPr>
              <w:t>•   not allow their children to have their own personal digital devices (1#10),</w:t>
            </w:r>
          </w:p>
          <w:p w14:paraId="0E60110E" w14:textId="77777777" w:rsidR="00771D32" w:rsidRPr="00332916" w:rsidRDefault="00771D32" w:rsidP="00B347B1">
            <w:pPr>
              <w:ind w:left="596" w:hanging="284"/>
              <w:jc w:val="both"/>
              <w:rPr>
                <w:rFonts w:ascii="Calibri" w:hAnsi="Calibri"/>
                <w:i/>
                <w:iCs/>
                <w:sz w:val="22"/>
                <w:szCs w:val="22"/>
              </w:rPr>
            </w:pPr>
            <w:r w:rsidRPr="00332916">
              <w:rPr>
                <w:rFonts w:ascii="Calibri" w:hAnsi="Calibri"/>
                <w:i/>
                <w:iCs/>
                <w:sz w:val="22"/>
                <w:szCs w:val="22"/>
              </w:rPr>
              <w:t>•    keep a common stance as parents on the issue of their children's e-safety (1#10)</w:t>
            </w:r>
          </w:p>
          <w:p w14:paraId="167AEF73" w14:textId="77777777" w:rsidR="00771D32" w:rsidRPr="00332916" w:rsidRDefault="00771D32" w:rsidP="00B347B1">
            <w:pPr>
              <w:ind w:left="596" w:hanging="284"/>
              <w:jc w:val="both"/>
              <w:rPr>
                <w:rFonts w:ascii="Calibri" w:hAnsi="Calibri"/>
                <w:i/>
                <w:iCs/>
                <w:sz w:val="22"/>
                <w:szCs w:val="22"/>
              </w:rPr>
            </w:pPr>
            <w:r w:rsidRPr="00332916">
              <w:rPr>
                <w:rFonts w:ascii="Calibri" w:hAnsi="Calibri"/>
                <w:i/>
                <w:iCs/>
                <w:sz w:val="22"/>
                <w:szCs w:val="22"/>
              </w:rPr>
              <w:t xml:space="preserve">•    spend time doing sports activities with their children (1#10) </w:t>
            </w:r>
          </w:p>
          <w:p w14:paraId="0540CC72" w14:textId="77777777" w:rsidR="00771D32" w:rsidRPr="00E213AC" w:rsidRDefault="00771D32" w:rsidP="00B347B1">
            <w:pPr>
              <w:ind w:left="596" w:hanging="284"/>
              <w:jc w:val="both"/>
              <w:rPr>
                <w:rFonts w:cstheme="minorHAnsi"/>
                <w:sz w:val="22"/>
                <w:szCs w:val="22"/>
              </w:rPr>
            </w:pPr>
            <w:r w:rsidRPr="00332916">
              <w:rPr>
                <w:rFonts w:ascii="Calibri" w:hAnsi="Calibri"/>
                <w:i/>
                <w:iCs/>
                <w:sz w:val="22"/>
                <w:szCs w:val="22"/>
              </w:rPr>
              <w:t>•    stop thinking that the internet is a babysitting tool (1#10)</w:t>
            </w:r>
          </w:p>
        </w:tc>
      </w:tr>
      <w:tr w:rsidR="00771D32" w:rsidRPr="00AF51EE" w14:paraId="67C8C58B" w14:textId="77777777" w:rsidTr="00140837">
        <w:trPr>
          <w:trHeight w:val="1203"/>
        </w:trPr>
        <w:tc>
          <w:tcPr>
            <w:tcW w:w="1554" w:type="dxa"/>
            <w:vAlign w:val="center"/>
          </w:tcPr>
          <w:p w14:paraId="0DFE500B" w14:textId="77777777" w:rsidR="00771D32" w:rsidRPr="005D1B63" w:rsidRDefault="00771D32" w:rsidP="00B347B1">
            <w:pPr>
              <w:jc w:val="center"/>
              <w:rPr>
                <w:rFonts w:ascii="Calibri" w:hAnsi="Calibri"/>
                <w:sz w:val="22"/>
                <w:szCs w:val="22"/>
              </w:rPr>
            </w:pPr>
            <w:r>
              <w:rPr>
                <w:rFonts w:ascii="Calibri" w:hAnsi="Calibri"/>
                <w:sz w:val="22"/>
                <w:szCs w:val="22"/>
              </w:rPr>
              <w:t>School principals’ actions to parents</w:t>
            </w:r>
          </w:p>
        </w:tc>
        <w:tc>
          <w:tcPr>
            <w:tcW w:w="6668" w:type="dxa"/>
            <w:vAlign w:val="center"/>
          </w:tcPr>
          <w:p w14:paraId="70516A71" w14:textId="77777777" w:rsidR="00771D32" w:rsidRPr="00EC1566" w:rsidRDefault="00771D32" w:rsidP="00771D32">
            <w:pPr>
              <w:pStyle w:val="af8"/>
              <w:numPr>
                <w:ilvl w:val="0"/>
                <w:numId w:val="39"/>
              </w:numPr>
              <w:ind w:left="142" w:hanging="142"/>
              <w:jc w:val="both"/>
              <w:rPr>
                <w:rStyle w:val="normaltextrun"/>
                <w:rFonts w:eastAsiaTheme="minorEastAsia"/>
                <w:color w:val="000000" w:themeColor="text1"/>
                <w:sz w:val="22"/>
                <w:szCs w:val="22"/>
              </w:rPr>
            </w:pPr>
            <w:r>
              <w:rPr>
                <w:rStyle w:val="normaltextrun"/>
                <w:rFonts w:eastAsiaTheme="minorEastAsia"/>
                <w:color w:val="000000" w:themeColor="text1"/>
                <w:sz w:val="22"/>
                <w:szCs w:val="22"/>
              </w:rPr>
              <w:t>I</w:t>
            </w:r>
            <w:r w:rsidRPr="00EC1566">
              <w:rPr>
                <w:rStyle w:val="normaltextrun"/>
                <w:rFonts w:eastAsiaTheme="minorEastAsia"/>
                <w:color w:val="000000" w:themeColor="text1"/>
                <w:sz w:val="22"/>
                <w:szCs w:val="22"/>
              </w:rPr>
              <w:t xml:space="preserve">nform </w:t>
            </w:r>
            <w:r>
              <w:rPr>
                <w:rStyle w:val="normaltextrun"/>
                <w:rFonts w:eastAsiaTheme="minorEastAsia"/>
                <w:color w:val="000000" w:themeColor="text1"/>
                <w:sz w:val="22"/>
                <w:szCs w:val="22"/>
              </w:rPr>
              <w:t>students’ parents</w:t>
            </w:r>
            <w:r w:rsidRPr="00EC1566">
              <w:rPr>
                <w:rStyle w:val="normaltextrun"/>
                <w:rFonts w:eastAsiaTheme="minorEastAsia"/>
                <w:color w:val="000000" w:themeColor="text1"/>
                <w:sz w:val="22"/>
                <w:szCs w:val="22"/>
              </w:rPr>
              <w:t xml:space="preserve"> about </w:t>
            </w:r>
            <w:r>
              <w:rPr>
                <w:rStyle w:val="normaltextrun"/>
                <w:rFonts w:eastAsiaTheme="minorEastAsia"/>
                <w:color w:val="000000" w:themeColor="text1"/>
                <w:sz w:val="22"/>
                <w:szCs w:val="22"/>
              </w:rPr>
              <w:t xml:space="preserve">e-Safety </w:t>
            </w:r>
            <w:r w:rsidRPr="00EC1566">
              <w:rPr>
                <w:rStyle w:val="normaltextrun"/>
                <w:rFonts w:eastAsiaTheme="minorEastAsia"/>
                <w:color w:val="000000" w:themeColor="text1"/>
                <w:sz w:val="22"/>
                <w:szCs w:val="22"/>
              </w:rPr>
              <w:t xml:space="preserve">organizing relevant short seminars and informative meetings (5#10). </w:t>
            </w:r>
          </w:p>
          <w:p w14:paraId="7E6D76F2" w14:textId="77777777" w:rsidR="00771D32" w:rsidRPr="005D1B63" w:rsidRDefault="00771D32" w:rsidP="00771D32">
            <w:pPr>
              <w:pStyle w:val="af8"/>
              <w:numPr>
                <w:ilvl w:val="0"/>
                <w:numId w:val="39"/>
              </w:numPr>
              <w:ind w:left="142" w:hanging="142"/>
              <w:jc w:val="both"/>
              <w:rPr>
                <w:rStyle w:val="normaltextrun"/>
                <w:rFonts w:ascii="Calibri" w:eastAsia="Times New Roman" w:hAnsi="Calibri" w:cs="Times New Roman"/>
                <w:i/>
                <w:iCs/>
                <w:sz w:val="22"/>
                <w:szCs w:val="22"/>
              </w:rPr>
            </w:pPr>
            <w:r>
              <w:rPr>
                <w:rStyle w:val="normaltextrun"/>
                <w:rFonts w:eastAsiaTheme="minorEastAsia"/>
                <w:color w:val="000000" w:themeColor="text1"/>
                <w:sz w:val="22"/>
                <w:szCs w:val="22"/>
              </w:rPr>
              <w:t>A</w:t>
            </w:r>
            <w:r w:rsidRPr="00332916">
              <w:rPr>
                <w:rStyle w:val="normaltextrun"/>
                <w:rFonts w:eastAsiaTheme="minorEastAsia"/>
                <w:color w:val="000000" w:themeColor="text1"/>
                <w:sz w:val="22"/>
                <w:szCs w:val="22"/>
              </w:rPr>
              <w:t xml:space="preserve">lthough they organize </w:t>
            </w:r>
            <w:r>
              <w:rPr>
                <w:rStyle w:val="normaltextrun"/>
                <w:rFonts w:eastAsiaTheme="minorEastAsia"/>
                <w:color w:val="000000" w:themeColor="text1"/>
                <w:sz w:val="22"/>
                <w:szCs w:val="22"/>
              </w:rPr>
              <w:t>informative</w:t>
            </w:r>
            <w:r w:rsidRPr="00332916">
              <w:rPr>
                <w:rStyle w:val="normaltextrun"/>
                <w:rFonts w:eastAsiaTheme="minorEastAsia"/>
                <w:color w:val="000000" w:themeColor="text1"/>
                <w:sz w:val="22"/>
                <w:szCs w:val="22"/>
              </w:rPr>
              <w:t xml:space="preserve"> activities for the parents </w:t>
            </w:r>
            <w:r>
              <w:rPr>
                <w:rStyle w:val="normaltextrun"/>
                <w:rFonts w:eastAsiaTheme="minorEastAsia"/>
                <w:color w:val="000000" w:themeColor="text1"/>
                <w:sz w:val="22"/>
                <w:szCs w:val="22"/>
              </w:rPr>
              <w:t xml:space="preserve">just </w:t>
            </w:r>
            <w:r w:rsidRPr="00332916">
              <w:rPr>
                <w:rStyle w:val="normaltextrun"/>
                <w:rFonts w:eastAsiaTheme="minorEastAsia"/>
                <w:color w:val="000000" w:themeColor="text1"/>
                <w:sz w:val="22"/>
                <w:szCs w:val="22"/>
              </w:rPr>
              <w:t>a few parents respond to their call</w:t>
            </w:r>
            <w:r>
              <w:rPr>
                <w:rStyle w:val="normaltextrun"/>
                <w:rFonts w:eastAsiaTheme="minorEastAsia"/>
                <w:color w:val="000000" w:themeColor="text1"/>
                <w:sz w:val="22"/>
                <w:szCs w:val="22"/>
              </w:rPr>
              <w:t xml:space="preserve"> </w:t>
            </w:r>
            <w:r w:rsidRPr="00332916">
              <w:rPr>
                <w:rStyle w:val="normaltextrun"/>
                <w:rFonts w:eastAsiaTheme="minorEastAsia"/>
                <w:color w:val="000000" w:themeColor="text1"/>
                <w:sz w:val="22"/>
                <w:szCs w:val="22"/>
              </w:rPr>
              <w:t>(2</w:t>
            </w:r>
            <w:r>
              <w:rPr>
                <w:rStyle w:val="normaltextrun"/>
                <w:rFonts w:eastAsiaTheme="minorEastAsia"/>
                <w:color w:val="000000" w:themeColor="text1"/>
                <w:sz w:val="22"/>
                <w:szCs w:val="22"/>
              </w:rPr>
              <w:t>#</w:t>
            </w:r>
            <w:r w:rsidRPr="00332916">
              <w:rPr>
                <w:rStyle w:val="normaltextrun"/>
                <w:rFonts w:eastAsiaTheme="minorEastAsia"/>
                <w:color w:val="000000" w:themeColor="text1"/>
                <w:sz w:val="22"/>
                <w:szCs w:val="22"/>
              </w:rPr>
              <w:t>10).</w:t>
            </w:r>
          </w:p>
          <w:p w14:paraId="48791288" w14:textId="77777777" w:rsidR="00771D32" w:rsidRPr="005D1B63" w:rsidRDefault="00771D32" w:rsidP="00771D32">
            <w:pPr>
              <w:pStyle w:val="af8"/>
              <w:numPr>
                <w:ilvl w:val="0"/>
                <w:numId w:val="39"/>
              </w:numPr>
              <w:ind w:left="142" w:hanging="142"/>
              <w:jc w:val="both"/>
              <w:rPr>
                <w:rFonts w:eastAsiaTheme="minorEastAsia"/>
                <w:color w:val="000000" w:themeColor="text1"/>
                <w:sz w:val="22"/>
                <w:szCs w:val="22"/>
              </w:rPr>
            </w:pPr>
            <w:r>
              <w:rPr>
                <w:rStyle w:val="normaltextrun"/>
                <w:rFonts w:eastAsiaTheme="minorEastAsia"/>
                <w:color w:val="000000" w:themeColor="text1"/>
                <w:sz w:val="22"/>
                <w:szCs w:val="22"/>
              </w:rPr>
              <w:t>P</w:t>
            </w:r>
            <w:r w:rsidRPr="00332916">
              <w:rPr>
                <w:rStyle w:val="normaltextrun"/>
                <w:rFonts w:eastAsiaTheme="minorEastAsia"/>
                <w:color w:val="000000" w:themeColor="text1"/>
                <w:sz w:val="22"/>
                <w:szCs w:val="22"/>
              </w:rPr>
              <w:t>lan to inform parents</w:t>
            </w:r>
            <w:r>
              <w:rPr>
                <w:rStyle w:val="normaltextrun"/>
                <w:rFonts w:eastAsiaTheme="minorEastAsia"/>
                <w:color w:val="000000" w:themeColor="text1"/>
                <w:sz w:val="22"/>
                <w:szCs w:val="22"/>
              </w:rPr>
              <w:t xml:space="preserve"> </w:t>
            </w:r>
            <w:r w:rsidRPr="00332916">
              <w:rPr>
                <w:rStyle w:val="normaltextrun"/>
                <w:rFonts w:eastAsiaTheme="minorEastAsia"/>
                <w:color w:val="000000" w:themeColor="text1"/>
                <w:sz w:val="22"/>
                <w:szCs w:val="22"/>
              </w:rPr>
              <w:t xml:space="preserve">(2#10). </w:t>
            </w:r>
          </w:p>
        </w:tc>
      </w:tr>
      <w:tr w:rsidR="00140837" w:rsidRPr="00EE3975" w14:paraId="4B508EA4" w14:textId="77777777" w:rsidTr="00140837">
        <w:trPr>
          <w:trHeight w:val="1263"/>
        </w:trPr>
        <w:tc>
          <w:tcPr>
            <w:tcW w:w="1554" w:type="dxa"/>
            <w:tcBorders>
              <w:bottom w:val="single" w:sz="4" w:space="0" w:color="auto"/>
            </w:tcBorders>
            <w:vAlign w:val="center"/>
          </w:tcPr>
          <w:p w14:paraId="1C4F530B" w14:textId="77777777" w:rsidR="00771D32" w:rsidRPr="00E213AC" w:rsidRDefault="00771D32" w:rsidP="00B347B1">
            <w:pPr>
              <w:jc w:val="center"/>
              <w:rPr>
                <w:rFonts w:eastAsiaTheme="minorEastAsia" w:cstheme="minorHAnsi"/>
                <w:sz w:val="22"/>
                <w:szCs w:val="22"/>
              </w:rPr>
            </w:pPr>
            <w:r>
              <w:rPr>
                <w:rFonts w:ascii="Calibri" w:hAnsi="Calibri"/>
                <w:sz w:val="22"/>
                <w:szCs w:val="22"/>
              </w:rPr>
              <w:t>School principals’ actions to teachers</w:t>
            </w:r>
            <w:r w:rsidRPr="00E213AC">
              <w:rPr>
                <w:rFonts w:eastAsiaTheme="minorEastAsia" w:cstheme="minorHAnsi"/>
                <w:sz w:val="22"/>
                <w:szCs w:val="22"/>
              </w:rPr>
              <w:t xml:space="preserve"> </w:t>
            </w:r>
          </w:p>
        </w:tc>
        <w:tc>
          <w:tcPr>
            <w:tcW w:w="6668" w:type="dxa"/>
            <w:tcBorders>
              <w:bottom w:val="single" w:sz="4" w:space="0" w:color="auto"/>
            </w:tcBorders>
            <w:vAlign w:val="center"/>
          </w:tcPr>
          <w:p w14:paraId="2A3195E7" w14:textId="77777777" w:rsidR="00771D32" w:rsidRPr="005D1B63" w:rsidRDefault="00771D32" w:rsidP="00771D32">
            <w:pPr>
              <w:pStyle w:val="af8"/>
              <w:numPr>
                <w:ilvl w:val="0"/>
                <w:numId w:val="39"/>
              </w:numPr>
              <w:ind w:left="142" w:hanging="142"/>
              <w:jc w:val="both"/>
              <w:rPr>
                <w:rFonts w:eastAsiaTheme="minorEastAsia"/>
                <w:color w:val="000000" w:themeColor="text1"/>
                <w:sz w:val="22"/>
                <w:szCs w:val="22"/>
              </w:rPr>
            </w:pPr>
            <w:r>
              <w:rPr>
                <w:rFonts w:ascii="Calibri" w:hAnsi="Calibri"/>
                <w:sz w:val="22"/>
                <w:szCs w:val="22"/>
              </w:rPr>
              <w:t>E</w:t>
            </w:r>
            <w:r w:rsidRPr="00332916">
              <w:rPr>
                <w:rFonts w:ascii="Calibri" w:hAnsi="Calibri"/>
                <w:sz w:val="22"/>
                <w:szCs w:val="22"/>
              </w:rPr>
              <w:t xml:space="preserve">ncourage teachers at their school to incorporate e-safety issues into their teaching (7#10) </w:t>
            </w:r>
          </w:p>
        </w:tc>
      </w:tr>
    </w:tbl>
    <w:p w14:paraId="11FEE8C8" w14:textId="77777777" w:rsidR="00771D32" w:rsidRDefault="00771D32" w:rsidP="0042308D">
      <w:pPr>
        <w:ind w:firstLine="284"/>
        <w:jc w:val="both"/>
        <w:rPr>
          <w:rFonts w:ascii="Calibri" w:hAnsi="Calibri"/>
          <w:sz w:val="22"/>
          <w:szCs w:val="22"/>
          <w:lang w:val="en-US"/>
        </w:rPr>
      </w:pPr>
    </w:p>
    <w:p w14:paraId="5FE9C7F7" w14:textId="0459132B" w:rsidR="00042CC6" w:rsidRPr="005D1B63" w:rsidRDefault="00042CC6" w:rsidP="0042308D">
      <w:pPr>
        <w:ind w:firstLine="284"/>
        <w:jc w:val="both"/>
        <w:rPr>
          <w:rFonts w:ascii="Calibri" w:hAnsi="Calibri"/>
          <w:sz w:val="22"/>
          <w:szCs w:val="22"/>
          <w:lang w:val="en-US"/>
        </w:rPr>
      </w:pPr>
      <w:r>
        <w:rPr>
          <w:rFonts w:ascii="Calibri" w:hAnsi="Calibri"/>
          <w:sz w:val="22"/>
          <w:szCs w:val="22"/>
          <w:lang w:val="en-US"/>
        </w:rPr>
        <w:t>School principals talk about p</w:t>
      </w:r>
      <w:r w:rsidRPr="005D1B63">
        <w:rPr>
          <w:rFonts w:ascii="Calibri" w:hAnsi="Calibri"/>
          <w:sz w:val="22"/>
          <w:szCs w:val="22"/>
          <w:lang w:val="en-US"/>
        </w:rPr>
        <w:t>arents’ action needed</w:t>
      </w:r>
      <w:r>
        <w:rPr>
          <w:rFonts w:ascii="Calibri" w:hAnsi="Calibri"/>
          <w:sz w:val="22"/>
          <w:szCs w:val="22"/>
          <w:lang w:val="en-US"/>
        </w:rPr>
        <w:t xml:space="preserve"> to be taken by them as they consider the role of parents crucial but not all of them inform parents about e-Safety issues. Most school principals e</w:t>
      </w:r>
      <w:r w:rsidRPr="00332916">
        <w:rPr>
          <w:rFonts w:ascii="Calibri" w:hAnsi="Calibri"/>
          <w:sz w:val="22"/>
          <w:szCs w:val="22"/>
          <w:lang w:val="en-US"/>
        </w:rPr>
        <w:t>ncourage teachers at their school to incorporate e-safety issues into their teaching</w:t>
      </w:r>
      <w:r>
        <w:rPr>
          <w:rFonts w:ascii="Calibri" w:hAnsi="Calibri"/>
          <w:sz w:val="22"/>
          <w:szCs w:val="22"/>
          <w:lang w:val="en-US"/>
        </w:rPr>
        <w:t>.</w:t>
      </w:r>
    </w:p>
    <w:p w14:paraId="188AF96B" w14:textId="42410FF7" w:rsidR="00771D32" w:rsidRPr="005D1B63" w:rsidRDefault="00771D32" w:rsidP="00140837">
      <w:pPr>
        <w:jc w:val="center"/>
        <w:rPr>
          <w:rFonts w:ascii="Calibri" w:hAnsi="Calibri"/>
          <w:b/>
          <w:bCs/>
          <w:sz w:val="22"/>
          <w:szCs w:val="22"/>
          <w:lang w:val="en-US"/>
        </w:rPr>
      </w:pPr>
      <w:r w:rsidRPr="00150671">
        <w:rPr>
          <w:rFonts w:ascii="Calibri" w:hAnsi="Calibri"/>
          <w:b/>
          <w:bCs/>
          <w:sz w:val="22"/>
          <w:szCs w:val="22"/>
          <w:lang w:val="en-US"/>
        </w:rPr>
        <w:lastRenderedPageBreak/>
        <w:t xml:space="preserve">Table </w:t>
      </w:r>
      <w:r>
        <w:rPr>
          <w:rFonts w:ascii="Calibri" w:hAnsi="Calibri"/>
          <w:b/>
          <w:bCs/>
          <w:sz w:val="22"/>
          <w:szCs w:val="22"/>
          <w:lang w:val="en-US"/>
        </w:rPr>
        <w:t>4</w:t>
      </w:r>
      <w:r w:rsidRPr="00150671">
        <w:rPr>
          <w:rFonts w:ascii="Calibri" w:hAnsi="Calibri"/>
          <w:b/>
          <w:bCs/>
          <w:sz w:val="22"/>
          <w:szCs w:val="22"/>
          <w:lang w:val="en-US"/>
        </w:rPr>
        <w:t xml:space="preserve">. </w:t>
      </w:r>
      <w:r w:rsidRPr="005D1B63">
        <w:rPr>
          <w:rFonts w:ascii="Calibri" w:hAnsi="Calibri"/>
          <w:b/>
          <w:bCs/>
          <w:sz w:val="22"/>
          <w:szCs w:val="22"/>
          <w:lang w:val="en-US"/>
        </w:rPr>
        <w:t xml:space="preserve">The rated level of </w:t>
      </w:r>
      <w:r>
        <w:rPr>
          <w:rFonts w:ascii="Calibri" w:hAnsi="Calibri"/>
          <w:b/>
          <w:bCs/>
          <w:sz w:val="22"/>
          <w:szCs w:val="22"/>
          <w:lang w:val="en-US"/>
        </w:rPr>
        <w:t>literacy</w:t>
      </w:r>
      <w:r w:rsidRPr="005D1B63">
        <w:rPr>
          <w:rFonts w:ascii="Calibri" w:hAnsi="Calibri"/>
          <w:b/>
          <w:bCs/>
          <w:sz w:val="22"/>
          <w:szCs w:val="22"/>
          <w:lang w:val="en-US"/>
        </w:rPr>
        <w:t xml:space="preserve"> of schoolteachers on e-Safety issues for inclusion in their teaching</w:t>
      </w:r>
    </w:p>
    <w:tbl>
      <w:tblPr>
        <w:tblStyle w:val="af9"/>
        <w:tblW w:w="82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6667"/>
      </w:tblGrid>
      <w:tr w:rsidR="00771D32" w:rsidRPr="00771D32" w14:paraId="6E719AE6" w14:textId="77777777" w:rsidTr="00140837">
        <w:trPr>
          <w:trHeight w:val="803"/>
        </w:trPr>
        <w:tc>
          <w:tcPr>
            <w:tcW w:w="1555" w:type="dxa"/>
            <w:tcBorders>
              <w:top w:val="single" w:sz="4" w:space="0" w:color="auto"/>
              <w:bottom w:val="single" w:sz="4" w:space="0" w:color="auto"/>
            </w:tcBorders>
            <w:vAlign w:val="center"/>
          </w:tcPr>
          <w:p w14:paraId="3E6DA6EB" w14:textId="77777777" w:rsidR="00771D32" w:rsidRPr="00771D32" w:rsidRDefault="00771D32" w:rsidP="00140837">
            <w:pPr>
              <w:jc w:val="center"/>
              <w:rPr>
                <w:rFonts w:cstheme="minorHAnsi"/>
                <w:b/>
                <w:bCs/>
                <w:sz w:val="22"/>
                <w:szCs w:val="22"/>
              </w:rPr>
            </w:pPr>
            <w:r w:rsidRPr="00771D32">
              <w:rPr>
                <w:rFonts w:cstheme="minorHAnsi"/>
                <w:b/>
                <w:bCs/>
                <w:sz w:val="22"/>
                <w:szCs w:val="22"/>
              </w:rPr>
              <w:t>Code category</w:t>
            </w:r>
          </w:p>
        </w:tc>
        <w:tc>
          <w:tcPr>
            <w:tcW w:w="6667" w:type="dxa"/>
            <w:tcBorders>
              <w:top w:val="single" w:sz="4" w:space="0" w:color="auto"/>
              <w:bottom w:val="single" w:sz="4" w:space="0" w:color="auto"/>
            </w:tcBorders>
            <w:vAlign w:val="center"/>
          </w:tcPr>
          <w:p w14:paraId="0FA956BF" w14:textId="77777777" w:rsidR="00771D32" w:rsidRPr="00771D32" w:rsidRDefault="00771D32" w:rsidP="00140837">
            <w:pPr>
              <w:jc w:val="center"/>
              <w:rPr>
                <w:rFonts w:ascii="Calibri" w:hAnsi="Calibri" w:cs="Times New Roman"/>
                <w:b/>
                <w:bCs/>
                <w:sz w:val="22"/>
                <w:szCs w:val="22"/>
              </w:rPr>
            </w:pPr>
            <w:r w:rsidRPr="00771D32">
              <w:rPr>
                <w:rFonts w:ascii="Calibri" w:hAnsi="Calibri" w:cs="Times New Roman"/>
                <w:b/>
                <w:bCs/>
                <w:sz w:val="22"/>
                <w:szCs w:val="22"/>
              </w:rPr>
              <w:t>Codes</w:t>
            </w:r>
          </w:p>
        </w:tc>
      </w:tr>
      <w:tr w:rsidR="00771D32" w:rsidRPr="00EE3975" w14:paraId="1A9AC469" w14:textId="77777777" w:rsidTr="00140837">
        <w:trPr>
          <w:trHeight w:val="1142"/>
        </w:trPr>
        <w:tc>
          <w:tcPr>
            <w:tcW w:w="1555" w:type="dxa"/>
            <w:tcBorders>
              <w:top w:val="single" w:sz="4" w:space="0" w:color="auto"/>
            </w:tcBorders>
            <w:vAlign w:val="center"/>
          </w:tcPr>
          <w:p w14:paraId="0E149632" w14:textId="4D58709C" w:rsidR="00771D32" w:rsidRPr="00640571" w:rsidRDefault="00771D32" w:rsidP="00771D32">
            <w:pPr>
              <w:jc w:val="center"/>
              <w:rPr>
                <w:rFonts w:ascii="Calibri" w:hAnsi="Calibri"/>
                <w:sz w:val="22"/>
                <w:szCs w:val="22"/>
              </w:rPr>
            </w:pPr>
            <w:r w:rsidRPr="00640571">
              <w:rPr>
                <w:rFonts w:ascii="Calibri" w:hAnsi="Calibri"/>
                <w:sz w:val="22"/>
                <w:szCs w:val="22"/>
              </w:rPr>
              <w:t>Sufficient</w:t>
            </w:r>
            <w:r>
              <w:rPr>
                <w:rFonts w:ascii="Calibri" w:hAnsi="Calibri"/>
                <w:sz w:val="22"/>
                <w:szCs w:val="22"/>
              </w:rPr>
              <w:t xml:space="preserve"> literacy</w:t>
            </w:r>
          </w:p>
        </w:tc>
        <w:tc>
          <w:tcPr>
            <w:tcW w:w="6667" w:type="dxa"/>
            <w:tcBorders>
              <w:top w:val="single" w:sz="4" w:space="0" w:color="auto"/>
            </w:tcBorders>
            <w:vAlign w:val="center"/>
          </w:tcPr>
          <w:p w14:paraId="54E4F2A4" w14:textId="77777777" w:rsidR="00771D32" w:rsidRPr="00640571" w:rsidRDefault="00771D32" w:rsidP="00771D32">
            <w:pPr>
              <w:pStyle w:val="af8"/>
              <w:numPr>
                <w:ilvl w:val="0"/>
                <w:numId w:val="39"/>
              </w:numPr>
              <w:ind w:left="142" w:hanging="142"/>
              <w:jc w:val="both"/>
              <w:rPr>
                <w:rFonts w:ascii="Calibri" w:hAnsi="Calibri"/>
                <w:sz w:val="22"/>
                <w:szCs w:val="22"/>
              </w:rPr>
            </w:pPr>
            <w:r w:rsidRPr="00640571">
              <w:rPr>
                <w:rFonts w:ascii="Calibri" w:hAnsi="Calibri"/>
                <w:sz w:val="22"/>
                <w:szCs w:val="22"/>
              </w:rPr>
              <w:t>Teachers do not have sufficient knowledge and skills to incorporate digital safety issues into their teaching</w:t>
            </w:r>
            <w:r>
              <w:rPr>
                <w:rFonts w:ascii="Calibri" w:hAnsi="Calibri"/>
                <w:sz w:val="22"/>
                <w:szCs w:val="22"/>
              </w:rPr>
              <w:t xml:space="preserve"> (8#10)</w:t>
            </w:r>
            <w:r w:rsidRPr="00640571">
              <w:rPr>
                <w:rFonts w:ascii="Calibri" w:hAnsi="Calibri"/>
                <w:sz w:val="22"/>
                <w:szCs w:val="22"/>
              </w:rPr>
              <w:t>.</w:t>
            </w:r>
          </w:p>
          <w:p w14:paraId="46D2A899" w14:textId="3289F14A" w:rsidR="00771D32" w:rsidRPr="00640571" w:rsidRDefault="00771D32" w:rsidP="00771D32">
            <w:pPr>
              <w:pStyle w:val="af8"/>
              <w:numPr>
                <w:ilvl w:val="0"/>
                <w:numId w:val="39"/>
              </w:numPr>
              <w:ind w:left="142" w:hanging="142"/>
              <w:jc w:val="both"/>
              <w:rPr>
                <w:rFonts w:ascii="Calibri" w:hAnsi="Calibri"/>
                <w:sz w:val="22"/>
                <w:szCs w:val="22"/>
              </w:rPr>
            </w:pPr>
            <w:r>
              <w:rPr>
                <w:rFonts w:ascii="Calibri" w:hAnsi="Calibri"/>
                <w:sz w:val="22"/>
                <w:szCs w:val="22"/>
              </w:rPr>
              <w:t>T</w:t>
            </w:r>
            <w:r w:rsidRPr="00A40B11">
              <w:rPr>
                <w:rFonts w:ascii="Calibri" w:hAnsi="Calibri"/>
                <w:sz w:val="22"/>
                <w:szCs w:val="22"/>
              </w:rPr>
              <w:t>eachers have sufficient knowledge and skills to incorporate digital safety issues into their teaching</w:t>
            </w:r>
            <w:r>
              <w:rPr>
                <w:rFonts w:ascii="Calibri" w:hAnsi="Calibri"/>
                <w:sz w:val="22"/>
                <w:szCs w:val="22"/>
              </w:rPr>
              <w:t xml:space="preserve"> (2#10).</w:t>
            </w:r>
          </w:p>
        </w:tc>
      </w:tr>
      <w:tr w:rsidR="00771D32" w:rsidRPr="00EE3975" w14:paraId="094ED173" w14:textId="77777777" w:rsidTr="00140837">
        <w:trPr>
          <w:trHeight w:val="416"/>
        </w:trPr>
        <w:tc>
          <w:tcPr>
            <w:tcW w:w="1555" w:type="dxa"/>
            <w:tcBorders>
              <w:bottom w:val="single" w:sz="4" w:space="0" w:color="auto"/>
            </w:tcBorders>
            <w:vAlign w:val="center"/>
          </w:tcPr>
          <w:p w14:paraId="004DB5DE" w14:textId="77777777" w:rsidR="00771D32" w:rsidRPr="005D1B63" w:rsidRDefault="00771D32" w:rsidP="00B347B1">
            <w:pPr>
              <w:jc w:val="center"/>
              <w:rPr>
                <w:rFonts w:ascii="Calibri" w:hAnsi="Calibri"/>
                <w:sz w:val="22"/>
                <w:szCs w:val="22"/>
              </w:rPr>
            </w:pPr>
            <w:r>
              <w:rPr>
                <w:rFonts w:ascii="Calibri" w:hAnsi="Calibri"/>
                <w:sz w:val="22"/>
                <w:szCs w:val="22"/>
              </w:rPr>
              <w:t>Need for training</w:t>
            </w:r>
          </w:p>
        </w:tc>
        <w:tc>
          <w:tcPr>
            <w:tcW w:w="6667" w:type="dxa"/>
            <w:tcBorders>
              <w:bottom w:val="single" w:sz="4" w:space="0" w:color="auto"/>
            </w:tcBorders>
            <w:vAlign w:val="center"/>
          </w:tcPr>
          <w:p w14:paraId="4046C556" w14:textId="77777777" w:rsidR="00771D32" w:rsidRPr="005D1B63" w:rsidRDefault="00771D32" w:rsidP="00771D32">
            <w:pPr>
              <w:pStyle w:val="af8"/>
              <w:numPr>
                <w:ilvl w:val="0"/>
                <w:numId w:val="39"/>
              </w:numPr>
              <w:ind w:left="173" w:hanging="173"/>
              <w:jc w:val="both"/>
              <w:rPr>
                <w:rFonts w:ascii="Calibri" w:hAnsi="Calibri"/>
                <w:sz w:val="22"/>
                <w:szCs w:val="22"/>
              </w:rPr>
            </w:pPr>
            <w:r w:rsidRPr="005D1B63">
              <w:rPr>
                <w:rFonts w:ascii="Calibri" w:hAnsi="Calibri"/>
                <w:sz w:val="22"/>
                <w:szCs w:val="22"/>
              </w:rPr>
              <w:t>There is a strong need for additional training for teachers at their school to incorporate e- safety issues into their teaching (10#10).</w:t>
            </w:r>
          </w:p>
          <w:p w14:paraId="760D5D37" w14:textId="77777777" w:rsidR="00771D32" w:rsidRPr="00A40B11" w:rsidRDefault="00771D32" w:rsidP="00B347B1">
            <w:pPr>
              <w:ind w:left="173" w:hanging="173"/>
              <w:jc w:val="both"/>
              <w:rPr>
                <w:rFonts w:ascii="Calibri" w:hAnsi="Calibri"/>
                <w:sz w:val="22"/>
                <w:szCs w:val="22"/>
              </w:rPr>
            </w:pPr>
            <w:r w:rsidRPr="00A40B11">
              <w:rPr>
                <w:rFonts w:ascii="Calibri" w:hAnsi="Calibri"/>
                <w:sz w:val="22"/>
                <w:szCs w:val="22"/>
              </w:rPr>
              <w:t xml:space="preserve">• </w:t>
            </w:r>
            <w:r>
              <w:rPr>
                <w:rFonts w:ascii="Calibri" w:hAnsi="Calibri"/>
                <w:sz w:val="22"/>
                <w:szCs w:val="22"/>
              </w:rPr>
              <w:t>N</w:t>
            </w:r>
            <w:r w:rsidRPr="00A40B11">
              <w:rPr>
                <w:rFonts w:ascii="Calibri" w:hAnsi="Calibri"/>
                <w:sz w:val="22"/>
                <w:szCs w:val="22"/>
              </w:rPr>
              <w:t>o</w:t>
            </w:r>
            <w:r>
              <w:rPr>
                <w:rFonts w:ascii="Calibri" w:hAnsi="Calibri"/>
                <w:sz w:val="22"/>
                <w:szCs w:val="22"/>
              </w:rPr>
              <w:t>t enough</w:t>
            </w:r>
            <w:r w:rsidRPr="00A40B11">
              <w:rPr>
                <w:rFonts w:ascii="Calibri" w:hAnsi="Calibri"/>
                <w:sz w:val="22"/>
                <w:szCs w:val="22"/>
              </w:rPr>
              <w:t xml:space="preserve"> relevant training opportunities are provided for teachers in their schools</w:t>
            </w:r>
            <w:r>
              <w:rPr>
                <w:rFonts w:ascii="Calibri" w:hAnsi="Calibri"/>
                <w:sz w:val="22"/>
                <w:szCs w:val="22"/>
              </w:rPr>
              <w:t xml:space="preserve"> (7#10)</w:t>
            </w:r>
            <w:r w:rsidRPr="00A40B11">
              <w:rPr>
                <w:rFonts w:ascii="Calibri" w:hAnsi="Calibri"/>
                <w:sz w:val="22"/>
                <w:szCs w:val="22"/>
              </w:rPr>
              <w:t>.</w:t>
            </w:r>
          </w:p>
          <w:p w14:paraId="79BE018F" w14:textId="77777777" w:rsidR="00771D32" w:rsidRPr="005D1B63" w:rsidRDefault="00771D32" w:rsidP="00B347B1">
            <w:pPr>
              <w:ind w:left="173" w:hanging="173"/>
              <w:jc w:val="both"/>
              <w:rPr>
                <w:rFonts w:eastAsiaTheme="minorEastAsia"/>
                <w:color w:val="000000" w:themeColor="text1"/>
                <w:sz w:val="22"/>
                <w:szCs w:val="22"/>
              </w:rPr>
            </w:pPr>
            <w:r w:rsidRPr="00A40B11">
              <w:rPr>
                <w:rFonts w:ascii="Calibri" w:hAnsi="Calibri"/>
                <w:sz w:val="22"/>
                <w:szCs w:val="22"/>
              </w:rPr>
              <w:t>•</w:t>
            </w:r>
            <w:r>
              <w:rPr>
                <w:rFonts w:ascii="Calibri" w:hAnsi="Calibri"/>
                <w:sz w:val="22"/>
                <w:szCs w:val="22"/>
              </w:rPr>
              <w:t xml:space="preserve"> The </w:t>
            </w:r>
            <w:r w:rsidRPr="00A40B11">
              <w:rPr>
                <w:rFonts w:ascii="Calibri" w:hAnsi="Calibri"/>
                <w:sz w:val="22"/>
                <w:szCs w:val="22"/>
              </w:rPr>
              <w:t>training opportunities provided by private (3#10) and public (1#10) institutions</w:t>
            </w:r>
          </w:p>
        </w:tc>
      </w:tr>
    </w:tbl>
    <w:p w14:paraId="171C579D" w14:textId="77777777" w:rsidR="00771D32" w:rsidRDefault="00771D32" w:rsidP="00D6234B">
      <w:pPr>
        <w:ind w:firstLine="284"/>
        <w:rPr>
          <w:rFonts w:ascii="Calibri" w:hAnsi="Calibri" w:cs="Calibri"/>
          <w:b/>
          <w:sz w:val="22"/>
          <w:szCs w:val="22"/>
          <w:lang w:val="en-US"/>
        </w:rPr>
      </w:pPr>
    </w:p>
    <w:p w14:paraId="6296C6CD" w14:textId="160C9CE4" w:rsidR="00042CC6" w:rsidRPr="00D6234B" w:rsidRDefault="00D6234B" w:rsidP="0042308D">
      <w:pPr>
        <w:ind w:firstLine="284"/>
        <w:jc w:val="both"/>
        <w:rPr>
          <w:rFonts w:ascii="Calibri" w:hAnsi="Calibri" w:cs="Calibri"/>
          <w:bCs/>
          <w:sz w:val="22"/>
          <w:szCs w:val="22"/>
          <w:lang w:val="en-US"/>
        </w:rPr>
      </w:pPr>
      <w:r w:rsidRPr="00D6234B">
        <w:rPr>
          <w:rFonts w:ascii="Calibri" w:hAnsi="Calibri" w:cs="Calibri"/>
          <w:bCs/>
          <w:sz w:val="22"/>
          <w:szCs w:val="22"/>
          <w:lang w:val="en-US"/>
        </w:rPr>
        <w:t>S</w:t>
      </w:r>
      <w:r>
        <w:rPr>
          <w:rFonts w:ascii="Calibri" w:hAnsi="Calibri" w:cs="Calibri"/>
          <w:bCs/>
          <w:sz w:val="22"/>
          <w:szCs w:val="22"/>
          <w:lang w:val="en-US"/>
        </w:rPr>
        <w:t xml:space="preserve">chool principals </w:t>
      </w:r>
      <w:r w:rsidR="0042308D">
        <w:rPr>
          <w:rFonts w:ascii="Calibri" w:hAnsi="Calibri" w:cs="Calibri"/>
          <w:bCs/>
          <w:sz w:val="22"/>
          <w:szCs w:val="22"/>
          <w:lang w:val="en-US"/>
        </w:rPr>
        <w:t>consider that t</w:t>
      </w:r>
      <w:r w:rsidR="0042308D" w:rsidRPr="00640571">
        <w:rPr>
          <w:rFonts w:ascii="Calibri" w:hAnsi="Calibri"/>
          <w:sz w:val="22"/>
          <w:szCs w:val="22"/>
          <w:lang w:val="en-US"/>
        </w:rPr>
        <w:t>eachers do not have sufficient knowledge and skills to incorporate digital safety issues into their teaching</w:t>
      </w:r>
      <w:r w:rsidR="0042308D">
        <w:rPr>
          <w:rFonts w:ascii="Calibri" w:hAnsi="Calibri"/>
          <w:sz w:val="22"/>
          <w:szCs w:val="22"/>
          <w:lang w:val="en-US"/>
        </w:rPr>
        <w:t xml:space="preserve"> and t</w:t>
      </w:r>
      <w:r w:rsidR="0042308D" w:rsidRPr="005D1B63">
        <w:rPr>
          <w:rFonts w:ascii="Calibri" w:hAnsi="Calibri"/>
          <w:sz w:val="22"/>
          <w:szCs w:val="22"/>
          <w:lang w:val="en-US"/>
        </w:rPr>
        <w:t>here is a strong need for additional training for teachers</w:t>
      </w:r>
      <w:r w:rsidR="0042308D">
        <w:rPr>
          <w:rFonts w:ascii="Calibri" w:hAnsi="Calibri"/>
          <w:sz w:val="22"/>
          <w:szCs w:val="22"/>
          <w:lang w:val="en-US"/>
        </w:rPr>
        <w:t xml:space="preserve"> concerning e-Safety. There is a lack of </w:t>
      </w:r>
      <w:r w:rsidR="0042308D" w:rsidRPr="00A40B11">
        <w:rPr>
          <w:rFonts w:ascii="Calibri" w:hAnsi="Calibri"/>
          <w:sz w:val="22"/>
          <w:szCs w:val="22"/>
          <w:lang w:val="en-US"/>
        </w:rPr>
        <w:t>training opportunities for teachers in their schools</w:t>
      </w:r>
      <w:r w:rsidR="0042308D">
        <w:rPr>
          <w:rFonts w:ascii="Calibri" w:hAnsi="Calibri"/>
          <w:sz w:val="22"/>
          <w:szCs w:val="22"/>
          <w:lang w:val="en-US"/>
        </w:rPr>
        <w:t>.</w:t>
      </w:r>
    </w:p>
    <w:p w14:paraId="35520774" w14:textId="77777777" w:rsidR="00771D32" w:rsidRDefault="00771D32" w:rsidP="00140837">
      <w:pPr>
        <w:spacing w:before="240"/>
        <w:jc w:val="center"/>
        <w:rPr>
          <w:rFonts w:ascii="Calibri" w:hAnsi="Calibri"/>
          <w:i/>
          <w:iCs/>
          <w:sz w:val="22"/>
          <w:szCs w:val="22"/>
          <w:lang w:val="en-US"/>
        </w:rPr>
      </w:pPr>
      <w:r w:rsidRPr="00150671">
        <w:rPr>
          <w:rFonts w:ascii="Calibri" w:hAnsi="Calibri"/>
          <w:b/>
          <w:bCs/>
          <w:sz w:val="22"/>
          <w:szCs w:val="22"/>
          <w:lang w:val="en-US"/>
        </w:rPr>
        <w:t xml:space="preserve">Table </w:t>
      </w:r>
      <w:r>
        <w:rPr>
          <w:rFonts w:ascii="Calibri" w:hAnsi="Calibri"/>
          <w:b/>
          <w:bCs/>
          <w:sz w:val="22"/>
          <w:szCs w:val="22"/>
          <w:lang w:val="en-US"/>
        </w:rPr>
        <w:t>4</w:t>
      </w:r>
      <w:r w:rsidRPr="00150671">
        <w:rPr>
          <w:rFonts w:ascii="Calibri" w:hAnsi="Calibri"/>
          <w:b/>
          <w:bCs/>
          <w:sz w:val="22"/>
          <w:szCs w:val="22"/>
          <w:lang w:val="en-US"/>
        </w:rPr>
        <w:t xml:space="preserve">. </w:t>
      </w:r>
      <w:r w:rsidRPr="00DA2EEF">
        <w:rPr>
          <w:rFonts w:ascii="Calibri" w:hAnsi="Calibri"/>
          <w:b/>
          <w:bCs/>
          <w:sz w:val="22"/>
          <w:szCs w:val="22"/>
          <w:lang w:val="en-US"/>
        </w:rPr>
        <w:t>State Promotion of the integration of e-Safety issues into education</w:t>
      </w:r>
    </w:p>
    <w:tbl>
      <w:tblPr>
        <w:tblStyle w:val="af9"/>
        <w:tblW w:w="82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6668"/>
      </w:tblGrid>
      <w:tr w:rsidR="00771D32" w:rsidRPr="00771D32" w14:paraId="483C8DAA" w14:textId="77777777" w:rsidTr="00140837">
        <w:trPr>
          <w:trHeight w:val="803"/>
        </w:trPr>
        <w:tc>
          <w:tcPr>
            <w:tcW w:w="1554" w:type="dxa"/>
            <w:tcBorders>
              <w:top w:val="single" w:sz="4" w:space="0" w:color="auto"/>
              <w:bottom w:val="single" w:sz="4" w:space="0" w:color="auto"/>
            </w:tcBorders>
            <w:vAlign w:val="center"/>
          </w:tcPr>
          <w:p w14:paraId="26F4BFA3" w14:textId="5AA9D458" w:rsidR="00771D32" w:rsidRPr="00771D32" w:rsidRDefault="00771D32" w:rsidP="00771D32">
            <w:pPr>
              <w:jc w:val="center"/>
              <w:rPr>
                <w:rFonts w:cstheme="minorHAnsi"/>
                <w:b/>
                <w:bCs/>
                <w:sz w:val="22"/>
                <w:szCs w:val="22"/>
              </w:rPr>
            </w:pPr>
            <w:r w:rsidRPr="00771D32">
              <w:rPr>
                <w:rFonts w:cstheme="minorHAnsi"/>
                <w:b/>
                <w:bCs/>
                <w:sz w:val="22"/>
                <w:szCs w:val="22"/>
              </w:rPr>
              <w:t>Code category</w:t>
            </w:r>
          </w:p>
        </w:tc>
        <w:tc>
          <w:tcPr>
            <w:tcW w:w="6668" w:type="dxa"/>
            <w:tcBorders>
              <w:top w:val="single" w:sz="4" w:space="0" w:color="auto"/>
              <w:bottom w:val="single" w:sz="4" w:space="0" w:color="auto"/>
            </w:tcBorders>
            <w:vAlign w:val="center"/>
          </w:tcPr>
          <w:p w14:paraId="1668A988" w14:textId="4AFD7CF8" w:rsidR="00771D32" w:rsidRPr="00771D32" w:rsidRDefault="00771D32" w:rsidP="00771D32">
            <w:pPr>
              <w:jc w:val="center"/>
              <w:rPr>
                <w:rFonts w:ascii="Calibri" w:hAnsi="Calibri" w:cs="Times New Roman"/>
                <w:b/>
                <w:bCs/>
                <w:sz w:val="22"/>
                <w:szCs w:val="22"/>
              </w:rPr>
            </w:pPr>
            <w:r w:rsidRPr="00771D32">
              <w:rPr>
                <w:rFonts w:ascii="Calibri" w:hAnsi="Calibri" w:cs="Times New Roman"/>
                <w:b/>
                <w:bCs/>
                <w:sz w:val="22"/>
                <w:szCs w:val="22"/>
              </w:rPr>
              <w:t>Codes</w:t>
            </w:r>
          </w:p>
        </w:tc>
      </w:tr>
      <w:tr w:rsidR="00771D32" w:rsidRPr="00EE3975" w14:paraId="70F8521C" w14:textId="77777777" w:rsidTr="00140837">
        <w:trPr>
          <w:trHeight w:val="803"/>
        </w:trPr>
        <w:tc>
          <w:tcPr>
            <w:tcW w:w="1554" w:type="dxa"/>
            <w:tcBorders>
              <w:top w:val="single" w:sz="4" w:space="0" w:color="auto"/>
            </w:tcBorders>
            <w:vAlign w:val="center"/>
          </w:tcPr>
          <w:p w14:paraId="01369BA5" w14:textId="2F04EED8" w:rsidR="00771D32" w:rsidRPr="00DA2EEF" w:rsidRDefault="00771D32" w:rsidP="00771D32">
            <w:pPr>
              <w:jc w:val="center"/>
              <w:rPr>
                <w:rFonts w:cstheme="minorHAnsi"/>
                <w:sz w:val="22"/>
                <w:szCs w:val="22"/>
              </w:rPr>
            </w:pPr>
            <w:r w:rsidRPr="00DA2EEF">
              <w:rPr>
                <w:rFonts w:cstheme="minorHAnsi"/>
                <w:sz w:val="22"/>
                <w:szCs w:val="22"/>
              </w:rPr>
              <w:t>The current situation</w:t>
            </w:r>
          </w:p>
        </w:tc>
        <w:tc>
          <w:tcPr>
            <w:tcW w:w="6668" w:type="dxa"/>
            <w:tcBorders>
              <w:top w:val="single" w:sz="4" w:space="0" w:color="auto"/>
            </w:tcBorders>
            <w:vAlign w:val="center"/>
          </w:tcPr>
          <w:p w14:paraId="26FDC842" w14:textId="3E44A758" w:rsidR="00771D32" w:rsidRDefault="00771D32" w:rsidP="00771D32">
            <w:pPr>
              <w:jc w:val="both"/>
              <w:rPr>
                <w:rFonts w:ascii="Calibri" w:hAnsi="Calibri"/>
                <w:sz w:val="22"/>
                <w:szCs w:val="22"/>
              </w:rPr>
            </w:pPr>
            <w:r>
              <w:rPr>
                <w:rFonts w:ascii="Calibri" w:hAnsi="Calibri"/>
                <w:sz w:val="22"/>
                <w:szCs w:val="22"/>
              </w:rPr>
              <w:t>T</w:t>
            </w:r>
            <w:r w:rsidRPr="00A40B11">
              <w:rPr>
                <w:rFonts w:ascii="Calibri" w:hAnsi="Calibri"/>
                <w:sz w:val="22"/>
                <w:szCs w:val="22"/>
              </w:rPr>
              <w:t xml:space="preserve">hose responsible for formulating and implementing educational policies do not substantially support the inclusion of </w:t>
            </w:r>
            <w:r w:rsidR="0042308D">
              <w:rPr>
                <w:rFonts w:ascii="Calibri" w:hAnsi="Calibri"/>
                <w:sz w:val="22"/>
                <w:szCs w:val="22"/>
              </w:rPr>
              <w:t>e-S</w:t>
            </w:r>
            <w:r w:rsidRPr="00A40B11">
              <w:rPr>
                <w:rFonts w:ascii="Calibri" w:hAnsi="Calibri"/>
                <w:sz w:val="22"/>
                <w:szCs w:val="22"/>
              </w:rPr>
              <w:t>afety issues in teaching</w:t>
            </w:r>
            <w:r>
              <w:rPr>
                <w:rFonts w:ascii="Calibri" w:hAnsi="Calibri"/>
                <w:sz w:val="22"/>
                <w:szCs w:val="22"/>
              </w:rPr>
              <w:t xml:space="preserve"> (7#10)</w:t>
            </w:r>
          </w:p>
        </w:tc>
      </w:tr>
      <w:tr w:rsidR="00771D32" w:rsidRPr="00AF51EE" w14:paraId="349597F7" w14:textId="77777777" w:rsidTr="00140837">
        <w:trPr>
          <w:trHeight w:val="1203"/>
        </w:trPr>
        <w:tc>
          <w:tcPr>
            <w:tcW w:w="1554" w:type="dxa"/>
            <w:tcBorders>
              <w:bottom w:val="single" w:sz="4" w:space="0" w:color="auto"/>
            </w:tcBorders>
            <w:vAlign w:val="center"/>
          </w:tcPr>
          <w:p w14:paraId="561382A1" w14:textId="77777777" w:rsidR="00771D32" w:rsidRPr="005D1B63" w:rsidRDefault="00771D32" w:rsidP="00771D32">
            <w:pPr>
              <w:jc w:val="center"/>
              <w:rPr>
                <w:rFonts w:ascii="Calibri" w:hAnsi="Calibri"/>
                <w:sz w:val="22"/>
                <w:szCs w:val="22"/>
              </w:rPr>
            </w:pPr>
            <w:r>
              <w:rPr>
                <w:rFonts w:ascii="Calibri" w:hAnsi="Calibri"/>
                <w:sz w:val="22"/>
                <w:szCs w:val="22"/>
              </w:rPr>
              <w:t>Action by the State</w:t>
            </w:r>
          </w:p>
        </w:tc>
        <w:tc>
          <w:tcPr>
            <w:tcW w:w="6668" w:type="dxa"/>
            <w:tcBorders>
              <w:bottom w:val="single" w:sz="4" w:space="0" w:color="auto"/>
            </w:tcBorders>
            <w:vAlign w:val="center"/>
          </w:tcPr>
          <w:p w14:paraId="45874C74" w14:textId="77777777" w:rsidR="00771D32" w:rsidRDefault="00771D32" w:rsidP="00771D32">
            <w:pPr>
              <w:jc w:val="both"/>
              <w:rPr>
                <w:rFonts w:ascii="Calibri" w:hAnsi="Calibri"/>
                <w:sz w:val="22"/>
                <w:szCs w:val="22"/>
              </w:rPr>
            </w:pPr>
            <w:r>
              <w:rPr>
                <w:rFonts w:ascii="Calibri" w:hAnsi="Calibri"/>
                <w:sz w:val="22"/>
                <w:szCs w:val="22"/>
              </w:rPr>
              <w:t>T</w:t>
            </w:r>
            <w:r w:rsidRPr="00A40B11">
              <w:rPr>
                <w:rFonts w:ascii="Calibri" w:hAnsi="Calibri"/>
                <w:sz w:val="22"/>
                <w:szCs w:val="22"/>
              </w:rPr>
              <w:t>hose responsible for formulating and implementing educational policies support the inclusion of digital security issues in teaching through</w:t>
            </w:r>
            <w:r>
              <w:rPr>
                <w:rFonts w:ascii="Calibri" w:hAnsi="Calibri"/>
                <w:sz w:val="22"/>
                <w:szCs w:val="22"/>
              </w:rPr>
              <w:t xml:space="preserve"> (3#10)</w:t>
            </w:r>
            <w:r w:rsidRPr="00A40B11">
              <w:rPr>
                <w:rFonts w:ascii="Calibri" w:hAnsi="Calibri"/>
                <w:sz w:val="22"/>
                <w:szCs w:val="22"/>
              </w:rPr>
              <w:t xml:space="preserve">: </w:t>
            </w:r>
          </w:p>
          <w:p w14:paraId="728CE28B" w14:textId="77777777" w:rsidR="00771D32" w:rsidRPr="00640571" w:rsidRDefault="00771D32" w:rsidP="00771D32">
            <w:pPr>
              <w:ind w:firstLine="851"/>
              <w:jc w:val="both"/>
              <w:rPr>
                <w:rFonts w:ascii="Calibri" w:hAnsi="Calibri"/>
                <w:i/>
                <w:iCs/>
                <w:sz w:val="22"/>
                <w:szCs w:val="22"/>
              </w:rPr>
            </w:pPr>
            <w:r w:rsidRPr="00640571">
              <w:rPr>
                <w:rFonts w:ascii="Calibri" w:hAnsi="Calibri"/>
                <w:i/>
                <w:iCs/>
                <w:sz w:val="22"/>
                <w:szCs w:val="22"/>
              </w:rPr>
              <w:t xml:space="preserve">a) changes to the curriculum (1#10), </w:t>
            </w:r>
          </w:p>
          <w:p w14:paraId="21DBD79F" w14:textId="6416805B" w:rsidR="00771D32" w:rsidRPr="00640571" w:rsidRDefault="00771D32" w:rsidP="00771D32">
            <w:pPr>
              <w:ind w:firstLine="851"/>
              <w:jc w:val="both"/>
              <w:rPr>
                <w:rFonts w:ascii="Calibri" w:hAnsi="Calibri"/>
                <w:i/>
                <w:iCs/>
                <w:sz w:val="22"/>
                <w:szCs w:val="22"/>
              </w:rPr>
            </w:pPr>
            <w:r w:rsidRPr="00640571">
              <w:rPr>
                <w:rFonts w:ascii="Calibri" w:hAnsi="Calibri"/>
                <w:i/>
                <w:iCs/>
                <w:sz w:val="22"/>
                <w:szCs w:val="22"/>
              </w:rPr>
              <w:t xml:space="preserve">b </w:t>
            </w:r>
            <w:r>
              <w:rPr>
                <w:rFonts w:ascii="Calibri" w:hAnsi="Calibri"/>
                <w:i/>
                <w:iCs/>
                <w:sz w:val="22"/>
                <w:szCs w:val="22"/>
              </w:rPr>
              <w:t>addition of e</w:t>
            </w:r>
            <w:r w:rsidR="0042308D">
              <w:rPr>
                <w:rFonts w:ascii="Calibri" w:hAnsi="Calibri"/>
                <w:i/>
                <w:iCs/>
                <w:sz w:val="22"/>
                <w:szCs w:val="22"/>
              </w:rPr>
              <w:t>-</w:t>
            </w:r>
            <w:r>
              <w:rPr>
                <w:rFonts w:ascii="Calibri" w:hAnsi="Calibri"/>
                <w:i/>
                <w:iCs/>
                <w:sz w:val="22"/>
                <w:szCs w:val="22"/>
              </w:rPr>
              <w:t xml:space="preserve">Safety modules into lesson materials </w:t>
            </w:r>
            <w:r w:rsidRPr="00640571">
              <w:rPr>
                <w:rFonts w:ascii="Calibri" w:hAnsi="Calibri"/>
                <w:i/>
                <w:iCs/>
                <w:sz w:val="22"/>
                <w:szCs w:val="22"/>
              </w:rPr>
              <w:t xml:space="preserve">(1#10), </w:t>
            </w:r>
          </w:p>
          <w:p w14:paraId="09EBC29C" w14:textId="77777777" w:rsidR="00771D32" w:rsidRPr="00DA2EEF" w:rsidRDefault="00771D32" w:rsidP="00771D32">
            <w:pPr>
              <w:ind w:firstLine="851"/>
              <w:jc w:val="both"/>
              <w:rPr>
                <w:rFonts w:ascii="Calibri" w:eastAsia="Times New Roman" w:hAnsi="Calibri" w:cs="Times New Roman"/>
                <w:i/>
                <w:iCs/>
                <w:sz w:val="22"/>
                <w:szCs w:val="22"/>
              </w:rPr>
            </w:pPr>
            <w:r w:rsidRPr="00640571">
              <w:rPr>
                <w:rFonts w:ascii="Calibri" w:hAnsi="Calibri"/>
                <w:i/>
                <w:iCs/>
                <w:sz w:val="22"/>
                <w:szCs w:val="22"/>
              </w:rPr>
              <w:t xml:space="preserve">c) </w:t>
            </w:r>
            <w:r>
              <w:rPr>
                <w:rFonts w:ascii="Calibri" w:hAnsi="Calibri"/>
                <w:i/>
                <w:iCs/>
                <w:sz w:val="22"/>
                <w:szCs w:val="22"/>
              </w:rPr>
              <w:t>teacher</w:t>
            </w:r>
            <w:r w:rsidRPr="00640571">
              <w:rPr>
                <w:rFonts w:ascii="Calibri" w:hAnsi="Calibri"/>
                <w:i/>
                <w:iCs/>
                <w:sz w:val="22"/>
                <w:szCs w:val="22"/>
              </w:rPr>
              <w:t xml:space="preserve"> training </w:t>
            </w:r>
            <w:r>
              <w:rPr>
                <w:rFonts w:ascii="Calibri" w:hAnsi="Calibri"/>
                <w:i/>
                <w:iCs/>
                <w:sz w:val="22"/>
                <w:szCs w:val="22"/>
              </w:rPr>
              <w:t xml:space="preserve">opportunities </w:t>
            </w:r>
            <w:r w:rsidRPr="00640571">
              <w:rPr>
                <w:rFonts w:ascii="Calibri" w:hAnsi="Calibri"/>
                <w:i/>
                <w:iCs/>
                <w:sz w:val="22"/>
                <w:szCs w:val="22"/>
              </w:rPr>
              <w:t>(1#10)</w:t>
            </w:r>
            <w:r>
              <w:rPr>
                <w:rFonts w:ascii="Calibri" w:hAnsi="Calibri"/>
                <w:i/>
                <w:iCs/>
                <w:sz w:val="22"/>
                <w:szCs w:val="22"/>
              </w:rPr>
              <w:t>.</w:t>
            </w:r>
          </w:p>
        </w:tc>
      </w:tr>
    </w:tbl>
    <w:p w14:paraId="5221C6C3" w14:textId="77777777" w:rsidR="0042308D" w:rsidRDefault="0042308D" w:rsidP="00042CC6">
      <w:pPr>
        <w:ind w:firstLine="284"/>
        <w:rPr>
          <w:rFonts w:ascii="Calibri" w:hAnsi="Calibri" w:cs="Calibri"/>
          <w:b/>
          <w:sz w:val="22"/>
          <w:szCs w:val="22"/>
          <w:lang w:val="en-US"/>
        </w:rPr>
      </w:pPr>
    </w:p>
    <w:p w14:paraId="51D9BA57" w14:textId="2D4832CD" w:rsidR="00771D32" w:rsidRPr="0042308D" w:rsidRDefault="0042308D" w:rsidP="0042308D">
      <w:pPr>
        <w:ind w:firstLine="284"/>
        <w:jc w:val="both"/>
        <w:rPr>
          <w:rFonts w:ascii="Calibri" w:hAnsi="Calibri" w:cs="Calibri"/>
          <w:bCs/>
          <w:sz w:val="22"/>
          <w:szCs w:val="22"/>
          <w:lang w:val="en-US"/>
        </w:rPr>
      </w:pPr>
      <w:r>
        <w:rPr>
          <w:rFonts w:ascii="Calibri" w:hAnsi="Calibri" w:cs="Calibri"/>
          <w:bCs/>
          <w:sz w:val="22"/>
          <w:szCs w:val="22"/>
          <w:lang w:val="en-US"/>
        </w:rPr>
        <w:t xml:space="preserve">The </w:t>
      </w:r>
      <w:r w:rsidRPr="0042308D">
        <w:rPr>
          <w:rFonts w:ascii="Calibri" w:hAnsi="Calibri" w:cs="Calibri"/>
          <w:bCs/>
          <w:sz w:val="22"/>
          <w:szCs w:val="22"/>
          <w:lang w:val="en-US"/>
        </w:rPr>
        <w:t xml:space="preserve">State </w:t>
      </w:r>
      <w:r>
        <w:rPr>
          <w:rFonts w:ascii="Calibri" w:hAnsi="Calibri" w:cs="Calibri"/>
          <w:bCs/>
          <w:sz w:val="22"/>
          <w:szCs w:val="22"/>
          <w:lang w:val="en-US"/>
        </w:rPr>
        <w:t>and the educational authorities should p</w:t>
      </w:r>
      <w:r w:rsidRPr="0042308D">
        <w:rPr>
          <w:rFonts w:ascii="Calibri" w:hAnsi="Calibri" w:cs="Calibri"/>
          <w:bCs/>
          <w:sz w:val="22"/>
          <w:szCs w:val="22"/>
          <w:lang w:val="en-US"/>
        </w:rPr>
        <w:t>romo</w:t>
      </w:r>
      <w:r>
        <w:rPr>
          <w:rFonts w:ascii="Calibri" w:hAnsi="Calibri" w:cs="Calibri"/>
          <w:bCs/>
          <w:sz w:val="22"/>
          <w:szCs w:val="22"/>
          <w:lang w:val="en-US"/>
        </w:rPr>
        <w:t>te</w:t>
      </w:r>
      <w:r w:rsidRPr="0042308D">
        <w:rPr>
          <w:rFonts w:ascii="Calibri" w:hAnsi="Calibri" w:cs="Calibri"/>
          <w:bCs/>
          <w:sz w:val="22"/>
          <w:szCs w:val="22"/>
          <w:lang w:val="en-US"/>
        </w:rPr>
        <w:t xml:space="preserve"> the integration of e-Safety issues into </w:t>
      </w:r>
      <w:r>
        <w:rPr>
          <w:rFonts w:ascii="Calibri" w:hAnsi="Calibri" w:cs="Calibri"/>
          <w:bCs/>
          <w:sz w:val="22"/>
          <w:szCs w:val="22"/>
          <w:lang w:val="en-US"/>
        </w:rPr>
        <w:t xml:space="preserve">teaching and learning, but they </w:t>
      </w:r>
      <w:r w:rsidRPr="00A40B11">
        <w:rPr>
          <w:rFonts w:ascii="Calibri" w:hAnsi="Calibri"/>
          <w:sz w:val="22"/>
          <w:szCs w:val="22"/>
          <w:lang w:val="en-US"/>
        </w:rPr>
        <w:t xml:space="preserve">do not substantially support </w:t>
      </w:r>
      <w:r>
        <w:rPr>
          <w:rFonts w:ascii="Calibri" w:hAnsi="Calibri"/>
          <w:sz w:val="22"/>
          <w:szCs w:val="22"/>
          <w:lang w:val="en-US"/>
        </w:rPr>
        <w:t xml:space="preserve">this. </w:t>
      </w:r>
      <w:r w:rsidRPr="0042308D">
        <w:rPr>
          <w:rFonts w:ascii="Calibri" w:hAnsi="Calibri"/>
          <w:sz w:val="22"/>
          <w:szCs w:val="22"/>
          <w:lang w:val="en-US"/>
        </w:rPr>
        <w:t>Changes to the curriculum</w:t>
      </w:r>
      <w:r>
        <w:rPr>
          <w:rFonts w:ascii="Calibri" w:hAnsi="Calibri"/>
          <w:sz w:val="22"/>
          <w:szCs w:val="22"/>
          <w:lang w:val="en-US"/>
        </w:rPr>
        <w:t xml:space="preserve"> at schools, </w:t>
      </w:r>
      <w:r w:rsidRPr="0042308D">
        <w:rPr>
          <w:rFonts w:ascii="Calibri" w:hAnsi="Calibri"/>
          <w:sz w:val="22"/>
          <w:szCs w:val="22"/>
          <w:lang w:val="en-US"/>
        </w:rPr>
        <w:t>addition of e-Safety modules into lesson materials</w:t>
      </w:r>
      <w:r>
        <w:rPr>
          <w:rFonts w:ascii="Calibri" w:hAnsi="Calibri"/>
          <w:sz w:val="22"/>
          <w:szCs w:val="22"/>
          <w:lang w:val="en-US"/>
        </w:rPr>
        <w:t xml:space="preserve"> and </w:t>
      </w:r>
      <w:r w:rsidRPr="0042308D">
        <w:rPr>
          <w:rFonts w:ascii="Calibri" w:hAnsi="Calibri"/>
          <w:sz w:val="22"/>
          <w:szCs w:val="22"/>
          <w:lang w:val="en-US"/>
        </w:rPr>
        <w:t xml:space="preserve">teacher training opportunities </w:t>
      </w:r>
      <w:r>
        <w:rPr>
          <w:rFonts w:ascii="Calibri" w:hAnsi="Calibri"/>
          <w:sz w:val="22"/>
          <w:szCs w:val="22"/>
          <w:lang w:val="en-US"/>
        </w:rPr>
        <w:t xml:space="preserve">are necessary. </w:t>
      </w:r>
    </w:p>
    <w:p w14:paraId="7023F413" w14:textId="3559D1FE" w:rsidR="00E97D54" w:rsidRPr="00BC68B1" w:rsidRDefault="00C267BF" w:rsidP="004E444F">
      <w:pPr>
        <w:spacing w:before="240"/>
        <w:ind w:firstLine="284"/>
        <w:rPr>
          <w:rFonts w:ascii="Calibri" w:hAnsi="Calibri" w:cs="Calibri"/>
          <w:b/>
          <w:sz w:val="22"/>
          <w:szCs w:val="22"/>
          <w:lang w:val="en-US"/>
        </w:rPr>
      </w:pPr>
      <w:r>
        <w:rPr>
          <w:rFonts w:ascii="Calibri" w:hAnsi="Calibri" w:cs="Calibri"/>
          <w:b/>
          <w:sz w:val="22"/>
          <w:szCs w:val="22"/>
          <w:lang w:val="en-US"/>
        </w:rPr>
        <w:t>Conclusion</w:t>
      </w:r>
    </w:p>
    <w:p w14:paraId="5C65FDCE" w14:textId="77777777" w:rsidR="00E90A16" w:rsidRDefault="00E90A16" w:rsidP="00457B7C">
      <w:pPr>
        <w:ind w:firstLine="284"/>
        <w:jc w:val="both"/>
        <w:rPr>
          <w:rFonts w:ascii="Calibri" w:hAnsi="Calibri"/>
          <w:sz w:val="22"/>
          <w:szCs w:val="22"/>
          <w:lang w:val="en-US"/>
        </w:rPr>
      </w:pPr>
      <w:r w:rsidRPr="00B00388">
        <w:rPr>
          <w:rFonts w:ascii="Calibri" w:hAnsi="Calibri"/>
          <w:sz w:val="22"/>
          <w:szCs w:val="22"/>
          <w:lang w:val="en-US"/>
        </w:rPr>
        <w:t xml:space="preserve">The </w:t>
      </w:r>
      <w:r>
        <w:rPr>
          <w:rFonts w:ascii="Calibri" w:hAnsi="Calibri"/>
          <w:sz w:val="22"/>
          <w:szCs w:val="22"/>
          <w:lang w:val="en-US"/>
        </w:rPr>
        <w:t>aim</w:t>
      </w:r>
      <w:r w:rsidRPr="00B00388">
        <w:rPr>
          <w:rFonts w:ascii="Calibri" w:hAnsi="Calibri"/>
          <w:sz w:val="22"/>
          <w:szCs w:val="22"/>
          <w:lang w:val="en-US"/>
        </w:rPr>
        <w:t xml:space="preserve"> of </w:t>
      </w:r>
      <w:r>
        <w:rPr>
          <w:rFonts w:ascii="Calibri" w:hAnsi="Calibri"/>
          <w:sz w:val="22"/>
          <w:szCs w:val="22"/>
          <w:lang w:val="en-US"/>
        </w:rPr>
        <w:t>the</w:t>
      </w:r>
      <w:r w:rsidRPr="00B00388">
        <w:rPr>
          <w:rFonts w:ascii="Calibri" w:hAnsi="Calibri"/>
          <w:sz w:val="22"/>
          <w:szCs w:val="22"/>
          <w:lang w:val="en-US"/>
        </w:rPr>
        <w:t xml:space="preserve"> study was to investigate e-Safety literacy of primary school principals</w:t>
      </w:r>
      <w:r>
        <w:rPr>
          <w:rFonts w:ascii="Calibri" w:hAnsi="Calibri"/>
          <w:sz w:val="22"/>
          <w:szCs w:val="22"/>
          <w:lang w:val="en-US"/>
        </w:rPr>
        <w:t xml:space="preserve">, </w:t>
      </w:r>
      <w:r w:rsidRPr="00B00388">
        <w:rPr>
          <w:rFonts w:ascii="Calibri" w:hAnsi="Calibri"/>
          <w:sz w:val="22"/>
          <w:szCs w:val="22"/>
          <w:lang w:val="en-US"/>
        </w:rPr>
        <w:t>explor</w:t>
      </w:r>
      <w:r>
        <w:rPr>
          <w:rFonts w:ascii="Calibri" w:hAnsi="Calibri"/>
          <w:sz w:val="22"/>
          <w:szCs w:val="22"/>
          <w:lang w:val="en-US"/>
        </w:rPr>
        <w:t>ing</w:t>
      </w:r>
      <w:r w:rsidRPr="00B00388">
        <w:rPr>
          <w:rFonts w:ascii="Calibri" w:hAnsi="Calibri"/>
          <w:sz w:val="22"/>
          <w:szCs w:val="22"/>
          <w:lang w:val="en-US"/>
        </w:rPr>
        <w:t xml:space="preserve"> </w:t>
      </w:r>
      <w:r>
        <w:rPr>
          <w:rFonts w:ascii="Calibri" w:hAnsi="Calibri"/>
          <w:sz w:val="22"/>
          <w:szCs w:val="22"/>
          <w:lang w:val="en-US"/>
        </w:rPr>
        <w:t>w</w:t>
      </w:r>
      <w:r w:rsidRPr="00B00388">
        <w:rPr>
          <w:rFonts w:ascii="Calibri" w:hAnsi="Calibri"/>
          <w:sz w:val="22"/>
          <w:szCs w:val="22"/>
          <w:lang w:val="en-US"/>
        </w:rPr>
        <w:t xml:space="preserve">hat </w:t>
      </w:r>
      <w:r>
        <w:rPr>
          <w:rFonts w:ascii="Calibri" w:hAnsi="Calibri"/>
          <w:sz w:val="22"/>
          <w:szCs w:val="22"/>
          <w:lang w:val="en-US"/>
        </w:rPr>
        <w:t>they</w:t>
      </w:r>
      <w:r w:rsidRPr="00B00388">
        <w:rPr>
          <w:rFonts w:ascii="Calibri" w:hAnsi="Calibri"/>
          <w:sz w:val="22"/>
          <w:szCs w:val="22"/>
          <w:lang w:val="en-US"/>
        </w:rPr>
        <w:t xml:space="preserve"> know about e-Safety</w:t>
      </w:r>
      <w:r>
        <w:rPr>
          <w:rFonts w:ascii="Calibri" w:hAnsi="Calibri"/>
          <w:sz w:val="22"/>
          <w:szCs w:val="22"/>
          <w:lang w:val="en-US"/>
        </w:rPr>
        <w:t xml:space="preserve"> as well as w</w:t>
      </w:r>
      <w:r w:rsidRPr="00B00388">
        <w:rPr>
          <w:rFonts w:ascii="Calibri" w:hAnsi="Calibri"/>
          <w:sz w:val="22"/>
          <w:szCs w:val="22"/>
          <w:lang w:val="en-US"/>
        </w:rPr>
        <w:t xml:space="preserve">hat actions they </w:t>
      </w:r>
      <w:r>
        <w:rPr>
          <w:rFonts w:ascii="Calibri" w:hAnsi="Calibri"/>
          <w:sz w:val="22"/>
          <w:szCs w:val="22"/>
          <w:lang w:val="en-US"/>
        </w:rPr>
        <w:t xml:space="preserve">are </w:t>
      </w:r>
      <w:r w:rsidRPr="00B00388">
        <w:rPr>
          <w:rFonts w:ascii="Calibri" w:hAnsi="Calibri"/>
          <w:sz w:val="22"/>
          <w:szCs w:val="22"/>
          <w:lang w:val="en-US"/>
        </w:rPr>
        <w:t>taking to promote e-Safety issues to teachers and parents</w:t>
      </w:r>
      <w:r>
        <w:rPr>
          <w:rFonts w:ascii="Calibri" w:hAnsi="Calibri"/>
          <w:sz w:val="22"/>
          <w:szCs w:val="22"/>
          <w:lang w:val="en-US"/>
        </w:rPr>
        <w:t xml:space="preserve"> of their students and h</w:t>
      </w:r>
      <w:r w:rsidRPr="00B00388">
        <w:rPr>
          <w:rFonts w:ascii="Calibri" w:hAnsi="Calibri"/>
          <w:sz w:val="22"/>
          <w:szCs w:val="22"/>
          <w:lang w:val="en-US"/>
        </w:rPr>
        <w:t>ow they rate the level of knowledge and skills of teachers in their school on e-Safety issues</w:t>
      </w:r>
      <w:r>
        <w:rPr>
          <w:rFonts w:ascii="Calibri" w:hAnsi="Calibri"/>
          <w:sz w:val="22"/>
          <w:szCs w:val="22"/>
          <w:lang w:val="en-US"/>
        </w:rPr>
        <w:t xml:space="preserve">. </w:t>
      </w:r>
    </w:p>
    <w:p w14:paraId="64FB7BC8" w14:textId="27069720" w:rsidR="00E90A16" w:rsidRDefault="00E90A16" w:rsidP="00457B7C">
      <w:pPr>
        <w:ind w:firstLine="284"/>
        <w:jc w:val="both"/>
        <w:rPr>
          <w:rFonts w:ascii="Calibri" w:hAnsi="Calibri"/>
          <w:sz w:val="22"/>
          <w:szCs w:val="22"/>
          <w:lang w:val="en-US"/>
        </w:rPr>
      </w:pPr>
      <w:r w:rsidRPr="00B00388">
        <w:rPr>
          <w:rFonts w:ascii="Calibri" w:hAnsi="Calibri"/>
          <w:sz w:val="22"/>
          <w:szCs w:val="22"/>
          <w:lang w:val="en-US"/>
        </w:rPr>
        <w:t>Ten primary school principals participated in the study</w:t>
      </w:r>
      <w:r>
        <w:rPr>
          <w:rFonts w:ascii="Calibri" w:hAnsi="Calibri"/>
          <w:sz w:val="22"/>
          <w:szCs w:val="22"/>
          <w:lang w:val="en-US"/>
        </w:rPr>
        <w:t xml:space="preserve"> answering the questions of </w:t>
      </w:r>
      <w:r w:rsidRPr="00B00388">
        <w:rPr>
          <w:rFonts w:ascii="Calibri" w:hAnsi="Calibri"/>
          <w:sz w:val="22"/>
          <w:szCs w:val="22"/>
          <w:lang w:val="en-US"/>
        </w:rPr>
        <w:t xml:space="preserve">semi-structured interview concerning the level of basic knowledge in the field of e-Safety, </w:t>
      </w:r>
      <w:r>
        <w:rPr>
          <w:rFonts w:ascii="Calibri" w:hAnsi="Calibri"/>
          <w:sz w:val="22"/>
          <w:szCs w:val="22"/>
          <w:lang w:val="en-US"/>
        </w:rPr>
        <w:t xml:space="preserve">the degree of </w:t>
      </w:r>
      <w:r w:rsidRPr="00B00388">
        <w:rPr>
          <w:rFonts w:ascii="Calibri" w:hAnsi="Calibri"/>
          <w:sz w:val="22"/>
          <w:szCs w:val="22"/>
          <w:lang w:val="en-US"/>
        </w:rPr>
        <w:t xml:space="preserve">informing parents, and the needs of teachers in digital security issues. </w:t>
      </w:r>
    </w:p>
    <w:p w14:paraId="62E9CFD1" w14:textId="17AB88D6" w:rsidR="00551A99" w:rsidRDefault="00E90A16" w:rsidP="00457B7C">
      <w:pPr>
        <w:ind w:firstLine="284"/>
        <w:jc w:val="both"/>
        <w:rPr>
          <w:rFonts w:ascii="Calibri" w:hAnsi="Calibri"/>
          <w:sz w:val="22"/>
          <w:szCs w:val="22"/>
          <w:lang w:val="en-US"/>
        </w:rPr>
      </w:pPr>
      <w:r>
        <w:rPr>
          <w:rFonts w:ascii="Calibri" w:hAnsi="Calibri"/>
          <w:sz w:val="22"/>
          <w:szCs w:val="22"/>
          <w:lang w:val="en-US"/>
        </w:rPr>
        <w:t xml:space="preserve">The thematic analysis of the </w:t>
      </w:r>
      <w:r w:rsidR="00457B7C">
        <w:rPr>
          <w:rFonts w:ascii="Calibri" w:hAnsi="Calibri"/>
          <w:sz w:val="22"/>
          <w:szCs w:val="22"/>
          <w:lang w:val="en-US"/>
        </w:rPr>
        <w:t xml:space="preserve">participating school principals’ answers concluded as </w:t>
      </w:r>
      <w:r>
        <w:rPr>
          <w:rFonts w:ascii="Calibri" w:hAnsi="Calibri"/>
          <w:sz w:val="22"/>
          <w:szCs w:val="22"/>
          <w:lang w:val="en-US"/>
        </w:rPr>
        <w:t>follows</w:t>
      </w:r>
      <w:r w:rsidR="00457B7C">
        <w:rPr>
          <w:rFonts w:ascii="Calibri" w:hAnsi="Calibri"/>
          <w:sz w:val="22"/>
          <w:szCs w:val="22"/>
          <w:lang w:val="en-US"/>
        </w:rPr>
        <w:t>:</w:t>
      </w:r>
    </w:p>
    <w:p w14:paraId="31B91FD7" w14:textId="77777777" w:rsidR="00E9610B" w:rsidRDefault="00551A99" w:rsidP="00046568">
      <w:pPr>
        <w:ind w:firstLine="284"/>
        <w:jc w:val="both"/>
        <w:rPr>
          <w:rFonts w:ascii="Calibri" w:hAnsi="Calibri"/>
          <w:sz w:val="22"/>
          <w:szCs w:val="22"/>
          <w:lang w:val="en-US"/>
        </w:rPr>
      </w:pPr>
      <w:r w:rsidRPr="00551A99">
        <w:rPr>
          <w:rFonts w:ascii="Calibri" w:hAnsi="Calibri"/>
          <w:sz w:val="22"/>
          <w:szCs w:val="22"/>
          <w:lang w:val="en-US"/>
        </w:rPr>
        <w:t xml:space="preserve">School principals seem to be aware of the dangers facing their students on the Internet, particularly cyberbullying, harm caused to victims of cyberbullying, ways of dealing with cyberbullying, cyberstalking, the possibility of students coming into contact with sexual or </w:t>
      </w:r>
      <w:r w:rsidRPr="00551A99">
        <w:rPr>
          <w:rFonts w:ascii="Calibri" w:hAnsi="Calibri"/>
          <w:sz w:val="22"/>
          <w:szCs w:val="22"/>
          <w:lang w:val="en-US"/>
        </w:rPr>
        <w:lastRenderedPageBreak/>
        <w:t xml:space="preserve">pornographic material on the Internet, students meeting friends they have met online in person, sexting, hate speech, fake news, the impact of the "Blue Whale" game and other "challenge" games on young people, the ways in which advertisements are selected to appear on users' social networks, students' ownership of social media accounts, and digital detoxification. It is interesting to note that school principals are aware that their students have social media accounts, even though the legal framework sets age restrictions that prevent students under 13 from creating accounts, during the consultation of European Union member states of the European Union on the establishment of a European Digital Age Limit of 15 years (Hellenic Republic Ministry of Digital Governance, 2025). </w:t>
      </w:r>
    </w:p>
    <w:p w14:paraId="239E561A" w14:textId="78633870" w:rsidR="00E9610B" w:rsidRDefault="00E9610B" w:rsidP="00E9610B">
      <w:pPr>
        <w:ind w:firstLine="284"/>
        <w:jc w:val="both"/>
        <w:rPr>
          <w:rFonts w:ascii="Calibri" w:hAnsi="Calibri"/>
          <w:sz w:val="22"/>
          <w:szCs w:val="22"/>
          <w:lang w:val="en-US"/>
        </w:rPr>
      </w:pPr>
      <w:r w:rsidRPr="00E9610B">
        <w:rPr>
          <w:rFonts w:ascii="Calibri" w:hAnsi="Calibri"/>
          <w:sz w:val="22"/>
          <w:szCs w:val="22"/>
          <w:lang w:val="en-US"/>
        </w:rPr>
        <w:t xml:space="preserve">Most school principals rating the level of knowledge and skills of teachers on e-Safety issues for inclusion in their teaching, point out that teachers do not have </w:t>
      </w:r>
      <w:r w:rsidR="00046568" w:rsidRPr="00E9610B">
        <w:rPr>
          <w:rFonts w:ascii="Calibri" w:hAnsi="Calibri"/>
          <w:sz w:val="22"/>
          <w:szCs w:val="22"/>
          <w:lang w:val="en-US"/>
        </w:rPr>
        <w:t>sufficient</w:t>
      </w:r>
      <w:r w:rsidRPr="00E9610B">
        <w:rPr>
          <w:rFonts w:ascii="Calibri" w:hAnsi="Calibri"/>
          <w:sz w:val="22"/>
          <w:szCs w:val="22"/>
          <w:lang w:val="en-US"/>
        </w:rPr>
        <w:t xml:space="preserve"> knowledge and skills to do so, supporting the need for additional teacher training in their schools, highlighting that there is lack of such training.</w:t>
      </w:r>
    </w:p>
    <w:p w14:paraId="39408308" w14:textId="2EBCFF63" w:rsidR="00E97D54" w:rsidRDefault="00E9610B" w:rsidP="00953B0F">
      <w:pPr>
        <w:ind w:firstLine="284"/>
        <w:jc w:val="both"/>
        <w:rPr>
          <w:rFonts w:ascii="Calibri" w:hAnsi="Calibri"/>
          <w:sz w:val="22"/>
          <w:szCs w:val="22"/>
          <w:lang w:val="en-US"/>
        </w:rPr>
      </w:pPr>
      <w:r w:rsidRPr="00E9610B">
        <w:rPr>
          <w:rFonts w:ascii="Calibri" w:hAnsi="Calibri"/>
          <w:sz w:val="22"/>
          <w:szCs w:val="22"/>
          <w:lang w:val="en-US"/>
        </w:rPr>
        <w:t>On the other hand, although school administrators outline good practices that parents can use to ensure their children's safety online, most of them are not willing to inform their students' parents about e-safety. School principals who inform the parents about e-safety do so by organizing seminars on e-safety. Most principals seem to encourage teachers at their schools to include e-safety issues in their teaching.</w:t>
      </w:r>
    </w:p>
    <w:p w14:paraId="0F2CC82D" w14:textId="23ED4F9A" w:rsidR="00953B0F" w:rsidRPr="00E9610B" w:rsidRDefault="00953B0F" w:rsidP="00953B0F">
      <w:pPr>
        <w:ind w:firstLine="284"/>
        <w:jc w:val="both"/>
        <w:rPr>
          <w:rFonts w:ascii="Calibri" w:hAnsi="Calibri"/>
          <w:sz w:val="22"/>
          <w:szCs w:val="22"/>
          <w:lang w:val="en-US"/>
        </w:rPr>
      </w:pPr>
      <w:r w:rsidRPr="00953B0F">
        <w:rPr>
          <w:rFonts w:ascii="Calibri" w:hAnsi="Calibri"/>
          <w:sz w:val="22"/>
          <w:szCs w:val="22"/>
          <w:lang w:val="en-US"/>
        </w:rPr>
        <w:t>In addition, most school principals emphasize that the State does not effectively and adequately promote the inclusion of e-Safety issues in the educational process</w:t>
      </w:r>
      <w:r>
        <w:rPr>
          <w:rFonts w:ascii="Calibri" w:hAnsi="Calibri"/>
          <w:sz w:val="22"/>
          <w:szCs w:val="22"/>
          <w:lang w:val="en-US"/>
        </w:rPr>
        <w:t xml:space="preserve"> in primary schools.</w:t>
      </w:r>
    </w:p>
    <w:p w14:paraId="4AEB614E" w14:textId="03750B42" w:rsidR="00E97D54" w:rsidRPr="00C267BF" w:rsidRDefault="00C267BF" w:rsidP="00953B0F">
      <w:pPr>
        <w:spacing w:before="240"/>
        <w:ind w:firstLine="284"/>
        <w:jc w:val="both"/>
        <w:rPr>
          <w:rFonts w:ascii="Calibri" w:hAnsi="Calibri" w:cs="Calibri"/>
          <w:b/>
          <w:sz w:val="22"/>
          <w:szCs w:val="22"/>
          <w:lang w:val="en-US"/>
        </w:rPr>
      </w:pPr>
      <w:r>
        <w:rPr>
          <w:rFonts w:ascii="Calibri" w:hAnsi="Calibri" w:cs="Calibri"/>
          <w:b/>
          <w:sz w:val="22"/>
          <w:szCs w:val="22"/>
          <w:lang w:val="en-US"/>
        </w:rPr>
        <w:t>References</w:t>
      </w:r>
    </w:p>
    <w:p w14:paraId="3596E3BD" w14:textId="77777777" w:rsidR="00DD30FA" w:rsidRP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EE3975">
        <w:rPr>
          <w:rFonts w:ascii="Calibri" w:hAnsi="Calibri" w:cs="Calibri"/>
          <w:color w:val="000000"/>
          <w:sz w:val="22"/>
          <w:szCs w:val="22"/>
          <w:lang w:val="en-US" w:eastAsia="el-GR"/>
        </w:rPr>
        <w:t xml:space="preserve">Carretero, S., Vuorikari, R., &amp;  Punie, Y. DigComp 2.1 (2017). </w:t>
      </w:r>
      <w:r w:rsidRPr="00DD30FA">
        <w:rPr>
          <w:rFonts w:ascii="Calibri" w:hAnsi="Calibri" w:cs="Calibri"/>
          <w:i/>
          <w:iCs/>
          <w:color w:val="000000"/>
          <w:sz w:val="22"/>
          <w:szCs w:val="22"/>
          <w:lang w:val="en-US" w:eastAsia="el-GR"/>
        </w:rPr>
        <w:t>The Digital Competence Framework for Citizens. With eight proficiency levels and examples of use.</w:t>
      </w:r>
      <w:r w:rsidRPr="00DD30FA">
        <w:rPr>
          <w:rFonts w:ascii="Calibri" w:hAnsi="Calibri" w:cs="Calibri"/>
          <w:color w:val="000000"/>
          <w:sz w:val="22"/>
          <w:szCs w:val="22"/>
          <w:lang w:val="en-US" w:eastAsia="el-GR"/>
        </w:rPr>
        <w:t xml:space="preserve"> Luxembourg: Publications Office of the European Union.  </w:t>
      </w:r>
    </w:p>
    <w:p w14:paraId="78AB8719" w14:textId="1CB99D2C" w:rsidR="00DD30FA" w:rsidRP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Dede, C. (2009). Comparing frameworks for the 21st century skills. In J. A. Bellanca &amp; R. </w:t>
      </w:r>
      <w:proofErr w:type="gramStart"/>
      <w:r w:rsidRPr="00DD30FA">
        <w:rPr>
          <w:rFonts w:ascii="Calibri" w:hAnsi="Calibri" w:cs="Calibri"/>
          <w:color w:val="000000"/>
          <w:sz w:val="22"/>
          <w:szCs w:val="22"/>
          <w:lang w:val="en-US" w:eastAsia="el-GR"/>
        </w:rPr>
        <w:t>S.Brandt</w:t>
      </w:r>
      <w:proofErr w:type="gramEnd"/>
      <w:r w:rsidRPr="00DD30FA">
        <w:rPr>
          <w:rFonts w:ascii="Calibri" w:hAnsi="Calibri" w:cs="Calibri"/>
          <w:color w:val="000000"/>
          <w:sz w:val="22"/>
          <w:szCs w:val="22"/>
          <w:lang w:val="en-US" w:eastAsia="el-GR"/>
        </w:rPr>
        <w:t xml:space="preserve"> (Eds.), </w:t>
      </w:r>
      <w:r w:rsidRPr="00DD30FA">
        <w:rPr>
          <w:rFonts w:ascii="Calibri" w:hAnsi="Calibri" w:cs="Calibri"/>
          <w:i/>
          <w:iCs/>
          <w:color w:val="000000"/>
          <w:sz w:val="22"/>
          <w:szCs w:val="22"/>
          <w:lang w:val="en-US" w:eastAsia="el-GR"/>
        </w:rPr>
        <w:t>21st century skills: Rethinking how students learn</w:t>
      </w:r>
      <w:r w:rsidRPr="00DD30FA">
        <w:rPr>
          <w:rFonts w:ascii="Calibri" w:hAnsi="Calibri" w:cs="Calibri"/>
          <w:color w:val="000000"/>
          <w:sz w:val="22"/>
          <w:szCs w:val="22"/>
          <w:lang w:val="en-US" w:eastAsia="el-GR"/>
        </w:rPr>
        <w:t>, Bloomington: Solution Tree Press. </w:t>
      </w:r>
    </w:p>
    <w:p w14:paraId="676AC82F" w14:textId="77777777" w:rsid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European Commission. (2018). </w:t>
      </w:r>
      <w:r w:rsidRPr="00DD30FA">
        <w:rPr>
          <w:rFonts w:ascii="Calibri" w:hAnsi="Calibri" w:cs="Calibri"/>
          <w:i/>
          <w:iCs/>
          <w:color w:val="000000"/>
          <w:sz w:val="22"/>
          <w:szCs w:val="22"/>
          <w:lang w:val="en-US" w:eastAsia="el-GR"/>
        </w:rPr>
        <w:t>Communication from the Commission to the European Parliament, the Council, the European Economic and Social Committee and the Committee of the Regions on the Digital Education Action Plan</w:t>
      </w:r>
      <w:r w:rsidRPr="00DD30FA">
        <w:rPr>
          <w:rFonts w:ascii="Calibri" w:hAnsi="Calibri" w:cs="Calibri"/>
          <w:color w:val="000000"/>
          <w:sz w:val="22"/>
          <w:szCs w:val="22"/>
          <w:lang w:val="en-US" w:eastAsia="el-GR"/>
        </w:rPr>
        <w:t xml:space="preserve"> (COM/2018/022 Final). European Commission: Brussels, Belgium.  </w:t>
      </w:r>
    </w:p>
    <w:p w14:paraId="386DF12A" w14:textId="77777777" w:rsidR="002B42E1" w:rsidRPr="00EE3975" w:rsidRDefault="002B42E1" w:rsidP="002B42E1">
      <w:pPr>
        <w:ind w:left="142" w:hanging="142"/>
        <w:jc w:val="both"/>
        <w:rPr>
          <w:rFonts w:ascii="Calibri" w:hAnsi="Calibri"/>
          <w:sz w:val="22"/>
          <w:szCs w:val="22"/>
        </w:rPr>
      </w:pPr>
      <w:r w:rsidRPr="005E0A27">
        <w:rPr>
          <w:rFonts w:ascii="Calibri" w:hAnsi="Calibri"/>
          <w:sz w:val="22"/>
          <w:szCs w:val="22"/>
          <w:lang w:val="en-US"/>
        </w:rPr>
        <w:t xml:space="preserve">European Commission. (2020). </w:t>
      </w:r>
      <w:r w:rsidRPr="005E0A27">
        <w:rPr>
          <w:rFonts w:ascii="Calibri" w:hAnsi="Calibri"/>
          <w:i/>
          <w:iCs/>
          <w:sz w:val="22"/>
          <w:szCs w:val="22"/>
          <w:lang w:val="en-US"/>
        </w:rPr>
        <w:t>Digital Education Action Plan (2021–2027): Resetting education and training for the digital age</w:t>
      </w:r>
      <w:r w:rsidRPr="005E0A27">
        <w:rPr>
          <w:rFonts w:ascii="Calibri" w:hAnsi="Calibri"/>
          <w:sz w:val="22"/>
          <w:szCs w:val="22"/>
          <w:lang w:val="en-US"/>
        </w:rPr>
        <w:t xml:space="preserve">. </w:t>
      </w:r>
      <w:r>
        <w:fldChar w:fldCharType="begin"/>
      </w:r>
      <w:r w:rsidRPr="00EE3975">
        <w:rPr>
          <w:lang w:val="en-US"/>
        </w:rPr>
        <w:instrText>HYPERLINK "https://ec.europa.eu/education/education-in-the-eu/digital-education-action-plan_en" \t "_blank"</w:instrText>
      </w:r>
      <w:r>
        <w:fldChar w:fldCharType="separate"/>
      </w:r>
      <w:r w:rsidRPr="005E0A27">
        <w:rPr>
          <w:rStyle w:val="-"/>
          <w:rFonts w:ascii="Calibri" w:hAnsi="Calibri"/>
          <w:sz w:val="22"/>
          <w:szCs w:val="22"/>
          <w:lang w:val="en-US"/>
        </w:rPr>
        <w:t>https</w:t>
      </w:r>
      <w:r w:rsidRPr="00EE3975">
        <w:rPr>
          <w:rStyle w:val="-"/>
          <w:rFonts w:ascii="Calibri" w:hAnsi="Calibri"/>
          <w:sz w:val="22"/>
          <w:szCs w:val="22"/>
        </w:rPr>
        <w:t>://</w:t>
      </w:r>
      <w:r w:rsidRPr="005E0A27">
        <w:rPr>
          <w:rStyle w:val="-"/>
          <w:rFonts w:ascii="Calibri" w:hAnsi="Calibri"/>
          <w:sz w:val="22"/>
          <w:szCs w:val="22"/>
          <w:lang w:val="en-US"/>
        </w:rPr>
        <w:t>ec</w:t>
      </w:r>
      <w:r w:rsidRPr="00EE3975">
        <w:rPr>
          <w:rStyle w:val="-"/>
          <w:rFonts w:ascii="Calibri" w:hAnsi="Calibri"/>
          <w:sz w:val="22"/>
          <w:szCs w:val="22"/>
        </w:rPr>
        <w:t>.</w:t>
      </w:r>
      <w:r w:rsidRPr="005E0A27">
        <w:rPr>
          <w:rStyle w:val="-"/>
          <w:rFonts w:ascii="Calibri" w:hAnsi="Calibri"/>
          <w:sz w:val="22"/>
          <w:szCs w:val="22"/>
          <w:lang w:val="en-US"/>
        </w:rPr>
        <w:t>europa</w:t>
      </w:r>
      <w:r w:rsidRPr="00EE3975">
        <w:rPr>
          <w:rStyle w:val="-"/>
          <w:rFonts w:ascii="Calibri" w:hAnsi="Calibri"/>
          <w:sz w:val="22"/>
          <w:szCs w:val="22"/>
        </w:rPr>
        <w:t>.</w:t>
      </w:r>
      <w:r w:rsidRPr="005E0A27">
        <w:rPr>
          <w:rStyle w:val="-"/>
          <w:rFonts w:ascii="Calibri" w:hAnsi="Calibri"/>
          <w:sz w:val="22"/>
          <w:szCs w:val="22"/>
          <w:lang w:val="en-US"/>
        </w:rPr>
        <w:t>eu</w:t>
      </w:r>
      <w:r w:rsidRPr="00EE3975">
        <w:rPr>
          <w:rStyle w:val="-"/>
          <w:rFonts w:ascii="Calibri" w:hAnsi="Calibri"/>
          <w:sz w:val="22"/>
          <w:szCs w:val="22"/>
        </w:rPr>
        <w:t>/</w:t>
      </w:r>
      <w:r w:rsidRPr="005E0A27">
        <w:rPr>
          <w:rStyle w:val="-"/>
          <w:rFonts w:ascii="Calibri" w:hAnsi="Calibri"/>
          <w:sz w:val="22"/>
          <w:szCs w:val="22"/>
          <w:lang w:val="en-US"/>
        </w:rPr>
        <w:t>education</w:t>
      </w:r>
      <w:r w:rsidRPr="00EE3975">
        <w:rPr>
          <w:rStyle w:val="-"/>
          <w:rFonts w:ascii="Calibri" w:hAnsi="Calibri"/>
          <w:sz w:val="22"/>
          <w:szCs w:val="22"/>
        </w:rPr>
        <w:t>/</w:t>
      </w:r>
      <w:r w:rsidRPr="005E0A27">
        <w:rPr>
          <w:rStyle w:val="-"/>
          <w:rFonts w:ascii="Calibri" w:hAnsi="Calibri"/>
          <w:sz w:val="22"/>
          <w:szCs w:val="22"/>
          <w:lang w:val="en-US"/>
        </w:rPr>
        <w:t>education</w:t>
      </w:r>
      <w:r w:rsidRPr="00EE3975">
        <w:rPr>
          <w:rStyle w:val="-"/>
          <w:rFonts w:ascii="Calibri" w:hAnsi="Calibri"/>
          <w:sz w:val="22"/>
          <w:szCs w:val="22"/>
        </w:rPr>
        <w:t>-</w:t>
      </w:r>
      <w:r w:rsidRPr="005E0A27">
        <w:rPr>
          <w:rStyle w:val="-"/>
          <w:rFonts w:ascii="Calibri" w:hAnsi="Calibri"/>
          <w:sz w:val="22"/>
          <w:szCs w:val="22"/>
          <w:lang w:val="en-US"/>
        </w:rPr>
        <w:t>in</w:t>
      </w:r>
      <w:r w:rsidRPr="00EE3975">
        <w:rPr>
          <w:rStyle w:val="-"/>
          <w:rFonts w:ascii="Calibri" w:hAnsi="Calibri"/>
          <w:sz w:val="22"/>
          <w:szCs w:val="22"/>
        </w:rPr>
        <w:t>-</w:t>
      </w:r>
      <w:r w:rsidRPr="005E0A27">
        <w:rPr>
          <w:rStyle w:val="-"/>
          <w:rFonts w:ascii="Calibri" w:hAnsi="Calibri"/>
          <w:sz w:val="22"/>
          <w:szCs w:val="22"/>
          <w:lang w:val="en-US"/>
        </w:rPr>
        <w:t>the</w:t>
      </w:r>
      <w:r w:rsidRPr="00EE3975">
        <w:rPr>
          <w:rStyle w:val="-"/>
          <w:rFonts w:ascii="Calibri" w:hAnsi="Calibri"/>
          <w:sz w:val="22"/>
          <w:szCs w:val="22"/>
        </w:rPr>
        <w:t>-</w:t>
      </w:r>
      <w:r w:rsidRPr="005E0A27">
        <w:rPr>
          <w:rStyle w:val="-"/>
          <w:rFonts w:ascii="Calibri" w:hAnsi="Calibri"/>
          <w:sz w:val="22"/>
          <w:szCs w:val="22"/>
          <w:lang w:val="en-US"/>
        </w:rPr>
        <w:t>eu</w:t>
      </w:r>
      <w:r w:rsidRPr="00EE3975">
        <w:rPr>
          <w:rStyle w:val="-"/>
          <w:rFonts w:ascii="Calibri" w:hAnsi="Calibri"/>
          <w:sz w:val="22"/>
          <w:szCs w:val="22"/>
        </w:rPr>
        <w:t>/</w:t>
      </w:r>
      <w:r w:rsidRPr="005E0A27">
        <w:rPr>
          <w:rStyle w:val="-"/>
          <w:rFonts w:ascii="Calibri" w:hAnsi="Calibri"/>
          <w:sz w:val="22"/>
          <w:szCs w:val="22"/>
          <w:lang w:val="en-US"/>
        </w:rPr>
        <w:t>digital</w:t>
      </w:r>
      <w:r w:rsidRPr="00EE3975">
        <w:rPr>
          <w:rStyle w:val="-"/>
          <w:rFonts w:ascii="Calibri" w:hAnsi="Calibri"/>
          <w:sz w:val="22"/>
          <w:szCs w:val="22"/>
        </w:rPr>
        <w:t>-</w:t>
      </w:r>
      <w:r w:rsidRPr="005E0A27">
        <w:rPr>
          <w:rStyle w:val="-"/>
          <w:rFonts w:ascii="Calibri" w:hAnsi="Calibri"/>
          <w:sz w:val="22"/>
          <w:szCs w:val="22"/>
          <w:lang w:val="en-US"/>
        </w:rPr>
        <w:t>education</w:t>
      </w:r>
      <w:r w:rsidRPr="00EE3975">
        <w:rPr>
          <w:rStyle w:val="-"/>
          <w:rFonts w:ascii="Calibri" w:hAnsi="Calibri"/>
          <w:sz w:val="22"/>
          <w:szCs w:val="22"/>
        </w:rPr>
        <w:t>-</w:t>
      </w:r>
      <w:r w:rsidRPr="005E0A27">
        <w:rPr>
          <w:rStyle w:val="-"/>
          <w:rFonts w:ascii="Calibri" w:hAnsi="Calibri"/>
          <w:sz w:val="22"/>
          <w:szCs w:val="22"/>
          <w:lang w:val="en-US"/>
        </w:rPr>
        <w:t>action</w:t>
      </w:r>
      <w:r w:rsidRPr="00EE3975">
        <w:rPr>
          <w:rStyle w:val="-"/>
          <w:rFonts w:ascii="Calibri" w:hAnsi="Calibri"/>
          <w:sz w:val="22"/>
          <w:szCs w:val="22"/>
        </w:rPr>
        <w:t>-</w:t>
      </w:r>
      <w:r w:rsidRPr="005E0A27">
        <w:rPr>
          <w:rStyle w:val="-"/>
          <w:rFonts w:ascii="Calibri" w:hAnsi="Calibri"/>
          <w:sz w:val="22"/>
          <w:szCs w:val="22"/>
          <w:lang w:val="en-US"/>
        </w:rPr>
        <w:t>plan</w:t>
      </w:r>
      <w:r w:rsidRPr="00EE3975">
        <w:rPr>
          <w:rStyle w:val="-"/>
          <w:rFonts w:ascii="Calibri" w:hAnsi="Calibri"/>
          <w:sz w:val="22"/>
          <w:szCs w:val="22"/>
        </w:rPr>
        <w:t>_</w:t>
      </w:r>
      <w:r w:rsidRPr="005E0A27">
        <w:rPr>
          <w:rStyle w:val="-"/>
          <w:rFonts w:ascii="Calibri" w:hAnsi="Calibri"/>
          <w:sz w:val="22"/>
          <w:szCs w:val="22"/>
          <w:lang w:val="en-US"/>
        </w:rPr>
        <w:t>en</w:t>
      </w:r>
      <w:r>
        <w:fldChar w:fldCharType="end"/>
      </w:r>
      <w:r w:rsidRPr="005E0A27">
        <w:rPr>
          <w:rFonts w:ascii="Calibri" w:hAnsi="Calibri"/>
          <w:sz w:val="22"/>
          <w:szCs w:val="22"/>
          <w:lang w:val="en-US"/>
        </w:rPr>
        <w:t> </w:t>
      </w:r>
    </w:p>
    <w:p w14:paraId="068EA7E4" w14:textId="77777777" w:rsidR="00DD30FA" w:rsidRP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Gallego-Arrufat, M.J.,   Torres-Hernández, N., Pessoa, T. (2019). Competence of future teachers in the digital security area. </w:t>
      </w:r>
      <w:r w:rsidRPr="00DD30FA">
        <w:rPr>
          <w:rFonts w:ascii="Calibri" w:hAnsi="Calibri" w:cs="Calibri"/>
          <w:i/>
          <w:iCs/>
          <w:color w:val="000000"/>
          <w:sz w:val="22"/>
          <w:szCs w:val="22"/>
          <w:lang w:val="en-US" w:eastAsia="el-GR"/>
        </w:rPr>
        <w:t>Comunicar, vol. 27</w:t>
      </w:r>
      <w:r w:rsidRPr="00DD30FA">
        <w:rPr>
          <w:rFonts w:ascii="Calibri" w:hAnsi="Calibri" w:cs="Calibri"/>
          <w:color w:val="000000"/>
          <w:sz w:val="22"/>
          <w:szCs w:val="22"/>
          <w:lang w:val="en-US" w:eastAsia="el-GR"/>
        </w:rPr>
        <w:t>, n. 61, pp. 57-67. https://doi.org/10.3916/C61-2019-05    </w:t>
      </w:r>
    </w:p>
    <w:p w14:paraId="29CB9020" w14:textId="77777777" w:rsidR="00DD30FA" w:rsidRP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Gordillo, A., Barra, E., López-Pernas, S., &amp; Quemada, J. (2021). Development of Teacher Digital Competence in the Area of E-Safety through Educational Video Games. </w:t>
      </w:r>
      <w:r w:rsidRPr="00DD30FA">
        <w:rPr>
          <w:rFonts w:ascii="Calibri" w:hAnsi="Calibri" w:cs="Calibri"/>
          <w:i/>
          <w:iCs/>
          <w:color w:val="000000"/>
          <w:sz w:val="22"/>
          <w:szCs w:val="22"/>
          <w:lang w:val="en-US" w:eastAsia="el-GR"/>
        </w:rPr>
        <w:t>Sustainability, 13</w:t>
      </w:r>
      <w:r w:rsidRPr="00DD30FA">
        <w:rPr>
          <w:rFonts w:ascii="Calibri" w:hAnsi="Calibri" w:cs="Calibri"/>
          <w:color w:val="000000"/>
          <w:sz w:val="22"/>
          <w:szCs w:val="22"/>
          <w:lang w:val="en-US" w:eastAsia="el-GR"/>
        </w:rPr>
        <w:t>(15), 8485. https://doi.org/10.3390/su13158485 </w:t>
      </w:r>
    </w:p>
    <w:p w14:paraId="0164DB3E" w14:textId="77777777" w:rsidR="00DD30FA" w:rsidRP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Govender, I., Skea, S. (2019). </w:t>
      </w:r>
      <w:r w:rsidRPr="00DD30FA">
        <w:rPr>
          <w:rFonts w:ascii="Calibri" w:hAnsi="Calibri" w:cs="Calibri"/>
          <w:i/>
          <w:iCs/>
          <w:color w:val="000000"/>
          <w:sz w:val="22"/>
          <w:szCs w:val="22"/>
          <w:lang w:val="en-US" w:eastAsia="el-GR"/>
        </w:rPr>
        <w:t>Teachers’ Understanding of E-Safety: An Exploratory Case in KZN South Africa</w:t>
      </w:r>
      <w:r w:rsidRPr="00DD30FA">
        <w:rPr>
          <w:rFonts w:ascii="Calibri" w:hAnsi="Calibri" w:cs="Calibri"/>
          <w:color w:val="000000"/>
          <w:sz w:val="22"/>
          <w:szCs w:val="22"/>
          <w:lang w:val="en-US" w:eastAsia="el-GR"/>
        </w:rPr>
        <w:t>. https://doi.org/10.1002/j.1681-4835.2015.tb00505.x  </w:t>
      </w:r>
    </w:p>
    <w:p w14:paraId="79AB91EA" w14:textId="77777777" w:rsidR="002B42E1" w:rsidRPr="005E0A27" w:rsidRDefault="002B42E1" w:rsidP="002B42E1">
      <w:pPr>
        <w:ind w:left="142" w:hanging="142"/>
        <w:jc w:val="both"/>
        <w:rPr>
          <w:rFonts w:ascii="Calibri" w:hAnsi="Calibri"/>
          <w:sz w:val="22"/>
          <w:szCs w:val="22"/>
          <w:lang w:val="en-US"/>
        </w:rPr>
      </w:pPr>
      <w:r w:rsidRPr="005E0A27">
        <w:rPr>
          <w:rFonts w:ascii="Calibri" w:hAnsi="Calibri"/>
          <w:sz w:val="22"/>
          <w:szCs w:val="22"/>
          <w:lang w:val="nl-BE"/>
        </w:rPr>
        <w:t xml:space="preserve">Kampylis, P., Punie, Y., &amp; Devine, J. (2015). </w:t>
      </w:r>
      <w:r w:rsidRPr="005E0A27">
        <w:rPr>
          <w:rFonts w:ascii="Calibri" w:hAnsi="Calibri"/>
          <w:i/>
          <w:iCs/>
          <w:sz w:val="22"/>
          <w:szCs w:val="22"/>
          <w:lang w:val="en-US"/>
        </w:rPr>
        <w:t xml:space="preserve">Promoting effective digital-age learning: A European framework for </w:t>
      </w:r>
      <w:proofErr w:type="gramStart"/>
      <w:r w:rsidRPr="005E0A27">
        <w:rPr>
          <w:rFonts w:ascii="Calibri" w:hAnsi="Calibri"/>
          <w:i/>
          <w:iCs/>
          <w:sz w:val="22"/>
          <w:szCs w:val="22"/>
          <w:lang w:val="en-US"/>
        </w:rPr>
        <w:t>digitally-competent</w:t>
      </w:r>
      <w:proofErr w:type="gramEnd"/>
      <w:r w:rsidRPr="005E0A27">
        <w:rPr>
          <w:rFonts w:ascii="Calibri" w:hAnsi="Calibri"/>
          <w:i/>
          <w:iCs/>
          <w:sz w:val="22"/>
          <w:szCs w:val="22"/>
          <w:lang w:val="en-US"/>
        </w:rPr>
        <w:t xml:space="preserve"> educational organizations (DigCompOrg)</w:t>
      </w:r>
      <w:r w:rsidRPr="005E0A27">
        <w:rPr>
          <w:rFonts w:ascii="Calibri" w:hAnsi="Calibri"/>
          <w:sz w:val="22"/>
          <w:szCs w:val="22"/>
          <w:lang w:val="en-US"/>
        </w:rPr>
        <w:t>. Publications Office of the European Union. </w:t>
      </w:r>
    </w:p>
    <w:p w14:paraId="4830F06F" w14:textId="63197216" w:rsidR="00A40B11" w:rsidRPr="00A40B11" w:rsidRDefault="00A40B11" w:rsidP="00002940">
      <w:pPr>
        <w:suppressAutoHyphens w:val="0"/>
        <w:autoSpaceDE w:val="0"/>
        <w:autoSpaceDN w:val="0"/>
        <w:adjustRightInd w:val="0"/>
        <w:ind w:firstLine="284"/>
        <w:jc w:val="both"/>
        <w:rPr>
          <w:rFonts w:ascii="Calibri" w:hAnsi="Calibri" w:cs="Calibri"/>
          <w:color w:val="000000"/>
          <w:sz w:val="22"/>
          <w:szCs w:val="22"/>
          <w:lang w:val="en-US" w:eastAsia="el-GR"/>
        </w:rPr>
      </w:pPr>
      <w:r w:rsidRPr="00A40B11">
        <w:rPr>
          <w:rFonts w:ascii="Calibri" w:hAnsi="Calibri" w:cs="Calibri"/>
          <w:color w:val="000000"/>
          <w:sz w:val="22"/>
          <w:szCs w:val="22"/>
          <w:lang w:val="en-US" w:eastAsia="el-GR"/>
        </w:rPr>
        <w:t>Karatrantou, A.</w:t>
      </w:r>
      <w:r w:rsidR="005807C4">
        <w:rPr>
          <w:rFonts w:ascii="Calibri" w:hAnsi="Calibri" w:cs="Calibri"/>
          <w:color w:val="000000"/>
          <w:sz w:val="22"/>
          <w:szCs w:val="22"/>
          <w:lang w:val="en-US" w:eastAsia="el-GR"/>
        </w:rPr>
        <w:t xml:space="preserve">, </w:t>
      </w:r>
      <w:r w:rsidRPr="00A40B11">
        <w:rPr>
          <w:rFonts w:ascii="Calibri" w:hAnsi="Calibri" w:cs="Calibri"/>
          <w:color w:val="000000"/>
          <w:sz w:val="22"/>
          <w:szCs w:val="22"/>
          <w:lang w:val="en-US" w:eastAsia="el-GR"/>
        </w:rPr>
        <w:t>Papalouka</w:t>
      </w:r>
      <w:r w:rsidR="005807C4">
        <w:rPr>
          <w:rFonts w:ascii="Calibri" w:hAnsi="Calibri" w:cs="Calibri"/>
          <w:color w:val="000000"/>
          <w:sz w:val="22"/>
          <w:szCs w:val="22"/>
          <w:lang w:val="en-US" w:eastAsia="el-GR"/>
        </w:rPr>
        <w:t>, A.</w:t>
      </w:r>
      <w:r w:rsidRPr="00A40B11">
        <w:rPr>
          <w:rFonts w:ascii="Calibri" w:hAnsi="Calibri" w:cs="Calibri"/>
          <w:color w:val="000000"/>
          <w:sz w:val="22"/>
          <w:szCs w:val="22"/>
          <w:lang w:val="en-US" w:eastAsia="el-GR"/>
        </w:rPr>
        <w:t xml:space="preserve"> (2025) </w:t>
      </w:r>
      <w:r w:rsidR="005807C4" w:rsidRPr="00A40B11">
        <w:rPr>
          <w:rFonts w:ascii="Calibri" w:hAnsi="Calibri" w:cs="Calibri"/>
          <w:color w:val="000000"/>
          <w:sz w:val="22"/>
          <w:szCs w:val="22"/>
          <w:lang w:val="en-US" w:eastAsia="el-GR"/>
        </w:rPr>
        <w:t>e-safety literacy of future primary school teachers</w:t>
      </w:r>
      <w:r w:rsidR="0081218A">
        <w:rPr>
          <w:rFonts w:ascii="Calibri" w:hAnsi="Calibri" w:cs="Calibri"/>
          <w:color w:val="000000"/>
          <w:sz w:val="22"/>
          <w:szCs w:val="22"/>
          <w:lang w:val="en-US" w:eastAsia="el-GR"/>
        </w:rPr>
        <w:t xml:space="preserve">. </w:t>
      </w:r>
      <w:r w:rsidRPr="0081218A">
        <w:rPr>
          <w:rFonts w:ascii="Calibri" w:hAnsi="Calibri" w:cs="Calibri"/>
          <w:i/>
          <w:iCs/>
          <w:color w:val="000000"/>
          <w:sz w:val="22"/>
          <w:szCs w:val="22"/>
          <w:lang w:val="en-US" w:eastAsia="el-GR"/>
        </w:rPr>
        <w:t>EDULEARN25 Proceedings</w:t>
      </w:r>
      <w:r w:rsidRPr="00A40B11">
        <w:rPr>
          <w:rFonts w:ascii="Calibri" w:hAnsi="Calibri" w:cs="Calibri"/>
          <w:color w:val="000000"/>
          <w:sz w:val="22"/>
          <w:szCs w:val="22"/>
          <w:lang w:val="en-US" w:eastAsia="el-GR"/>
        </w:rPr>
        <w:t>, pp. 10175-10184.</w:t>
      </w:r>
    </w:p>
    <w:p w14:paraId="0C1554A5" w14:textId="0B68F57F" w:rsidR="004930BB" w:rsidRDefault="004930BB" w:rsidP="004930BB">
      <w:pPr>
        <w:suppressAutoHyphens w:val="0"/>
        <w:autoSpaceDE w:val="0"/>
        <w:autoSpaceDN w:val="0"/>
        <w:adjustRightInd w:val="0"/>
        <w:ind w:firstLine="284"/>
        <w:jc w:val="both"/>
        <w:rPr>
          <w:rFonts w:ascii="Calibri" w:hAnsi="Calibri" w:cs="Calibri"/>
          <w:color w:val="000000"/>
          <w:sz w:val="22"/>
          <w:szCs w:val="22"/>
          <w:lang w:val="en-US" w:eastAsia="el-GR"/>
        </w:rPr>
      </w:pPr>
      <w:r w:rsidRPr="004930BB">
        <w:rPr>
          <w:rFonts w:ascii="Calibri" w:hAnsi="Calibri" w:cs="Calibri"/>
          <w:i/>
          <w:iCs/>
          <w:color w:val="000000"/>
          <w:sz w:val="22"/>
          <w:szCs w:val="22"/>
          <w:lang w:val="en-US" w:eastAsia="el-GR"/>
        </w:rPr>
        <w:t xml:space="preserve">Protecting Minors </w:t>
      </w:r>
      <w:proofErr w:type="gramStart"/>
      <w:r w:rsidRPr="004930BB">
        <w:rPr>
          <w:rFonts w:ascii="Calibri" w:hAnsi="Calibri" w:cs="Calibri"/>
          <w:i/>
          <w:iCs/>
          <w:color w:val="000000"/>
          <w:sz w:val="22"/>
          <w:szCs w:val="22"/>
          <w:lang w:val="en-US" w:eastAsia="el-GR"/>
        </w:rPr>
        <w:t>From</w:t>
      </w:r>
      <w:proofErr w:type="gramEnd"/>
      <w:r w:rsidRPr="004930BB">
        <w:rPr>
          <w:rFonts w:ascii="Calibri" w:hAnsi="Calibri" w:cs="Calibri"/>
          <w:i/>
          <w:iCs/>
          <w:color w:val="000000"/>
          <w:sz w:val="22"/>
          <w:szCs w:val="22"/>
          <w:lang w:val="en-US" w:eastAsia="el-GR"/>
        </w:rPr>
        <w:t xml:space="preserve"> Internet Addiction. National Strategy</w:t>
      </w:r>
      <w:r>
        <w:rPr>
          <w:rFonts w:ascii="Calibri" w:hAnsi="Calibri" w:cs="Calibri"/>
          <w:color w:val="000000"/>
          <w:sz w:val="22"/>
          <w:szCs w:val="22"/>
          <w:lang w:val="en-US" w:eastAsia="el-GR"/>
        </w:rPr>
        <w:t xml:space="preserve">. (2025). </w:t>
      </w:r>
      <w:r w:rsidRPr="004930BB">
        <w:rPr>
          <w:rFonts w:ascii="Calibri" w:hAnsi="Calibri" w:cs="Calibri"/>
          <w:color w:val="000000"/>
          <w:sz w:val="22"/>
          <w:szCs w:val="22"/>
          <w:lang w:val="en-US" w:eastAsia="el-GR"/>
        </w:rPr>
        <w:t>Hellenic Republic</w:t>
      </w:r>
      <w:r>
        <w:rPr>
          <w:rFonts w:ascii="Calibri" w:hAnsi="Calibri" w:cs="Calibri"/>
          <w:color w:val="000000"/>
          <w:sz w:val="22"/>
          <w:szCs w:val="22"/>
          <w:lang w:val="en-US" w:eastAsia="el-GR"/>
        </w:rPr>
        <w:t xml:space="preserve">, </w:t>
      </w:r>
      <w:r w:rsidRPr="004930BB">
        <w:rPr>
          <w:rFonts w:ascii="Calibri" w:hAnsi="Calibri" w:cs="Calibri"/>
          <w:color w:val="000000"/>
          <w:sz w:val="22"/>
          <w:szCs w:val="22"/>
          <w:lang w:val="en-US" w:eastAsia="el-GR"/>
        </w:rPr>
        <w:t xml:space="preserve">Ministry </w:t>
      </w:r>
      <w:proofErr w:type="gramStart"/>
      <w:r w:rsidRPr="004930BB">
        <w:rPr>
          <w:rFonts w:ascii="Calibri" w:hAnsi="Calibri" w:cs="Calibri"/>
          <w:color w:val="000000"/>
          <w:sz w:val="22"/>
          <w:szCs w:val="22"/>
          <w:lang w:val="en-US" w:eastAsia="el-GR"/>
        </w:rPr>
        <w:t>Of</w:t>
      </w:r>
      <w:proofErr w:type="gramEnd"/>
      <w:r w:rsidRPr="004930BB">
        <w:rPr>
          <w:rFonts w:ascii="Calibri" w:hAnsi="Calibri" w:cs="Calibri"/>
          <w:color w:val="000000"/>
          <w:sz w:val="22"/>
          <w:szCs w:val="22"/>
          <w:lang w:val="en-US" w:eastAsia="el-GR"/>
        </w:rPr>
        <w:t xml:space="preserve"> Digital Governance</w:t>
      </w:r>
      <w:r>
        <w:rPr>
          <w:rFonts w:ascii="Calibri" w:hAnsi="Calibri" w:cs="Calibri"/>
          <w:color w:val="000000"/>
          <w:sz w:val="22"/>
          <w:szCs w:val="22"/>
          <w:lang w:val="en-US" w:eastAsia="el-GR"/>
        </w:rPr>
        <w:t>.</w:t>
      </w:r>
    </w:p>
    <w:p w14:paraId="1B43582B" w14:textId="39B912DC" w:rsidR="00A40B11" w:rsidRDefault="00A40B11"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A40B11">
        <w:rPr>
          <w:rFonts w:ascii="Calibri" w:hAnsi="Calibri" w:cs="Calibri"/>
          <w:color w:val="000000"/>
          <w:sz w:val="22"/>
          <w:szCs w:val="22"/>
          <w:lang w:val="en-US" w:eastAsia="el-GR"/>
        </w:rPr>
        <w:lastRenderedPageBreak/>
        <w:t xml:space="preserve">Karatrantou, </w:t>
      </w:r>
      <w:r w:rsidR="0081218A">
        <w:rPr>
          <w:rFonts w:ascii="Calibri" w:hAnsi="Calibri" w:cs="Calibri"/>
          <w:color w:val="000000"/>
          <w:sz w:val="22"/>
          <w:szCs w:val="22"/>
          <w:lang w:val="en-US" w:eastAsia="el-GR"/>
        </w:rPr>
        <w:t xml:space="preserve">A., </w:t>
      </w:r>
      <w:r w:rsidRPr="00A40B11">
        <w:rPr>
          <w:rFonts w:ascii="Calibri" w:hAnsi="Calibri" w:cs="Calibri"/>
          <w:color w:val="000000"/>
          <w:sz w:val="22"/>
          <w:szCs w:val="22"/>
          <w:lang w:val="en-US" w:eastAsia="el-GR"/>
        </w:rPr>
        <w:t>Stamatelos</w:t>
      </w:r>
      <w:r w:rsidR="0081218A">
        <w:rPr>
          <w:rFonts w:ascii="Calibri" w:hAnsi="Calibri" w:cs="Calibri"/>
          <w:color w:val="000000"/>
          <w:sz w:val="22"/>
          <w:szCs w:val="22"/>
          <w:lang w:val="en-US" w:eastAsia="el-GR"/>
        </w:rPr>
        <w:t>, J.M.</w:t>
      </w:r>
      <w:r w:rsidRPr="00A40B11">
        <w:rPr>
          <w:rFonts w:ascii="Calibri" w:hAnsi="Calibri" w:cs="Calibri"/>
          <w:color w:val="000000"/>
          <w:sz w:val="22"/>
          <w:szCs w:val="22"/>
          <w:lang w:val="en-US" w:eastAsia="el-GR"/>
        </w:rPr>
        <w:t xml:space="preserve"> (2025) </w:t>
      </w:r>
      <w:r w:rsidR="0081218A">
        <w:rPr>
          <w:rFonts w:ascii="Calibri" w:hAnsi="Calibri" w:cs="Calibri"/>
          <w:color w:val="000000"/>
          <w:sz w:val="22"/>
          <w:szCs w:val="22"/>
          <w:lang w:val="en-US" w:eastAsia="el-GR"/>
        </w:rPr>
        <w:t>W</w:t>
      </w:r>
      <w:r w:rsidR="0081218A" w:rsidRPr="00A40B11">
        <w:rPr>
          <w:rFonts w:ascii="Calibri" w:hAnsi="Calibri" w:cs="Calibri"/>
          <w:color w:val="000000"/>
          <w:sz w:val="22"/>
          <w:szCs w:val="22"/>
          <w:lang w:val="en-US" w:eastAsia="el-GR"/>
        </w:rPr>
        <w:t xml:space="preserve">hat do pre-service teachers of primary education know about misinformation on the </w:t>
      </w:r>
      <w:proofErr w:type="gramStart"/>
      <w:r w:rsidR="0081218A" w:rsidRPr="00A40B11">
        <w:rPr>
          <w:rFonts w:ascii="Calibri" w:hAnsi="Calibri" w:cs="Calibri"/>
          <w:color w:val="000000"/>
          <w:sz w:val="22"/>
          <w:szCs w:val="22"/>
          <w:lang w:val="en-US" w:eastAsia="el-GR"/>
        </w:rPr>
        <w:t>internet?</w:t>
      </w:r>
      <w:r w:rsidR="0081218A">
        <w:rPr>
          <w:rFonts w:ascii="Calibri" w:hAnsi="Calibri" w:cs="Calibri"/>
          <w:color w:val="000000"/>
          <w:sz w:val="22"/>
          <w:szCs w:val="22"/>
          <w:lang w:val="en-US" w:eastAsia="el-GR"/>
        </w:rPr>
        <w:t>.</w:t>
      </w:r>
      <w:proofErr w:type="gramEnd"/>
      <w:r w:rsidR="0081218A">
        <w:rPr>
          <w:rFonts w:ascii="Calibri" w:hAnsi="Calibri" w:cs="Calibri"/>
          <w:color w:val="000000"/>
          <w:sz w:val="22"/>
          <w:szCs w:val="22"/>
          <w:lang w:val="en-US" w:eastAsia="el-GR"/>
        </w:rPr>
        <w:t xml:space="preserve"> </w:t>
      </w:r>
      <w:r w:rsidRPr="0081218A">
        <w:rPr>
          <w:rFonts w:ascii="Calibri" w:hAnsi="Calibri" w:cs="Calibri"/>
          <w:i/>
          <w:iCs/>
          <w:color w:val="000000"/>
          <w:sz w:val="22"/>
          <w:szCs w:val="22"/>
          <w:lang w:val="en-US" w:eastAsia="el-GR"/>
        </w:rPr>
        <w:t>EDULEARN25 Proceedings</w:t>
      </w:r>
      <w:r w:rsidRPr="00A40B11">
        <w:rPr>
          <w:rFonts w:ascii="Calibri" w:hAnsi="Calibri" w:cs="Calibri"/>
          <w:color w:val="000000"/>
          <w:sz w:val="22"/>
          <w:szCs w:val="22"/>
          <w:lang w:val="en-US" w:eastAsia="el-GR"/>
        </w:rPr>
        <w:t>, pp. 10166-10174.</w:t>
      </w:r>
    </w:p>
    <w:p w14:paraId="5183C3E6" w14:textId="77777777" w:rsidR="00E32B67" w:rsidRPr="005E0A27" w:rsidRDefault="00E32B67" w:rsidP="00E32B67">
      <w:pPr>
        <w:ind w:left="142" w:hanging="142"/>
        <w:jc w:val="both"/>
        <w:rPr>
          <w:rFonts w:ascii="Calibri" w:hAnsi="Calibri"/>
          <w:sz w:val="22"/>
          <w:szCs w:val="22"/>
          <w:lang w:val="en-US"/>
        </w:rPr>
      </w:pPr>
      <w:r w:rsidRPr="005E0A27">
        <w:rPr>
          <w:rFonts w:ascii="Calibri" w:hAnsi="Calibri"/>
          <w:sz w:val="22"/>
          <w:szCs w:val="22"/>
          <w:lang w:val="en-US"/>
        </w:rPr>
        <w:t xml:space="preserve">Krein, J. (2024). Leading digital change: Strategies for school leaders. </w:t>
      </w:r>
      <w:r w:rsidRPr="005E0A27">
        <w:rPr>
          <w:rFonts w:ascii="Calibri" w:hAnsi="Calibri"/>
          <w:i/>
          <w:iCs/>
          <w:sz w:val="22"/>
          <w:szCs w:val="22"/>
          <w:lang w:val="en-US"/>
        </w:rPr>
        <w:t>International Journal of Educational Leadership</w:t>
      </w:r>
      <w:r w:rsidRPr="005E0A27">
        <w:rPr>
          <w:rFonts w:ascii="Calibri" w:hAnsi="Calibri"/>
          <w:sz w:val="22"/>
          <w:szCs w:val="22"/>
          <w:lang w:val="en-US"/>
        </w:rPr>
        <w:t xml:space="preserve">, </w:t>
      </w:r>
      <w:r w:rsidRPr="005E0A27">
        <w:rPr>
          <w:rFonts w:ascii="Calibri" w:hAnsi="Calibri"/>
          <w:i/>
          <w:iCs/>
          <w:sz w:val="22"/>
          <w:szCs w:val="22"/>
          <w:lang w:val="en-US"/>
        </w:rPr>
        <w:t>12</w:t>
      </w:r>
      <w:r w:rsidRPr="005E0A27">
        <w:rPr>
          <w:rFonts w:ascii="Calibri" w:hAnsi="Calibri"/>
          <w:sz w:val="22"/>
          <w:szCs w:val="22"/>
          <w:lang w:val="en-US"/>
        </w:rPr>
        <w:t>(3), 200–215. </w:t>
      </w:r>
    </w:p>
    <w:p w14:paraId="153B952B" w14:textId="3137AF83" w:rsidR="00DD30FA" w:rsidRDefault="00DD30FA" w:rsidP="00E32B67">
      <w:pPr>
        <w:suppressAutoHyphens w:val="0"/>
        <w:autoSpaceDE w:val="0"/>
        <w:autoSpaceDN w:val="0"/>
        <w:adjustRightInd w:val="0"/>
        <w:ind w:left="142" w:hanging="142"/>
        <w:jc w:val="both"/>
        <w:rPr>
          <w:rFonts w:ascii="Calibri" w:hAnsi="Calibri" w:cs="Calibri"/>
          <w:color w:val="000000"/>
          <w:sz w:val="22"/>
          <w:szCs w:val="22"/>
          <w:lang w:val="en-US" w:eastAsia="el-GR"/>
        </w:rPr>
      </w:pPr>
      <w:r w:rsidRPr="00EE3975">
        <w:rPr>
          <w:rFonts w:ascii="Calibri" w:hAnsi="Calibri" w:cs="Calibri"/>
          <w:color w:val="000000"/>
          <w:sz w:val="22"/>
          <w:szCs w:val="22"/>
          <w:lang w:val="en-US" w:eastAsia="el-GR"/>
        </w:rPr>
        <w:t xml:space="preserve">Krippendorff, K. (2004). </w:t>
      </w:r>
      <w:r w:rsidRPr="00DD30FA">
        <w:rPr>
          <w:rFonts w:ascii="Calibri" w:hAnsi="Calibri" w:cs="Calibri"/>
          <w:color w:val="000000"/>
          <w:sz w:val="22"/>
          <w:szCs w:val="22"/>
          <w:lang w:val="en-US" w:eastAsia="el-GR"/>
        </w:rPr>
        <w:t>Content Analysis. An introduction to its methodology (Second Edition). London</w:t>
      </w:r>
      <w:r w:rsidRPr="00EE3975">
        <w:rPr>
          <w:rFonts w:ascii="Calibri" w:hAnsi="Calibri" w:cs="Calibri"/>
          <w:color w:val="000000"/>
          <w:sz w:val="22"/>
          <w:szCs w:val="22"/>
          <w:lang w:val="en-US" w:eastAsia="el-GR"/>
        </w:rPr>
        <w:t xml:space="preserve">: </w:t>
      </w:r>
      <w:r w:rsidRPr="00DD30FA">
        <w:rPr>
          <w:rFonts w:ascii="Calibri" w:hAnsi="Calibri" w:cs="Calibri"/>
          <w:color w:val="000000"/>
          <w:sz w:val="22"/>
          <w:szCs w:val="22"/>
          <w:lang w:val="en-US" w:eastAsia="el-GR"/>
        </w:rPr>
        <w:t>SAGE</w:t>
      </w:r>
      <w:r w:rsidRPr="00EE3975">
        <w:rPr>
          <w:rFonts w:ascii="Calibri" w:hAnsi="Calibri" w:cs="Calibri"/>
          <w:color w:val="000000"/>
          <w:sz w:val="22"/>
          <w:szCs w:val="22"/>
          <w:lang w:val="en-US" w:eastAsia="el-GR"/>
        </w:rPr>
        <w:t xml:space="preserve"> </w:t>
      </w:r>
      <w:r w:rsidRPr="00DD30FA">
        <w:rPr>
          <w:rFonts w:ascii="Calibri" w:hAnsi="Calibri" w:cs="Calibri"/>
          <w:color w:val="000000"/>
          <w:sz w:val="22"/>
          <w:szCs w:val="22"/>
          <w:lang w:val="en-US" w:eastAsia="el-GR"/>
        </w:rPr>
        <w:t>Publications</w:t>
      </w:r>
      <w:r w:rsidRPr="00EE3975">
        <w:rPr>
          <w:rFonts w:ascii="Calibri" w:hAnsi="Calibri" w:cs="Calibri"/>
          <w:color w:val="000000"/>
          <w:sz w:val="22"/>
          <w:szCs w:val="22"/>
          <w:lang w:val="en-US" w:eastAsia="el-GR"/>
        </w:rPr>
        <w:t>.</w:t>
      </w:r>
      <w:r w:rsidRPr="00DD30FA">
        <w:rPr>
          <w:rFonts w:ascii="Calibri" w:hAnsi="Calibri" w:cs="Calibri"/>
          <w:color w:val="000000"/>
          <w:sz w:val="22"/>
          <w:szCs w:val="22"/>
          <w:lang w:val="en-US" w:eastAsia="el-GR"/>
        </w:rPr>
        <w:t> </w:t>
      </w:r>
    </w:p>
    <w:p w14:paraId="66CA3BD3" w14:textId="77777777" w:rsidR="00E32B67" w:rsidRPr="005E0A27" w:rsidRDefault="00E32B67" w:rsidP="00E32B67">
      <w:pPr>
        <w:ind w:left="142" w:hanging="142"/>
        <w:jc w:val="both"/>
        <w:rPr>
          <w:rFonts w:ascii="Calibri" w:hAnsi="Calibri"/>
          <w:sz w:val="22"/>
          <w:szCs w:val="22"/>
          <w:lang w:val="en-US"/>
        </w:rPr>
      </w:pPr>
      <w:r w:rsidRPr="005E0A27">
        <w:rPr>
          <w:rFonts w:ascii="Calibri" w:hAnsi="Calibri"/>
          <w:sz w:val="22"/>
          <w:szCs w:val="22"/>
          <w:lang w:val="en-US"/>
        </w:rPr>
        <w:t xml:space="preserve">Okunlola, J. O. (2024). Unpacking the drivers and barriers of digital leadership practice in education: A study of high school leaders' experiences. </w:t>
      </w:r>
      <w:r w:rsidRPr="005E0A27">
        <w:rPr>
          <w:rFonts w:ascii="Calibri" w:hAnsi="Calibri"/>
          <w:i/>
          <w:iCs/>
          <w:sz w:val="22"/>
          <w:szCs w:val="22"/>
          <w:lang w:val="en-US"/>
        </w:rPr>
        <w:t>Journal of Education and Learning Technology (JELT)</w:t>
      </w:r>
      <w:r w:rsidRPr="005E0A27">
        <w:rPr>
          <w:rFonts w:ascii="Calibri" w:hAnsi="Calibri"/>
          <w:sz w:val="22"/>
          <w:szCs w:val="22"/>
          <w:lang w:val="en-US"/>
        </w:rPr>
        <w:t>. </w:t>
      </w:r>
    </w:p>
    <w:p w14:paraId="1FAA6376" w14:textId="77777777" w:rsidR="00DD30FA" w:rsidRP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Redecker, C. (2019-7). European Framework for the Digital Competence of Educators: DigCompEdu.” In </w:t>
      </w:r>
      <w:r w:rsidRPr="00DD30FA">
        <w:rPr>
          <w:rFonts w:ascii="Calibri" w:hAnsi="Calibri" w:cs="Calibri"/>
          <w:i/>
          <w:iCs/>
          <w:color w:val="000000"/>
          <w:sz w:val="22"/>
          <w:szCs w:val="22"/>
          <w:lang w:val="en-US" w:eastAsia="el-GR"/>
        </w:rPr>
        <w:t>EUR 28775 EN</w:t>
      </w:r>
      <w:r w:rsidRPr="00DD30FA">
        <w:rPr>
          <w:rFonts w:ascii="Calibri" w:hAnsi="Calibri" w:cs="Calibri"/>
          <w:color w:val="000000"/>
          <w:sz w:val="22"/>
          <w:szCs w:val="22"/>
          <w:lang w:val="en-US" w:eastAsia="el-GR"/>
        </w:rPr>
        <w:t>, edited by Yves Punie. Publications Office of the European Union. </w:t>
      </w:r>
    </w:p>
    <w:p w14:paraId="66B65ED9" w14:textId="77777777" w:rsidR="00DD30FA" w:rsidRP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Reisoğlu, İ.; Çebi, A. (2020). How can the digital competences of pre-service teachers be developed? Examining a case study through the lens of DigComp and DigCompEdu. </w:t>
      </w:r>
      <w:r w:rsidRPr="00DD30FA">
        <w:rPr>
          <w:rFonts w:ascii="Calibri" w:hAnsi="Calibri" w:cs="Calibri"/>
          <w:i/>
          <w:iCs/>
          <w:color w:val="000000"/>
          <w:sz w:val="22"/>
          <w:szCs w:val="22"/>
          <w:lang w:val="en-US" w:eastAsia="el-GR"/>
        </w:rPr>
        <w:t>Comput. Educ</w:t>
      </w:r>
      <w:r w:rsidRPr="00DD30FA">
        <w:rPr>
          <w:rFonts w:ascii="Calibri" w:hAnsi="Calibri" w:cs="Calibri"/>
          <w:color w:val="000000"/>
          <w:sz w:val="22"/>
          <w:szCs w:val="22"/>
          <w:lang w:val="en-US" w:eastAsia="el-GR"/>
        </w:rPr>
        <w:t>., 156, 103940 </w:t>
      </w:r>
    </w:p>
    <w:p w14:paraId="7D619D22" w14:textId="77777777" w:rsidR="00DD30FA" w:rsidRP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Rocha Estrada, F.J., George-Reyes, C.E., &amp; Glasserman-Morales, L.D. (2022). Security as an emerging dimension of Digital Literacy for education: a systematic literature review. </w:t>
      </w:r>
      <w:r w:rsidRPr="00DD30FA">
        <w:rPr>
          <w:rFonts w:ascii="Calibri" w:hAnsi="Calibri" w:cs="Calibri"/>
          <w:i/>
          <w:iCs/>
          <w:color w:val="000000"/>
          <w:sz w:val="22"/>
          <w:szCs w:val="22"/>
          <w:lang w:val="en-US" w:eastAsia="el-GR"/>
        </w:rPr>
        <w:t>Journal of e-Learning and Knowledge Society, 18(</w:t>
      </w:r>
      <w:r w:rsidRPr="00DD30FA">
        <w:rPr>
          <w:rFonts w:ascii="Calibri" w:hAnsi="Calibri" w:cs="Calibri"/>
          <w:color w:val="000000"/>
          <w:sz w:val="22"/>
          <w:szCs w:val="22"/>
          <w:lang w:val="en-US" w:eastAsia="el-GR"/>
        </w:rPr>
        <w:t>2), pp. 22-33. https://doi.org/10.20368/1971-8829/1135440  </w:t>
      </w:r>
    </w:p>
    <w:p w14:paraId="24D611E5" w14:textId="77777777" w:rsidR="00DD30FA" w:rsidRP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Sarva E., K.E. Purina-Bieza, L. Daniela. (2022). Self-Evaluation Instrument for Measuring Educators’ Pedagogical Digital Competence. </w:t>
      </w:r>
      <w:r w:rsidRPr="00DD30FA">
        <w:rPr>
          <w:rFonts w:ascii="Calibri" w:hAnsi="Calibri" w:cs="Calibri"/>
          <w:i/>
          <w:iCs/>
          <w:color w:val="000000"/>
          <w:sz w:val="22"/>
          <w:szCs w:val="22"/>
          <w:lang w:val="en-US" w:eastAsia="el-GR"/>
        </w:rPr>
        <w:t>INTED Proceedings</w:t>
      </w:r>
      <w:r w:rsidRPr="00DD30FA">
        <w:rPr>
          <w:rFonts w:ascii="Calibri" w:hAnsi="Calibri" w:cs="Calibri"/>
          <w:color w:val="000000"/>
          <w:sz w:val="22"/>
          <w:szCs w:val="22"/>
          <w:lang w:val="en-US" w:eastAsia="el-GR"/>
        </w:rPr>
        <w:t>, 3568-3576. doi: 10.21125/inted.2022.1002 </w:t>
      </w:r>
    </w:p>
    <w:p w14:paraId="43795170" w14:textId="77777777" w:rsidR="00DD30FA" w:rsidRP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Thuy Nguyen, L.A., Habók, A. (2024). Tools for assessing teacher digital literacy: a review. </w:t>
      </w:r>
      <w:r w:rsidRPr="00DD30FA">
        <w:rPr>
          <w:rFonts w:ascii="Calibri" w:hAnsi="Calibri" w:cs="Calibri"/>
          <w:i/>
          <w:iCs/>
          <w:color w:val="000000"/>
          <w:sz w:val="22"/>
          <w:szCs w:val="22"/>
          <w:lang w:val="en-US" w:eastAsia="el-GR"/>
        </w:rPr>
        <w:t>Journal of Computers in Education 11</w:t>
      </w:r>
      <w:r w:rsidRPr="00DD30FA">
        <w:rPr>
          <w:rFonts w:ascii="Calibri" w:hAnsi="Calibri" w:cs="Calibri"/>
          <w:color w:val="000000"/>
          <w:sz w:val="22"/>
          <w:szCs w:val="22"/>
          <w:lang w:val="en-US" w:eastAsia="el-GR"/>
        </w:rPr>
        <w:t>(1):305–346. https://doi.org/10.1007/s40692-022-00257-5  </w:t>
      </w:r>
    </w:p>
    <w:p w14:paraId="203607F6" w14:textId="77777777" w:rsidR="00DD30FA" w:rsidRP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Tomczyk, Ł. (2020). Skills </w:t>
      </w:r>
      <w:proofErr w:type="gramStart"/>
      <w:r w:rsidRPr="00DD30FA">
        <w:rPr>
          <w:rFonts w:ascii="Calibri" w:hAnsi="Calibri" w:cs="Calibri"/>
          <w:color w:val="000000"/>
          <w:sz w:val="22"/>
          <w:szCs w:val="22"/>
          <w:lang w:val="en-US" w:eastAsia="el-GR"/>
        </w:rPr>
        <w:t>in the area of</w:t>
      </w:r>
      <w:proofErr w:type="gramEnd"/>
      <w:r w:rsidRPr="00DD30FA">
        <w:rPr>
          <w:rFonts w:ascii="Calibri" w:hAnsi="Calibri" w:cs="Calibri"/>
          <w:color w:val="000000"/>
          <w:sz w:val="22"/>
          <w:szCs w:val="22"/>
          <w:lang w:val="en-US" w:eastAsia="el-GR"/>
        </w:rPr>
        <w:t xml:space="preserve"> digital safety as a key component of digital literacy among teachers. </w:t>
      </w:r>
      <w:r w:rsidRPr="00DD30FA">
        <w:rPr>
          <w:rFonts w:ascii="Calibri" w:hAnsi="Calibri" w:cs="Calibri"/>
          <w:i/>
          <w:iCs/>
          <w:color w:val="000000"/>
          <w:sz w:val="22"/>
          <w:szCs w:val="22"/>
          <w:lang w:val="en-US" w:eastAsia="el-GR"/>
        </w:rPr>
        <w:t>Education and Information Technologies, 25</w:t>
      </w:r>
      <w:r w:rsidRPr="00DD30FA">
        <w:rPr>
          <w:rFonts w:ascii="Calibri" w:hAnsi="Calibri" w:cs="Calibri"/>
          <w:color w:val="000000"/>
          <w:sz w:val="22"/>
          <w:szCs w:val="22"/>
          <w:lang w:val="en-US" w:eastAsia="el-GR"/>
        </w:rPr>
        <w:t>(1), 471-486.  </w:t>
      </w:r>
    </w:p>
    <w:p w14:paraId="53DC2CC7" w14:textId="77777777" w:rsidR="00DD30FA" w:rsidRP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Tomczyk, Ł. (2021). Declared and Real Level of Digital Skills of Future Teaching Staff. </w:t>
      </w:r>
      <w:r w:rsidRPr="00DD30FA">
        <w:rPr>
          <w:rFonts w:ascii="Calibri" w:hAnsi="Calibri" w:cs="Calibri"/>
          <w:i/>
          <w:iCs/>
          <w:color w:val="000000"/>
          <w:sz w:val="22"/>
          <w:szCs w:val="22"/>
          <w:lang w:val="en-US" w:eastAsia="el-GR"/>
        </w:rPr>
        <w:t>Educ. Sci., 11</w:t>
      </w:r>
      <w:r w:rsidRPr="00DD30FA">
        <w:rPr>
          <w:rFonts w:ascii="Calibri" w:hAnsi="Calibri" w:cs="Calibri"/>
          <w:color w:val="000000"/>
          <w:sz w:val="22"/>
          <w:szCs w:val="22"/>
          <w:lang w:val="en-US" w:eastAsia="el-GR"/>
        </w:rPr>
        <w:t>, 619.  https://doi.org/10.3390/educsci11100619 </w:t>
      </w:r>
    </w:p>
    <w:p w14:paraId="40AEA1EA" w14:textId="77777777" w:rsidR="00DD30FA" w:rsidRDefault="00DD30FA" w:rsidP="00DD30FA">
      <w:pPr>
        <w:suppressAutoHyphens w:val="0"/>
        <w:autoSpaceDE w:val="0"/>
        <w:autoSpaceDN w:val="0"/>
        <w:adjustRightInd w:val="0"/>
        <w:ind w:firstLine="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Tomczyk, Ł., Fedeli, L., Włoch, A., Limone, P., Frania, M., Guarini, P., Szyszka, M., Mascia, M., L., &amp; Falkowska, J. (2023). Digital competences of pre-service teachers in Italy and Poland. </w:t>
      </w:r>
      <w:r w:rsidRPr="00DD30FA">
        <w:rPr>
          <w:rFonts w:ascii="Calibri" w:hAnsi="Calibri" w:cs="Calibri"/>
          <w:i/>
          <w:iCs/>
          <w:color w:val="000000"/>
          <w:sz w:val="22"/>
          <w:szCs w:val="22"/>
          <w:lang w:val="en-US" w:eastAsia="el-GR"/>
        </w:rPr>
        <w:t>Technology, Knowledge and Learning, 28</w:t>
      </w:r>
      <w:r w:rsidRPr="00DD30FA">
        <w:rPr>
          <w:rFonts w:ascii="Calibri" w:hAnsi="Calibri" w:cs="Calibri"/>
          <w:color w:val="000000"/>
          <w:sz w:val="22"/>
          <w:szCs w:val="22"/>
          <w:lang w:val="en-US" w:eastAsia="el-GR"/>
        </w:rPr>
        <w:t>(2), 651-681. https://doi.org/10.1007/s10758-022-09626-6 </w:t>
      </w:r>
    </w:p>
    <w:p w14:paraId="310EE31B" w14:textId="77777777" w:rsidR="00DD30FA" w:rsidRDefault="00DD30FA" w:rsidP="00DD30FA">
      <w:pPr>
        <w:suppressAutoHyphens w:val="0"/>
        <w:autoSpaceDE w:val="0"/>
        <w:autoSpaceDN w:val="0"/>
        <w:adjustRightInd w:val="0"/>
        <w:ind w:firstLine="284"/>
        <w:jc w:val="both"/>
        <w:rPr>
          <w:rFonts w:ascii="Calibri" w:hAnsi="Calibri"/>
          <w:sz w:val="22"/>
          <w:szCs w:val="22"/>
          <w:lang w:val="en-US"/>
        </w:rPr>
      </w:pPr>
      <w:r w:rsidRPr="00DD30FA">
        <w:rPr>
          <w:rFonts w:ascii="Calibri" w:hAnsi="Calibri"/>
          <w:sz w:val="22"/>
          <w:szCs w:val="22"/>
          <w:lang w:val="en-GB"/>
        </w:rPr>
        <w:t xml:space="preserve">Tomczyk, Ł., Guillén-Gámez, F. D., Mascia, M. L., &amp; Ruiz-Palmero, J. (2025). How to shape digital competences among pre-service teachers: A global expert analysis. </w:t>
      </w:r>
      <w:r w:rsidRPr="00DD30FA">
        <w:rPr>
          <w:rFonts w:ascii="Calibri" w:hAnsi="Calibri"/>
          <w:i/>
          <w:iCs/>
          <w:sz w:val="22"/>
          <w:szCs w:val="22"/>
          <w:lang w:val="en-GB"/>
        </w:rPr>
        <w:t>Journal of Media Literacy Education, 17</w:t>
      </w:r>
      <w:r w:rsidRPr="00DD30FA">
        <w:rPr>
          <w:rFonts w:ascii="Calibri" w:hAnsi="Calibri"/>
          <w:sz w:val="22"/>
          <w:szCs w:val="22"/>
          <w:lang w:val="en-GB"/>
        </w:rPr>
        <w:t>(2), 80-96. https</w:t>
      </w:r>
      <w:r w:rsidRPr="00DD30FA">
        <w:rPr>
          <w:rFonts w:ascii="Calibri" w:hAnsi="Calibri"/>
          <w:sz w:val="22"/>
          <w:szCs w:val="22"/>
          <w:lang w:val="en-US"/>
        </w:rPr>
        <w:t>://</w:t>
      </w:r>
      <w:r w:rsidRPr="00DD30FA">
        <w:rPr>
          <w:rFonts w:ascii="Calibri" w:hAnsi="Calibri"/>
          <w:sz w:val="22"/>
          <w:szCs w:val="22"/>
          <w:lang w:val="en-GB"/>
        </w:rPr>
        <w:t>doi</w:t>
      </w:r>
      <w:r w:rsidRPr="00DD30FA">
        <w:rPr>
          <w:rFonts w:ascii="Calibri" w:hAnsi="Calibri"/>
          <w:sz w:val="22"/>
          <w:szCs w:val="22"/>
          <w:lang w:val="en-US"/>
        </w:rPr>
        <w:t>.</w:t>
      </w:r>
      <w:r w:rsidRPr="00DD30FA">
        <w:rPr>
          <w:rFonts w:ascii="Calibri" w:hAnsi="Calibri"/>
          <w:sz w:val="22"/>
          <w:szCs w:val="22"/>
          <w:lang w:val="en-GB"/>
        </w:rPr>
        <w:t>org</w:t>
      </w:r>
      <w:r w:rsidRPr="00DD30FA">
        <w:rPr>
          <w:rFonts w:ascii="Calibri" w:hAnsi="Calibri"/>
          <w:sz w:val="22"/>
          <w:szCs w:val="22"/>
          <w:lang w:val="en-US"/>
        </w:rPr>
        <w:t>/10.23860/</w:t>
      </w:r>
      <w:r w:rsidRPr="00DD30FA">
        <w:rPr>
          <w:rFonts w:ascii="Calibri" w:hAnsi="Calibri"/>
          <w:sz w:val="22"/>
          <w:szCs w:val="22"/>
          <w:lang w:val="en-GB"/>
        </w:rPr>
        <w:t>JMLE</w:t>
      </w:r>
      <w:r w:rsidRPr="00DD30FA">
        <w:rPr>
          <w:rFonts w:ascii="Calibri" w:hAnsi="Calibri"/>
          <w:sz w:val="22"/>
          <w:szCs w:val="22"/>
          <w:lang w:val="en-US"/>
        </w:rPr>
        <w:t>-2025-17-2-6</w:t>
      </w:r>
      <w:r w:rsidRPr="00C267BF">
        <w:rPr>
          <w:rFonts w:ascii="Calibri" w:hAnsi="Calibri"/>
          <w:sz w:val="22"/>
          <w:szCs w:val="22"/>
          <w:lang w:val="en-US"/>
        </w:rPr>
        <w:t xml:space="preserve"> </w:t>
      </w:r>
    </w:p>
    <w:p w14:paraId="06865CC3" w14:textId="77777777" w:rsidR="00DD30FA" w:rsidRPr="00EE3975" w:rsidRDefault="00DD30FA" w:rsidP="00E32B67">
      <w:pPr>
        <w:suppressAutoHyphens w:val="0"/>
        <w:autoSpaceDE w:val="0"/>
        <w:autoSpaceDN w:val="0"/>
        <w:adjustRightInd w:val="0"/>
        <w:ind w:left="284" w:hanging="284"/>
        <w:jc w:val="both"/>
        <w:rPr>
          <w:rFonts w:ascii="Calibri" w:hAnsi="Calibri" w:cs="Calibri"/>
          <w:color w:val="000000"/>
          <w:sz w:val="22"/>
          <w:szCs w:val="22"/>
          <w:lang w:val="en-US" w:eastAsia="el-GR"/>
        </w:rPr>
      </w:pPr>
      <w:r w:rsidRPr="00DD30FA">
        <w:rPr>
          <w:rFonts w:ascii="Calibri" w:hAnsi="Calibri" w:cs="Calibri"/>
          <w:color w:val="000000"/>
          <w:sz w:val="22"/>
          <w:szCs w:val="22"/>
          <w:lang w:val="en-US" w:eastAsia="el-GR"/>
        </w:rPr>
        <w:t xml:space="preserve">UNESCO. (2018). </w:t>
      </w:r>
      <w:r w:rsidRPr="00DD30FA">
        <w:rPr>
          <w:rFonts w:ascii="Calibri" w:hAnsi="Calibri" w:cs="Calibri"/>
          <w:i/>
          <w:iCs/>
          <w:color w:val="000000"/>
          <w:sz w:val="22"/>
          <w:szCs w:val="22"/>
          <w:lang w:val="en-US" w:eastAsia="el-GR"/>
        </w:rPr>
        <w:t>UNESCO ICT Competency Framework for Teachers (Version 3).</w:t>
      </w:r>
      <w:r w:rsidRPr="00DD30FA">
        <w:rPr>
          <w:rFonts w:ascii="Calibri" w:hAnsi="Calibri" w:cs="Calibri"/>
          <w:color w:val="000000"/>
          <w:sz w:val="22"/>
          <w:szCs w:val="22"/>
          <w:lang w:val="en-US" w:eastAsia="el-GR"/>
        </w:rPr>
        <w:t xml:space="preserve"> UNESCO: Paris, France. </w:t>
      </w:r>
    </w:p>
    <w:p w14:paraId="35A9880C" w14:textId="77777777" w:rsidR="00EE3975" w:rsidRPr="00EE3975" w:rsidRDefault="00EE3975" w:rsidP="00EE3975">
      <w:pPr>
        <w:suppressAutoHyphens w:val="0"/>
        <w:autoSpaceDE w:val="0"/>
        <w:autoSpaceDN w:val="0"/>
        <w:adjustRightInd w:val="0"/>
        <w:ind w:left="284" w:hanging="284"/>
        <w:jc w:val="both"/>
        <w:rPr>
          <w:rFonts w:ascii="Calibri" w:hAnsi="Calibri" w:cs="Calibri"/>
          <w:color w:val="000000"/>
          <w:sz w:val="22"/>
          <w:szCs w:val="22"/>
          <w:lang w:val="en-US" w:eastAsia="el-GR"/>
        </w:rPr>
      </w:pPr>
      <w:r w:rsidRPr="00EE3975">
        <w:rPr>
          <w:rFonts w:ascii="Calibri" w:hAnsi="Calibri" w:cs="Calibri"/>
          <w:color w:val="000000"/>
          <w:sz w:val="22"/>
          <w:szCs w:val="22"/>
          <w:lang w:val="nl-BE" w:eastAsia="el-GR"/>
        </w:rPr>
        <w:t xml:space="preserve">Van Wart, M., Roman, A., Wang, X., &amp; Liu, C. (2019). </w:t>
      </w:r>
      <w:r w:rsidRPr="00EE3975">
        <w:rPr>
          <w:rFonts w:ascii="Calibri" w:hAnsi="Calibri" w:cs="Calibri"/>
          <w:color w:val="000000"/>
          <w:sz w:val="22"/>
          <w:szCs w:val="22"/>
          <w:lang w:val="en-US" w:eastAsia="el-GR"/>
        </w:rPr>
        <w:t xml:space="preserve">Integrating ICT into public sector management: The impact on digital governance. </w:t>
      </w:r>
      <w:r w:rsidRPr="00EE3975">
        <w:rPr>
          <w:rFonts w:ascii="Calibri" w:hAnsi="Calibri" w:cs="Calibri"/>
          <w:i/>
          <w:iCs/>
          <w:color w:val="000000"/>
          <w:sz w:val="22"/>
          <w:szCs w:val="22"/>
          <w:lang w:val="en-US" w:eastAsia="el-GR"/>
        </w:rPr>
        <w:t>Government Information Quarterly</w:t>
      </w:r>
      <w:r w:rsidRPr="00EE3975">
        <w:rPr>
          <w:rFonts w:ascii="Calibri" w:hAnsi="Calibri" w:cs="Calibri"/>
          <w:color w:val="000000"/>
          <w:sz w:val="22"/>
          <w:szCs w:val="22"/>
          <w:lang w:val="en-US" w:eastAsia="el-GR"/>
        </w:rPr>
        <w:t xml:space="preserve">, </w:t>
      </w:r>
      <w:r w:rsidRPr="00EE3975">
        <w:rPr>
          <w:rFonts w:ascii="Calibri" w:hAnsi="Calibri" w:cs="Calibri"/>
          <w:i/>
          <w:iCs/>
          <w:color w:val="000000"/>
          <w:sz w:val="22"/>
          <w:szCs w:val="22"/>
          <w:lang w:val="en-US" w:eastAsia="el-GR"/>
        </w:rPr>
        <w:t>36</w:t>
      </w:r>
      <w:r w:rsidRPr="00EE3975">
        <w:rPr>
          <w:rFonts w:ascii="Calibri" w:hAnsi="Calibri" w:cs="Calibri"/>
          <w:color w:val="000000"/>
          <w:sz w:val="22"/>
          <w:szCs w:val="22"/>
          <w:lang w:val="en-US" w:eastAsia="el-GR"/>
        </w:rPr>
        <w:t>(2), 1–10. </w:t>
      </w:r>
    </w:p>
    <w:p w14:paraId="2F832AB2" w14:textId="77777777" w:rsidR="00E32B67" w:rsidRPr="005E0A27" w:rsidRDefault="00E32B67" w:rsidP="00E32B67">
      <w:pPr>
        <w:ind w:left="142" w:hanging="142"/>
        <w:jc w:val="both"/>
        <w:rPr>
          <w:rFonts w:ascii="Calibri" w:hAnsi="Calibri"/>
          <w:sz w:val="22"/>
          <w:szCs w:val="22"/>
          <w:lang w:val="en-US"/>
        </w:rPr>
      </w:pPr>
      <w:r w:rsidRPr="005E0A27">
        <w:rPr>
          <w:rFonts w:ascii="Calibri" w:hAnsi="Calibri"/>
          <w:sz w:val="22"/>
          <w:szCs w:val="22"/>
          <w:lang w:val="en-US"/>
        </w:rPr>
        <w:t xml:space="preserve">Wu, J., Yu, G., &amp; Hu, Y. (2019). Digital transformation in education: A systematic review. </w:t>
      </w:r>
      <w:r w:rsidRPr="005E0A27">
        <w:rPr>
          <w:rFonts w:ascii="Calibri" w:hAnsi="Calibri"/>
          <w:i/>
          <w:iCs/>
          <w:sz w:val="22"/>
          <w:szCs w:val="22"/>
          <w:lang w:val="en-US"/>
        </w:rPr>
        <w:t>Educational Technology Research and Development</w:t>
      </w:r>
      <w:r w:rsidRPr="005E0A27">
        <w:rPr>
          <w:rFonts w:ascii="Calibri" w:hAnsi="Calibri"/>
          <w:sz w:val="22"/>
          <w:szCs w:val="22"/>
          <w:lang w:val="en-US"/>
        </w:rPr>
        <w:t xml:space="preserve">, </w:t>
      </w:r>
      <w:r w:rsidRPr="005E0A27">
        <w:rPr>
          <w:rFonts w:ascii="Calibri" w:hAnsi="Calibri"/>
          <w:i/>
          <w:iCs/>
          <w:sz w:val="22"/>
          <w:szCs w:val="22"/>
          <w:lang w:val="en-US"/>
        </w:rPr>
        <w:t>67</w:t>
      </w:r>
      <w:r w:rsidRPr="005E0A27">
        <w:rPr>
          <w:rFonts w:ascii="Calibri" w:hAnsi="Calibri"/>
          <w:sz w:val="22"/>
          <w:szCs w:val="22"/>
          <w:lang w:val="en-US"/>
        </w:rPr>
        <w:t>(4), 1–20. </w:t>
      </w:r>
    </w:p>
    <w:p w14:paraId="01A8459C" w14:textId="77777777" w:rsidR="00E32B67" w:rsidRPr="00DD30FA" w:rsidRDefault="00E32B67" w:rsidP="00DD30FA">
      <w:pPr>
        <w:suppressAutoHyphens w:val="0"/>
        <w:autoSpaceDE w:val="0"/>
        <w:autoSpaceDN w:val="0"/>
        <w:adjustRightInd w:val="0"/>
        <w:ind w:firstLine="284"/>
        <w:jc w:val="both"/>
        <w:rPr>
          <w:rFonts w:ascii="Calibri" w:hAnsi="Calibri" w:cs="Calibri"/>
          <w:color w:val="000000"/>
          <w:sz w:val="22"/>
          <w:szCs w:val="22"/>
          <w:lang w:val="en-US" w:eastAsia="el-GR"/>
        </w:rPr>
      </w:pPr>
    </w:p>
    <w:bookmarkEnd w:id="1"/>
    <w:p w14:paraId="4868E35A" w14:textId="77777777" w:rsidR="00C267BF" w:rsidRDefault="00C267BF" w:rsidP="00C267BF">
      <w:pPr>
        <w:suppressAutoHyphens w:val="0"/>
        <w:autoSpaceDE w:val="0"/>
        <w:autoSpaceDN w:val="0"/>
        <w:adjustRightInd w:val="0"/>
        <w:ind w:firstLine="284"/>
        <w:jc w:val="both"/>
        <w:rPr>
          <w:rFonts w:ascii="Calibri" w:hAnsi="Calibri" w:cs="Calibri"/>
          <w:b/>
          <w:bCs/>
          <w:color w:val="000000"/>
          <w:sz w:val="22"/>
          <w:szCs w:val="22"/>
          <w:lang w:val="en-US" w:eastAsia="el-GR"/>
        </w:rPr>
      </w:pPr>
    </w:p>
    <w:sectPr w:rsidR="00C267BF" w:rsidSect="0043631E">
      <w:headerReference w:type="even" r:id="rId9"/>
      <w:footerReference w:type="even" r:id="rId10"/>
      <w:footerReference w:type="first" r:id="rId11"/>
      <w:pgSz w:w="11906" w:h="16838"/>
      <w:pgMar w:top="1440" w:right="1800" w:bottom="1440" w:left="1800" w:header="709" w:footer="7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50BEC" w14:textId="77777777" w:rsidR="0057584E" w:rsidRDefault="0057584E">
      <w:r>
        <w:separator/>
      </w:r>
    </w:p>
  </w:endnote>
  <w:endnote w:type="continuationSeparator" w:id="0">
    <w:p w14:paraId="39092431" w14:textId="77777777" w:rsidR="0057584E" w:rsidRDefault="0057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ohit Hindi">
    <w:altName w:val="Times New Roman"/>
    <w:charset w:val="01"/>
    <w:family w:val="auto"/>
    <w:pitch w:val="default"/>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26F2" w14:textId="77777777" w:rsidR="00E97D54" w:rsidRDefault="00E97D54">
    <w:pPr>
      <w:pStyle w:val="ab"/>
      <w:jc w:val="center"/>
    </w:pPr>
    <w:r>
      <w:rPr>
        <w:i/>
        <w:sz w:val="18"/>
        <w:szCs w:val="18"/>
      </w:rPr>
      <w:t xml:space="preserve">Πρακτικά Εργασιών </w:t>
    </w:r>
    <w:r>
      <w:rPr>
        <w:i/>
        <w:sz w:val="18"/>
        <w:szCs w:val="18"/>
      </w:rPr>
      <w:tab/>
    </w:r>
    <w:r>
      <w:rPr>
        <w:i/>
        <w:sz w:val="18"/>
        <w:szCs w:val="18"/>
      </w:rPr>
      <w:tab/>
      <w:t>synedrio.eepek.gr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59D30" w14:textId="77777777" w:rsidR="00E97D54" w:rsidRDefault="00E97D54">
    <w:pPr>
      <w:pStyle w:val="ab"/>
      <w:jc w:val="center"/>
      <w:rPr>
        <w:i/>
        <w:sz w:val="18"/>
        <w:szCs w:val="18"/>
      </w:rPr>
    </w:pPr>
    <w:r>
      <w:rPr>
        <w:i/>
        <w:sz w:val="18"/>
        <w:szCs w:val="18"/>
      </w:rPr>
      <w:t xml:space="preserve">Πρακτικά Εργασιών </w:t>
    </w:r>
    <w:r w:rsidR="00A15856" w:rsidRPr="00A15856">
      <w:rPr>
        <w:i/>
        <w:sz w:val="18"/>
        <w:szCs w:val="18"/>
      </w:rPr>
      <w:t>3</w:t>
    </w:r>
    <w:r>
      <w:rPr>
        <w:i/>
        <w:sz w:val="18"/>
        <w:szCs w:val="18"/>
        <w:vertAlign w:val="superscript"/>
      </w:rPr>
      <w:t>ου</w:t>
    </w:r>
    <w:r>
      <w:rPr>
        <w:i/>
        <w:sz w:val="18"/>
        <w:szCs w:val="18"/>
      </w:rPr>
      <w:t xml:space="preserve"> </w:t>
    </w:r>
    <w:r w:rsidR="00A15856">
      <w:rPr>
        <w:i/>
        <w:sz w:val="18"/>
        <w:szCs w:val="18"/>
      </w:rPr>
      <w:t>Διεθνούς</w:t>
    </w:r>
    <w:r>
      <w:rPr>
        <w:i/>
        <w:sz w:val="18"/>
        <w:szCs w:val="18"/>
      </w:rPr>
      <w:t xml:space="preserve"> Συνεδρίου για την Προώθηση της Εκπαιδευτικής Καινοτομίας, </w:t>
    </w:r>
  </w:p>
  <w:p w14:paraId="290C26DC" w14:textId="77777777" w:rsidR="00E97D54" w:rsidRPr="00A15856" w:rsidRDefault="00E97D54">
    <w:pPr>
      <w:pStyle w:val="ab"/>
      <w:jc w:val="center"/>
    </w:pPr>
    <w:r>
      <w:rPr>
        <w:i/>
        <w:sz w:val="18"/>
        <w:szCs w:val="18"/>
      </w:rPr>
      <w:t>Λάρισα 2</w:t>
    </w:r>
    <w:r w:rsidR="00A15856">
      <w:rPr>
        <w:i/>
        <w:sz w:val="18"/>
        <w:szCs w:val="18"/>
      </w:rPr>
      <w:t>0</w:t>
    </w:r>
    <w:r>
      <w:rPr>
        <w:i/>
        <w:sz w:val="18"/>
        <w:szCs w:val="18"/>
      </w:rPr>
      <w:t>-2</w:t>
    </w:r>
    <w:r w:rsidR="00A15856">
      <w:rPr>
        <w:i/>
        <w:sz w:val="18"/>
        <w:szCs w:val="18"/>
      </w:rPr>
      <w:t>2</w:t>
    </w:r>
    <w:r>
      <w:rPr>
        <w:i/>
        <w:sz w:val="18"/>
        <w:szCs w:val="18"/>
      </w:rPr>
      <w:t xml:space="preserve"> Οκτωβρίου 201</w:t>
    </w:r>
    <w:r w:rsidR="00A15856">
      <w:rPr>
        <w:i/>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5643D" w14:textId="77777777" w:rsidR="0057584E" w:rsidRDefault="0057584E">
      <w:r>
        <w:separator/>
      </w:r>
    </w:p>
  </w:footnote>
  <w:footnote w:type="continuationSeparator" w:id="0">
    <w:p w14:paraId="5F6CE33A" w14:textId="77777777" w:rsidR="0057584E" w:rsidRDefault="00575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E117" w14:textId="77777777" w:rsidR="00E97D54" w:rsidRDefault="00E97D54">
    <w:pPr>
      <w:pStyle w:val="ab"/>
      <w:jc w:val="center"/>
    </w:pPr>
    <w:r>
      <w:rPr>
        <w:i/>
        <w:sz w:val="18"/>
        <w:szCs w:val="18"/>
      </w:rPr>
      <w:fldChar w:fldCharType="begin"/>
    </w:r>
    <w:r>
      <w:rPr>
        <w:i/>
        <w:sz w:val="18"/>
        <w:szCs w:val="18"/>
      </w:rPr>
      <w:instrText xml:space="preserve"> PAGE </w:instrText>
    </w:r>
    <w:r>
      <w:rPr>
        <w:i/>
        <w:sz w:val="18"/>
        <w:szCs w:val="18"/>
      </w:rPr>
      <w:fldChar w:fldCharType="separate"/>
    </w:r>
    <w:r w:rsidR="0043631E">
      <w:rPr>
        <w:i/>
        <w:noProof/>
        <w:sz w:val="18"/>
        <w:szCs w:val="18"/>
      </w:rPr>
      <w:t>2</w:t>
    </w:r>
    <w:r>
      <w:rPr>
        <w:i/>
        <w:sz w:val="18"/>
        <w:szCs w:val="18"/>
      </w:rPr>
      <w:fldChar w:fldCharType="end"/>
    </w:r>
    <w:r>
      <w:rPr>
        <w:i/>
        <w:sz w:val="18"/>
        <w:szCs w:val="18"/>
      </w:rPr>
      <w:tab/>
      <w:t xml:space="preserve">                                             </w:t>
    </w:r>
    <w:r w:rsidR="00A15856">
      <w:rPr>
        <w:i/>
        <w:sz w:val="18"/>
        <w:szCs w:val="18"/>
      </w:rPr>
      <w:t>3</w:t>
    </w:r>
    <w:r>
      <w:rPr>
        <w:i/>
        <w:sz w:val="18"/>
        <w:szCs w:val="18"/>
      </w:rPr>
      <w:t xml:space="preserve">ο </w:t>
    </w:r>
    <w:r w:rsidR="00A15856">
      <w:rPr>
        <w:i/>
        <w:sz w:val="18"/>
        <w:szCs w:val="18"/>
      </w:rPr>
      <w:t xml:space="preserve">Διεθνές Συνέδριο </w:t>
    </w:r>
    <w:r>
      <w:rPr>
        <w:i/>
        <w:sz w:val="18"/>
        <w:szCs w:val="18"/>
      </w:rPr>
      <w:t xml:space="preserve">για </w:t>
    </w:r>
    <w:r w:rsidR="00CD4E24">
      <w:rPr>
        <w:i/>
        <w:sz w:val="18"/>
        <w:szCs w:val="18"/>
      </w:rPr>
      <w:t>τ</w:t>
    </w:r>
    <w:r>
      <w:rPr>
        <w:i/>
        <w:sz w:val="18"/>
        <w:szCs w:val="18"/>
      </w:rPr>
      <w:t>ην Προώθηση της Εκπαιδευτικής Καινοτομίας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pStyle w:val="a"/>
      <w:lvlText w:val=""/>
      <w:lvlJc w:val="left"/>
      <w:pPr>
        <w:tabs>
          <w:tab w:val="num" w:pos="360"/>
        </w:tabs>
        <w:ind w:left="0" w:firstLine="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 w15:restartNumberingAfterBreak="0">
    <w:nsid w:val="05693B50"/>
    <w:multiLevelType w:val="hybridMultilevel"/>
    <w:tmpl w:val="4D786B5E"/>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A58162B"/>
    <w:multiLevelType w:val="hybridMultilevel"/>
    <w:tmpl w:val="7B98E5D6"/>
    <w:lvl w:ilvl="0" w:tplc="038EA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CB3257"/>
    <w:multiLevelType w:val="hybridMultilevel"/>
    <w:tmpl w:val="C5D4DCB6"/>
    <w:lvl w:ilvl="0" w:tplc="E5B02100">
      <w:start w:val="1"/>
      <w:numFmt w:val="bullet"/>
      <w:pStyle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26222839"/>
    <w:multiLevelType w:val="hybridMultilevel"/>
    <w:tmpl w:val="58E264A2"/>
    <w:lvl w:ilvl="0" w:tplc="B83414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378D5E81"/>
    <w:multiLevelType w:val="hybridMultilevel"/>
    <w:tmpl w:val="76FE8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2092F"/>
    <w:multiLevelType w:val="hybridMultilevel"/>
    <w:tmpl w:val="E1F2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84D38"/>
    <w:multiLevelType w:val="hybridMultilevel"/>
    <w:tmpl w:val="238AD2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FFD15BD"/>
    <w:multiLevelType w:val="hybridMultilevel"/>
    <w:tmpl w:val="4A16A69C"/>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7C232F54"/>
    <w:multiLevelType w:val="hybridMultilevel"/>
    <w:tmpl w:val="E6EC99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638073684">
    <w:abstractNumId w:val="0"/>
  </w:num>
  <w:num w:numId="2" w16cid:durableId="1810318089">
    <w:abstractNumId w:val="1"/>
  </w:num>
  <w:num w:numId="3" w16cid:durableId="131294220">
    <w:abstractNumId w:val="0"/>
  </w:num>
  <w:num w:numId="4" w16cid:durableId="2005937609">
    <w:abstractNumId w:val="0"/>
  </w:num>
  <w:num w:numId="5" w16cid:durableId="1602107985">
    <w:abstractNumId w:val="0"/>
  </w:num>
  <w:num w:numId="6" w16cid:durableId="732655206">
    <w:abstractNumId w:val="0"/>
  </w:num>
  <w:num w:numId="7" w16cid:durableId="1193570685">
    <w:abstractNumId w:val="0"/>
  </w:num>
  <w:num w:numId="8" w16cid:durableId="500435178">
    <w:abstractNumId w:val="0"/>
  </w:num>
  <w:num w:numId="9" w16cid:durableId="422069403">
    <w:abstractNumId w:val="0"/>
  </w:num>
  <w:num w:numId="10" w16cid:durableId="555316664">
    <w:abstractNumId w:val="0"/>
  </w:num>
  <w:num w:numId="11" w16cid:durableId="113406536">
    <w:abstractNumId w:val="0"/>
  </w:num>
  <w:num w:numId="12" w16cid:durableId="2110537778">
    <w:abstractNumId w:val="0"/>
  </w:num>
  <w:num w:numId="13" w16cid:durableId="1668360152">
    <w:abstractNumId w:val="0"/>
  </w:num>
  <w:num w:numId="14" w16cid:durableId="1324578821">
    <w:abstractNumId w:val="0"/>
  </w:num>
  <w:num w:numId="15" w16cid:durableId="1416708810">
    <w:abstractNumId w:val="0"/>
  </w:num>
  <w:num w:numId="16" w16cid:durableId="248806938">
    <w:abstractNumId w:val="0"/>
  </w:num>
  <w:num w:numId="17" w16cid:durableId="1161507605">
    <w:abstractNumId w:val="0"/>
  </w:num>
  <w:num w:numId="18" w16cid:durableId="1867064533">
    <w:abstractNumId w:val="0"/>
  </w:num>
  <w:num w:numId="19" w16cid:durableId="47920337">
    <w:abstractNumId w:val="0"/>
  </w:num>
  <w:num w:numId="20" w16cid:durableId="946889921">
    <w:abstractNumId w:val="0"/>
  </w:num>
  <w:num w:numId="21" w16cid:durableId="1877039818">
    <w:abstractNumId w:val="0"/>
  </w:num>
  <w:num w:numId="22" w16cid:durableId="1998605737">
    <w:abstractNumId w:val="0"/>
  </w:num>
  <w:num w:numId="23" w16cid:durableId="1834028782">
    <w:abstractNumId w:val="0"/>
  </w:num>
  <w:num w:numId="24" w16cid:durableId="444694279">
    <w:abstractNumId w:val="0"/>
  </w:num>
  <w:num w:numId="25" w16cid:durableId="1971935514">
    <w:abstractNumId w:val="0"/>
  </w:num>
  <w:num w:numId="26" w16cid:durableId="1653872156">
    <w:abstractNumId w:val="0"/>
  </w:num>
  <w:num w:numId="27" w16cid:durableId="680358061">
    <w:abstractNumId w:val="0"/>
  </w:num>
  <w:num w:numId="28" w16cid:durableId="1354258010">
    <w:abstractNumId w:val="0"/>
  </w:num>
  <w:num w:numId="29" w16cid:durableId="459494065">
    <w:abstractNumId w:val="0"/>
  </w:num>
  <w:num w:numId="30" w16cid:durableId="1390181020">
    <w:abstractNumId w:val="0"/>
  </w:num>
  <w:num w:numId="31" w16cid:durableId="1326087590">
    <w:abstractNumId w:val="4"/>
  </w:num>
  <w:num w:numId="32" w16cid:durableId="794523138">
    <w:abstractNumId w:val="9"/>
    <w:lvlOverride w:ilvl="0">
      <w:startOverride w:val="1"/>
    </w:lvlOverride>
    <w:lvlOverride w:ilvl="1"/>
    <w:lvlOverride w:ilvl="2"/>
    <w:lvlOverride w:ilvl="3"/>
    <w:lvlOverride w:ilvl="4"/>
    <w:lvlOverride w:ilvl="5"/>
    <w:lvlOverride w:ilvl="6"/>
    <w:lvlOverride w:ilvl="7"/>
    <w:lvlOverride w:ilvl="8"/>
  </w:num>
  <w:num w:numId="33" w16cid:durableId="353461447">
    <w:abstractNumId w:val="10"/>
  </w:num>
  <w:num w:numId="34" w16cid:durableId="1027178094">
    <w:abstractNumId w:val="2"/>
  </w:num>
  <w:num w:numId="35" w16cid:durableId="45029258">
    <w:abstractNumId w:val="6"/>
  </w:num>
  <w:num w:numId="36" w16cid:durableId="1416629918">
    <w:abstractNumId w:val="3"/>
  </w:num>
  <w:num w:numId="37" w16cid:durableId="492335864">
    <w:abstractNumId w:val="5"/>
  </w:num>
  <w:num w:numId="38" w16cid:durableId="1379470382">
    <w:abstractNumId w:val="8"/>
  </w:num>
  <w:num w:numId="39" w16cid:durableId="1597403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1F"/>
    <w:rsid w:val="000016A7"/>
    <w:rsid w:val="00002940"/>
    <w:rsid w:val="00004590"/>
    <w:rsid w:val="00022A78"/>
    <w:rsid w:val="00032498"/>
    <w:rsid w:val="00036884"/>
    <w:rsid w:val="00042CC6"/>
    <w:rsid w:val="00046568"/>
    <w:rsid w:val="00053842"/>
    <w:rsid w:val="0005580D"/>
    <w:rsid w:val="00076071"/>
    <w:rsid w:val="000B02E8"/>
    <w:rsid w:val="000F3B12"/>
    <w:rsid w:val="001040CC"/>
    <w:rsid w:val="00104E1F"/>
    <w:rsid w:val="00140837"/>
    <w:rsid w:val="0014704A"/>
    <w:rsid w:val="00157B19"/>
    <w:rsid w:val="00190962"/>
    <w:rsid w:val="0019503A"/>
    <w:rsid w:val="001A4039"/>
    <w:rsid w:val="001D54B9"/>
    <w:rsid w:val="001F168E"/>
    <w:rsid w:val="00256C6F"/>
    <w:rsid w:val="002611F5"/>
    <w:rsid w:val="00261B57"/>
    <w:rsid w:val="0026520E"/>
    <w:rsid w:val="00271EBA"/>
    <w:rsid w:val="002B12A3"/>
    <w:rsid w:val="002B42E1"/>
    <w:rsid w:val="002C6CEC"/>
    <w:rsid w:val="002D527D"/>
    <w:rsid w:val="002D57F1"/>
    <w:rsid w:val="00324DE6"/>
    <w:rsid w:val="00332916"/>
    <w:rsid w:val="0035481F"/>
    <w:rsid w:val="00356C5B"/>
    <w:rsid w:val="003715B4"/>
    <w:rsid w:val="003B709C"/>
    <w:rsid w:val="003C2864"/>
    <w:rsid w:val="003D1A4A"/>
    <w:rsid w:val="003D2D8E"/>
    <w:rsid w:val="00406074"/>
    <w:rsid w:val="0042308D"/>
    <w:rsid w:val="00432230"/>
    <w:rsid w:val="0043631E"/>
    <w:rsid w:val="00440B62"/>
    <w:rsid w:val="0045391B"/>
    <w:rsid w:val="00456220"/>
    <w:rsid w:val="00457B7C"/>
    <w:rsid w:val="004930BB"/>
    <w:rsid w:val="004B3BB8"/>
    <w:rsid w:val="004E444F"/>
    <w:rsid w:val="00517B94"/>
    <w:rsid w:val="00551A99"/>
    <w:rsid w:val="0057584E"/>
    <w:rsid w:val="005807C4"/>
    <w:rsid w:val="005D16D1"/>
    <w:rsid w:val="005E6499"/>
    <w:rsid w:val="005E667D"/>
    <w:rsid w:val="005F1D8C"/>
    <w:rsid w:val="005F3E50"/>
    <w:rsid w:val="00602F7D"/>
    <w:rsid w:val="00603791"/>
    <w:rsid w:val="00624CC0"/>
    <w:rsid w:val="00631F80"/>
    <w:rsid w:val="006358D8"/>
    <w:rsid w:val="00640571"/>
    <w:rsid w:val="006501FF"/>
    <w:rsid w:val="006832BB"/>
    <w:rsid w:val="006A60CE"/>
    <w:rsid w:val="006A7D4C"/>
    <w:rsid w:val="006C42FD"/>
    <w:rsid w:val="006E0BF2"/>
    <w:rsid w:val="00706A43"/>
    <w:rsid w:val="00716458"/>
    <w:rsid w:val="0072476A"/>
    <w:rsid w:val="00737E8B"/>
    <w:rsid w:val="00771D32"/>
    <w:rsid w:val="00775053"/>
    <w:rsid w:val="00777099"/>
    <w:rsid w:val="0077786E"/>
    <w:rsid w:val="0079501B"/>
    <w:rsid w:val="007B78A6"/>
    <w:rsid w:val="007D296A"/>
    <w:rsid w:val="007E6699"/>
    <w:rsid w:val="0081218A"/>
    <w:rsid w:val="00866AE0"/>
    <w:rsid w:val="00877AF1"/>
    <w:rsid w:val="008D0A74"/>
    <w:rsid w:val="008F55AF"/>
    <w:rsid w:val="0090168B"/>
    <w:rsid w:val="00923210"/>
    <w:rsid w:val="00927A59"/>
    <w:rsid w:val="00927C3E"/>
    <w:rsid w:val="00933DFA"/>
    <w:rsid w:val="00953B0F"/>
    <w:rsid w:val="0096029A"/>
    <w:rsid w:val="009761A4"/>
    <w:rsid w:val="00997CA2"/>
    <w:rsid w:val="009A044B"/>
    <w:rsid w:val="009A2319"/>
    <w:rsid w:val="009A4AB2"/>
    <w:rsid w:val="009A600E"/>
    <w:rsid w:val="00A15856"/>
    <w:rsid w:val="00A274C2"/>
    <w:rsid w:val="00A33E1E"/>
    <w:rsid w:val="00A40B11"/>
    <w:rsid w:val="00A4696A"/>
    <w:rsid w:val="00A52C3B"/>
    <w:rsid w:val="00A94239"/>
    <w:rsid w:val="00AB78D4"/>
    <w:rsid w:val="00AD310B"/>
    <w:rsid w:val="00AE4D5B"/>
    <w:rsid w:val="00B00388"/>
    <w:rsid w:val="00B308D1"/>
    <w:rsid w:val="00B30FAF"/>
    <w:rsid w:val="00B42BCF"/>
    <w:rsid w:val="00B46CA8"/>
    <w:rsid w:val="00B618CF"/>
    <w:rsid w:val="00B73A37"/>
    <w:rsid w:val="00B93615"/>
    <w:rsid w:val="00BA490F"/>
    <w:rsid w:val="00BB19DD"/>
    <w:rsid w:val="00BC68B1"/>
    <w:rsid w:val="00BD29CB"/>
    <w:rsid w:val="00BF1599"/>
    <w:rsid w:val="00C0436D"/>
    <w:rsid w:val="00C16CD1"/>
    <w:rsid w:val="00C243B4"/>
    <w:rsid w:val="00C267BF"/>
    <w:rsid w:val="00C3565E"/>
    <w:rsid w:val="00C42B37"/>
    <w:rsid w:val="00C44768"/>
    <w:rsid w:val="00C56CE5"/>
    <w:rsid w:val="00C879DF"/>
    <w:rsid w:val="00CA1B64"/>
    <w:rsid w:val="00CA27E4"/>
    <w:rsid w:val="00CB71D6"/>
    <w:rsid w:val="00CD4E24"/>
    <w:rsid w:val="00CE4DF4"/>
    <w:rsid w:val="00CF18DD"/>
    <w:rsid w:val="00CF2E39"/>
    <w:rsid w:val="00D114F4"/>
    <w:rsid w:val="00D11B79"/>
    <w:rsid w:val="00D33F3F"/>
    <w:rsid w:val="00D42432"/>
    <w:rsid w:val="00D6234B"/>
    <w:rsid w:val="00D66AB1"/>
    <w:rsid w:val="00D72C06"/>
    <w:rsid w:val="00D72C9F"/>
    <w:rsid w:val="00DA7CA4"/>
    <w:rsid w:val="00DB634B"/>
    <w:rsid w:val="00DD2E38"/>
    <w:rsid w:val="00DD30FA"/>
    <w:rsid w:val="00DD5662"/>
    <w:rsid w:val="00DF61EF"/>
    <w:rsid w:val="00DF6DCD"/>
    <w:rsid w:val="00E03EEC"/>
    <w:rsid w:val="00E06FF6"/>
    <w:rsid w:val="00E1458B"/>
    <w:rsid w:val="00E175E4"/>
    <w:rsid w:val="00E32B67"/>
    <w:rsid w:val="00E44873"/>
    <w:rsid w:val="00E64F72"/>
    <w:rsid w:val="00E70830"/>
    <w:rsid w:val="00E90A16"/>
    <w:rsid w:val="00E9610B"/>
    <w:rsid w:val="00E97D54"/>
    <w:rsid w:val="00EB614D"/>
    <w:rsid w:val="00EC1566"/>
    <w:rsid w:val="00EC5178"/>
    <w:rsid w:val="00ED00FB"/>
    <w:rsid w:val="00ED2CD3"/>
    <w:rsid w:val="00EE18ED"/>
    <w:rsid w:val="00EE3181"/>
    <w:rsid w:val="00EE3975"/>
    <w:rsid w:val="00EE4E9A"/>
    <w:rsid w:val="00EF3351"/>
    <w:rsid w:val="00F11007"/>
    <w:rsid w:val="00F34F36"/>
    <w:rsid w:val="00F607E0"/>
    <w:rsid w:val="00F63962"/>
    <w:rsid w:val="00F77A2C"/>
    <w:rsid w:val="00F80A98"/>
    <w:rsid w:val="00F97117"/>
    <w:rsid w:val="00FA73A2"/>
    <w:rsid w:val="00FB5C73"/>
    <w:rsid w:val="00FC12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8A112D"/>
  <w15:chartTrackingRefBased/>
  <w15:docId w15:val="{717B4F79-FA25-4794-8182-354C4F26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pPr>
    <w:rPr>
      <w:szCs w:val="24"/>
      <w:lang w:eastAsia="zh-CN"/>
    </w:rPr>
  </w:style>
  <w:style w:type="paragraph" w:styleId="1">
    <w:name w:val="heading 1"/>
    <w:basedOn w:val="a0"/>
    <w:next w:val="a0"/>
    <w:qFormat/>
    <w:pPr>
      <w:keepNext/>
      <w:numPr>
        <w:numId w:val="1"/>
      </w:numPr>
      <w:jc w:val="both"/>
      <w:outlineLvl w:val="0"/>
    </w:pPr>
    <w:rPr>
      <w:rFonts w:ascii="Cambria" w:hAnsi="Cambria"/>
      <w:sz w:val="24"/>
    </w:rPr>
  </w:style>
  <w:style w:type="paragraph" w:styleId="2">
    <w:name w:val="heading 2"/>
    <w:basedOn w:val="a0"/>
    <w:next w:val="a0"/>
    <w:qFormat/>
    <w:pPr>
      <w:keepNext/>
      <w:numPr>
        <w:ilvl w:val="1"/>
        <w:numId w:val="1"/>
      </w:numPr>
      <w:outlineLvl w:val="1"/>
    </w:pPr>
    <w:rPr>
      <w:rFonts w:ascii="Cambria" w:hAnsi="Cambria"/>
      <w:sz w:val="24"/>
    </w:rPr>
  </w:style>
  <w:style w:type="paragraph" w:styleId="3">
    <w:name w:val="heading 3"/>
    <w:basedOn w:val="a0"/>
    <w:next w:val="a0"/>
    <w:qFormat/>
    <w:pPr>
      <w:keepNext/>
      <w:numPr>
        <w:ilvl w:val="2"/>
        <w:numId w:val="1"/>
      </w:numPr>
      <w:outlineLvl w:val="2"/>
    </w:pPr>
    <w:rPr>
      <w:rFonts w:ascii="Cambria" w:hAnsi="Cambria"/>
      <w:sz w:val="24"/>
    </w:rPr>
  </w:style>
  <w:style w:type="paragraph" w:styleId="4">
    <w:name w:val="heading 4"/>
    <w:basedOn w:val="a0"/>
    <w:next w:val="a0"/>
    <w:qFormat/>
    <w:pPr>
      <w:keepNext/>
      <w:numPr>
        <w:ilvl w:val="3"/>
        <w:numId w:val="1"/>
      </w:numPr>
      <w:outlineLvl w:val="3"/>
    </w:pPr>
    <w:rPr>
      <w:rFonts w:ascii="Cambria" w:hAnsi="Cambria"/>
      <w:sz w:val="24"/>
    </w:rPr>
  </w:style>
  <w:style w:type="paragraph" w:styleId="5">
    <w:name w:val="heading 5"/>
    <w:basedOn w:val="a0"/>
    <w:next w:val="a0"/>
    <w:qFormat/>
    <w:pPr>
      <w:keepNext/>
      <w:numPr>
        <w:ilvl w:val="4"/>
        <w:numId w:val="1"/>
      </w:numPr>
      <w:jc w:val="center"/>
      <w:outlineLvl w:val="4"/>
    </w:pPr>
    <w:rPr>
      <w:rFonts w:ascii="Cambria" w:hAnsi="Cambria"/>
      <w:sz w:val="24"/>
    </w:rPr>
  </w:style>
  <w:style w:type="paragraph" w:styleId="6">
    <w:name w:val="heading 6"/>
    <w:basedOn w:val="a0"/>
    <w:next w:val="a0"/>
    <w:qFormat/>
    <w:pPr>
      <w:keepNext/>
      <w:numPr>
        <w:ilvl w:val="5"/>
        <w:numId w:val="1"/>
      </w:numPr>
      <w:spacing w:after="120"/>
      <w:jc w:val="center"/>
      <w:outlineLvl w:val="5"/>
    </w:pPr>
    <w:rPr>
      <w:rFonts w:ascii="Cambria" w:hAnsi="Cambria"/>
      <w:sz w:val="24"/>
    </w:rPr>
  </w:style>
  <w:style w:type="paragraph" w:styleId="7">
    <w:name w:val="heading 7"/>
    <w:basedOn w:val="a0"/>
    <w:next w:val="a0"/>
    <w:qFormat/>
    <w:pPr>
      <w:numPr>
        <w:ilvl w:val="6"/>
        <w:numId w:val="1"/>
      </w:numPr>
      <w:spacing w:before="240" w:after="60"/>
      <w:outlineLvl w:val="6"/>
    </w:pPr>
    <w:rPr>
      <w:rFonts w:ascii="Cambria" w:hAnsi="Cambria"/>
      <w:sz w:val="24"/>
    </w:rPr>
  </w:style>
  <w:style w:type="paragraph" w:styleId="8">
    <w:name w:val="heading 8"/>
    <w:basedOn w:val="a0"/>
    <w:next w:val="a0"/>
    <w:qFormat/>
    <w:pPr>
      <w:numPr>
        <w:ilvl w:val="7"/>
        <w:numId w:val="1"/>
      </w:numPr>
      <w:spacing w:before="240" w:after="60"/>
      <w:outlineLvl w:val="7"/>
    </w:pPr>
    <w:rPr>
      <w:rFonts w:ascii="Cambria" w:hAnsi="Cambria"/>
      <w:sz w:val="24"/>
    </w:rPr>
  </w:style>
  <w:style w:type="paragraph" w:styleId="9">
    <w:name w:val="heading 9"/>
    <w:basedOn w:val="a0"/>
    <w:next w:val="a0"/>
    <w:qFormat/>
    <w:pPr>
      <w:numPr>
        <w:ilvl w:val="8"/>
        <w:numId w:val="1"/>
      </w:numPr>
      <w:spacing w:before="240" w:after="60"/>
      <w:outlineLvl w:val="8"/>
    </w:pPr>
    <w:rPr>
      <w:rFonts w:ascii="Cambria" w:hAnsi="Cambria"/>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1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sz w:val="18"/>
    </w:rPr>
  </w:style>
  <w:style w:type="character" w:customStyle="1" w:styleId="WW8Num2z1">
    <w:name w:val="WW8Num2z1"/>
    <w:rPr>
      <w:rFonts w:cs="Times New Roman"/>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10">
    <w:name w:val="Προεπιλεγμένη γραμματοσειρά1"/>
  </w:style>
  <w:style w:type="character" w:customStyle="1" w:styleId="spelle">
    <w:name w:val="spelle"/>
    <w:rPr>
      <w:rFonts w:cs="Times New Roman"/>
    </w:rPr>
  </w:style>
  <w:style w:type="character" w:styleId="-">
    <w:name w:val="Hyperlink"/>
    <w:rPr>
      <w:rFonts w:cs="Times New Roman"/>
      <w:color w:val="0000FF"/>
      <w:u w:val="single"/>
    </w:rPr>
  </w:style>
  <w:style w:type="character" w:customStyle="1" w:styleId="BodyTextIndentChar">
    <w:name w:val="Body Text Indent Char"/>
    <w:rPr>
      <w:rFonts w:cs="Times New Roman"/>
      <w:sz w:val="24"/>
      <w:szCs w:val="24"/>
    </w:rPr>
  </w:style>
  <w:style w:type="character" w:customStyle="1" w:styleId="11">
    <w:name w:val="Παραπομπή σχολίου1"/>
    <w:rPr>
      <w:rFonts w:cs="Times New Roman"/>
      <w:sz w:val="16"/>
    </w:rPr>
  </w:style>
  <w:style w:type="character" w:customStyle="1" w:styleId="1Char">
    <w:name w:val="Επικεφαλίδα 1 Char"/>
    <w:rPr>
      <w:rFonts w:ascii="Cambria" w:hAnsi="Cambria" w:cs="Times New Roman"/>
      <w:sz w:val="24"/>
      <w:szCs w:val="24"/>
    </w:rPr>
  </w:style>
  <w:style w:type="character" w:styleId="a4">
    <w:name w:val="page number"/>
    <w:rPr>
      <w:rFonts w:cs="Times New Roman"/>
    </w:rPr>
  </w:style>
  <w:style w:type="character" w:customStyle="1" w:styleId="m">
    <w:name w:val="m"/>
    <w:rPr>
      <w:rFonts w:cs="Times New Roman"/>
    </w:rPr>
  </w:style>
  <w:style w:type="character" w:styleId="a5">
    <w:name w:val="Strong"/>
    <w:qFormat/>
    <w:rPr>
      <w:rFonts w:cs="Times New Roman"/>
      <w:b/>
    </w:rPr>
  </w:style>
  <w:style w:type="character" w:customStyle="1" w:styleId="grame">
    <w:name w:val="grame"/>
    <w:rPr>
      <w:rFonts w:cs="Times New Roman"/>
    </w:rPr>
  </w:style>
  <w:style w:type="character" w:customStyle="1" w:styleId="Char">
    <w:name w:val="Υποσέλιδο Char"/>
    <w:rPr>
      <w:rFonts w:ascii="Cambria" w:hAnsi="Cambria" w:cs="Cambria"/>
      <w:sz w:val="24"/>
      <w:szCs w:val="24"/>
      <w:lang w:val="el-GR"/>
    </w:rPr>
  </w:style>
  <w:style w:type="character" w:customStyle="1" w:styleId="Char0">
    <w:name w:val="Κεφαλίδα Char"/>
    <w:rPr>
      <w:rFonts w:ascii="Cambria" w:hAnsi="Cambria" w:cs="Cambria"/>
      <w:sz w:val="24"/>
      <w:szCs w:val="24"/>
    </w:rPr>
  </w:style>
  <w:style w:type="paragraph" w:customStyle="1" w:styleId="a6">
    <w:name w:val="Επικεφαλίδα"/>
    <w:basedOn w:val="a0"/>
    <w:next w:val="a7"/>
    <w:pPr>
      <w:jc w:val="center"/>
    </w:pPr>
    <w:rPr>
      <w:rFonts w:ascii="Cambria" w:hAnsi="Cambria"/>
      <w:sz w:val="24"/>
    </w:rPr>
  </w:style>
  <w:style w:type="paragraph" w:styleId="a7">
    <w:name w:val="Body Text"/>
    <w:basedOn w:val="a0"/>
    <w:pPr>
      <w:spacing w:after="120" w:line="360" w:lineRule="auto"/>
      <w:ind w:firstLine="284"/>
      <w:jc w:val="both"/>
    </w:pPr>
    <w:rPr>
      <w:rFonts w:ascii="Cambria" w:hAnsi="Cambria"/>
      <w:sz w:val="24"/>
    </w:rPr>
  </w:style>
  <w:style w:type="paragraph" w:styleId="a8">
    <w:name w:val="List"/>
    <w:basedOn w:val="a7"/>
    <w:rPr>
      <w:rFonts w:cs="Lohit Hindi"/>
    </w:rPr>
  </w:style>
  <w:style w:type="paragraph" w:styleId="a9">
    <w:name w:val="caption"/>
    <w:basedOn w:val="a0"/>
    <w:qFormat/>
    <w:pPr>
      <w:suppressLineNumbers/>
      <w:spacing w:before="120" w:after="120"/>
    </w:pPr>
    <w:rPr>
      <w:rFonts w:cs="Lohit Hindi"/>
      <w:i/>
      <w:iCs/>
      <w:sz w:val="24"/>
    </w:rPr>
  </w:style>
  <w:style w:type="paragraph" w:customStyle="1" w:styleId="aa">
    <w:name w:val="Ευρετήριο"/>
    <w:basedOn w:val="a0"/>
    <w:pPr>
      <w:suppressLineNumbers/>
    </w:pPr>
    <w:rPr>
      <w:rFonts w:cs="Lohit Hindi"/>
    </w:rPr>
  </w:style>
  <w:style w:type="paragraph" w:styleId="ab">
    <w:name w:val="footer"/>
    <w:basedOn w:val="a0"/>
    <w:pPr>
      <w:tabs>
        <w:tab w:val="center" w:pos="4153"/>
        <w:tab w:val="right" w:pos="8306"/>
      </w:tabs>
    </w:pPr>
    <w:rPr>
      <w:rFonts w:ascii="Cambria" w:hAnsi="Cambria"/>
      <w:sz w:val="24"/>
    </w:rPr>
  </w:style>
  <w:style w:type="paragraph" w:customStyle="1" w:styleId="Default">
    <w:name w:val="Default"/>
    <w:pPr>
      <w:suppressAutoHyphens/>
      <w:autoSpaceDE w:val="0"/>
    </w:pPr>
    <w:rPr>
      <w:color w:val="000000"/>
      <w:sz w:val="24"/>
      <w:szCs w:val="24"/>
      <w:lang w:val="en-US" w:eastAsia="zh-CN"/>
    </w:rPr>
  </w:style>
  <w:style w:type="paragraph" w:styleId="ac">
    <w:name w:val="Subtitle"/>
    <w:basedOn w:val="a0"/>
    <w:next w:val="a7"/>
    <w:qFormat/>
    <w:pPr>
      <w:ind w:firstLine="340"/>
      <w:jc w:val="center"/>
    </w:pPr>
    <w:rPr>
      <w:rFonts w:ascii="Cambria" w:hAnsi="Cambria" w:cs="Cambria"/>
      <w:sz w:val="24"/>
      <w:lang w:val="x-none"/>
    </w:rPr>
  </w:style>
  <w:style w:type="paragraph" w:customStyle="1" w:styleId="31">
    <w:name w:val="Σώμα κείμενου 31"/>
    <w:basedOn w:val="a0"/>
    <w:pPr>
      <w:jc w:val="both"/>
    </w:pPr>
    <w:rPr>
      <w:rFonts w:ascii="Cambria" w:hAnsi="Cambria"/>
      <w:sz w:val="24"/>
    </w:rPr>
  </w:style>
  <w:style w:type="paragraph" w:customStyle="1" w:styleId="References">
    <w:name w:val="References"/>
    <w:basedOn w:val="a0"/>
    <w:pPr>
      <w:spacing w:after="120"/>
      <w:ind w:left="360" w:hanging="360"/>
    </w:pPr>
    <w:rPr>
      <w:lang w:val="en-US"/>
    </w:rPr>
  </w:style>
  <w:style w:type="paragraph" w:customStyle="1" w:styleId="CaptionFiguresTables">
    <w:name w:val="Caption Figures/Tables"/>
    <w:basedOn w:val="a0"/>
    <w:pPr>
      <w:spacing w:before="120" w:after="120"/>
      <w:jc w:val="center"/>
    </w:pPr>
    <w:rPr>
      <w:sz w:val="18"/>
      <w:lang w:val="en-US"/>
    </w:rPr>
  </w:style>
  <w:style w:type="paragraph" w:styleId="Web">
    <w:name w:val="Normal (Web)"/>
    <w:basedOn w:val="a0"/>
    <w:pPr>
      <w:spacing w:before="280" w:after="280"/>
    </w:pPr>
    <w:rPr>
      <w:sz w:val="24"/>
      <w:lang w:val="en-GB"/>
    </w:rPr>
  </w:style>
  <w:style w:type="paragraph" w:styleId="ad">
    <w:name w:val="Body Text Indent"/>
    <w:basedOn w:val="a0"/>
    <w:pPr>
      <w:jc w:val="both"/>
    </w:pPr>
    <w:rPr>
      <w:rFonts w:ascii="Cambria" w:hAnsi="Cambria"/>
      <w:sz w:val="24"/>
    </w:rPr>
  </w:style>
  <w:style w:type="paragraph" w:styleId="ae">
    <w:name w:val="header"/>
    <w:basedOn w:val="a0"/>
    <w:pPr>
      <w:tabs>
        <w:tab w:val="center" w:pos="4153"/>
        <w:tab w:val="right" w:pos="8306"/>
      </w:tabs>
    </w:pPr>
    <w:rPr>
      <w:rFonts w:ascii="Cambria" w:hAnsi="Cambria"/>
      <w:sz w:val="24"/>
    </w:rPr>
  </w:style>
  <w:style w:type="paragraph" w:customStyle="1" w:styleId="12">
    <w:name w:val="Λεζάντα1"/>
    <w:basedOn w:val="a0"/>
    <w:next w:val="a0"/>
    <w:pPr>
      <w:jc w:val="both"/>
    </w:pPr>
    <w:rPr>
      <w:rFonts w:ascii="Sylfaen" w:hAnsi="Sylfaen" w:cs="Sylfaen"/>
      <w:b/>
      <w:bCs/>
      <w:szCs w:val="20"/>
    </w:rPr>
  </w:style>
  <w:style w:type="paragraph" w:customStyle="1" w:styleId="af">
    <w:name w:val="Σώμα κείμενου"/>
    <w:basedOn w:val="Default"/>
    <w:next w:val="Default"/>
    <w:rPr>
      <w:color w:val="auto"/>
    </w:rPr>
  </w:style>
  <w:style w:type="paragraph" w:customStyle="1" w:styleId="13">
    <w:name w:val="Τμήμα κειμένου1"/>
    <w:basedOn w:val="a0"/>
    <w:pPr>
      <w:ind w:left="240" w:right="-1" w:hanging="240"/>
      <w:jc w:val="both"/>
    </w:pPr>
    <w:rPr>
      <w:lang w:val="en-US"/>
    </w:rPr>
  </w:style>
  <w:style w:type="paragraph" w:customStyle="1" w:styleId="BodyTextIndent858D7CFB-ED40-4347-BF05-701D383B685F858D7CFB-ED40-4347-BF05-701D383B685F">
    <w:name w:val="Body Text Indent{858D7CFB-ED40-4347-BF05-701D383B685F}{858D7CFB-ED40-4347-BF05-701D383B685F}"/>
    <w:basedOn w:val="a0"/>
    <w:pPr>
      <w:ind w:firstLine="720"/>
      <w:jc w:val="both"/>
    </w:pPr>
    <w:rPr>
      <w:sz w:val="24"/>
      <w:lang w:val="x-none"/>
    </w:rPr>
  </w:style>
  <w:style w:type="paragraph" w:customStyle="1" w:styleId="21">
    <w:name w:val="Σώμα κείμενου με εσοχή 21"/>
    <w:basedOn w:val="a0"/>
    <w:pPr>
      <w:ind w:firstLine="720"/>
      <w:jc w:val="both"/>
    </w:pPr>
    <w:rPr>
      <w:rFonts w:ascii="Cambria" w:hAnsi="Cambria"/>
      <w:sz w:val="24"/>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hAnsi="Cambria"/>
      <w:sz w:val="24"/>
    </w:rPr>
  </w:style>
  <w:style w:type="paragraph" w:customStyle="1" w:styleId="af0">
    <w:name w:val="κείμενο"/>
    <w:basedOn w:val="a0"/>
    <w:pPr>
      <w:ind w:firstLine="240"/>
    </w:pPr>
    <w:rPr>
      <w:rFonts w:ascii="Book Antiqua" w:hAnsi="Book Antiqua" w:cs="Book Antiqua"/>
      <w:bCs/>
      <w:sz w:val="18"/>
      <w:szCs w:val="18"/>
    </w:rPr>
  </w:style>
  <w:style w:type="paragraph" w:styleId="af1">
    <w:name w:val="Balloon Text"/>
    <w:basedOn w:val="a0"/>
    <w:rPr>
      <w:rFonts w:ascii="Cambria" w:hAnsi="Cambria"/>
      <w:sz w:val="24"/>
    </w:rPr>
  </w:style>
  <w:style w:type="paragraph" w:customStyle="1" w:styleId="a">
    <w:name w:val="Επιτεύγματα"/>
    <w:basedOn w:val="a0"/>
    <w:pPr>
      <w:numPr>
        <w:numId w:val="2"/>
      </w:numPr>
      <w:tabs>
        <w:tab w:val="left" w:pos="360"/>
      </w:tabs>
    </w:pPr>
    <w:rPr>
      <w:sz w:val="24"/>
    </w:rPr>
  </w:style>
  <w:style w:type="paragraph" w:customStyle="1" w:styleId="310">
    <w:name w:val="Σώμα κείμενου με εσοχή 31"/>
    <w:basedOn w:val="a0"/>
    <w:pPr>
      <w:ind w:right="-58" w:firstLine="720"/>
      <w:jc w:val="both"/>
    </w:pPr>
    <w:rPr>
      <w:rFonts w:ascii="Cambria" w:hAnsi="Cambria"/>
      <w:sz w:val="24"/>
    </w:rPr>
  </w:style>
  <w:style w:type="paragraph" w:customStyle="1" w:styleId="Paragraphe">
    <w:name w:val="Paragraphe"/>
    <w:basedOn w:val="a0"/>
    <w:pPr>
      <w:spacing w:after="240"/>
      <w:jc w:val="both"/>
    </w:pPr>
    <w:rPr>
      <w:rFonts w:ascii="Times" w:hAnsi="Times" w:cs="Times"/>
      <w:szCs w:val="20"/>
      <w:lang w:val="fr-FR"/>
    </w:rPr>
  </w:style>
  <w:style w:type="paragraph" w:customStyle="1" w:styleId="af2">
    <w:name w:val="Αναφορές"/>
    <w:basedOn w:val="a0"/>
    <w:pPr>
      <w:jc w:val="both"/>
    </w:pPr>
    <w:rPr>
      <w:szCs w:val="20"/>
    </w:rPr>
  </w:style>
  <w:style w:type="paragraph" w:customStyle="1" w:styleId="af3">
    <w:name w:val="Περιεχόμενα πίνακα"/>
    <w:basedOn w:val="a0"/>
    <w:pPr>
      <w:suppressLineNumbers/>
    </w:pPr>
  </w:style>
  <w:style w:type="paragraph" w:customStyle="1" w:styleId="af4">
    <w:name w:val="Επικεφαλίδα πίνακα"/>
    <w:basedOn w:val="af3"/>
    <w:pPr>
      <w:jc w:val="center"/>
    </w:pPr>
    <w:rPr>
      <w:b/>
      <w:bCs/>
    </w:rPr>
  </w:style>
  <w:style w:type="paragraph" w:customStyle="1" w:styleId="af5">
    <w:name w:val="Κεφαλίδα αριστερά"/>
    <w:basedOn w:val="a0"/>
    <w:pPr>
      <w:suppressLineNumbers/>
      <w:tabs>
        <w:tab w:val="center" w:pos="4365"/>
        <w:tab w:val="right" w:pos="8730"/>
      </w:tabs>
    </w:pPr>
  </w:style>
  <w:style w:type="character" w:styleId="af6">
    <w:name w:val="Emphasis"/>
    <w:uiPriority w:val="20"/>
    <w:qFormat/>
    <w:rsid w:val="0026520E"/>
    <w:rPr>
      <w:i/>
      <w:iCs/>
    </w:rPr>
  </w:style>
  <w:style w:type="character" w:customStyle="1" w:styleId="BulletChar">
    <w:name w:val="Bullet Char"/>
    <w:link w:val="Bullet"/>
    <w:locked/>
    <w:rsid w:val="00B30FAF"/>
    <w:rPr>
      <w:sz w:val="24"/>
      <w:szCs w:val="24"/>
      <w:lang w:val="x-none" w:eastAsia="x-none"/>
    </w:rPr>
  </w:style>
  <w:style w:type="paragraph" w:customStyle="1" w:styleId="Bullet">
    <w:name w:val="Bullet"/>
    <w:basedOn w:val="a0"/>
    <w:link w:val="BulletChar"/>
    <w:qFormat/>
    <w:rsid w:val="00B30FAF"/>
    <w:pPr>
      <w:numPr>
        <w:numId w:val="31"/>
      </w:numPr>
      <w:suppressAutoHyphens w:val="0"/>
      <w:jc w:val="both"/>
    </w:pPr>
    <w:rPr>
      <w:sz w:val="24"/>
      <w:lang w:val="x-none" w:eastAsia="x-none"/>
    </w:rPr>
  </w:style>
  <w:style w:type="character" w:styleId="af7">
    <w:name w:val="Unresolved Mention"/>
    <w:uiPriority w:val="99"/>
    <w:semiHidden/>
    <w:unhideWhenUsed/>
    <w:rsid w:val="00706A43"/>
    <w:rPr>
      <w:color w:val="605E5C"/>
      <w:shd w:val="clear" w:color="auto" w:fill="E1DFDD"/>
    </w:rPr>
  </w:style>
  <w:style w:type="paragraph" w:styleId="af8">
    <w:name w:val="List Paragraph"/>
    <w:basedOn w:val="a0"/>
    <w:uiPriority w:val="34"/>
    <w:qFormat/>
    <w:rsid w:val="00E06FF6"/>
    <w:pPr>
      <w:ind w:left="720"/>
      <w:contextualSpacing/>
    </w:pPr>
  </w:style>
  <w:style w:type="character" w:customStyle="1" w:styleId="normaltextrun">
    <w:name w:val="normaltextrun"/>
    <w:basedOn w:val="a1"/>
    <w:rsid w:val="00A40B11"/>
  </w:style>
  <w:style w:type="character" w:customStyle="1" w:styleId="eop">
    <w:name w:val="eop"/>
    <w:basedOn w:val="a1"/>
    <w:rsid w:val="00A40B11"/>
  </w:style>
  <w:style w:type="table" w:styleId="af9">
    <w:name w:val="Table Grid"/>
    <w:basedOn w:val="a2"/>
    <w:uiPriority w:val="39"/>
    <w:rsid w:val="003D1A4A"/>
    <w:rPr>
      <w:rFonts w:asciiTheme="minorHAnsi" w:eastAsiaTheme="minorHAnsi" w:hAnsiTheme="minorHAnsi" w:cstheme="minorBid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nag@upatra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arat@upatra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1337</TotalTime>
  <Pages>9</Pages>
  <Words>4410</Words>
  <Characters>25142</Characters>
  <Application>Microsoft Office Word</Application>
  <DocSecurity>0</DocSecurity>
  <Lines>209</Lines>
  <Paragraphs>58</Paragraphs>
  <ScaleCrop>false</ScaleCrop>
  <HeadingPairs>
    <vt:vector size="2" baseType="variant">
      <vt:variant>
        <vt:lpstr>Τίτλος</vt:lpstr>
      </vt:variant>
      <vt:variant>
        <vt:i4>1</vt:i4>
      </vt:variant>
    </vt:vector>
  </HeadingPairs>
  <TitlesOfParts>
    <vt:vector size="1" baseType="lpstr">
      <vt:lpstr>DidInfo</vt:lpstr>
    </vt:vector>
  </TitlesOfParts>
  <Company>home</Company>
  <LinksUpToDate>false</LinksUpToDate>
  <CharactersWithSpaces>29494</CharactersWithSpaces>
  <SharedDoc>false</SharedDoc>
  <HLinks>
    <vt:vector size="12" baseType="variant">
      <vt:variant>
        <vt:i4>7340110</vt:i4>
      </vt:variant>
      <vt:variant>
        <vt:i4>3</vt:i4>
      </vt:variant>
      <vt:variant>
        <vt:i4>0</vt:i4>
      </vt:variant>
      <vt:variant>
        <vt:i4>5</vt:i4>
      </vt:variant>
      <vt:variant>
        <vt:lpwstr>https://el.wikipedia.org/wiki/%CE%91%CE%B8%CE%B7%CE%BD%CE%AC</vt:lpwstr>
      </vt:variant>
      <vt:variant>
        <vt:lpwstr>%CE%97_%CE%B3%CE%AD%CE%BD%CE%BD%CE%B7%CF%83%CE%B7_%CF%84%CE%B7%CF%82_%CE%91%CE%B8%CE%B7%CE%BD%CE%AC%CF%82</vt:lpwstr>
      </vt:variant>
      <vt:variant>
        <vt:i4>5242894</vt:i4>
      </vt:variant>
      <vt:variant>
        <vt:i4>0</vt:i4>
      </vt:variant>
      <vt:variant>
        <vt:i4>0</vt:i4>
      </vt:variant>
      <vt:variant>
        <vt:i4>5</vt:i4>
      </vt:variant>
      <vt:variant>
        <vt:lpwstr>https://el.wikipedia.org/wiki/%CE%91%CE%B8%CE%AE%CE%BD%CE%B1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subject/>
  <dc:creator>AT</dc:creator>
  <cp:keywords/>
  <cp:lastModifiedBy> Anthi Karatrantou</cp:lastModifiedBy>
  <cp:revision>74</cp:revision>
  <cp:lastPrinted>2018-12-16T09:29:00Z</cp:lastPrinted>
  <dcterms:created xsi:type="dcterms:W3CDTF">2025-08-05T06:53:00Z</dcterms:created>
  <dcterms:modified xsi:type="dcterms:W3CDTF">2025-08-06T17:17:00Z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ies>
</file>