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F255F" w14:textId="001EB606" w:rsidR="00A868B1" w:rsidRDefault="00282385" w:rsidP="00A868B1">
      <w:pPr>
        <w:jc w:val="center"/>
        <w:rPr>
          <w:rFonts w:ascii="Calibri" w:hAnsi="Calibri" w:cs="Calibri"/>
          <w:b/>
          <w:bCs/>
          <w:sz w:val="28"/>
          <w:szCs w:val="28"/>
        </w:rPr>
      </w:pPr>
      <w:r>
        <w:rPr>
          <w:rFonts w:ascii="Calibri" w:hAnsi="Calibri" w:cs="Calibri"/>
          <w:b/>
          <w:bCs/>
          <w:sz w:val="28"/>
          <w:szCs w:val="28"/>
        </w:rPr>
        <w:t>Εθελοντισμός στον Αθλητισμό</w:t>
      </w:r>
      <w:r w:rsidR="16708C53" w:rsidRPr="00042051">
        <w:rPr>
          <w:rFonts w:ascii="Calibri" w:hAnsi="Calibri" w:cs="Calibri"/>
          <w:b/>
          <w:bCs/>
          <w:sz w:val="28"/>
          <w:szCs w:val="28"/>
        </w:rPr>
        <w:t>,</w:t>
      </w:r>
      <w:r>
        <w:rPr>
          <w:rFonts w:ascii="Calibri" w:hAnsi="Calibri" w:cs="Calibri"/>
          <w:b/>
          <w:bCs/>
          <w:sz w:val="28"/>
          <w:szCs w:val="28"/>
        </w:rPr>
        <w:t xml:space="preserve"> Κοινωνική </w:t>
      </w:r>
      <w:r w:rsidR="001C2B0A">
        <w:rPr>
          <w:rFonts w:ascii="Calibri" w:hAnsi="Calibri" w:cs="Calibri"/>
          <w:b/>
          <w:bCs/>
          <w:sz w:val="28"/>
          <w:szCs w:val="28"/>
        </w:rPr>
        <w:t>Σ</w:t>
      </w:r>
      <w:r>
        <w:rPr>
          <w:rFonts w:ascii="Calibri" w:hAnsi="Calibri" w:cs="Calibri"/>
          <w:b/>
          <w:bCs/>
          <w:sz w:val="28"/>
          <w:szCs w:val="28"/>
        </w:rPr>
        <w:t>υμμετοχή και Τοπική Ανάπτυξη</w:t>
      </w:r>
      <w:r w:rsidR="002C5911" w:rsidRPr="00042051">
        <w:rPr>
          <w:rFonts w:ascii="Calibri" w:hAnsi="Calibri" w:cs="Calibri"/>
          <w:b/>
          <w:bCs/>
          <w:sz w:val="28"/>
          <w:szCs w:val="28"/>
        </w:rPr>
        <w:t xml:space="preserve"> </w:t>
      </w:r>
    </w:p>
    <w:p w14:paraId="5FCF3061" w14:textId="77777777" w:rsidR="00253B0C" w:rsidRDefault="00253B0C" w:rsidP="00A868B1">
      <w:pPr>
        <w:jc w:val="center"/>
        <w:rPr>
          <w:rFonts w:ascii="Calibri" w:hAnsi="Calibri" w:cs="Calibri"/>
          <w:b/>
          <w:bCs/>
          <w:sz w:val="28"/>
          <w:szCs w:val="28"/>
        </w:rPr>
      </w:pPr>
    </w:p>
    <w:p w14:paraId="3C51D101" w14:textId="77777777" w:rsidR="00253B0C" w:rsidRPr="00282385" w:rsidRDefault="00253B0C" w:rsidP="00253B0C">
      <w:pPr>
        <w:autoSpaceDE w:val="0"/>
        <w:autoSpaceDN w:val="0"/>
        <w:adjustRightInd w:val="0"/>
        <w:spacing w:after="160" w:line="279" w:lineRule="auto"/>
        <w:jc w:val="center"/>
        <w:rPr>
          <w:rFonts w:ascii="Calibri" w:hAnsi="Calibri" w:cs="Calibri"/>
          <w:b/>
          <w:bCs/>
          <w:color w:val="000000"/>
        </w:rPr>
      </w:pPr>
      <w:proofErr w:type="spellStart"/>
      <w:r>
        <w:rPr>
          <w:rFonts w:ascii="Calibri" w:hAnsi="Calibri" w:cs="Calibri"/>
          <w:b/>
          <w:bCs/>
          <w:color w:val="000000"/>
        </w:rPr>
        <w:t>Κάτσινου</w:t>
      </w:r>
      <w:proofErr w:type="spellEnd"/>
      <w:r>
        <w:rPr>
          <w:rFonts w:ascii="Calibri" w:hAnsi="Calibri" w:cs="Calibri"/>
          <w:b/>
          <w:bCs/>
          <w:color w:val="000000"/>
        </w:rPr>
        <w:t xml:space="preserve"> Κωνσταντίνα</w:t>
      </w:r>
    </w:p>
    <w:p w14:paraId="29CBF78B" w14:textId="77777777" w:rsidR="00253B0C" w:rsidRPr="00282385" w:rsidRDefault="00253B0C" w:rsidP="00253B0C">
      <w:pPr>
        <w:autoSpaceDE w:val="0"/>
        <w:autoSpaceDN w:val="0"/>
        <w:adjustRightInd w:val="0"/>
        <w:spacing w:after="240"/>
        <w:jc w:val="center"/>
        <w:rPr>
          <w:rFonts w:ascii="Calibri" w:hAnsi="Calibri" w:cs="Calibri"/>
          <w:color w:val="000000"/>
          <w:sz w:val="22"/>
          <w:szCs w:val="22"/>
        </w:rPr>
      </w:pPr>
      <w:proofErr w:type="spellStart"/>
      <w:r>
        <w:rPr>
          <w:rFonts w:ascii="Calibri" w:hAnsi="Calibri" w:cs="Calibri"/>
          <w:color w:val="000000"/>
          <w:sz w:val="22"/>
          <w:szCs w:val="22"/>
        </w:rPr>
        <w:t>Υπ.Διδάκτωρ</w:t>
      </w:r>
      <w:proofErr w:type="spellEnd"/>
      <w:r w:rsidRPr="00282385">
        <w:rPr>
          <w:rFonts w:ascii="Calibri" w:hAnsi="Calibri" w:cs="Calibri"/>
          <w:color w:val="000000"/>
          <w:sz w:val="22"/>
          <w:szCs w:val="22"/>
        </w:rPr>
        <w:t xml:space="preserve">, </w:t>
      </w:r>
      <w:r>
        <w:rPr>
          <w:rFonts w:ascii="Calibri" w:hAnsi="Calibri" w:cs="Calibri"/>
          <w:color w:val="000000"/>
          <w:sz w:val="22"/>
          <w:szCs w:val="22"/>
        </w:rPr>
        <w:t xml:space="preserve">Τμήμα Επιστήμης Φυσικής Αγωγής &amp; Αθλητισμού, </w:t>
      </w:r>
      <w:proofErr w:type="spellStart"/>
      <w:r>
        <w:rPr>
          <w:rFonts w:ascii="Calibri" w:hAnsi="Calibri" w:cs="Calibri"/>
          <w:color w:val="000000"/>
          <w:sz w:val="22"/>
          <w:szCs w:val="22"/>
        </w:rPr>
        <w:t>ΔΠΘ</w:t>
      </w:r>
      <w:proofErr w:type="spellEnd"/>
    </w:p>
    <w:p w14:paraId="10E463B8" w14:textId="77777777" w:rsidR="00253B0C" w:rsidRPr="00042051" w:rsidRDefault="00253B0C" w:rsidP="00253B0C">
      <w:pPr>
        <w:spacing w:line="360" w:lineRule="auto"/>
        <w:contextualSpacing/>
        <w:jc w:val="center"/>
        <w:rPr>
          <w:rFonts w:ascii="Calibri" w:hAnsi="Calibri" w:cs="Calibri"/>
          <w:color w:val="000000" w:themeColor="text1"/>
          <w:sz w:val="22"/>
          <w:szCs w:val="22"/>
          <w:lang w:val="en-US"/>
        </w:rPr>
      </w:pPr>
      <w:r w:rsidRPr="00042051">
        <w:rPr>
          <w:rFonts w:ascii="Calibri" w:hAnsi="Calibri" w:cs="Calibri"/>
          <w:color w:val="000000" w:themeColor="text1"/>
          <w:sz w:val="22"/>
          <w:szCs w:val="22"/>
          <w:lang w:val="en-US"/>
        </w:rPr>
        <w:t>E-mail: kkatsino@phyed.duth.gr</w:t>
      </w:r>
    </w:p>
    <w:p w14:paraId="24D2439E" w14:textId="77777777" w:rsidR="00253B0C" w:rsidRPr="00282385" w:rsidRDefault="00253B0C" w:rsidP="00253B0C">
      <w:pPr>
        <w:autoSpaceDE w:val="0"/>
        <w:autoSpaceDN w:val="0"/>
        <w:adjustRightInd w:val="0"/>
        <w:spacing w:after="160" w:line="279" w:lineRule="auto"/>
        <w:jc w:val="center"/>
        <w:rPr>
          <w:rFonts w:ascii="Calibri" w:hAnsi="Calibri" w:cs="Calibri"/>
          <w:b/>
          <w:bCs/>
          <w:color w:val="000000"/>
        </w:rPr>
      </w:pPr>
      <w:r>
        <w:rPr>
          <w:rFonts w:ascii="Calibri" w:hAnsi="Calibri" w:cs="Calibri"/>
          <w:b/>
          <w:bCs/>
          <w:color w:val="000000"/>
        </w:rPr>
        <w:t>Ματσούκα Ουρανία</w:t>
      </w:r>
    </w:p>
    <w:p w14:paraId="3178B999" w14:textId="77777777" w:rsidR="00253B0C" w:rsidRPr="00282385" w:rsidRDefault="00253B0C" w:rsidP="00253B0C">
      <w:pPr>
        <w:autoSpaceDE w:val="0"/>
        <w:autoSpaceDN w:val="0"/>
        <w:adjustRightInd w:val="0"/>
        <w:spacing w:after="240"/>
        <w:jc w:val="center"/>
        <w:rPr>
          <w:rFonts w:ascii="Calibri" w:hAnsi="Calibri" w:cs="Calibri"/>
          <w:color w:val="000000"/>
          <w:sz w:val="22"/>
          <w:szCs w:val="22"/>
        </w:rPr>
      </w:pPr>
      <w:r>
        <w:rPr>
          <w:rFonts w:ascii="Calibri" w:hAnsi="Calibri" w:cs="Calibri"/>
          <w:color w:val="000000"/>
          <w:sz w:val="22"/>
          <w:szCs w:val="22"/>
        </w:rPr>
        <w:t>Καθηγήτρια</w:t>
      </w:r>
      <w:r w:rsidRPr="00282385">
        <w:rPr>
          <w:rFonts w:ascii="Calibri" w:hAnsi="Calibri" w:cs="Calibri"/>
          <w:color w:val="000000"/>
          <w:sz w:val="22"/>
          <w:szCs w:val="22"/>
        </w:rPr>
        <w:t xml:space="preserve">, </w:t>
      </w:r>
      <w:r>
        <w:rPr>
          <w:rFonts w:ascii="Calibri" w:hAnsi="Calibri" w:cs="Calibri"/>
          <w:color w:val="000000"/>
          <w:sz w:val="22"/>
          <w:szCs w:val="22"/>
        </w:rPr>
        <w:t xml:space="preserve">Τμήμα Επιστήμης Φυσικής Αγωγής &amp; Αθλητισμού, </w:t>
      </w:r>
      <w:proofErr w:type="spellStart"/>
      <w:r>
        <w:rPr>
          <w:rFonts w:ascii="Calibri" w:hAnsi="Calibri" w:cs="Calibri"/>
          <w:color w:val="000000"/>
          <w:sz w:val="22"/>
          <w:szCs w:val="22"/>
        </w:rPr>
        <w:t>ΔΠΘ</w:t>
      </w:r>
      <w:proofErr w:type="spellEnd"/>
    </w:p>
    <w:p w14:paraId="7F74FB12" w14:textId="77777777" w:rsidR="00253B0C" w:rsidRPr="00042051" w:rsidRDefault="00253B0C" w:rsidP="00253B0C">
      <w:pPr>
        <w:spacing w:line="360" w:lineRule="auto"/>
        <w:contextualSpacing/>
        <w:jc w:val="center"/>
        <w:rPr>
          <w:rFonts w:ascii="Calibri" w:hAnsi="Calibri" w:cs="Calibri"/>
          <w:color w:val="000000" w:themeColor="text1"/>
          <w:sz w:val="22"/>
          <w:szCs w:val="22"/>
          <w:lang w:val="en-US"/>
        </w:rPr>
      </w:pPr>
      <w:r w:rsidRPr="00042051">
        <w:rPr>
          <w:rFonts w:ascii="Calibri" w:hAnsi="Calibri" w:cs="Calibri"/>
          <w:color w:val="000000" w:themeColor="text1"/>
          <w:sz w:val="22"/>
          <w:szCs w:val="22"/>
          <w:lang w:val="en-US"/>
        </w:rPr>
        <w:t xml:space="preserve">E-mail:   </w:t>
      </w:r>
      <w:hyperlink r:id="rId6" w:history="1">
        <w:r w:rsidRPr="00042051">
          <w:rPr>
            <w:rStyle w:val="-"/>
            <w:rFonts w:ascii="Calibri" w:hAnsi="Calibri" w:cs="Calibri"/>
            <w:color w:val="000000" w:themeColor="text1"/>
            <w:sz w:val="22"/>
            <w:szCs w:val="22"/>
            <w:u w:val="none"/>
            <w:shd w:val="clear" w:color="auto" w:fill="EEEEEE"/>
            <w:lang w:val="en-US"/>
          </w:rPr>
          <w:t>oumatsou@phyed.duth.gr</w:t>
        </w:r>
      </w:hyperlink>
    </w:p>
    <w:p w14:paraId="45D0CF3C" w14:textId="77777777" w:rsidR="00253B0C" w:rsidRPr="00282385" w:rsidRDefault="00253B0C" w:rsidP="00253B0C">
      <w:pPr>
        <w:autoSpaceDE w:val="0"/>
        <w:autoSpaceDN w:val="0"/>
        <w:adjustRightInd w:val="0"/>
        <w:spacing w:after="160" w:line="279" w:lineRule="auto"/>
        <w:jc w:val="center"/>
        <w:rPr>
          <w:rFonts w:ascii="Calibri" w:hAnsi="Calibri" w:cs="Calibri"/>
          <w:b/>
          <w:bCs/>
          <w:color w:val="000000"/>
        </w:rPr>
      </w:pPr>
      <w:r>
        <w:rPr>
          <w:rFonts w:ascii="Calibri" w:hAnsi="Calibri" w:cs="Calibri"/>
          <w:b/>
          <w:bCs/>
          <w:color w:val="000000"/>
        </w:rPr>
        <w:t>Κώστα Γιώργος</w:t>
      </w:r>
    </w:p>
    <w:p w14:paraId="76AB07A3" w14:textId="77777777" w:rsidR="00253B0C" w:rsidRDefault="00253B0C" w:rsidP="00253B0C">
      <w:pPr>
        <w:autoSpaceDE w:val="0"/>
        <w:autoSpaceDN w:val="0"/>
        <w:adjustRightInd w:val="0"/>
        <w:spacing w:after="240"/>
        <w:jc w:val="center"/>
        <w:rPr>
          <w:rFonts w:ascii="Calibri" w:hAnsi="Calibri" w:cs="Calibri"/>
          <w:color w:val="000000"/>
          <w:sz w:val="22"/>
          <w:szCs w:val="22"/>
        </w:rPr>
      </w:pPr>
      <w:r>
        <w:rPr>
          <w:rFonts w:ascii="Calibri" w:hAnsi="Calibri" w:cs="Calibri"/>
          <w:color w:val="000000"/>
          <w:sz w:val="22"/>
          <w:szCs w:val="22"/>
        </w:rPr>
        <w:t xml:space="preserve">ΔΕΠ Καθηγητής, Τμήμα Επιστήμης Φυσικής Αγωγής &amp; Αθλητισμού, </w:t>
      </w:r>
      <w:proofErr w:type="spellStart"/>
      <w:r>
        <w:rPr>
          <w:rFonts w:ascii="Calibri" w:hAnsi="Calibri" w:cs="Calibri"/>
          <w:color w:val="000000"/>
          <w:sz w:val="22"/>
          <w:szCs w:val="22"/>
        </w:rPr>
        <w:t>ΔΠΘ</w:t>
      </w:r>
      <w:proofErr w:type="spellEnd"/>
    </w:p>
    <w:p w14:paraId="1A50E610" w14:textId="77777777" w:rsidR="00253B0C" w:rsidRPr="00042051" w:rsidRDefault="00253B0C" w:rsidP="00253B0C">
      <w:pPr>
        <w:spacing w:line="360" w:lineRule="auto"/>
        <w:contextualSpacing/>
        <w:jc w:val="center"/>
        <w:rPr>
          <w:rFonts w:ascii="Calibri" w:hAnsi="Calibri" w:cs="Calibri"/>
          <w:color w:val="000000" w:themeColor="text1"/>
          <w:sz w:val="22"/>
          <w:szCs w:val="22"/>
          <w:lang w:val="en-US"/>
        </w:rPr>
      </w:pPr>
      <w:r w:rsidRPr="00042051">
        <w:rPr>
          <w:rFonts w:ascii="Calibri" w:hAnsi="Calibri" w:cs="Calibri"/>
          <w:color w:val="000000" w:themeColor="text1"/>
          <w:sz w:val="22"/>
          <w:szCs w:val="22"/>
          <w:lang w:val="en-US"/>
        </w:rPr>
        <w:t xml:space="preserve">E-mail: </w:t>
      </w:r>
      <w:hyperlink r:id="rId7" w:history="1">
        <w:r w:rsidRPr="00042051">
          <w:rPr>
            <w:rStyle w:val="-"/>
            <w:rFonts w:ascii="Calibri" w:hAnsi="Calibri" w:cs="Calibri"/>
            <w:color w:val="000000" w:themeColor="text1"/>
            <w:sz w:val="22"/>
            <w:szCs w:val="22"/>
            <w:u w:val="none"/>
            <w:shd w:val="clear" w:color="auto" w:fill="EEEEEE"/>
            <w:lang w:val="en-US"/>
          </w:rPr>
          <w:t>gkosta@phyed.duth.gr</w:t>
        </w:r>
      </w:hyperlink>
    </w:p>
    <w:p w14:paraId="2C96B23B" w14:textId="77777777" w:rsidR="00253B0C" w:rsidRPr="00282385" w:rsidRDefault="00253B0C" w:rsidP="00253B0C">
      <w:pPr>
        <w:autoSpaceDE w:val="0"/>
        <w:autoSpaceDN w:val="0"/>
        <w:adjustRightInd w:val="0"/>
        <w:spacing w:after="160" w:line="279" w:lineRule="auto"/>
        <w:jc w:val="center"/>
        <w:rPr>
          <w:rFonts w:ascii="Calibri" w:hAnsi="Calibri" w:cs="Calibri"/>
          <w:b/>
          <w:bCs/>
          <w:color w:val="000000"/>
        </w:rPr>
      </w:pPr>
      <w:proofErr w:type="spellStart"/>
      <w:r>
        <w:rPr>
          <w:rFonts w:ascii="Calibri" w:hAnsi="Calibri" w:cs="Calibri"/>
          <w:b/>
          <w:bCs/>
          <w:color w:val="000000"/>
        </w:rPr>
        <w:t>Μπεμπέτσος</w:t>
      </w:r>
      <w:proofErr w:type="spellEnd"/>
      <w:r>
        <w:rPr>
          <w:rFonts w:ascii="Calibri" w:hAnsi="Calibri" w:cs="Calibri"/>
          <w:b/>
          <w:bCs/>
          <w:color w:val="000000"/>
        </w:rPr>
        <w:t xml:space="preserve"> Ευάγγελος</w:t>
      </w:r>
    </w:p>
    <w:p w14:paraId="2C4040AD" w14:textId="77777777" w:rsidR="00253B0C" w:rsidRPr="00282385" w:rsidRDefault="00253B0C" w:rsidP="00253B0C">
      <w:pPr>
        <w:autoSpaceDE w:val="0"/>
        <w:autoSpaceDN w:val="0"/>
        <w:adjustRightInd w:val="0"/>
        <w:spacing w:after="240"/>
        <w:jc w:val="center"/>
        <w:rPr>
          <w:rFonts w:ascii="Calibri" w:hAnsi="Calibri" w:cs="Calibri"/>
          <w:color w:val="000000"/>
          <w:sz w:val="22"/>
          <w:szCs w:val="22"/>
        </w:rPr>
      </w:pPr>
      <w:r>
        <w:rPr>
          <w:rFonts w:ascii="Calibri" w:hAnsi="Calibri" w:cs="Calibri"/>
          <w:color w:val="000000"/>
          <w:sz w:val="22"/>
          <w:szCs w:val="22"/>
        </w:rPr>
        <w:t>ΔΕΠ Καθηγητής</w:t>
      </w:r>
      <w:r w:rsidRPr="00282385">
        <w:rPr>
          <w:rFonts w:ascii="Calibri" w:hAnsi="Calibri" w:cs="Calibri"/>
          <w:color w:val="000000"/>
          <w:sz w:val="22"/>
          <w:szCs w:val="22"/>
        </w:rPr>
        <w:t xml:space="preserve">, </w:t>
      </w:r>
      <w:r>
        <w:rPr>
          <w:rFonts w:ascii="Calibri" w:hAnsi="Calibri" w:cs="Calibri"/>
          <w:color w:val="000000"/>
          <w:sz w:val="22"/>
          <w:szCs w:val="22"/>
        </w:rPr>
        <w:t xml:space="preserve">Τμήμα Επιστήμης Φυσικής Αγωγής &amp; Αθλητισμού, </w:t>
      </w:r>
      <w:proofErr w:type="spellStart"/>
      <w:r>
        <w:rPr>
          <w:rFonts w:ascii="Calibri" w:hAnsi="Calibri" w:cs="Calibri"/>
          <w:color w:val="000000"/>
          <w:sz w:val="22"/>
          <w:szCs w:val="22"/>
        </w:rPr>
        <w:t>ΔΠΘ</w:t>
      </w:r>
      <w:proofErr w:type="spellEnd"/>
    </w:p>
    <w:p w14:paraId="37FDEC03" w14:textId="77777777" w:rsidR="00253B0C" w:rsidRPr="00BD3346" w:rsidRDefault="00253B0C" w:rsidP="00253B0C">
      <w:pPr>
        <w:spacing w:line="360" w:lineRule="atLeast"/>
        <w:jc w:val="center"/>
        <w:rPr>
          <w:rFonts w:ascii="Calibri" w:hAnsi="Calibri" w:cs="Calibri"/>
          <w:color w:val="000000" w:themeColor="text1"/>
          <w:sz w:val="22"/>
          <w:szCs w:val="22"/>
          <w:lang w:val="en-US"/>
        </w:rPr>
      </w:pPr>
      <w:r w:rsidRPr="00042051">
        <w:rPr>
          <w:rFonts w:ascii="Calibri" w:hAnsi="Calibri" w:cs="Calibri"/>
          <w:color w:val="000000" w:themeColor="text1"/>
          <w:sz w:val="22"/>
          <w:szCs w:val="22"/>
          <w:lang w:val="en-US"/>
        </w:rPr>
        <w:t>E-mail:</w:t>
      </w:r>
      <w:hyperlink r:id="rId8" w:history="1">
        <w:r w:rsidRPr="00042051">
          <w:rPr>
            <w:rStyle w:val="-"/>
            <w:rFonts w:ascii="Calibri" w:hAnsi="Calibri" w:cs="Calibri"/>
            <w:color w:val="000000" w:themeColor="text1"/>
            <w:sz w:val="22"/>
            <w:szCs w:val="22"/>
            <w:u w:val="none"/>
            <w:bdr w:val="none" w:sz="0" w:space="0" w:color="auto" w:frame="1"/>
            <w:lang w:val="en-US"/>
          </w:rPr>
          <w:t xml:space="preserve"> empempet@phyed.duth.gr</w:t>
        </w:r>
      </w:hyperlink>
    </w:p>
    <w:p w14:paraId="27C143C6" w14:textId="77777777" w:rsidR="00253B0C" w:rsidRPr="00253B0C" w:rsidRDefault="00253B0C" w:rsidP="00A868B1">
      <w:pPr>
        <w:jc w:val="center"/>
        <w:rPr>
          <w:rFonts w:ascii="Calibri" w:hAnsi="Calibri" w:cs="Calibri"/>
          <w:b/>
          <w:bCs/>
          <w:sz w:val="28"/>
          <w:szCs w:val="28"/>
          <w:lang w:val="en-US"/>
        </w:rPr>
      </w:pPr>
    </w:p>
    <w:p w14:paraId="2997B6DA" w14:textId="5C3B535C" w:rsidR="00B81297" w:rsidRPr="00CF2E39" w:rsidRDefault="00B81297" w:rsidP="001C2B0A">
      <w:pPr>
        <w:spacing w:before="240"/>
        <w:ind w:firstLine="284"/>
        <w:rPr>
          <w:rFonts w:ascii="Calibri" w:hAnsi="Calibri" w:cs="Calibri"/>
          <w:b/>
          <w:sz w:val="22"/>
          <w:szCs w:val="22"/>
        </w:rPr>
      </w:pPr>
      <w:r w:rsidRPr="00CF2E39">
        <w:rPr>
          <w:rFonts w:ascii="Calibri" w:hAnsi="Calibri" w:cs="Calibri"/>
          <w:b/>
          <w:sz w:val="22"/>
          <w:szCs w:val="22"/>
        </w:rPr>
        <w:t>Περίληψη</w:t>
      </w:r>
    </w:p>
    <w:p w14:paraId="5B1EA3A9" w14:textId="1C65B3AB" w:rsidR="00B81297" w:rsidRPr="00B81297" w:rsidRDefault="009D55A2" w:rsidP="001C2B0A">
      <w:pPr>
        <w:pStyle w:val="Web"/>
        <w:spacing w:before="240" w:beforeAutospacing="0" w:after="20" w:afterAutospacing="0"/>
        <w:ind w:firstLine="284"/>
        <w:jc w:val="both"/>
        <w:rPr>
          <w:rFonts w:ascii="Calibri" w:hAnsi="Calibri" w:cs="Calibri"/>
          <w:sz w:val="22"/>
          <w:szCs w:val="22"/>
        </w:rPr>
      </w:pPr>
      <w:r w:rsidRPr="00B81297">
        <w:rPr>
          <w:rFonts w:ascii="Calibri" w:hAnsi="Calibri" w:cs="Calibri"/>
          <w:sz w:val="22"/>
          <w:szCs w:val="22"/>
        </w:rPr>
        <w:t xml:space="preserve">Ο εθελοντισμός στον αθλητισμό αποτελεί θεμέλιο λίθο για την ενίσχυση και τη στήριξη της τοπικής ανάπτυξης. Στην Περιφέρεια Ανατολικής Μακεδονίας και Θράκης, μια περιοχή με κοινωνικοοικονομικές προκλήσεις, αλλά και σημαντικές ευκαιρίες λόγω της παρουσίας του Δημοκρίτειου Πανεπιστημίου Θράκης και της ενεργούς συμμετοχής φοιτητών, η αξιοποίηση του ανθρώπινου δυναμικού είναι κρίσιμη. Η παρούσα μελέτη διερευνά τους παράγοντες που επηρεάζουν τη συμμετοχή στον αθλητικό εθελοντισμό, με έμφαση στα κίνητρα, τις στάσεις και τις προθέσεις των πολιτών. Η συλλογή των δεδομένων έγινε ηλεκτρονικά μέσω φόρμας </w:t>
      </w:r>
      <w:proofErr w:type="spellStart"/>
      <w:r w:rsidRPr="00B81297">
        <w:rPr>
          <w:rFonts w:ascii="Calibri" w:hAnsi="Calibri" w:cs="Calibri"/>
          <w:sz w:val="22"/>
          <w:szCs w:val="22"/>
        </w:rPr>
        <w:t>Google</w:t>
      </w:r>
      <w:proofErr w:type="spellEnd"/>
      <w:r w:rsidR="006A6527" w:rsidRPr="006A6527">
        <w:rPr>
          <w:rFonts w:ascii="Calibri" w:hAnsi="Calibri" w:cs="Calibri"/>
          <w:sz w:val="22"/>
          <w:szCs w:val="22"/>
        </w:rPr>
        <w:t xml:space="preserve">. </w:t>
      </w:r>
      <w:r w:rsidRPr="00B81297">
        <w:rPr>
          <w:rFonts w:ascii="Calibri" w:hAnsi="Calibri" w:cs="Calibri"/>
          <w:sz w:val="22"/>
          <w:szCs w:val="22"/>
        </w:rPr>
        <w:t xml:space="preserve">Για τη διερεύνηση χρησιμοποιήθηκαν δύο ψυχομετρικά εργαλεία με τεκμηριωμένη εγκυρότητα και αξιοπιστία στον ελληνικό πληθυσμό: το </w:t>
      </w:r>
      <w:proofErr w:type="spellStart"/>
      <w:r w:rsidR="001C4B2F">
        <w:rPr>
          <w:rFonts w:ascii="Calibri" w:hAnsi="Calibri" w:cs="Calibri"/>
          <w:sz w:val="22"/>
          <w:szCs w:val="22"/>
          <w:lang w:val="en-US"/>
        </w:rPr>
        <w:t>VFI</w:t>
      </w:r>
      <w:proofErr w:type="spellEnd"/>
      <w:r w:rsidR="001C4B2F" w:rsidRPr="001C4B2F">
        <w:rPr>
          <w:rFonts w:ascii="Calibri" w:hAnsi="Calibri" w:cs="Calibri"/>
          <w:sz w:val="22"/>
          <w:szCs w:val="22"/>
        </w:rPr>
        <w:t xml:space="preserve"> </w:t>
      </w:r>
      <w:r w:rsidRPr="00B81297">
        <w:rPr>
          <w:rFonts w:ascii="Calibri" w:hAnsi="Calibri" w:cs="Calibri"/>
          <w:sz w:val="22"/>
          <w:szCs w:val="22"/>
        </w:rPr>
        <w:t xml:space="preserve">και το ερωτηματολόγιο της </w:t>
      </w:r>
      <w:proofErr w:type="spellStart"/>
      <w:r w:rsidRPr="00B81297">
        <w:rPr>
          <w:rFonts w:ascii="Calibri" w:hAnsi="Calibri" w:cs="Calibri"/>
          <w:sz w:val="22"/>
          <w:szCs w:val="22"/>
        </w:rPr>
        <w:t>Θ</w:t>
      </w:r>
      <w:r w:rsidR="001C4B2F">
        <w:rPr>
          <w:rFonts w:ascii="Calibri" w:hAnsi="Calibri" w:cs="Calibri"/>
          <w:sz w:val="22"/>
          <w:szCs w:val="22"/>
        </w:rPr>
        <w:t>ΣΣ</w:t>
      </w:r>
      <w:proofErr w:type="spellEnd"/>
      <w:r w:rsidR="001C4B2F">
        <w:rPr>
          <w:rFonts w:ascii="Calibri" w:hAnsi="Calibri" w:cs="Calibri"/>
          <w:sz w:val="22"/>
          <w:szCs w:val="22"/>
        </w:rPr>
        <w:t xml:space="preserve">. </w:t>
      </w:r>
      <w:r w:rsidR="001D4A3E" w:rsidRPr="00B81297">
        <w:rPr>
          <w:rStyle w:val="a3"/>
          <w:rFonts w:ascii="Calibri" w:hAnsi="Calibri" w:cs="Calibri"/>
          <w:b w:val="0"/>
          <w:sz w:val="22"/>
          <w:szCs w:val="22"/>
        </w:rPr>
        <w:t>Τα ευρήματα της έρευνας</w:t>
      </w:r>
      <w:r w:rsidR="001D4A3E" w:rsidRPr="00B81297">
        <w:rPr>
          <w:rFonts w:ascii="Calibri" w:hAnsi="Calibri" w:cs="Calibri"/>
          <w:sz w:val="22"/>
          <w:szCs w:val="22"/>
        </w:rPr>
        <w:t xml:space="preserve"> ανέδειξαν ότι τα ισχυρότερα κίνητρα για συμμετοχή στον αθλητικό εθελοντισμό σχετίζονται με την κοινωνική προσφορά και την προσωπική ανάπτυξη. Η μελέτη καταλήγει στην ανάγκη για επαναπροσδιορισμό του τρόπου με τον οποίο σχεδιάζονται και εφαρμόζονται οι πολιτικές ενίσχυσης του εθελοντισμού</w:t>
      </w:r>
      <w:r w:rsidR="00C14EB3">
        <w:rPr>
          <w:rFonts w:ascii="Calibri" w:hAnsi="Calibri" w:cs="Calibri"/>
          <w:sz w:val="22"/>
          <w:szCs w:val="22"/>
        </w:rPr>
        <w:t>.</w:t>
      </w:r>
    </w:p>
    <w:p w14:paraId="747C6B34" w14:textId="4D73BE24" w:rsidR="00E40CAD" w:rsidRDefault="00B81297" w:rsidP="00E40CAD">
      <w:pPr>
        <w:spacing w:before="240"/>
        <w:ind w:firstLine="284"/>
        <w:rPr>
          <w:rFonts w:ascii="Calibri" w:hAnsi="Calibri" w:cs="Calibri"/>
          <w:sz w:val="22"/>
          <w:szCs w:val="22"/>
        </w:rPr>
      </w:pPr>
      <w:r>
        <w:rPr>
          <w:rFonts w:ascii="Calibri" w:hAnsi="Calibri" w:cs="Calibri"/>
          <w:b/>
          <w:sz w:val="22"/>
          <w:szCs w:val="22"/>
        </w:rPr>
        <w:t xml:space="preserve">Λέξεις κλειδιά: </w:t>
      </w:r>
      <w:r w:rsidRPr="00B81297">
        <w:rPr>
          <w:rFonts w:ascii="Calibri" w:hAnsi="Calibri" w:cs="Calibri"/>
          <w:sz w:val="22"/>
          <w:szCs w:val="22"/>
        </w:rPr>
        <w:t>Εθελοντισμός, Αθλητισμός</w:t>
      </w:r>
      <w:r w:rsidR="00811BB3">
        <w:rPr>
          <w:rFonts w:ascii="Calibri" w:hAnsi="Calibri" w:cs="Calibri"/>
          <w:sz w:val="22"/>
          <w:szCs w:val="22"/>
        </w:rPr>
        <w:t>,</w:t>
      </w:r>
      <w:r w:rsidRPr="00B81297">
        <w:rPr>
          <w:rFonts w:ascii="Calibri" w:hAnsi="Calibri" w:cs="Calibri"/>
          <w:sz w:val="22"/>
          <w:szCs w:val="22"/>
        </w:rPr>
        <w:t xml:space="preserve"> Κοινωνική Συνοχή, Τοπική Ανάπτυξη, Περιφέρεια Ανατολικής Μακεδονίας και Θράκης.</w:t>
      </w:r>
    </w:p>
    <w:p w14:paraId="6CCFAF46" w14:textId="232C45BF" w:rsidR="008747D8" w:rsidRPr="00BD3346" w:rsidRDefault="008747D8" w:rsidP="00BD3346">
      <w:pPr>
        <w:spacing w:before="240"/>
        <w:ind w:firstLine="284"/>
        <w:rPr>
          <w:rFonts w:ascii="Calibri" w:hAnsi="Calibri" w:cs="Calibri"/>
          <w:sz w:val="22"/>
          <w:szCs w:val="22"/>
        </w:rPr>
      </w:pPr>
      <w:r w:rsidRPr="00BD3346">
        <w:rPr>
          <w:rFonts w:ascii="Calibri" w:hAnsi="Calibri" w:cs="Calibri"/>
          <w:b/>
          <w:sz w:val="22"/>
          <w:szCs w:val="22"/>
        </w:rPr>
        <w:t>Εισαγωγή</w:t>
      </w:r>
    </w:p>
    <w:p w14:paraId="4691F308" w14:textId="5656E963" w:rsidR="00975418" w:rsidRPr="00BD3346" w:rsidRDefault="00975418" w:rsidP="00BD3346">
      <w:pPr>
        <w:pStyle w:val="Web"/>
        <w:spacing w:before="0" w:beforeAutospacing="0" w:after="23" w:afterAutospacing="0"/>
        <w:ind w:firstLine="284"/>
        <w:jc w:val="both"/>
        <w:rPr>
          <w:rFonts w:ascii="Calibri" w:hAnsi="Calibri" w:cs="Calibri"/>
          <w:sz w:val="22"/>
          <w:szCs w:val="22"/>
        </w:rPr>
      </w:pPr>
      <w:r w:rsidRPr="00BD3346">
        <w:rPr>
          <w:rFonts w:ascii="Calibri" w:hAnsi="Calibri" w:cs="Calibri"/>
          <w:sz w:val="22"/>
          <w:szCs w:val="22"/>
        </w:rPr>
        <w:t>Ο εθελοντισμός στον αθλητισμό αποτελεί διαχρονικά μια σημαντική πηγή ενίσχυσης της κοινωνικής συνοχής, της τοπικής συμμετοχής και της βιώσιμης ανάπτυξης των κοινοτήτων (</w:t>
      </w:r>
      <w:proofErr w:type="spellStart"/>
      <w:r w:rsidRPr="00BD3346">
        <w:rPr>
          <w:rFonts w:ascii="Calibri" w:hAnsi="Calibri" w:cs="Calibri"/>
          <w:sz w:val="22"/>
          <w:szCs w:val="22"/>
        </w:rPr>
        <w:t>Cuskelly</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Hoye</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Auld</w:t>
      </w:r>
      <w:proofErr w:type="spellEnd"/>
      <w:r w:rsidRPr="00BD3346">
        <w:rPr>
          <w:rFonts w:ascii="Calibri" w:hAnsi="Calibri" w:cs="Calibri"/>
          <w:sz w:val="22"/>
          <w:szCs w:val="22"/>
        </w:rPr>
        <w:t xml:space="preserve">, 2006). Η συμμετοχή των πολιτών σε εθελοντικές δράσεις αθλητικού χαρακτήρα συνδέεται με πολλαπλά οφέλη, τόσο για τους ίδιους όσο και για τις τοπικές κοινωνίες, καθώς προωθεί τη </w:t>
      </w:r>
      <w:proofErr w:type="spellStart"/>
      <w:r w:rsidRPr="00BD3346">
        <w:rPr>
          <w:rFonts w:ascii="Calibri" w:hAnsi="Calibri" w:cs="Calibri"/>
          <w:sz w:val="22"/>
          <w:szCs w:val="22"/>
        </w:rPr>
        <w:t>διαγενεακή</w:t>
      </w:r>
      <w:proofErr w:type="spellEnd"/>
      <w:r w:rsidRPr="00BD3346">
        <w:rPr>
          <w:rFonts w:ascii="Calibri" w:hAnsi="Calibri" w:cs="Calibri"/>
          <w:sz w:val="22"/>
          <w:szCs w:val="22"/>
        </w:rPr>
        <w:t xml:space="preserve"> συνεργασία, την κοινωνική ένταξη και την ενίσχυση </w:t>
      </w:r>
      <w:r w:rsidRPr="00BD3346">
        <w:rPr>
          <w:rFonts w:ascii="Calibri" w:hAnsi="Calibri" w:cs="Calibri"/>
          <w:sz w:val="22"/>
          <w:szCs w:val="22"/>
        </w:rPr>
        <w:lastRenderedPageBreak/>
        <w:t>της συλλογικής ταυτότητας (</w:t>
      </w:r>
      <w:proofErr w:type="spellStart"/>
      <w:r w:rsidRPr="00BD3346">
        <w:rPr>
          <w:rFonts w:ascii="Calibri" w:hAnsi="Calibri" w:cs="Calibri"/>
          <w:sz w:val="22"/>
          <w:szCs w:val="22"/>
        </w:rPr>
        <w:t>Nichols</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Ralston</w:t>
      </w:r>
      <w:proofErr w:type="spellEnd"/>
      <w:r w:rsidRPr="00BD3346">
        <w:rPr>
          <w:rFonts w:ascii="Calibri" w:hAnsi="Calibri" w:cs="Calibri"/>
          <w:sz w:val="22"/>
          <w:szCs w:val="22"/>
        </w:rPr>
        <w:t xml:space="preserve">, 2012). Ιδιαίτερα στην Ευρωπαϊκή Ένωση, ο αθλητικός εθελοντισμός </w:t>
      </w:r>
      <w:r w:rsidR="00A53812">
        <w:rPr>
          <w:rFonts w:ascii="Calibri" w:hAnsi="Calibri" w:cs="Calibri"/>
          <w:sz w:val="22"/>
          <w:szCs w:val="22"/>
        </w:rPr>
        <w:t>(π.χ. Ολυμπιακοί Αγώνες)</w:t>
      </w:r>
      <w:r w:rsidR="00A53812" w:rsidRPr="00BD3346">
        <w:rPr>
          <w:rFonts w:ascii="Calibri" w:hAnsi="Calibri" w:cs="Calibri"/>
          <w:sz w:val="22"/>
          <w:szCs w:val="22"/>
        </w:rPr>
        <w:t xml:space="preserve"> </w:t>
      </w:r>
      <w:r w:rsidRPr="00BD3346">
        <w:rPr>
          <w:rFonts w:ascii="Calibri" w:hAnsi="Calibri" w:cs="Calibri"/>
          <w:sz w:val="22"/>
          <w:szCs w:val="22"/>
        </w:rPr>
        <w:t xml:space="preserve">έχει αναδειχθεί ως βασικός άξονας της κοινωνικής πολιτικής, υποστηριζόμενος μέσα από πρωτοβουλίες όπως το </w:t>
      </w:r>
      <w:r w:rsidRPr="00BD3346">
        <w:rPr>
          <w:rStyle w:val="a4"/>
          <w:rFonts w:ascii="Calibri" w:hAnsi="Calibri" w:cs="Calibri"/>
          <w:sz w:val="22"/>
          <w:szCs w:val="22"/>
        </w:rPr>
        <w:t xml:space="preserve">European </w:t>
      </w:r>
      <w:proofErr w:type="spellStart"/>
      <w:r w:rsidRPr="00BD3346">
        <w:rPr>
          <w:rStyle w:val="a4"/>
          <w:rFonts w:ascii="Calibri" w:hAnsi="Calibri" w:cs="Calibri"/>
          <w:sz w:val="22"/>
          <w:szCs w:val="22"/>
        </w:rPr>
        <w:t>Solidarity</w:t>
      </w:r>
      <w:proofErr w:type="spellEnd"/>
      <w:r w:rsidRPr="00BD3346">
        <w:rPr>
          <w:rStyle w:val="a4"/>
          <w:rFonts w:ascii="Calibri" w:hAnsi="Calibri" w:cs="Calibri"/>
          <w:sz w:val="22"/>
          <w:szCs w:val="22"/>
        </w:rPr>
        <w:t xml:space="preserve"> </w:t>
      </w:r>
      <w:proofErr w:type="spellStart"/>
      <w:r w:rsidRPr="00BD3346">
        <w:rPr>
          <w:rStyle w:val="a4"/>
          <w:rFonts w:ascii="Calibri" w:hAnsi="Calibri" w:cs="Calibri"/>
          <w:sz w:val="22"/>
          <w:szCs w:val="22"/>
        </w:rPr>
        <w:t>Corps</w:t>
      </w:r>
      <w:proofErr w:type="spellEnd"/>
      <w:r w:rsidRPr="00BD3346">
        <w:rPr>
          <w:rFonts w:ascii="Calibri" w:hAnsi="Calibri" w:cs="Calibri"/>
          <w:sz w:val="22"/>
          <w:szCs w:val="22"/>
        </w:rPr>
        <w:t>, που προωθεί τη συμμετοχή των νέων σε οργανωμένες μορφές εθελοντισμού (European Commission, 2020).</w:t>
      </w:r>
    </w:p>
    <w:p w14:paraId="1F291E02" w14:textId="77777777" w:rsidR="00253B0C" w:rsidRDefault="00975418" w:rsidP="00253B0C">
      <w:pPr>
        <w:pStyle w:val="Web"/>
        <w:spacing w:before="0" w:beforeAutospacing="0" w:after="23" w:afterAutospacing="0"/>
        <w:ind w:firstLine="284"/>
        <w:jc w:val="both"/>
        <w:rPr>
          <w:rFonts w:ascii="Calibri" w:hAnsi="Calibri" w:cs="Calibri"/>
          <w:sz w:val="22"/>
          <w:szCs w:val="22"/>
        </w:rPr>
      </w:pPr>
      <w:r w:rsidRPr="00BD3346">
        <w:rPr>
          <w:rFonts w:ascii="Calibri" w:hAnsi="Calibri" w:cs="Calibri"/>
          <w:sz w:val="22"/>
          <w:szCs w:val="22"/>
        </w:rPr>
        <w:t>Παρά τη γενικά θετική στάση απέναντι στον εθελοντισμό, η εμπλοκή των πολιτών διαφέρει ανάλογα με κοινωνικά, πολιτισμικά και δημογραφικά χαρακτηριστικά, αλλά και με την ύπαρξη υποστηρικτικών θεσμικών μηχανισμών (</w:t>
      </w:r>
      <w:proofErr w:type="spellStart"/>
      <w:r w:rsidRPr="00BD3346">
        <w:rPr>
          <w:rFonts w:ascii="Calibri" w:hAnsi="Calibri" w:cs="Calibri"/>
          <w:sz w:val="22"/>
          <w:szCs w:val="22"/>
        </w:rPr>
        <w:t>Hustinx</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Cnaan</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Handy</w:t>
      </w:r>
      <w:proofErr w:type="spellEnd"/>
      <w:r w:rsidRPr="00BD3346">
        <w:rPr>
          <w:rFonts w:ascii="Calibri" w:hAnsi="Calibri" w:cs="Calibri"/>
          <w:sz w:val="22"/>
          <w:szCs w:val="22"/>
        </w:rPr>
        <w:t>, 2010). Σε επίπεδο τοπικής αυτοδιοίκησης, η επιτυχής ένταξη εθελοντών σε αθλητικά προγράμματα προϋποθέτει οργανωμένο σχεδιασμό, καθοδήγηση και αναγνώριση της προσφοράς τους (</w:t>
      </w:r>
      <w:proofErr w:type="spellStart"/>
      <w:r w:rsidRPr="00BD3346">
        <w:rPr>
          <w:rFonts w:ascii="Calibri" w:hAnsi="Calibri" w:cs="Calibri"/>
          <w:sz w:val="22"/>
          <w:szCs w:val="22"/>
        </w:rPr>
        <w:t>Misener</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Doherty</w:t>
      </w:r>
      <w:proofErr w:type="spellEnd"/>
      <w:r w:rsidRPr="00BD3346">
        <w:rPr>
          <w:rFonts w:ascii="Calibri" w:hAnsi="Calibri" w:cs="Calibri"/>
          <w:sz w:val="22"/>
          <w:szCs w:val="22"/>
        </w:rPr>
        <w:t>, 2009). Οι φορείς που παρέχουν κατάλληλη εκπαίδευση και διασφαλίζουν διαφανείς διαδικασίες συμμετοχής καταφέρνουν να διατηρήσουν υψηλά επίπεδα αφοσίωσης και δέσμευσης (</w:t>
      </w:r>
      <w:proofErr w:type="spellStart"/>
      <w:r w:rsidRPr="00BD3346">
        <w:rPr>
          <w:rFonts w:ascii="Calibri" w:hAnsi="Calibri" w:cs="Calibri"/>
          <w:sz w:val="22"/>
          <w:szCs w:val="22"/>
        </w:rPr>
        <w:t>Bang</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Ross</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Reio</w:t>
      </w:r>
      <w:proofErr w:type="spellEnd"/>
      <w:r w:rsidRPr="00BD3346">
        <w:rPr>
          <w:rFonts w:ascii="Calibri" w:hAnsi="Calibri" w:cs="Calibri"/>
          <w:sz w:val="22"/>
          <w:szCs w:val="22"/>
        </w:rPr>
        <w:t>, 2013).</w:t>
      </w:r>
      <w:r w:rsidR="00A042B6" w:rsidRPr="00BD3346">
        <w:rPr>
          <w:rFonts w:ascii="Calibri" w:hAnsi="Calibri" w:cs="Calibri"/>
          <w:sz w:val="22"/>
          <w:szCs w:val="22"/>
        </w:rPr>
        <w:t xml:space="preserve"> </w:t>
      </w:r>
      <w:r w:rsidRPr="00BD3346">
        <w:rPr>
          <w:rFonts w:ascii="Calibri" w:hAnsi="Calibri" w:cs="Calibri"/>
          <w:sz w:val="22"/>
          <w:szCs w:val="22"/>
        </w:rPr>
        <w:t xml:space="preserve">Η θεωρητική ανάλυση της εθελοντικής συμπεριφοράς έχει ενισχυθεί σημαντικά από τη χρήση σταθμισμένων εργαλείων μέτρησης, όπως το </w:t>
      </w:r>
      <w:proofErr w:type="spellStart"/>
      <w:r w:rsidRPr="00BD3346">
        <w:rPr>
          <w:rStyle w:val="a3"/>
          <w:rFonts w:ascii="Calibri" w:hAnsi="Calibri" w:cs="Calibri"/>
          <w:b w:val="0"/>
          <w:sz w:val="22"/>
          <w:szCs w:val="22"/>
        </w:rPr>
        <w:t>Volunteer</w:t>
      </w:r>
      <w:proofErr w:type="spellEnd"/>
      <w:r w:rsidRPr="00BD3346">
        <w:rPr>
          <w:rStyle w:val="a3"/>
          <w:rFonts w:ascii="Calibri" w:hAnsi="Calibri" w:cs="Calibri"/>
          <w:b w:val="0"/>
          <w:sz w:val="22"/>
          <w:szCs w:val="22"/>
        </w:rPr>
        <w:t xml:space="preserve"> </w:t>
      </w:r>
      <w:proofErr w:type="spellStart"/>
      <w:r w:rsidRPr="00BD3346">
        <w:rPr>
          <w:rStyle w:val="a3"/>
          <w:rFonts w:ascii="Calibri" w:hAnsi="Calibri" w:cs="Calibri"/>
          <w:b w:val="0"/>
          <w:sz w:val="22"/>
          <w:szCs w:val="22"/>
        </w:rPr>
        <w:t>Functions</w:t>
      </w:r>
      <w:proofErr w:type="spellEnd"/>
      <w:r w:rsidRPr="00BD3346">
        <w:rPr>
          <w:rStyle w:val="a3"/>
          <w:rFonts w:ascii="Calibri" w:hAnsi="Calibri" w:cs="Calibri"/>
          <w:b w:val="0"/>
          <w:sz w:val="22"/>
          <w:szCs w:val="22"/>
        </w:rPr>
        <w:t xml:space="preserve"> </w:t>
      </w:r>
      <w:proofErr w:type="spellStart"/>
      <w:r w:rsidRPr="00BD3346">
        <w:rPr>
          <w:rStyle w:val="a3"/>
          <w:rFonts w:ascii="Calibri" w:hAnsi="Calibri" w:cs="Calibri"/>
          <w:b w:val="0"/>
          <w:sz w:val="22"/>
          <w:szCs w:val="22"/>
        </w:rPr>
        <w:t>Inventory</w:t>
      </w:r>
      <w:proofErr w:type="spellEnd"/>
      <w:r w:rsidRPr="00BD3346">
        <w:rPr>
          <w:rStyle w:val="a3"/>
          <w:rFonts w:ascii="Calibri" w:hAnsi="Calibri" w:cs="Calibri"/>
          <w:b w:val="0"/>
          <w:sz w:val="22"/>
          <w:szCs w:val="22"/>
        </w:rPr>
        <w:t xml:space="preserve"> (</w:t>
      </w:r>
      <w:proofErr w:type="spellStart"/>
      <w:r w:rsidRPr="00BD3346">
        <w:rPr>
          <w:rStyle w:val="a3"/>
          <w:rFonts w:ascii="Calibri" w:hAnsi="Calibri" w:cs="Calibri"/>
          <w:b w:val="0"/>
          <w:sz w:val="22"/>
          <w:szCs w:val="22"/>
        </w:rPr>
        <w:t>VFI</w:t>
      </w:r>
      <w:proofErr w:type="spellEnd"/>
      <w:r w:rsidRPr="00BD3346">
        <w:rPr>
          <w:rStyle w:val="a3"/>
          <w:rFonts w:ascii="Calibri" w:hAnsi="Calibri" w:cs="Calibri"/>
          <w:b w:val="0"/>
          <w:sz w:val="22"/>
          <w:szCs w:val="22"/>
        </w:rPr>
        <w:t>)</w:t>
      </w:r>
      <w:r w:rsidRPr="00BD3346">
        <w:rPr>
          <w:rFonts w:ascii="Calibri" w:hAnsi="Calibri" w:cs="Calibri"/>
          <w:sz w:val="22"/>
          <w:szCs w:val="22"/>
        </w:rPr>
        <w:t xml:space="preserve"> των </w:t>
      </w:r>
      <w:proofErr w:type="spellStart"/>
      <w:r w:rsidRPr="00BD3346">
        <w:rPr>
          <w:rFonts w:ascii="Calibri" w:hAnsi="Calibri" w:cs="Calibri"/>
          <w:sz w:val="22"/>
          <w:szCs w:val="22"/>
        </w:rPr>
        <w:t>Clary</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xml:space="preserve">. (1998), το οποίο εντοπίζει έξι βασικές διαστάσεις: αξίες, κατανόηση, κοινωνικότητα, καριέρα, προστασία και ενίσχυση. </w:t>
      </w:r>
    </w:p>
    <w:p w14:paraId="4691F30A" w14:textId="4635F5F2" w:rsidR="00975418" w:rsidRPr="00BD3346" w:rsidRDefault="00975418" w:rsidP="00253B0C">
      <w:pPr>
        <w:pStyle w:val="Web"/>
        <w:spacing w:before="0"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Η εφαρμογή του </w:t>
      </w:r>
      <w:proofErr w:type="spellStart"/>
      <w:r w:rsidRPr="00BD3346">
        <w:rPr>
          <w:rFonts w:ascii="Calibri" w:hAnsi="Calibri" w:cs="Calibri"/>
          <w:sz w:val="22"/>
          <w:szCs w:val="22"/>
        </w:rPr>
        <w:t>VFI</w:t>
      </w:r>
      <w:proofErr w:type="spellEnd"/>
      <w:r w:rsidRPr="00BD3346">
        <w:rPr>
          <w:rFonts w:ascii="Calibri" w:hAnsi="Calibri" w:cs="Calibri"/>
          <w:sz w:val="22"/>
          <w:szCs w:val="22"/>
        </w:rPr>
        <w:t xml:space="preserve"> σε διαφορετικά </w:t>
      </w:r>
      <w:proofErr w:type="spellStart"/>
      <w:r w:rsidRPr="00BD3346">
        <w:rPr>
          <w:rFonts w:ascii="Calibri" w:hAnsi="Calibri" w:cs="Calibri"/>
          <w:sz w:val="22"/>
          <w:szCs w:val="22"/>
        </w:rPr>
        <w:t>κοινωνικοπολιτισμικά</w:t>
      </w:r>
      <w:proofErr w:type="spellEnd"/>
      <w:r w:rsidRPr="00BD3346">
        <w:rPr>
          <w:rFonts w:ascii="Calibri" w:hAnsi="Calibri" w:cs="Calibri"/>
          <w:sz w:val="22"/>
          <w:szCs w:val="22"/>
        </w:rPr>
        <w:t xml:space="preserve"> περιβάλλοντα έχει καταδείξει τη χρηστικότητά του στη διερεύνηση των υποκειμενικών κινήτρων πίσω από τη συμμετοχή σε εθελοντικά σχήματα (</w:t>
      </w:r>
      <w:proofErr w:type="spellStart"/>
      <w:r w:rsidRPr="00BD3346">
        <w:rPr>
          <w:rFonts w:ascii="Calibri" w:hAnsi="Calibri" w:cs="Calibri"/>
          <w:sz w:val="22"/>
          <w:szCs w:val="22"/>
        </w:rPr>
        <w:t>Stukas</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Snyder</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Clary</w:t>
      </w:r>
      <w:proofErr w:type="spellEnd"/>
      <w:r w:rsidRPr="00BD3346">
        <w:rPr>
          <w:rFonts w:ascii="Calibri" w:hAnsi="Calibri" w:cs="Calibri"/>
          <w:sz w:val="22"/>
          <w:szCs w:val="22"/>
        </w:rPr>
        <w:t>, 2016).</w:t>
      </w:r>
    </w:p>
    <w:p w14:paraId="4691F30B" w14:textId="77777777" w:rsidR="00827060" w:rsidRPr="00BD3346" w:rsidRDefault="00827060" w:rsidP="00BD3346">
      <w:pPr>
        <w:pStyle w:val="Web"/>
        <w:spacing w:before="0" w:beforeAutospacing="0" w:after="23" w:afterAutospacing="0"/>
        <w:jc w:val="both"/>
        <w:rPr>
          <w:rFonts w:ascii="Calibri" w:hAnsi="Calibri" w:cs="Calibri"/>
          <w:sz w:val="22"/>
          <w:szCs w:val="22"/>
        </w:rPr>
      </w:pPr>
      <w:r w:rsidRPr="00BD3346">
        <w:rPr>
          <w:rFonts w:ascii="Calibri" w:hAnsi="Calibri" w:cs="Calibri"/>
          <w:sz w:val="22"/>
          <w:szCs w:val="22"/>
        </w:rPr>
        <w:t xml:space="preserve">Στο ελληνικό πλαίσιο, η συστηματική διερεύνηση του εθελοντισμού στον αθλητισμό παραμένει περιορισμένη, καθώς η πλειονότητα των σχετικών ερευνών εστιάζει είτε σε μεμονωμένα περιστατικά, όπως οι Ολυμπιακοί Αγώνες του 2004, είτε σε γενικότερες μορφές κοινωνικού εθελοντισμού εκτός αθλητισμού. Ωστόσο, παρατηρείται τα τελευταία χρόνια μια αξιοσημείωτη μετατόπιση της δυναμικής του εθελοντισμού σε τοπικό επίπεδο, με την ενίσχυση πρωτοβουλιών από φοιτητές, τοπικούς συλλόγους και </w:t>
      </w:r>
      <w:proofErr w:type="spellStart"/>
      <w:r w:rsidRPr="00BD3346">
        <w:rPr>
          <w:rFonts w:ascii="Calibri" w:hAnsi="Calibri" w:cs="Calibri"/>
          <w:sz w:val="22"/>
          <w:szCs w:val="22"/>
        </w:rPr>
        <w:t>αυτοοργανωμένες</w:t>
      </w:r>
      <w:proofErr w:type="spellEnd"/>
      <w:r w:rsidRPr="00BD3346">
        <w:rPr>
          <w:rFonts w:ascii="Calibri" w:hAnsi="Calibri" w:cs="Calibri"/>
          <w:sz w:val="22"/>
          <w:szCs w:val="22"/>
        </w:rPr>
        <w:t xml:space="preserve"> κοινότητες, ως απάντηση στην κοινωνική και οικονομική κρίση (</w:t>
      </w:r>
      <w:proofErr w:type="spellStart"/>
      <w:r w:rsidRPr="00BD3346">
        <w:rPr>
          <w:rFonts w:ascii="Calibri" w:hAnsi="Calibri" w:cs="Calibri"/>
          <w:sz w:val="22"/>
          <w:szCs w:val="22"/>
        </w:rPr>
        <w:t>Sotiropoulos</w:t>
      </w:r>
      <w:proofErr w:type="spellEnd"/>
      <w:r w:rsidRPr="00BD3346">
        <w:rPr>
          <w:rFonts w:ascii="Calibri" w:hAnsi="Calibri" w:cs="Calibri"/>
          <w:sz w:val="22"/>
          <w:szCs w:val="22"/>
        </w:rPr>
        <w:t xml:space="preserve">, 2014). Ιδιαίτερα στον χώρο της νεολαίας, η συμμετοχή σε αθλητικά προγράμματα και δράσεις εθελοντισμού φαίνεται να σχετίζεται με αντιλήψεις ελέγχου της συμπεριφοράς και με προσδοκίες κοινωνικής ένταξης και προσωπικής ανάπτυξης, όπως καταδεικνύεται από τη μελέτη των </w:t>
      </w:r>
      <w:proofErr w:type="spellStart"/>
      <w:r w:rsidRPr="00BD3346">
        <w:rPr>
          <w:rFonts w:ascii="Calibri" w:hAnsi="Calibri" w:cs="Calibri"/>
          <w:sz w:val="22"/>
          <w:szCs w:val="22"/>
        </w:rPr>
        <w:t>Alexandris</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Zahariadis</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Tsorbatzoudis</w:t>
      </w:r>
      <w:proofErr w:type="spellEnd"/>
      <w:r w:rsidRPr="00BD3346">
        <w:rPr>
          <w:rFonts w:ascii="Calibri" w:hAnsi="Calibri" w:cs="Calibri"/>
          <w:sz w:val="22"/>
          <w:szCs w:val="22"/>
        </w:rPr>
        <w:t xml:space="preserve"> και </w:t>
      </w:r>
      <w:proofErr w:type="spellStart"/>
      <w:r w:rsidRPr="00BD3346">
        <w:rPr>
          <w:rFonts w:ascii="Calibri" w:hAnsi="Calibri" w:cs="Calibri"/>
          <w:sz w:val="22"/>
          <w:szCs w:val="22"/>
        </w:rPr>
        <w:t>Grouios</w:t>
      </w:r>
      <w:proofErr w:type="spellEnd"/>
      <w:r w:rsidRPr="00BD3346">
        <w:rPr>
          <w:rFonts w:ascii="Calibri" w:hAnsi="Calibri" w:cs="Calibri"/>
          <w:sz w:val="22"/>
          <w:szCs w:val="22"/>
        </w:rPr>
        <w:t xml:space="preserve"> (2002), η οποία αναδεικνύει τα κίνητρα και τα εμπόδια συμμετοχής των νέων στον αθλητισμό.</w:t>
      </w:r>
    </w:p>
    <w:p w14:paraId="3EBF46CC" w14:textId="65A51281" w:rsidR="00A042B6" w:rsidRPr="00BD3346" w:rsidRDefault="00827060" w:rsidP="00253B0C">
      <w:pPr>
        <w:pStyle w:val="Web"/>
        <w:spacing w:before="0"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Η παρούσα μελέτη εστιάζει στη διερεύνηση των κινήτρων και της συμμετοχικής δυναμικής στον αθλητικό εθελοντισμό στην Περιφέρεια Ανατολικής Μακεδονίας και Θράκης. Στόχος είναι η ποσοτική αποτύπωση των βασικών παραμέτρων που επηρεάζουν την απόφαση για συμμετοχή, αξιοποιώντας το εργαλείο VFI, το οποίο έχει αναπτυχθεί από τους </w:t>
      </w:r>
      <w:proofErr w:type="spellStart"/>
      <w:r w:rsidRPr="00BD3346">
        <w:rPr>
          <w:rFonts w:ascii="Calibri" w:hAnsi="Calibri" w:cs="Calibri"/>
          <w:sz w:val="22"/>
          <w:szCs w:val="22"/>
        </w:rPr>
        <w:t>Clary</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(1998) και χρησιμοποιείται ευρέως για την κατανόηση των λειτουργιών του εθελοντισμού σε διαφορετικά περιβάλλοντα. Η σύνδεση των αποτελεσμάτων με πολιτικές ενίσχυσης της κοινωνικής συμμετοχής και της τοπικής συνοχής καθίσταται κρίσιμη, ιδίως όταν εξετάζονται σε περιφερειακό επίπεδο (</w:t>
      </w:r>
      <w:proofErr w:type="spellStart"/>
      <w:r w:rsidRPr="00BD3346">
        <w:rPr>
          <w:rFonts w:ascii="Calibri" w:hAnsi="Calibri" w:cs="Calibri"/>
          <w:sz w:val="22"/>
          <w:szCs w:val="22"/>
        </w:rPr>
        <w:t>Musick</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Wilson</w:t>
      </w:r>
      <w:proofErr w:type="spellEnd"/>
      <w:r w:rsidRPr="00BD3346">
        <w:rPr>
          <w:rFonts w:ascii="Calibri" w:hAnsi="Calibri" w:cs="Calibri"/>
          <w:sz w:val="22"/>
          <w:szCs w:val="22"/>
        </w:rPr>
        <w:t>, 2008). Η επιλογή της συγκεκριμένης γεωγραφικής περιοχής βασίζεται στο ιδιαίτερο κοινωνικό, πολιτισμικό και εκπαιδευτικό της προφίλ, το οποίο την καθιστά ιδανική για την κατανόηση της περιφερειακής διάστασης του αθλητικού εθελοντισμού (UNDP, 2016; European Commission, 2021).</w:t>
      </w:r>
    </w:p>
    <w:p w14:paraId="08B4B25F" w14:textId="77777777" w:rsidR="00A042B6" w:rsidRPr="00BD3346" w:rsidRDefault="00D86B69" w:rsidP="00A53812">
      <w:pPr>
        <w:spacing w:before="240"/>
        <w:ind w:firstLine="284"/>
        <w:jc w:val="both"/>
        <w:rPr>
          <w:rFonts w:ascii="Calibri" w:hAnsi="Calibri" w:cs="Calibri"/>
          <w:b/>
          <w:sz w:val="22"/>
          <w:szCs w:val="22"/>
        </w:rPr>
      </w:pPr>
      <w:r w:rsidRPr="00BD3346">
        <w:rPr>
          <w:rFonts w:ascii="Calibri" w:hAnsi="Calibri" w:cs="Calibri"/>
          <w:b/>
          <w:sz w:val="22"/>
          <w:szCs w:val="22"/>
        </w:rPr>
        <w:t xml:space="preserve">Θεωρητικό Πλαίσιο </w:t>
      </w:r>
    </w:p>
    <w:p w14:paraId="4691F30E" w14:textId="6AEFB30C" w:rsidR="00827060" w:rsidRPr="00BD3346" w:rsidRDefault="00827060" w:rsidP="00A53812">
      <w:pPr>
        <w:spacing w:before="240"/>
        <w:ind w:firstLine="284"/>
        <w:jc w:val="both"/>
        <w:rPr>
          <w:rFonts w:ascii="Calibri" w:hAnsi="Calibri" w:cs="Calibri"/>
          <w:b/>
          <w:sz w:val="22"/>
          <w:szCs w:val="22"/>
        </w:rPr>
      </w:pPr>
      <w:r w:rsidRPr="00BD3346">
        <w:rPr>
          <w:rFonts w:ascii="Calibri" w:hAnsi="Calibri" w:cs="Calibri"/>
          <w:sz w:val="22"/>
          <w:szCs w:val="22"/>
        </w:rPr>
        <w:t>Ο αθλητικός εθελοντισμός αποτελεί πεδίο σύνδεσης μεταξύ κοινωνικής προσφοράς, προσωπικής ενδυνάμωσης και τοπικής ανάπτυξης, συγκεντρώνοντας το ενδιαφέρον της επιστημονικής κοινότητας ως προς τα κίνητρα και τα χαρακτηριστικά συμμετοχής (</w:t>
      </w:r>
      <w:proofErr w:type="spellStart"/>
      <w:r w:rsidRPr="00BD3346">
        <w:rPr>
          <w:rFonts w:ascii="Calibri" w:hAnsi="Calibri" w:cs="Calibri"/>
          <w:sz w:val="22"/>
          <w:szCs w:val="22"/>
        </w:rPr>
        <w:t>Cuskelly</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xml:space="preserve">., 2006). Στο πλαίσιο αυτό, ιδιαίτερη βαρύτητα έχει δοθεί στη μελέτη των λειτουργιών </w:t>
      </w:r>
      <w:r w:rsidRPr="00BD3346">
        <w:rPr>
          <w:rFonts w:ascii="Calibri" w:hAnsi="Calibri" w:cs="Calibri"/>
          <w:sz w:val="22"/>
          <w:szCs w:val="22"/>
        </w:rPr>
        <w:lastRenderedPageBreak/>
        <w:t xml:space="preserve">του εθελοντισμού, όπως αυτές ορίζονται στο ψυχομετρικό εργαλείο </w:t>
      </w:r>
      <w:proofErr w:type="spellStart"/>
      <w:r w:rsidRPr="00BD3346">
        <w:rPr>
          <w:rStyle w:val="a3"/>
          <w:rFonts w:ascii="Calibri" w:hAnsi="Calibri" w:cs="Calibri"/>
          <w:b w:val="0"/>
          <w:sz w:val="22"/>
          <w:szCs w:val="22"/>
        </w:rPr>
        <w:t>Volunteer</w:t>
      </w:r>
      <w:proofErr w:type="spellEnd"/>
      <w:r w:rsidRPr="00BD3346">
        <w:rPr>
          <w:rStyle w:val="a3"/>
          <w:rFonts w:ascii="Calibri" w:hAnsi="Calibri" w:cs="Calibri"/>
          <w:b w:val="0"/>
          <w:sz w:val="22"/>
          <w:szCs w:val="22"/>
        </w:rPr>
        <w:t xml:space="preserve"> </w:t>
      </w:r>
      <w:proofErr w:type="spellStart"/>
      <w:r w:rsidRPr="00BD3346">
        <w:rPr>
          <w:rStyle w:val="a3"/>
          <w:rFonts w:ascii="Calibri" w:hAnsi="Calibri" w:cs="Calibri"/>
          <w:b w:val="0"/>
          <w:sz w:val="22"/>
          <w:szCs w:val="22"/>
        </w:rPr>
        <w:t>Functions</w:t>
      </w:r>
      <w:proofErr w:type="spellEnd"/>
      <w:r w:rsidRPr="00BD3346">
        <w:rPr>
          <w:rStyle w:val="a3"/>
          <w:rFonts w:ascii="Calibri" w:hAnsi="Calibri" w:cs="Calibri"/>
          <w:b w:val="0"/>
          <w:sz w:val="22"/>
          <w:szCs w:val="22"/>
        </w:rPr>
        <w:t xml:space="preserve"> </w:t>
      </w:r>
      <w:proofErr w:type="spellStart"/>
      <w:r w:rsidRPr="00BD3346">
        <w:rPr>
          <w:rStyle w:val="a3"/>
          <w:rFonts w:ascii="Calibri" w:hAnsi="Calibri" w:cs="Calibri"/>
          <w:b w:val="0"/>
          <w:sz w:val="22"/>
          <w:szCs w:val="22"/>
        </w:rPr>
        <w:t>Inventory</w:t>
      </w:r>
      <w:proofErr w:type="spellEnd"/>
      <w:r w:rsidRPr="00BD3346">
        <w:rPr>
          <w:rStyle w:val="a3"/>
          <w:rFonts w:ascii="Calibri" w:hAnsi="Calibri" w:cs="Calibri"/>
          <w:b w:val="0"/>
          <w:sz w:val="22"/>
          <w:szCs w:val="22"/>
        </w:rPr>
        <w:t xml:space="preserve"> (</w:t>
      </w:r>
      <w:proofErr w:type="spellStart"/>
      <w:r w:rsidRPr="00BD3346">
        <w:rPr>
          <w:rStyle w:val="a3"/>
          <w:rFonts w:ascii="Calibri" w:hAnsi="Calibri" w:cs="Calibri"/>
          <w:b w:val="0"/>
          <w:sz w:val="22"/>
          <w:szCs w:val="22"/>
        </w:rPr>
        <w:t>VFI</w:t>
      </w:r>
      <w:proofErr w:type="spellEnd"/>
      <w:r w:rsidRPr="00BD3346">
        <w:rPr>
          <w:rStyle w:val="a3"/>
          <w:rFonts w:ascii="Calibri" w:hAnsi="Calibri" w:cs="Calibri"/>
          <w:b w:val="0"/>
          <w:sz w:val="22"/>
          <w:szCs w:val="22"/>
        </w:rPr>
        <w:t>)</w:t>
      </w:r>
      <w:r w:rsidRPr="00BD3346">
        <w:rPr>
          <w:rFonts w:ascii="Calibri" w:hAnsi="Calibri" w:cs="Calibri"/>
          <w:sz w:val="22"/>
          <w:szCs w:val="22"/>
        </w:rPr>
        <w:t xml:space="preserve"> των </w:t>
      </w:r>
      <w:proofErr w:type="spellStart"/>
      <w:r w:rsidRPr="00BD3346">
        <w:rPr>
          <w:rFonts w:ascii="Calibri" w:hAnsi="Calibri" w:cs="Calibri"/>
          <w:sz w:val="22"/>
          <w:szCs w:val="22"/>
        </w:rPr>
        <w:t>Clary</w:t>
      </w:r>
      <w:proofErr w:type="spellEnd"/>
      <w:r w:rsidRPr="00BD3346">
        <w:rPr>
          <w:rFonts w:ascii="Calibri" w:hAnsi="Calibri" w:cs="Calibri"/>
          <w:sz w:val="22"/>
          <w:szCs w:val="22"/>
        </w:rPr>
        <w:t xml:space="preserve"> et </w:t>
      </w:r>
      <w:proofErr w:type="spellStart"/>
      <w:r w:rsidRPr="00BD3346">
        <w:rPr>
          <w:rFonts w:ascii="Calibri" w:hAnsi="Calibri" w:cs="Calibri"/>
          <w:sz w:val="22"/>
          <w:szCs w:val="22"/>
        </w:rPr>
        <w:t>al</w:t>
      </w:r>
      <w:proofErr w:type="spellEnd"/>
      <w:r w:rsidRPr="00BD3346">
        <w:rPr>
          <w:rFonts w:ascii="Calibri" w:hAnsi="Calibri" w:cs="Calibri"/>
          <w:sz w:val="22"/>
          <w:szCs w:val="22"/>
        </w:rPr>
        <w:t xml:space="preserve">. (1998), το οποίο επιχειρεί να αποτυπώσει την πολυδιάστατη φύση των εσωτερικών και εξωτερικών κινήτρων των εθελοντών. Το VFI αποτελεί σημείο αναφοράς στη διεθνή βιβλιογραφία, έχοντας προσαρμοστεί σε ποικίλα </w:t>
      </w:r>
      <w:proofErr w:type="spellStart"/>
      <w:r w:rsidRPr="00BD3346">
        <w:rPr>
          <w:rFonts w:ascii="Calibri" w:hAnsi="Calibri" w:cs="Calibri"/>
          <w:sz w:val="22"/>
          <w:szCs w:val="22"/>
        </w:rPr>
        <w:t>κοινωνικο</w:t>
      </w:r>
      <w:proofErr w:type="spellEnd"/>
      <w:r w:rsidRPr="00BD3346">
        <w:rPr>
          <w:rFonts w:ascii="Calibri" w:hAnsi="Calibri" w:cs="Calibri"/>
          <w:sz w:val="22"/>
          <w:szCs w:val="22"/>
        </w:rPr>
        <w:t>-πολιτισμικά περιβάλλοντα (</w:t>
      </w:r>
      <w:proofErr w:type="spellStart"/>
      <w:r w:rsidRPr="00BD3346">
        <w:rPr>
          <w:rFonts w:ascii="Calibri" w:hAnsi="Calibri" w:cs="Calibri"/>
          <w:sz w:val="22"/>
          <w:szCs w:val="22"/>
        </w:rPr>
        <w:t>Esmond</w:t>
      </w:r>
      <w:proofErr w:type="spellEnd"/>
      <w:r w:rsidRPr="00BD3346">
        <w:rPr>
          <w:rFonts w:ascii="Calibri" w:hAnsi="Calibri" w:cs="Calibri"/>
          <w:sz w:val="22"/>
          <w:szCs w:val="22"/>
        </w:rPr>
        <w:t xml:space="preserve"> &amp; Dunlop, 2004), ενώ η εφαρμογή του στον αθλητισμό επιτρέπει τη συστηματική αξιολόγηση των εθελοντών ως ενεργών δρώντων στη βιωσιμότητα και τη λειτουργία αθλητικών οργανισμών (</w:t>
      </w:r>
      <w:proofErr w:type="spellStart"/>
      <w:r w:rsidRPr="00BD3346">
        <w:rPr>
          <w:rFonts w:ascii="Calibri" w:hAnsi="Calibri" w:cs="Calibri"/>
          <w:sz w:val="22"/>
          <w:szCs w:val="22"/>
        </w:rPr>
        <w:t>Fairley</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2007).</w:t>
      </w:r>
    </w:p>
    <w:p w14:paraId="4691F30F" w14:textId="77777777" w:rsidR="00827060" w:rsidRPr="00BD3346" w:rsidRDefault="00827060" w:rsidP="00A53812">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Οι έξι διαστάσεις του </w:t>
      </w:r>
      <w:proofErr w:type="spellStart"/>
      <w:r w:rsidRPr="00BD3346">
        <w:rPr>
          <w:rFonts w:ascii="Calibri" w:hAnsi="Calibri" w:cs="Calibri"/>
          <w:sz w:val="22"/>
          <w:szCs w:val="22"/>
        </w:rPr>
        <w:t>VFI</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Values</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Understanding</w:t>
      </w:r>
      <w:proofErr w:type="spellEnd"/>
      <w:r w:rsidRPr="00BD3346">
        <w:rPr>
          <w:rFonts w:ascii="Calibri" w:hAnsi="Calibri" w:cs="Calibri"/>
          <w:sz w:val="22"/>
          <w:szCs w:val="22"/>
        </w:rPr>
        <w:t xml:space="preserve">, Social, </w:t>
      </w:r>
      <w:proofErr w:type="spellStart"/>
      <w:r w:rsidRPr="00BD3346">
        <w:rPr>
          <w:rFonts w:ascii="Calibri" w:hAnsi="Calibri" w:cs="Calibri"/>
          <w:sz w:val="22"/>
          <w:szCs w:val="22"/>
        </w:rPr>
        <w:t>Career</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Protective</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Enhancement</w:t>
      </w:r>
      <w:proofErr w:type="spellEnd"/>
      <w:r w:rsidRPr="00BD3346">
        <w:rPr>
          <w:rFonts w:ascii="Calibri" w:hAnsi="Calibri" w:cs="Calibri"/>
          <w:sz w:val="22"/>
          <w:szCs w:val="22"/>
        </w:rPr>
        <w:t>) αντανακλούν ένα φάσμα ατομικών και συλλογικών σκοπών που ωθούν τα άτομα στη συμμετοχή σε εθελοντικές δραστηριότητες (</w:t>
      </w:r>
      <w:proofErr w:type="spellStart"/>
      <w:r w:rsidRPr="00BD3346">
        <w:rPr>
          <w:rFonts w:ascii="Calibri" w:hAnsi="Calibri" w:cs="Calibri"/>
          <w:sz w:val="22"/>
          <w:szCs w:val="22"/>
        </w:rPr>
        <w:t>Clary</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xml:space="preserve">., 1998). Για παράδειγμα, οι </w:t>
      </w:r>
      <w:proofErr w:type="spellStart"/>
      <w:r w:rsidRPr="00BD3346">
        <w:rPr>
          <w:rFonts w:ascii="Calibri" w:hAnsi="Calibri" w:cs="Calibri"/>
          <w:sz w:val="22"/>
          <w:szCs w:val="22"/>
        </w:rPr>
        <w:t>αξιακές</w:t>
      </w:r>
      <w:proofErr w:type="spellEnd"/>
      <w:r w:rsidRPr="00BD3346">
        <w:rPr>
          <w:rFonts w:ascii="Calibri" w:hAnsi="Calibri" w:cs="Calibri"/>
          <w:sz w:val="22"/>
          <w:szCs w:val="22"/>
        </w:rPr>
        <w:t xml:space="preserve"> λειτουργίες (</w:t>
      </w:r>
      <w:proofErr w:type="spellStart"/>
      <w:r w:rsidRPr="00BD3346">
        <w:rPr>
          <w:rFonts w:ascii="Calibri" w:hAnsi="Calibri" w:cs="Calibri"/>
          <w:sz w:val="22"/>
          <w:szCs w:val="22"/>
        </w:rPr>
        <w:t>Values</w:t>
      </w:r>
      <w:proofErr w:type="spellEnd"/>
      <w:r w:rsidRPr="00BD3346">
        <w:rPr>
          <w:rFonts w:ascii="Calibri" w:hAnsi="Calibri" w:cs="Calibri"/>
          <w:sz w:val="22"/>
          <w:szCs w:val="22"/>
        </w:rPr>
        <w:t>) σχετίζονται με την αλτρουιστική διάθεση και τη συμβολή στο κοινό καλό, ενώ οι λειτουργίες κατανόησης (</w:t>
      </w:r>
      <w:proofErr w:type="spellStart"/>
      <w:r w:rsidRPr="00BD3346">
        <w:rPr>
          <w:rFonts w:ascii="Calibri" w:hAnsi="Calibri" w:cs="Calibri"/>
          <w:sz w:val="22"/>
          <w:szCs w:val="22"/>
        </w:rPr>
        <w:t>Understanding</w:t>
      </w:r>
      <w:proofErr w:type="spellEnd"/>
      <w:r w:rsidRPr="00BD3346">
        <w:rPr>
          <w:rFonts w:ascii="Calibri" w:hAnsi="Calibri" w:cs="Calibri"/>
          <w:sz w:val="22"/>
          <w:szCs w:val="22"/>
        </w:rPr>
        <w:t>) εκφράζουν την ανάγκη για απόκτηση εμπειρίας και μάθησης (</w:t>
      </w:r>
      <w:proofErr w:type="spellStart"/>
      <w:r w:rsidRPr="00BD3346">
        <w:rPr>
          <w:rFonts w:ascii="Calibri" w:hAnsi="Calibri" w:cs="Calibri"/>
          <w:sz w:val="22"/>
          <w:szCs w:val="22"/>
        </w:rPr>
        <w:t>Snyder</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Omoto</w:t>
      </w:r>
      <w:proofErr w:type="spellEnd"/>
      <w:r w:rsidRPr="00BD3346">
        <w:rPr>
          <w:rFonts w:ascii="Calibri" w:hAnsi="Calibri" w:cs="Calibri"/>
          <w:sz w:val="22"/>
          <w:szCs w:val="22"/>
        </w:rPr>
        <w:t>, 2008). Παράλληλα, οι κοινωνικές λειτουργίες (Social) συνδέονται με τη δικτύωση και την αναγνώριση, και οι λειτουργίες σταδιοδρομίας (</w:t>
      </w:r>
      <w:proofErr w:type="spellStart"/>
      <w:r w:rsidRPr="00BD3346">
        <w:rPr>
          <w:rFonts w:ascii="Calibri" w:hAnsi="Calibri" w:cs="Calibri"/>
          <w:sz w:val="22"/>
          <w:szCs w:val="22"/>
        </w:rPr>
        <w:t>Career</w:t>
      </w:r>
      <w:proofErr w:type="spellEnd"/>
      <w:r w:rsidRPr="00BD3346">
        <w:rPr>
          <w:rFonts w:ascii="Calibri" w:hAnsi="Calibri" w:cs="Calibri"/>
          <w:sz w:val="22"/>
          <w:szCs w:val="22"/>
        </w:rPr>
        <w:t>) με την αξιοποίηση του εθελοντισμού ως εργαλείο επαγγελματικής ανέλιξης (</w:t>
      </w:r>
      <w:proofErr w:type="spellStart"/>
      <w:r w:rsidRPr="00BD3346">
        <w:rPr>
          <w:rFonts w:ascii="Calibri" w:hAnsi="Calibri" w:cs="Calibri"/>
          <w:sz w:val="22"/>
          <w:szCs w:val="22"/>
        </w:rPr>
        <w:t>Bang</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Chelladurai</w:t>
      </w:r>
      <w:proofErr w:type="spellEnd"/>
      <w:r w:rsidRPr="00BD3346">
        <w:rPr>
          <w:rFonts w:ascii="Calibri" w:hAnsi="Calibri" w:cs="Calibri"/>
          <w:sz w:val="22"/>
          <w:szCs w:val="22"/>
        </w:rPr>
        <w:t>, 2003). Οι λειτουργίες προστασίας (</w:t>
      </w:r>
      <w:proofErr w:type="spellStart"/>
      <w:r w:rsidRPr="00BD3346">
        <w:rPr>
          <w:rFonts w:ascii="Calibri" w:hAnsi="Calibri" w:cs="Calibri"/>
          <w:sz w:val="22"/>
          <w:szCs w:val="22"/>
        </w:rPr>
        <w:t>Protective</w:t>
      </w:r>
      <w:proofErr w:type="spellEnd"/>
      <w:r w:rsidRPr="00BD3346">
        <w:rPr>
          <w:rFonts w:ascii="Calibri" w:hAnsi="Calibri" w:cs="Calibri"/>
          <w:sz w:val="22"/>
          <w:szCs w:val="22"/>
        </w:rPr>
        <w:t xml:space="preserve">) και </w:t>
      </w:r>
      <w:proofErr w:type="spellStart"/>
      <w:r w:rsidRPr="00BD3346">
        <w:rPr>
          <w:rFonts w:ascii="Calibri" w:hAnsi="Calibri" w:cs="Calibri"/>
          <w:sz w:val="22"/>
          <w:szCs w:val="22"/>
        </w:rPr>
        <w:t>αυτο</w:t>
      </w:r>
      <w:proofErr w:type="spellEnd"/>
      <w:r w:rsidRPr="00BD3346">
        <w:rPr>
          <w:rFonts w:ascii="Calibri" w:hAnsi="Calibri" w:cs="Calibri"/>
          <w:sz w:val="22"/>
          <w:szCs w:val="22"/>
        </w:rPr>
        <w:t>-ενίσχυσης (</w:t>
      </w:r>
      <w:proofErr w:type="spellStart"/>
      <w:r w:rsidRPr="00BD3346">
        <w:rPr>
          <w:rFonts w:ascii="Calibri" w:hAnsi="Calibri" w:cs="Calibri"/>
          <w:sz w:val="22"/>
          <w:szCs w:val="22"/>
        </w:rPr>
        <w:t>Enhancement</w:t>
      </w:r>
      <w:proofErr w:type="spellEnd"/>
      <w:r w:rsidRPr="00BD3346">
        <w:rPr>
          <w:rFonts w:ascii="Calibri" w:hAnsi="Calibri" w:cs="Calibri"/>
          <w:sz w:val="22"/>
          <w:szCs w:val="22"/>
        </w:rPr>
        <w:t xml:space="preserve">) αντανακλούν ψυχολογικές διεργασίες </w:t>
      </w:r>
      <w:proofErr w:type="spellStart"/>
      <w:r w:rsidRPr="00BD3346">
        <w:rPr>
          <w:rFonts w:ascii="Calibri" w:hAnsi="Calibri" w:cs="Calibri"/>
          <w:sz w:val="22"/>
          <w:szCs w:val="22"/>
        </w:rPr>
        <w:t>αυτοαξιολόγησης</w:t>
      </w:r>
      <w:proofErr w:type="spellEnd"/>
      <w:r w:rsidRPr="00BD3346">
        <w:rPr>
          <w:rFonts w:ascii="Calibri" w:hAnsi="Calibri" w:cs="Calibri"/>
          <w:sz w:val="22"/>
          <w:szCs w:val="22"/>
        </w:rPr>
        <w:t xml:space="preserve"> και προσωπικής υπέρβασης (</w:t>
      </w:r>
      <w:proofErr w:type="spellStart"/>
      <w:r w:rsidRPr="00BD3346">
        <w:rPr>
          <w:rFonts w:ascii="Calibri" w:hAnsi="Calibri" w:cs="Calibri"/>
          <w:sz w:val="22"/>
          <w:szCs w:val="22"/>
        </w:rPr>
        <w:t>Clary</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1998).</w:t>
      </w:r>
    </w:p>
    <w:p w14:paraId="4691F310" w14:textId="77777777" w:rsidR="00827060" w:rsidRPr="00BD3346" w:rsidRDefault="00827060" w:rsidP="00A53812">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Στο ελληνικό πλαίσιο, η έρευνα για τον αθλητικό εθελοντισμό εμφανίζει περιορισμένο εύρος και εστιάζει κυρίως σε μεγάλες διοργανώσεις όπως οι Ολυμπιακοί Αγώνες του 2004 (</w:t>
      </w:r>
      <w:proofErr w:type="spellStart"/>
      <w:r w:rsidRPr="00BD3346">
        <w:rPr>
          <w:rFonts w:ascii="Calibri" w:hAnsi="Calibri" w:cs="Calibri"/>
          <w:sz w:val="22"/>
          <w:szCs w:val="22"/>
        </w:rPr>
        <w:t>Alexandris</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2007), παραβλέποντας την καθημερινή και περιφερειακή διάσταση του φαινομένου. Η πολιτισμική ιδιαιτερότητα, οι οικογενειακές αξίες και η σχέση με τις τοπικές κοινότητες αποτελούν κρίσιμους παράγοντες διαμόρφωσης της εθελοντικής ταυτότητας στην Ελλάδα (</w:t>
      </w:r>
      <w:proofErr w:type="spellStart"/>
      <w:r w:rsidRPr="00BD3346">
        <w:rPr>
          <w:rFonts w:ascii="Calibri" w:hAnsi="Calibri" w:cs="Calibri"/>
          <w:sz w:val="22"/>
          <w:szCs w:val="22"/>
        </w:rPr>
        <w:t>Sotiropoulos</w:t>
      </w:r>
      <w:proofErr w:type="spellEnd"/>
      <w:r w:rsidRPr="00BD3346">
        <w:rPr>
          <w:rFonts w:ascii="Calibri" w:hAnsi="Calibri" w:cs="Calibri"/>
          <w:sz w:val="22"/>
          <w:szCs w:val="22"/>
        </w:rPr>
        <w:t xml:space="preserve">, 2014). Επιπλέον, η περιορισμένη θεσμική υποστήριξη, όπως επισημαίνουν οι </w:t>
      </w:r>
      <w:proofErr w:type="spellStart"/>
      <w:r w:rsidRPr="00BD3346">
        <w:rPr>
          <w:rFonts w:ascii="Calibri" w:hAnsi="Calibri" w:cs="Calibri"/>
          <w:sz w:val="22"/>
          <w:szCs w:val="22"/>
        </w:rPr>
        <w:t>Hustinx</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Lammertyn</w:t>
      </w:r>
      <w:proofErr w:type="spellEnd"/>
      <w:r w:rsidRPr="00BD3346">
        <w:rPr>
          <w:rFonts w:ascii="Calibri" w:hAnsi="Calibri" w:cs="Calibri"/>
          <w:sz w:val="22"/>
          <w:szCs w:val="22"/>
        </w:rPr>
        <w:t xml:space="preserve"> (2003), καθιστά τον εθελοντισμό στη χώρα περισσότερο περιστασιακό και λιγότερο θεσμικά ενσωματωμένο, κάτι που αντικατοπτρίζεται και στον αθλητισμό.</w:t>
      </w:r>
    </w:p>
    <w:p w14:paraId="4691F311" w14:textId="77777777" w:rsidR="00827060" w:rsidRPr="00BD3346" w:rsidRDefault="00827060" w:rsidP="00A53812">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Η περιοχή μελέτης, η Περιφέρεια Ανατολικής Μακεδονίας και Θράκης, διαθέτει ιδιαίτερα χαρακτηριστικά, όπως γεωγραφική ετερογένεια, έντονη παρουσία φοιτητικού πληθυσμού και ισχυρούς τοπικούς συλλόγους, που συνθέτουν ένα δυναμικό αλλά ανεπαρκώς χαρτογραφημένο πεδίο εθελοντικής δράσης </w:t>
      </w:r>
      <w:r w:rsidR="00A5306D" w:rsidRPr="00BD3346">
        <w:rPr>
          <w:rFonts w:ascii="Calibri" w:hAnsi="Calibri" w:cs="Calibri"/>
          <w:sz w:val="22"/>
          <w:szCs w:val="22"/>
        </w:rPr>
        <w:t xml:space="preserve">. </w:t>
      </w:r>
      <w:r w:rsidRPr="00BD3346">
        <w:rPr>
          <w:rFonts w:ascii="Calibri" w:hAnsi="Calibri" w:cs="Calibri"/>
          <w:sz w:val="22"/>
          <w:szCs w:val="22"/>
        </w:rPr>
        <w:t xml:space="preserve">Η κατανόηση των υποκειμενικών κινήτρων και των κοινωνικών παραγόντων που οδηγούν στην εθελοντική συμμετοχή στον αθλητισμό μπορεί να υποστηρίξει στρατηγικές ανάπτυξης τοπικών πολιτικών, εναρμονισμένες με τους </w:t>
      </w:r>
      <w:r w:rsidRPr="00BD3346">
        <w:rPr>
          <w:rStyle w:val="a3"/>
          <w:rFonts w:ascii="Calibri" w:hAnsi="Calibri" w:cs="Calibri"/>
          <w:b w:val="0"/>
          <w:sz w:val="22"/>
          <w:szCs w:val="22"/>
        </w:rPr>
        <w:t>Στόχους Βιώσιμης Ανάπτυξης</w:t>
      </w:r>
      <w:r w:rsidRPr="00BD3346">
        <w:rPr>
          <w:rFonts w:ascii="Calibri" w:hAnsi="Calibri" w:cs="Calibri"/>
          <w:sz w:val="22"/>
          <w:szCs w:val="22"/>
        </w:rPr>
        <w:t>, όπως ο SDG 11 (Βιώσιμες Πόλεις και Κοινότητες) και ο SDG 17 (Εταιρικές Σχέσεις για Στόχους) (UN, 2015).</w:t>
      </w:r>
    </w:p>
    <w:p w14:paraId="4691F312" w14:textId="77777777" w:rsidR="00827060" w:rsidRPr="00BD3346" w:rsidRDefault="00827060" w:rsidP="00A53812">
      <w:pPr>
        <w:pStyle w:val="Web"/>
        <w:spacing w:before="23" w:beforeAutospacing="0" w:after="23" w:afterAutospacing="0"/>
        <w:jc w:val="both"/>
        <w:rPr>
          <w:rFonts w:ascii="Calibri" w:hAnsi="Calibri" w:cs="Calibri"/>
          <w:sz w:val="22"/>
          <w:szCs w:val="22"/>
        </w:rPr>
      </w:pPr>
      <w:r w:rsidRPr="00BD3346">
        <w:rPr>
          <w:rFonts w:ascii="Calibri" w:hAnsi="Calibri" w:cs="Calibri"/>
          <w:sz w:val="22"/>
          <w:szCs w:val="22"/>
        </w:rPr>
        <w:t>Η παρούσα μελέτη, στη βάση των παραπάνω θεωρητικών και εμπειρικών παραμέτρων, διαμορφώνει τα ακόλουθα ερευνητικά ερωτήματα:</w:t>
      </w:r>
    </w:p>
    <w:p w14:paraId="4691F313" w14:textId="77777777" w:rsidR="00827060" w:rsidRPr="00BD3346" w:rsidRDefault="00827060" w:rsidP="00A53812">
      <w:pPr>
        <w:pStyle w:val="Web"/>
        <w:numPr>
          <w:ilvl w:val="0"/>
          <w:numId w:val="1"/>
        </w:numPr>
        <w:spacing w:before="23" w:beforeAutospacing="0" w:after="23" w:afterAutospacing="0"/>
        <w:jc w:val="both"/>
        <w:rPr>
          <w:rFonts w:ascii="Calibri" w:hAnsi="Calibri" w:cs="Calibri"/>
          <w:sz w:val="22"/>
          <w:szCs w:val="22"/>
        </w:rPr>
      </w:pPr>
      <w:r w:rsidRPr="00BD3346">
        <w:rPr>
          <w:rFonts w:ascii="Calibri" w:hAnsi="Calibri" w:cs="Calibri"/>
          <w:sz w:val="22"/>
          <w:szCs w:val="22"/>
        </w:rPr>
        <w:t xml:space="preserve">Ποια είναι τα κυρίαρχα κίνητρα συμμετοχής στον αθλητικό εθελοντισμό, όπως αποτυπώνονται στις </w:t>
      </w:r>
      <w:proofErr w:type="spellStart"/>
      <w:r w:rsidRPr="00BD3346">
        <w:rPr>
          <w:rFonts w:ascii="Calibri" w:hAnsi="Calibri" w:cs="Calibri"/>
          <w:sz w:val="22"/>
          <w:szCs w:val="22"/>
        </w:rPr>
        <w:t>υποκλίμακες</w:t>
      </w:r>
      <w:proofErr w:type="spellEnd"/>
      <w:r w:rsidRPr="00BD3346">
        <w:rPr>
          <w:rFonts w:ascii="Calibri" w:hAnsi="Calibri" w:cs="Calibri"/>
          <w:sz w:val="22"/>
          <w:szCs w:val="22"/>
        </w:rPr>
        <w:t xml:space="preserve"> του </w:t>
      </w:r>
      <w:proofErr w:type="spellStart"/>
      <w:r w:rsidRPr="00BD3346">
        <w:rPr>
          <w:rFonts w:ascii="Calibri" w:hAnsi="Calibri" w:cs="Calibri"/>
          <w:sz w:val="22"/>
          <w:szCs w:val="22"/>
        </w:rPr>
        <w:t>VFI</w:t>
      </w:r>
      <w:proofErr w:type="spellEnd"/>
      <w:r w:rsidRPr="00BD3346">
        <w:rPr>
          <w:rFonts w:ascii="Calibri" w:hAnsi="Calibri" w:cs="Calibri"/>
          <w:sz w:val="22"/>
          <w:szCs w:val="22"/>
        </w:rPr>
        <w:t>;</w:t>
      </w:r>
    </w:p>
    <w:p w14:paraId="4691F314" w14:textId="77777777" w:rsidR="00827060" w:rsidRPr="00BD3346" w:rsidRDefault="00827060" w:rsidP="00A53812">
      <w:pPr>
        <w:pStyle w:val="Web"/>
        <w:numPr>
          <w:ilvl w:val="0"/>
          <w:numId w:val="1"/>
        </w:numPr>
        <w:spacing w:before="23" w:beforeAutospacing="0" w:after="23" w:afterAutospacing="0"/>
        <w:jc w:val="both"/>
        <w:rPr>
          <w:rFonts w:ascii="Calibri" w:hAnsi="Calibri" w:cs="Calibri"/>
          <w:sz w:val="22"/>
          <w:szCs w:val="22"/>
        </w:rPr>
      </w:pPr>
      <w:r w:rsidRPr="00BD3346">
        <w:rPr>
          <w:rFonts w:ascii="Calibri" w:hAnsi="Calibri" w:cs="Calibri"/>
          <w:sz w:val="22"/>
          <w:szCs w:val="22"/>
        </w:rPr>
        <w:t>Υπάρχουν διαφορές στα κίνητρα ανάλογα με δημογραφικά χαρακτηριστικά όπως φύλο, ηλικία ή επαγγελματική κατάσταση;</w:t>
      </w:r>
    </w:p>
    <w:p w14:paraId="30E8055F" w14:textId="72D8DDDE" w:rsidR="00A042B6" w:rsidRPr="00BD3346" w:rsidRDefault="00827060" w:rsidP="00A53812">
      <w:pPr>
        <w:pStyle w:val="Web"/>
        <w:numPr>
          <w:ilvl w:val="0"/>
          <w:numId w:val="1"/>
        </w:numPr>
        <w:spacing w:before="23" w:beforeAutospacing="0" w:after="23" w:afterAutospacing="0"/>
        <w:jc w:val="both"/>
        <w:rPr>
          <w:rFonts w:ascii="Calibri" w:hAnsi="Calibri" w:cs="Calibri"/>
          <w:sz w:val="22"/>
          <w:szCs w:val="22"/>
        </w:rPr>
      </w:pPr>
      <w:r w:rsidRPr="00BD3346">
        <w:rPr>
          <w:rFonts w:ascii="Calibri" w:hAnsi="Calibri" w:cs="Calibri"/>
          <w:sz w:val="22"/>
          <w:szCs w:val="22"/>
        </w:rPr>
        <w:t>Πώς αξιολογούν οι συμμετέχοντες την εμπειρία τους και σε ποιο βαθμό συνδέεται με προσδοκίες κοινωνικής συνεισφοράς ή επαγγελματικής εξέλιξης;</w:t>
      </w:r>
    </w:p>
    <w:p w14:paraId="4CEB1E0F" w14:textId="218CC82C" w:rsidR="00D86B69" w:rsidRPr="00BD3346" w:rsidRDefault="00D86B69" w:rsidP="00A53812">
      <w:pPr>
        <w:spacing w:before="240"/>
        <w:ind w:firstLine="284"/>
        <w:jc w:val="both"/>
        <w:rPr>
          <w:rFonts w:ascii="Calibri" w:hAnsi="Calibri" w:cs="Calibri"/>
          <w:b/>
          <w:sz w:val="22"/>
          <w:szCs w:val="22"/>
        </w:rPr>
      </w:pPr>
      <w:r w:rsidRPr="00BD3346">
        <w:rPr>
          <w:rFonts w:ascii="Calibri" w:hAnsi="Calibri" w:cs="Calibri"/>
          <w:b/>
          <w:sz w:val="22"/>
          <w:szCs w:val="22"/>
        </w:rPr>
        <w:t>Μέθοδος</w:t>
      </w:r>
    </w:p>
    <w:p w14:paraId="7762BF37" w14:textId="0D30A26B" w:rsidR="00985D73" w:rsidRPr="00BD3346" w:rsidRDefault="00A5306D" w:rsidP="00A53812">
      <w:pPr>
        <w:spacing w:before="23" w:after="23"/>
        <w:ind w:firstLine="284"/>
        <w:jc w:val="both"/>
        <w:rPr>
          <w:rFonts w:ascii="Calibri" w:hAnsi="Calibri" w:cs="Calibri"/>
          <w:sz w:val="22"/>
          <w:szCs w:val="22"/>
        </w:rPr>
      </w:pPr>
      <w:r w:rsidRPr="00BD3346">
        <w:rPr>
          <w:rFonts w:ascii="Calibri" w:hAnsi="Calibri" w:cs="Calibri"/>
          <w:sz w:val="22"/>
          <w:szCs w:val="22"/>
        </w:rPr>
        <w:t xml:space="preserve">Η παρούσα μελέτη βασίζεται σε </w:t>
      </w:r>
      <w:r w:rsidRPr="00BD3346">
        <w:rPr>
          <w:rFonts w:ascii="Calibri" w:hAnsi="Calibri" w:cs="Calibri"/>
          <w:bCs/>
          <w:sz w:val="22"/>
          <w:szCs w:val="22"/>
        </w:rPr>
        <w:t>ποσοτική ερευνητική προσέγγιση</w:t>
      </w:r>
      <w:r w:rsidRPr="00BD3346">
        <w:rPr>
          <w:rFonts w:ascii="Calibri" w:hAnsi="Calibri" w:cs="Calibri"/>
          <w:sz w:val="22"/>
          <w:szCs w:val="22"/>
        </w:rPr>
        <w:t>, η οποία επιλέχθηκε με στόχο την αντικειμενική μέτρηση των κινήτρων εθελοντικής συμμετοχής στον αθλητισμό και την ανάλυση συσχετίσεων μεταξύ μεταβλητών δημογραφικού και ψυχολογικού χαρακτήρα (</w:t>
      </w:r>
      <w:proofErr w:type="spellStart"/>
      <w:r w:rsidRPr="00BD3346">
        <w:rPr>
          <w:rFonts w:ascii="Calibri" w:hAnsi="Calibri" w:cs="Calibri"/>
          <w:sz w:val="22"/>
          <w:szCs w:val="22"/>
        </w:rPr>
        <w:t>Creswell</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Creswell</w:t>
      </w:r>
      <w:proofErr w:type="spellEnd"/>
      <w:r w:rsidRPr="00BD3346">
        <w:rPr>
          <w:rFonts w:ascii="Calibri" w:hAnsi="Calibri" w:cs="Calibri"/>
          <w:sz w:val="22"/>
          <w:szCs w:val="22"/>
        </w:rPr>
        <w:t>, 2017). Η συγκεκριμένη προσέγγιση ενδείκνυται όταν επιδιώκεται η γενίκευση ευρημάτων σε ευρύτερο πληθυσμό, καθώς επιτρέπει τη στατιστική επεξεργασία και την αξιόπιστη ερμηνεία των δεδομένων (</w:t>
      </w:r>
      <w:proofErr w:type="spellStart"/>
      <w:r w:rsidRPr="00BD3346">
        <w:rPr>
          <w:rFonts w:ascii="Calibri" w:hAnsi="Calibri" w:cs="Calibri"/>
          <w:sz w:val="22"/>
          <w:szCs w:val="22"/>
        </w:rPr>
        <w:t>Bryman</w:t>
      </w:r>
      <w:proofErr w:type="spellEnd"/>
      <w:r w:rsidRPr="00BD3346">
        <w:rPr>
          <w:rFonts w:ascii="Calibri" w:hAnsi="Calibri" w:cs="Calibri"/>
          <w:sz w:val="22"/>
          <w:szCs w:val="22"/>
        </w:rPr>
        <w:t>, 2016).</w:t>
      </w:r>
    </w:p>
    <w:p w14:paraId="3A004C1F" w14:textId="5DC9B1A0" w:rsidR="00D86B69" w:rsidRPr="00BD3346" w:rsidRDefault="00D86B69" w:rsidP="000864A1">
      <w:pPr>
        <w:spacing w:before="240"/>
        <w:ind w:firstLine="284"/>
        <w:rPr>
          <w:rFonts w:ascii="Calibri" w:hAnsi="Calibri" w:cs="Calibri"/>
          <w:b/>
          <w:sz w:val="22"/>
          <w:szCs w:val="22"/>
        </w:rPr>
      </w:pPr>
      <w:r w:rsidRPr="00BD3346">
        <w:rPr>
          <w:rFonts w:ascii="Calibri" w:hAnsi="Calibri" w:cs="Calibri"/>
          <w:b/>
          <w:sz w:val="22"/>
          <w:szCs w:val="22"/>
        </w:rPr>
        <w:lastRenderedPageBreak/>
        <w:t xml:space="preserve">Ερευνητικό Εργαλείο </w:t>
      </w:r>
    </w:p>
    <w:p w14:paraId="11110C81" w14:textId="77777777" w:rsidR="00253B0C" w:rsidRPr="00BD3346" w:rsidRDefault="00253B0C" w:rsidP="00253B0C">
      <w:pPr>
        <w:spacing w:before="23" w:after="23"/>
        <w:ind w:firstLine="284"/>
        <w:jc w:val="both"/>
        <w:rPr>
          <w:rFonts w:ascii="Calibri" w:hAnsi="Calibri" w:cs="Calibri"/>
          <w:sz w:val="22"/>
          <w:szCs w:val="22"/>
        </w:rPr>
      </w:pPr>
      <w:r w:rsidRPr="00BD3346">
        <w:rPr>
          <w:rFonts w:ascii="Calibri" w:hAnsi="Calibri" w:cs="Calibri"/>
          <w:sz w:val="22"/>
          <w:szCs w:val="22"/>
        </w:rPr>
        <w:t xml:space="preserve">Το εργαλείο που χρησιμοποιήθηκε είναι το </w:t>
      </w:r>
      <w:proofErr w:type="spellStart"/>
      <w:r w:rsidRPr="00BD3346">
        <w:rPr>
          <w:rFonts w:ascii="Calibri" w:hAnsi="Calibri" w:cs="Calibri"/>
          <w:bCs/>
          <w:sz w:val="22"/>
          <w:szCs w:val="22"/>
        </w:rPr>
        <w:t>Volunteer</w:t>
      </w:r>
      <w:proofErr w:type="spellEnd"/>
      <w:r w:rsidRPr="00BD3346">
        <w:rPr>
          <w:rFonts w:ascii="Calibri" w:hAnsi="Calibri" w:cs="Calibri"/>
          <w:bCs/>
          <w:sz w:val="22"/>
          <w:szCs w:val="22"/>
        </w:rPr>
        <w:t xml:space="preserve"> </w:t>
      </w:r>
      <w:proofErr w:type="spellStart"/>
      <w:r w:rsidRPr="00BD3346">
        <w:rPr>
          <w:rFonts w:ascii="Calibri" w:hAnsi="Calibri" w:cs="Calibri"/>
          <w:bCs/>
          <w:sz w:val="22"/>
          <w:szCs w:val="22"/>
        </w:rPr>
        <w:t>Functions</w:t>
      </w:r>
      <w:proofErr w:type="spellEnd"/>
      <w:r w:rsidRPr="00BD3346">
        <w:rPr>
          <w:rFonts w:ascii="Calibri" w:hAnsi="Calibri" w:cs="Calibri"/>
          <w:bCs/>
          <w:sz w:val="22"/>
          <w:szCs w:val="22"/>
        </w:rPr>
        <w:t xml:space="preserve"> </w:t>
      </w:r>
      <w:proofErr w:type="spellStart"/>
      <w:r w:rsidRPr="00BD3346">
        <w:rPr>
          <w:rFonts w:ascii="Calibri" w:hAnsi="Calibri" w:cs="Calibri"/>
          <w:bCs/>
          <w:sz w:val="22"/>
          <w:szCs w:val="22"/>
        </w:rPr>
        <w:t>Inventory</w:t>
      </w:r>
      <w:proofErr w:type="spellEnd"/>
      <w:r w:rsidRPr="00BD3346">
        <w:rPr>
          <w:rFonts w:ascii="Calibri" w:hAnsi="Calibri" w:cs="Calibri"/>
          <w:bCs/>
          <w:sz w:val="22"/>
          <w:szCs w:val="22"/>
        </w:rPr>
        <w:t xml:space="preserve"> (</w:t>
      </w:r>
      <w:proofErr w:type="spellStart"/>
      <w:r w:rsidRPr="00BD3346">
        <w:rPr>
          <w:rFonts w:ascii="Calibri" w:hAnsi="Calibri" w:cs="Calibri"/>
          <w:bCs/>
          <w:sz w:val="22"/>
          <w:szCs w:val="22"/>
        </w:rPr>
        <w:t>VFI</w:t>
      </w:r>
      <w:proofErr w:type="spellEnd"/>
      <w:r w:rsidRPr="00BD3346">
        <w:rPr>
          <w:rFonts w:ascii="Calibri" w:hAnsi="Calibri" w:cs="Calibri"/>
          <w:bCs/>
          <w:sz w:val="22"/>
          <w:szCs w:val="22"/>
        </w:rPr>
        <w:t>)</w:t>
      </w:r>
      <w:r w:rsidRPr="00BD3346">
        <w:rPr>
          <w:rFonts w:ascii="Calibri" w:hAnsi="Calibri" w:cs="Calibri"/>
          <w:sz w:val="22"/>
          <w:szCs w:val="22"/>
        </w:rPr>
        <w:t xml:space="preserve"> των </w:t>
      </w:r>
      <w:proofErr w:type="spellStart"/>
      <w:r w:rsidRPr="00BD3346">
        <w:rPr>
          <w:rFonts w:ascii="Calibri" w:hAnsi="Calibri" w:cs="Calibri"/>
          <w:sz w:val="22"/>
          <w:szCs w:val="22"/>
        </w:rPr>
        <w:t>Clary</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xml:space="preserve">. (1998), ένα ευρέως αναγνωρισμένο και ψυχομετρικά αξιόπιστο ερωτηματολόγιο, το οποίο αποτυπώνει έξι διακριτές διαστάσεις των εθελοντικών κινήτρων: </w:t>
      </w:r>
      <w:proofErr w:type="spellStart"/>
      <w:r w:rsidRPr="00BD3346">
        <w:rPr>
          <w:rFonts w:ascii="Calibri" w:hAnsi="Calibri" w:cs="Calibri"/>
          <w:sz w:val="22"/>
          <w:szCs w:val="22"/>
        </w:rPr>
        <w:t>Values</w:t>
      </w:r>
      <w:proofErr w:type="spellEnd"/>
      <w:r w:rsidRPr="004E3EF6">
        <w:rPr>
          <w:rFonts w:ascii="Calibri" w:hAnsi="Calibri" w:cs="Calibri"/>
          <w:sz w:val="22"/>
          <w:szCs w:val="22"/>
        </w:rPr>
        <w:t xml:space="preserve"> (</w:t>
      </w:r>
      <w:r>
        <w:rPr>
          <w:rFonts w:ascii="Calibri" w:hAnsi="Calibri" w:cs="Calibri"/>
          <w:sz w:val="22"/>
          <w:szCs w:val="22"/>
        </w:rPr>
        <w:t>Αξίες)</w:t>
      </w:r>
      <w:r w:rsidRPr="00BD3346">
        <w:rPr>
          <w:rFonts w:ascii="Calibri" w:hAnsi="Calibri" w:cs="Calibri"/>
          <w:sz w:val="22"/>
          <w:szCs w:val="22"/>
        </w:rPr>
        <w:t xml:space="preserve">, </w:t>
      </w:r>
      <w:proofErr w:type="spellStart"/>
      <w:r w:rsidRPr="00BD3346">
        <w:rPr>
          <w:rFonts w:ascii="Calibri" w:hAnsi="Calibri" w:cs="Calibri"/>
          <w:sz w:val="22"/>
          <w:szCs w:val="22"/>
        </w:rPr>
        <w:t>Understanding</w:t>
      </w:r>
      <w:proofErr w:type="spellEnd"/>
      <w:r>
        <w:rPr>
          <w:rFonts w:ascii="Calibri" w:hAnsi="Calibri" w:cs="Calibri"/>
          <w:sz w:val="22"/>
          <w:szCs w:val="22"/>
        </w:rPr>
        <w:t xml:space="preserve"> (Κατανόηση)</w:t>
      </w:r>
      <w:r w:rsidRPr="00BD3346">
        <w:rPr>
          <w:rFonts w:ascii="Calibri" w:hAnsi="Calibri" w:cs="Calibri"/>
          <w:sz w:val="22"/>
          <w:szCs w:val="22"/>
        </w:rPr>
        <w:t>, Social</w:t>
      </w:r>
      <w:r>
        <w:rPr>
          <w:rFonts w:ascii="Calibri" w:hAnsi="Calibri" w:cs="Calibri"/>
          <w:sz w:val="22"/>
          <w:szCs w:val="22"/>
        </w:rPr>
        <w:t xml:space="preserve"> (Κοινωνία)</w:t>
      </w:r>
      <w:r w:rsidRPr="00BD3346">
        <w:rPr>
          <w:rFonts w:ascii="Calibri" w:hAnsi="Calibri" w:cs="Calibri"/>
          <w:sz w:val="22"/>
          <w:szCs w:val="22"/>
        </w:rPr>
        <w:t xml:space="preserve">, </w:t>
      </w:r>
      <w:proofErr w:type="spellStart"/>
      <w:r w:rsidRPr="00BD3346">
        <w:rPr>
          <w:rFonts w:ascii="Calibri" w:hAnsi="Calibri" w:cs="Calibri"/>
          <w:sz w:val="22"/>
          <w:szCs w:val="22"/>
        </w:rPr>
        <w:t>Career</w:t>
      </w:r>
      <w:proofErr w:type="spellEnd"/>
      <w:r>
        <w:rPr>
          <w:rFonts w:ascii="Calibri" w:hAnsi="Calibri" w:cs="Calibri"/>
          <w:sz w:val="22"/>
          <w:szCs w:val="22"/>
        </w:rPr>
        <w:t xml:space="preserve"> (Καριέρα) </w:t>
      </w:r>
      <w:r w:rsidRPr="00BD3346">
        <w:rPr>
          <w:rFonts w:ascii="Calibri" w:hAnsi="Calibri" w:cs="Calibri"/>
          <w:sz w:val="22"/>
          <w:szCs w:val="22"/>
        </w:rPr>
        <w:t xml:space="preserve">, </w:t>
      </w:r>
      <w:proofErr w:type="spellStart"/>
      <w:r w:rsidRPr="00BD3346">
        <w:rPr>
          <w:rFonts w:ascii="Calibri" w:hAnsi="Calibri" w:cs="Calibri"/>
          <w:sz w:val="22"/>
          <w:szCs w:val="22"/>
        </w:rPr>
        <w:t>Protective</w:t>
      </w:r>
      <w:proofErr w:type="spellEnd"/>
      <w:r>
        <w:rPr>
          <w:rFonts w:ascii="Calibri" w:hAnsi="Calibri" w:cs="Calibri"/>
          <w:sz w:val="22"/>
          <w:szCs w:val="22"/>
        </w:rPr>
        <w:t xml:space="preserve"> (Προστασία)</w:t>
      </w:r>
      <w:r w:rsidRPr="00BD3346">
        <w:rPr>
          <w:rFonts w:ascii="Calibri" w:hAnsi="Calibri" w:cs="Calibri"/>
          <w:sz w:val="22"/>
          <w:szCs w:val="22"/>
        </w:rPr>
        <w:t xml:space="preserve"> και </w:t>
      </w:r>
      <w:proofErr w:type="spellStart"/>
      <w:r w:rsidRPr="008467EA">
        <w:rPr>
          <w:rFonts w:ascii="Calibri" w:hAnsi="Calibri" w:cs="Calibri"/>
          <w:sz w:val="22"/>
          <w:szCs w:val="22"/>
        </w:rPr>
        <w:t>Enhancement</w:t>
      </w:r>
      <w:proofErr w:type="spellEnd"/>
      <w:r>
        <w:rPr>
          <w:rFonts w:ascii="Calibri" w:hAnsi="Calibri" w:cs="Calibri"/>
          <w:sz w:val="22"/>
          <w:szCs w:val="22"/>
        </w:rPr>
        <w:t xml:space="preserve"> (Ενίσχυση)</w:t>
      </w:r>
      <w:r w:rsidRPr="00BD3346">
        <w:rPr>
          <w:rFonts w:ascii="Calibri" w:hAnsi="Calibri" w:cs="Calibri"/>
          <w:sz w:val="22"/>
          <w:szCs w:val="22"/>
        </w:rPr>
        <w:t xml:space="preserve">. Το εργαλείο περιλαμβάνει </w:t>
      </w:r>
      <w:r w:rsidRPr="00BD3346">
        <w:rPr>
          <w:rFonts w:ascii="Calibri" w:hAnsi="Calibri" w:cs="Calibri"/>
          <w:bCs/>
          <w:sz w:val="22"/>
          <w:szCs w:val="22"/>
        </w:rPr>
        <w:t>30 δηλώσεις</w:t>
      </w:r>
      <w:r w:rsidRPr="00BD3346">
        <w:rPr>
          <w:rFonts w:ascii="Calibri" w:hAnsi="Calibri" w:cs="Calibri"/>
          <w:sz w:val="22"/>
          <w:szCs w:val="22"/>
        </w:rPr>
        <w:t xml:space="preserve">, πέντε για κάθε </w:t>
      </w:r>
      <w:proofErr w:type="spellStart"/>
      <w:r w:rsidRPr="00BD3346">
        <w:rPr>
          <w:rFonts w:ascii="Calibri" w:hAnsi="Calibri" w:cs="Calibri"/>
          <w:sz w:val="22"/>
          <w:szCs w:val="22"/>
        </w:rPr>
        <w:t>υποκλίμακα</w:t>
      </w:r>
      <w:proofErr w:type="spellEnd"/>
      <w:r w:rsidRPr="00BD3346">
        <w:rPr>
          <w:rFonts w:ascii="Calibri" w:hAnsi="Calibri" w:cs="Calibri"/>
          <w:sz w:val="22"/>
          <w:szCs w:val="22"/>
        </w:rPr>
        <w:t xml:space="preserve">, οι οποίες απαντώνται σε </w:t>
      </w:r>
      <w:r w:rsidRPr="00BD3346">
        <w:rPr>
          <w:rFonts w:ascii="Calibri" w:hAnsi="Calibri" w:cs="Calibri"/>
          <w:bCs/>
          <w:sz w:val="22"/>
          <w:szCs w:val="22"/>
        </w:rPr>
        <w:t xml:space="preserve">7βάθμια κλίμακα </w:t>
      </w:r>
      <w:proofErr w:type="spellStart"/>
      <w:r w:rsidRPr="00BD3346">
        <w:rPr>
          <w:rFonts w:ascii="Calibri" w:hAnsi="Calibri" w:cs="Calibri"/>
          <w:bCs/>
          <w:sz w:val="22"/>
          <w:szCs w:val="22"/>
        </w:rPr>
        <w:t>Likert</w:t>
      </w:r>
      <w:proofErr w:type="spellEnd"/>
      <w:r w:rsidRPr="00BD3346">
        <w:rPr>
          <w:rFonts w:ascii="Calibri" w:hAnsi="Calibri" w:cs="Calibri"/>
          <w:sz w:val="22"/>
          <w:szCs w:val="22"/>
        </w:rPr>
        <w:t xml:space="preserve"> (1=Δεν συμφωνώ καθόλου, 7=Συμφωνώ απόλυτα), επιτρέποντας έτσι την ποσοτική αποτύπωση των τάσεων (</w:t>
      </w:r>
      <w:proofErr w:type="spellStart"/>
      <w:r w:rsidRPr="00BD3346">
        <w:rPr>
          <w:rFonts w:ascii="Calibri" w:hAnsi="Calibri" w:cs="Calibri"/>
          <w:sz w:val="22"/>
          <w:szCs w:val="22"/>
        </w:rPr>
        <w:t>Okun</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xml:space="preserve">., 1998). Το </w:t>
      </w:r>
      <w:proofErr w:type="spellStart"/>
      <w:r w:rsidRPr="00BD3346">
        <w:rPr>
          <w:rFonts w:ascii="Calibri" w:hAnsi="Calibri" w:cs="Calibri"/>
          <w:sz w:val="22"/>
          <w:szCs w:val="22"/>
        </w:rPr>
        <w:t>VFI</w:t>
      </w:r>
      <w:proofErr w:type="spellEnd"/>
      <w:r w:rsidRPr="00BD3346">
        <w:rPr>
          <w:rFonts w:ascii="Calibri" w:hAnsi="Calibri" w:cs="Calibri"/>
          <w:sz w:val="22"/>
          <w:szCs w:val="22"/>
        </w:rPr>
        <w:t xml:space="preserve"> έχει εφαρμοστεί σε πλήθος πολιτισμικών πλαισίων, διατηρώντας ικανοποιητική εσωτερική συνέπεια (</w:t>
      </w:r>
      <w:proofErr w:type="spellStart"/>
      <w:r w:rsidRPr="00BD3346">
        <w:rPr>
          <w:rFonts w:ascii="Calibri" w:hAnsi="Calibri" w:cs="Calibri"/>
          <w:sz w:val="22"/>
          <w:szCs w:val="22"/>
        </w:rPr>
        <w:t>Cronbach’s</w:t>
      </w:r>
      <w:proofErr w:type="spellEnd"/>
      <w:r w:rsidRPr="00BD3346">
        <w:rPr>
          <w:rFonts w:ascii="Calibri" w:hAnsi="Calibri" w:cs="Calibri"/>
          <w:sz w:val="22"/>
          <w:szCs w:val="22"/>
        </w:rPr>
        <w:t xml:space="preserve"> α &gt; 0.75) (</w:t>
      </w:r>
      <w:proofErr w:type="spellStart"/>
      <w:r w:rsidRPr="00BD3346">
        <w:rPr>
          <w:rFonts w:ascii="Calibri" w:hAnsi="Calibri" w:cs="Calibri"/>
          <w:sz w:val="22"/>
          <w:szCs w:val="22"/>
        </w:rPr>
        <w:t>Esmond</w:t>
      </w:r>
      <w:proofErr w:type="spellEnd"/>
      <w:r w:rsidRPr="00BD3346">
        <w:rPr>
          <w:rFonts w:ascii="Calibri" w:hAnsi="Calibri" w:cs="Calibri"/>
          <w:sz w:val="22"/>
          <w:szCs w:val="22"/>
        </w:rPr>
        <w:t xml:space="preserve"> &amp; Dunlop, 2004).</w:t>
      </w:r>
    </w:p>
    <w:p w14:paraId="1DB03712" w14:textId="36707F75" w:rsidR="00D86B69" w:rsidRPr="00BD3346" w:rsidRDefault="00D86B69" w:rsidP="000864A1">
      <w:pPr>
        <w:spacing w:before="240"/>
        <w:ind w:firstLine="284"/>
        <w:rPr>
          <w:rFonts w:ascii="Calibri" w:hAnsi="Calibri" w:cs="Calibri"/>
          <w:b/>
          <w:sz w:val="22"/>
          <w:szCs w:val="22"/>
        </w:rPr>
      </w:pPr>
      <w:r w:rsidRPr="00BD3346">
        <w:rPr>
          <w:rFonts w:ascii="Calibri" w:hAnsi="Calibri" w:cs="Calibri"/>
          <w:b/>
          <w:sz w:val="22"/>
          <w:szCs w:val="22"/>
        </w:rPr>
        <w:t xml:space="preserve">Δείγμα </w:t>
      </w:r>
    </w:p>
    <w:p w14:paraId="77B229CF" w14:textId="77777777" w:rsidR="00A53812" w:rsidRPr="00BD3346" w:rsidRDefault="00A53812" w:rsidP="00A53812">
      <w:pPr>
        <w:spacing w:before="23" w:after="23"/>
        <w:ind w:firstLine="284"/>
        <w:jc w:val="both"/>
        <w:rPr>
          <w:rFonts w:ascii="Calibri" w:hAnsi="Calibri" w:cs="Calibri"/>
          <w:sz w:val="22"/>
          <w:szCs w:val="22"/>
        </w:rPr>
      </w:pPr>
      <w:r w:rsidRPr="00BD3346">
        <w:rPr>
          <w:rFonts w:ascii="Calibri" w:hAnsi="Calibri" w:cs="Calibri"/>
          <w:sz w:val="22"/>
          <w:szCs w:val="22"/>
        </w:rPr>
        <w:t xml:space="preserve">Το δείγμα της μελέτης αποτέλεσαν </w:t>
      </w:r>
      <w:r w:rsidRPr="00BD3346">
        <w:rPr>
          <w:rFonts w:ascii="Calibri" w:hAnsi="Calibri" w:cs="Calibri"/>
          <w:bCs/>
          <w:sz w:val="22"/>
          <w:szCs w:val="22"/>
        </w:rPr>
        <w:t>90 ενήλικα άτομα</w:t>
      </w:r>
      <w:r w:rsidRPr="00BD3346">
        <w:rPr>
          <w:rFonts w:ascii="Calibri" w:hAnsi="Calibri" w:cs="Calibri"/>
          <w:sz w:val="22"/>
          <w:szCs w:val="22"/>
        </w:rPr>
        <w:t xml:space="preserve"> από την Περιφέρεια Ανατολικής Μακεδονίας και Θράκης, τα οποία είχαν εμπλακεί εθελοντικά σε αθλητικές δραστηριότητες </w:t>
      </w:r>
      <w:r>
        <w:rPr>
          <w:rFonts w:ascii="Calibri" w:hAnsi="Calibri" w:cs="Calibri"/>
          <w:sz w:val="22"/>
          <w:szCs w:val="22"/>
        </w:rPr>
        <w:t xml:space="preserve">(π.χ. αγώνες δρόμου, αθλήματα παραλίας, τουρνουά παιδιών κ.α.) </w:t>
      </w:r>
      <w:r w:rsidRPr="00BD3346">
        <w:rPr>
          <w:rFonts w:ascii="Calibri" w:hAnsi="Calibri" w:cs="Calibri"/>
          <w:sz w:val="22"/>
          <w:szCs w:val="22"/>
        </w:rPr>
        <w:t xml:space="preserve">εντός του τελευταίου </w:t>
      </w:r>
      <w:r>
        <w:rPr>
          <w:rFonts w:ascii="Calibri" w:hAnsi="Calibri" w:cs="Calibri"/>
          <w:sz w:val="22"/>
          <w:szCs w:val="22"/>
        </w:rPr>
        <w:t xml:space="preserve">έτους τα οποία διοργάνωνε η Περιφέρεια </w:t>
      </w:r>
      <w:proofErr w:type="spellStart"/>
      <w:r>
        <w:rPr>
          <w:rFonts w:ascii="Calibri" w:hAnsi="Calibri" w:cs="Calibri"/>
          <w:sz w:val="22"/>
          <w:szCs w:val="22"/>
        </w:rPr>
        <w:t>ΑΜΘ</w:t>
      </w:r>
      <w:proofErr w:type="spellEnd"/>
      <w:r w:rsidRPr="00BD3346">
        <w:rPr>
          <w:rFonts w:ascii="Calibri" w:hAnsi="Calibri" w:cs="Calibri"/>
          <w:sz w:val="22"/>
          <w:szCs w:val="22"/>
        </w:rPr>
        <w:t xml:space="preserve">. Η </w:t>
      </w:r>
      <w:r w:rsidRPr="00BD3346">
        <w:rPr>
          <w:rFonts w:ascii="Calibri" w:hAnsi="Calibri" w:cs="Calibri"/>
          <w:bCs/>
          <w:sz w:val="22"/>
          <w:szCs w:val="22"/>
        </w:rPr>
        <w:t>δειγματοληψία ήταν μη-</w:t>
      </w:r>
      <w:proofErr w:type="spellStart"/>
      <w:r w:rsidRPr="00BD3346">
        <w:rPr>
          <w:rFonts w:ascii="Calibri" w:hAnsi="Calibri" w:cs="Calibri"/>
          <w:bCs/>
          <w:sz w:val="22"/>
          <w:szCs w:val="22"/>
        </w:rPr>
        <w:t>πιθανοθεωρητική</w:t>
      </w:r>
      <w:proofErr w:type="spellEnd"/>
      <w:r w:rsidRPr="00BD3346">
        <w:rPr>
          <w:rFonts w:ascii="Calibri" w:hAnsi="Calibri" w:cs="Calibri"/>
          <w:bCs/>
          <w:sz w:val="22"/>
          <w:szCs w:val="22"/>
        </w:rPr>
        <w:t xml:space="preserve"> και σκοπούμενη</w:t>
      </w:r>
      <w:r w:rsidRPr="00BD3346">
        <w:rPr>
          <w:rFonts w:ascii="Calibri" w:hAnsi="Calibri" w:cs="Calibri"/>
          <w:sz w:val="22"/>
          <w:szCs w:val="22"/>
        </w:rPr>
        <w:t>, καθώς στόχος ήταν η συμπερίληψη ατόμων με σχετική εμπειρία στον αθλητικό εθελοντισμό (</w:t>
      </w:r>
      <w:proofErr w:type="spellStart"/>
      <w:r w:rsidRPr="00BD3346">
        <w:rPr>
          <w:rFonts w:ascii="Calibri" w:hAnsi="Calibri" w:cs="Calibri"/>
          <w:sz w:val="22"/>
          <w:szCs w:val="22"/>
        </w:rPr>
        <w:t>Etikan</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Musa</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Alkassim</w:t>
      </w:r>
      <w:proofErr w:type="spellEnd"/>
      <w:r w:rsidRPr="00BD3346">
        <w:rPr>
          <w:rFonts w:ascii="Calibri" w:hAnsi="Calibri" w:cs="Calibri"/>
          <w:sz w:val="22"/>
          <w:szCs w:val="22"/>
        </w:rPr>
        <w:t xml:space="preserve">, 2016). Η κατανομή του δείγματος ως προς το φύλο, την ηλικία, το μορφωτικό επίπεδο και την ιδιότητα (φοιτητές, μέλη συλλόγων, μεμονωμένοι εθελοντές) επιτρέπει τη στοιχειώδη ετερογένεια και την ανίχνευση πιθανών διαφορών μεταξύ </w:t>
      </w:r>
      <w:proofErr w:type="spellStart"/>
      <w:r w:rsidRPr="00BD3346">
        <w:rPr>
          <w:rFonts w:ascii="Calibri" w:hAnsi="Calibri" w:cs="Calibri"/>
          <w:sz w:val="22"/>
          <w:szCs w:val="22"/>
        </w:rPr>
        <w:t>υπο</w:t>
      </w:r>
      <w:proofErr w:type="spellEnd"/>
      <w:r w:rsidRPr="00BD3346">
        <w:rPr>
          <w:rFonts w:ascii="Calibri" w:hAnsi="Calibri" w:cs="Calibri"/>
          <w:sz w:val="22"/>
          <w:szCs w:val="22"/>
        </w:rPr>
        <w:t>-ομάδων (</w:t>
      </w:r>
      <w:proofErr w:type="spellStart"/>
      <w:r w:rsidRPr="00BD3346">
        <w:rPr>
          <w:rFonts w:ascii="Calibri" w:hAnsi="Calibri" w:cs="Calibri"/>
          <w:sz w:val="22"/>
          <w:szCs w:val="22"/>
        </w:rPr>
        <w:t>Field</w:t>
      </w:r>
      <w:proofErr w:type="spellEnd"/>
      <w:r w:rsidRPr="00BD3346">
        <w:rPr>
          <w:rFonts w:ascii="Calibri" w:hAnsi="Calibri" w:cs="Calibri"/>
          <w:sz w:val="22"/>
          <w:szCs w:val="22"/>
        </w:rPr>
        <w:t>, 2013).</w:t>
      </w:r>
    </w:p>
    <w:p w14:paraId="14D67EAD" w14:textId="67692337" w:rsidR="00D86B69" w:rsidRPr="00BD3346" w:rsidRDefault="00D86B69" w:rsidP="000864A1">
      <w:pPr>
        <w:spacing w:before="240"/>
        <w:ind w:firstLine="284"/>
        <w:rPr>
          <w:rFonts w:ascii="Calibri" w:hAnsi="Calibri" w:cs="Calibri"/>
          <w:b/>
          <w:sz w:val="22"/>
          <w:szCs w:val="22"/>
        </w:rPr>
      </w:pPr>
      <w:r w:rsidRPr="00BD3346">
        <w:rPr>
          <w:rFonts w:ascii="Calibri" w:hAnsi="Calibri" w:cs="Calibri"/>
          <w:b/>
          <w:sz w:val="22"/>
          <w:szCs w:val="22"/>
        </w:rPr>
        <w:t xml:space="preserve">Διαδικασία Συλλογής Δεδομένων </w:t>
      </w:r>
    </w:p>
    <w:p w14:paraId="1552AA0F" w14:textId="4FB73E62" w:rsidR="00985D73" w:rsidRPr="00BD3346" w:rsidRDefault="00A5306D" w:rsidP="00A042B6">
      <w:pPr>
        <w:spacing w:before="23" w:after="23"/>
        <w:ind w:firstLine="284"/>
        <w:jc w:val="both"/>
        <w:rPr>
          <w:rFonts w:ascii="Calibri" w:hAnsi="Calibri" w:cs="Calibri"/>
          <w:sz w:val="22"/>
          <w:szCs w:val="22"/>
        </w:rPr>
      </w:pPr>
      <w:r w:rsidRPr="00BD3346">
        <w:rPr>
          <w:rFonts w:ascii="Calibri" w:hAnsi="Calibri" w:cs="Calibri"/>
          <w:sz w:val="22"/>
          <w:szCs w:val="22"/>
        </w:rPr>
        <w:t xml:space="preserve">Η συλλογή των δεδομένων πραγματοποιήθηκε κατά το χρονικό διάστημα </w:t>
      </w:r>
      <w:r w:rsidRPr="00BD3346">
        <w:rPr>
          <w:rFonts w:ascii="Calibri" w:hAnsi="Calibri" w:cs="Calibri"/>
          <w:bCs/>
          <w:sz w:val="22"/>
          <w:szCs w:val="22"/>
        </w:rPr>
        <w:t>Μαρτίου – Απριλίου 2024</w:t>
      </w:r>
      <w:r w:rsidRPr="00BD3346">
        <w:rPr>
          <w:rFonts w:ascii="Calibri" w:hAnsi="Calibri" w:cs="Calibri"/>
          <w:sz w:val="22"/>
          <w:szCs w:val="22"/>
        </w:rPr>
        <w:t>, μέσω έντυπου και ηλεκτρονικού ερωτηματολογίου (</w:t>
      </w:r>
      <w:proofErr w:type="spellStart"/>
      <w:r w:rsidRPr="00BD3346">
        <w:rPr>
          <w:rFonts w:ascii="Calibri" w:hAnsi="Calibri" w:cs="Calibri"/>
          <w:sz w:val="22"/>
          <w:szCs w:val="22"/>
        </w:rPr>
        <w:t>Google</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Forms</w:t>
      </w:r>
      <w:proofErr w:type="spellEnd"/>
      <w:r w:rsidRPr="00BD3346">
        <w:rPr>
          <w:rFonts w:ascii="Calibri" w:hAnsi="Calibri" w:cs="Calibri"/>
          <w:sz w:val="22"/>
          <w:szCs w:val="22"/>
        </w:rPr>
        <w:t xml:space="preserve">), το οποίο συνοδευόταν από </w:t>
      </w:r>
      <w:r w:rsidRPr="00BD3346">
        <w:rPr>
          <w:rFonts w:ascii="Calibri" w:hAnsi="Calibri" w:cs="Calibri"/>
          <w:bCs/>
          <w:sz w:val="22"/>
          <w:szCs w:val="22"/>
        </w:rPr>
        <w:t>εισαγωγικό κείμενο συναίνεσης</w:t>
      </w:r>
      <w:r w:rsidRPr="00BD3346">
        <w:rPr>
          <w:rFonts w:ascii="Calibri" w:hAnsi="Calibri" w:cs="Calibri"/>
          <w:sz w:val="22"/>
          <w:szCs w:val="22"/>
        </w:rPr>
        <w:t xml:space="preserve"> σύμφωνα με τις αρχές της έγκριτης ερευνητικής δεοντολογίας (European Commission, 2018). Η συμμετοχή ήταν </w:t>
      </w:r>
      <w:r w:rsidRPr="00BD3346">
        <w:rPr>
          <w:rFonts w:ascii="Calibri" w:hAnsi="Calibri" w:cs="Calibri"/>
          <w:bCs/>
          <w:sz w:val="22"/>
          <w:szCs w:val="22"/>
        </w:rPr>
        <w:t>ανώνυμη και εθελοντική</w:t>
      </w:r>
      <w:r w:rsidRPr="00BD3346">
        <w:rPr>
          <w:rFonts w:ascii="Calibri" w:hAnsi="Calibri" w:cs="Calibri"/>
          <w:sz w:val="22"/>
          <w:szCs w:val="22"/>
        </w:rPr>
        <w:t>, ενώ δόθηκε η δυνατότητα αποχώρησης σε οποιοδήποτε στάδιο, χωρίς καμία συνέπεια για τον συμμετέχοντα (</w:t>
      </w:r>
      <w:proofErr w:type="spellStart"/>
      <w:r w:rsidRPr="00BD3346">
        <w:rPr>
          <w:rFonts w:ascii="Calibri" w:hAnsi="Calibri" w:cs="Calibri"/>
          <w:sz w:val="22"/>
          <w:szCs w:val="22"/>
        </w:rPr>
        <w:t>Israel</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Hay</w:t>
      </w:r>
      <w:proofErr w:type="spellEnd"/>
      <w:r w:rsidRPr="00BD3346">
        <w:rPr>
          <w:rFonts w:ascii="Calibri" w:hAnsi="Calibri" w:cs="Calibri"/>
          <w:sz w:val="22"/>
          <w:szCs w:val="22"/>
        </w:rPr>
        <w:t>, 2006).</w:t>
      </w:r>
    </w:p>
    <w:p w14:paraId="4778D6C3" w14:textId="108DE2EF" w:rsidR="00D86B69" w:rsidRPr="00BD3346" w:rsidRDefault="00D86B69" w:rsidP="000864A1">
      <w:pPr>
        <w:spacing w:before="240"/>
        <w:ind w:firstLine="284"/>
        <w:rPr>
          <w:rFonts w:ascii="Calibri" w:hAnsi="Calibri" w:cs="Calibri"/>
          <w:b/>
          <w:sz w:val="22"/>
          <w:szCs w:val="22"/>
        </w:rPr>
      </w:pPr>
      <w:r w:rsidRPr="00BD3346">
        <w:rPr>
          <w:rFonts w:ascii="Calibri" w:hAnsi="Calibri" w:cs="Calibri"/>
          <w:b/>
          <w:sz w:val="22"/>
          <w:szCs w:val="22"/>
        </w:rPr>
        <w:t xml:space="preserve">Μέθοδοι Ανάλυσης Δεδομένων </w:t>
      </w:r>
    </w:p>
    <w:p w14:paraId="5675F371" w14:textId="1A26A337" w:rsidR="00A042B6" w:rsidRPr="00BD3346" w:rsidRDefault="00A5306D" w:rsidP="00A042B6">
      <w:pPr>
        <w:spacing w:before="23" w:after="23"/>
        <w:ind w:firstLine="284"/>
        <w:jc w:val="both"/>
        <w:rPr>
          <w:rFonts w:ascii="Calibri" w:hAnsi="Calibri" w:cs="Calibri"/>
          <w:sz w:val="22"/>
          <w:szCs w:val="22"/>
        </w:rPr>
      </w:pPr>
      <w:r w:rsidRPr="00BD3346">
        <w:rPr>
          <w:rFonts w:ascii="Calibri" w:hAnsi="Calibri" w:cs="Calibri"/>
          <w:sz w:val="22"/>
          <w:szCs w:val="22"/>
        </w:rPr>
        <w:t xml:space="preserve">Η στατιστική επεξεργασία των δεδομένων έγινε με χρήση του λογισμικού </w:t>
      </w:r>
      <w:proofErr w:type="spellStart"/>
      <w:r w:rsidRPr="00BD3346">
        <w:rPr>
          <w:rFonts w:ascii="Calibri" w:hAnsi="Calibri" w:cs="Calibri"/>
          <w:bCs/>
          <w:sz w:val="22"/>
          <w:szCs w:val="22"/>
        </w:rPr>
        <w:t>Jamovi</w:t>
      </w:r>
      <w:proofErr w:type="spellEnd"/>
      <w:r w:rsidRPr="00BD3346">
        <w:rPr>
          <w:rFonts w:ascii="Calibri" w:hAnsi="Calibri" w:cs="Calibri"/>
          <w:bCs/>
          <w:sz w:val="22"/>
          <w:szCs w:val="22"/>
        </w:rPr>
        <w:t xml:space="preserve"> (v2.4</w:t>
      </w:r>
      <w:r w:rsidRPr="00BD3346">
        <w:rPr>
          <w:rFonts w:ascii="Calibri" w:hAnsi="Calibri" w:cs="Calibri"/>
          <w:b/>
          <w:bCs/>
          <w:sz w:val="22"/>
          <w:szCs w:val="22"/>
        </w:rPr>
        <w:t>)</w:t>
      </w:r>
      <w:r w:rsidRPr="00BD3346">
        <w:rPr>
          <w:rFonts w:ascii="Calibri" w:hAnsi="Calibri" w:cs="Calibri"/>
          <w:sz w:val="22"/>
          <w:szCs w:val="22"/>
        </w:rPr>
        <w:t xml:space="preserve">, το οποίο επιτρέπει πλήθος περιγραφικών και επαγωγικών τεχνικών, σε περιβάλλον φιλικό προς τους ερευνητές (The </w:t>
      </w:r>
      <w:proofErr w:type="spellStart"/>
      <w:r w:rsidRPr="00BD3346">
        <w:rPr>
          <w:rFonts w:ascii="Calibri" w:hAnsi="Calibri" w:cs="Calibri"/>
          <w:sz w:val="22"/>
          <w:szCs w:val="22"/>
        </w:rPr>
        <w:t>Jamovi</w:t>
      </w:r>
      <w:proofErr w:type="spellEnd"/>
      <w:r w:rsidRPr="00BD3346">
        <w:rPr>
          <w:rFonts w:ascii="Calibri" w:hAnsi="Calibri" w:cs="Calibri"/>
          <w:sz w:val="22"/>
          <w:szCs w:val="22"/>
        </w:rPr>
        <w:t xml:space="preserve"> Project, 2023). Αρχικά, πραγματοποιήθηκε </w:t>
      </w:r>
      <w:r w:rsidRPr="00BD3346">
        <w:rPr>
          <w:rFonts w:ascii="Calibri" w:hAnsi="Calibri" w:cs="Calibri"/>
          <w:bCs/>
          <w:sz w:val="22"/>
          <w:szCs w:val="22"/>
        </w:rPr>
        <w:t>έλεγχος αξιοπιστίας</w:t>
      </w:r>
      <w:r w:rsidRPr="00BD3346">
        <w:rPr>
          <w:rFonts w:ascii="Calibri" w:hAnsi="Calibri" w:cs="Calibri"/>
          <w:b/>
          <w:bCs/>
          <w:sz w:val="22"/>
          <w:szCs w:val="22"/>
        </w:rPr>
        <w:t xml:space="preserve"> </w:t>
      </w:r>
      <w:r w:rsidRPr="00BD3346">
        <w:rPr>
          <w:rFonts w:ascii="Calibri" w:hAnsi="Calibri" w:cs="Calibri"/>
          <w:bCs/>
          <w:sz w:val="22"/>
          <w:szCs w:val="22"/>
        </w:rPr>
        <w:t xml:space="preserve">των </w:t>
      </w:r>
      <w:proofErr w:type="spellStart"/>
      <w:r w:rsidRPr="00BD3346">
        <w:rPr>
          <w:rFonts w:ascii="Calibri" w:hAnsi="Calibri" w:cs="Calibri"/>
          <w:bCs/>
          <w:sz w:val="22"/>
          <w:szCs w:val="22"/>
        </w:rPr>
        <w:t>υποκλιμάκων</w:t>
      </w:r>
      <w:proofErr w:type="spellEnd"/>
      <w:r w:rsidRPr="00BD3346">
        <w:rPr>
          <w:rFonts w:ascii="Calibri" w:hAnsi="Calibri" w:cs="Calibri"/>
          <w:bCs/>
          <w:sz w:val="22"/>
          <w:szCs w:val="22"/>
        </w:rPr>
        <w:t xml:space="preserve"> με τον δείκτη </w:t>
      </w:r>
      <w:proofErr w:type="spellStart"/>
      <w:r w:rsidRPr="00BD3346">
        <w:rPr>
          <w:rFonts w:ascii="Calibri" w:hAnsi="Calibri" w:cs="Calibri"/>
          <w:bCs/>
          <w:sz w:val="22"/>
          <w:szCs w:val="22"/>
        </w:rPr>
        <w:t>Cronbach’s</w:t>
      </w:r>
      <w:proofErr w:type="spellEnd"/>
      <w:r w:rsidRPr="00BD3346">
        <w:rPr>
          <w:rFonts w:ascii="Calibri" w:hAnsi="Calibri" w:cs="Calibri"/>
          <w:bCs/>
          <w:sz w:val="22"/>
          <w:szCs w:val="22"/>
        </w:rPr>
        <w:t xml:space="preserve"> α</w:t>
      </w:r>
      <w:r w:rsidRPr="00BD3346">
        <w:rPr>
          <w:rFonts w:ascii="Calibri" w:hAnsi="Calibri" w:cs="Calibri"/>
          <w:sz w:val="22"/>
          <w:szCs w:val="22"/>
        </w:rPr>
        <w:t>, ώστε να τεκμηριωθεί η εσωτερική συνοχή των δεδομένων (</w:t>
      </w:r>
      <w:proofErr w:type="spellStart"/>
      <w:r w:rsidRPr="00BD3346">
        <w:rPr>
          <w:rFonts w:ascii="Calibri" w:hAnsi="Calibri" w:cs="Calibri"/>
          <w:sz w:val="22"/>
          <w:szCs w:val="22"/>
        </w:rPr>
        <w:t>Tavakol</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Dennick</w:t>
      </w:r>
      <w:proofErr w:type="spellEnd"/>
      <w:r w:rsidRPr="00BD3346">
        <w:rPr>
          <w:rFonts w:ascii="Calibri" w:hAnsi="Calibri" w:cs="Calibri"/>
          <w:sz w:val="22"/>
          <w:szCs w:val="22"/>
        </w:rPr>
        <w:t xml:space="preserve">, 2011). Ακολούθως, εφαρμόστηκαν </w:t>
      </w:r>
      <w:r w:rsidRPr="00BD3346">
        <w:rPr>
          <w:rFonts w:ascii="Calibri" w:hAnsi="Calibri" w:cs="Calibri"/>
          <w:bCs/>
          <w:sz w:val="22"/>
          <w:szCs w:val="22"/>
        </w:rPr>
        <w:t>περιγραφικά στατιστικά μέτρα</w:t>
      </w:r>
      <w:r w:rsidRPr="00BD3346">
        <w:rPr>
          <w:rFonts w:ascii="Calibri" w:hAnsi="Calibri" w:cs="Calibri"/>
          <w:sz w:val="22"/>
          <w:szCs w:val="22"/>
        </w:rPr>
        <w:t xml:space="preserve"> (μέσος όρος, τυπική απόκλιση, εύρος τιμών) για κάθε </w:t>
      </w:r>
      <w:proofErr w:type="spellStart"/>
      <w:r w:rsidRPr="00BD3346">
        <w:rPr>
          <w:rFonts w:ascii="Calibri" w:hAnsi="Calibri" w:cs="Calibri"/>
          <w:sz w:val="22"/>
          <w:szCs w:val="22"/>
        </w:rPr>
        <w:t>υποκλίμακα</w:t>
      </w:r>
      <w:proofErr w:type="spellEnd"/>
      <w:r w:rsidRPr="00BD3346">
        <w:rPr>
          <w:rFonts w:ascii="Calibri" w:hAnsi="Calibri" w:cs="Calibri"/>
          <w:sz w:val="22"/>
          <w:szCs w:val="22"/>
        </w:rPr>
        <w:t xml:space="preserve"> του </w:t>
      </w:r>
      <w:proofErr w:type="spellStart"/>
      <w:r w:rsidRPr="00BD3346">
        <w:rPr>
          <w:rFonts w:ascii="Calibri" w:hAnsi="Calibri" w:cs="Calibri"/>
          <w:sz w:val="22"/>
          <w:szCs w:val="22"/>
        </w:rPr>
        <w:t>VFI</w:t>
      </w:r>
      <w:proofErr w:type="spellEnd"/>
      <w:r w:rsidRPr="00BD3346">
        <w:rPr>
          <w:rFonts w:ascii="Calibri" w:hAnsi="Calibri" w:cs="Calibri"/>
          <w:sz w:val="22"/>
          <w:szCs w:val="22"/>
        </w:rPr>
        <w:t xml:space="preserve">, καθώς και </w:t>
      </w:r>
      <w:r w:rsidRPr="00BD3346">
        <w:rPr>
          <w:rFonts w:ascii="Calibri" w:hAnsi="Calibri" w:cs="Calibri"/>
          <w:bCs/>
          <w:sz w:val="22"/>
          <w:szCs w:val="22"/>
        </w:rPr>
        <w:t>συγκριτικές αναλύσεις</w:t>
      </w:r>
      <w:r w:rsidRPr="00BD3346">
        <w:rPr>
          <w:rFonts w:ascii="Calibri" w:hAnsi="Calibri" w:cs="Calibri"/>
          <w:sz w:val="22"/>
          <w:szCs w:val="22"/>
        </w:rPr>
        <w:t xml:space="preserve"> με t-</w:t>
      </w:r>
      <w:proofErr w:type="spellStart"/>
      <w:r w:rsidRPr="00BD3346">
        <w:rPr>
          <w:rFonts w:ascii="Calibri" w:hAnsi="Calibri" w:cs="Calibri"/>
          <w:sz w:val="22"/>
          <w:szCs w:val="22"/>
        </w:rPr>
        <w:t>tests</w:t>
      </w:r>
      <w:proofErr w:type="spellEnd"/>
      <w:r w:rsidRPr="00BD3346">
        <w:rPr>
          <w:rFonts w:ascii="Calibri" w:hAnsi="Calibri" w:cs="Calibri"/>
          <w:sz w:val="22"/>
          <w:szCs w:val="22"/>
        </w:rPr>
        <w:t xml:space="preserve"> και </w:t>
      </w:r>
      <w:proofErr w:type="spellStart"/>
      <w:r w:rsidRPr="00BD3346">
        <w:rPr>
          <w:rFonts w:ascii="Calibri" w:hAnsi="Calibri" w:cs="Calibri"/>
          <w:sz w:val="22"/>
          <w:szCs w:val="22"/>
        </w:rPr>
        <w:t>ANOVA</w:t>
      </w:r>
      <w:proofErr w:type="spellEnd"/>
      <w:r w:rsidRPr="00BD3346">
        <w:rPr>
          <w:rFonts w:ascii="Calibri" w:hAnsi="Calibri" w:cs="Calibri"/>
          <w:sz w:val="22"/>
          <w:szCs w:val="22"/>
        </w:rPr>
        <w:t xml:space="preserve"> για τον εντοπισμό διαφορών ως προς τα δημογραφικά χαρακτηριστικά (</w:t>
      </w:r>
      <w:proofErr w:type="spellStart"/>
      <w:r w:rsidRPr="00BD3346">
        <w:rPr>
          <w:rFonts w:ascii="Calibri" w:hAnsi="Calibri" w:cs="Calibri"/>
          <w:sz w:val="22"/>
          <w:szCs w:val="22"/>
        </w:rPr>
        <w:t>Pallant</w:t>
      </w:r>
      <w:proofErr w:type="spellEnd"/>
      <w:r w:rsidRPr="00BD3346">
        <w:rPr>
          <w:rFonts w:ascii="Calibri" w:hAnsi="Calibri" w:cs="Calibri"/>
          <w:sz w:val="22"/>
          <w:szCs w:val="22"/>
        </w:rPr>
        <w:t xml:space="preserve">, 2020). Επιπλέον, υπολογίστηκαν </w:t>
      </w:r>
      <w:r w:rsidRPr="00BD3346">
        <w:rPr>
          <w:rFonts w:ascii="Calibri" w:hAnsi="Calibri" w:cs="Calibri"/>
          <w:bCs/>
          <w:sz w:val="22"/>
          <w:szCs w:val="22"/>
        </w:rPr>
        <w:t xml:space="preserve">συντελεστές συσχέτισης </w:t>
      </w:r>
      <w:proofErr w:type="spellStart"/>
      <w:r w:rsidRPr="00BD3346">
        <w:rPr>
          <w:rFonts w:ascii="Calibri" w:hAnsi="Calibri" w:cs="Calibri"/>
          <w:bCs/>
          <w:sz w:val="22"/>
          <w:szCs w:val="22"/>
        </w:rPr>
        <w:t>Pearson</w:t>
      </w:r>
      <w:proofErr w:type="spellEnd"/>
      <w:r w:rsidRPr="00BD3346">
        <w:rPr>
          <w:rFonts w:ascii="Calibri" w:hAnsi="Calibri" w:cs="Calibri"/>
          <w:sz w:val="22"/>
          <w:szCs w:val="22"/>
        </w:rPr>
        <w:t xml:space="preserve"> για τη διερεύνηση των σχέσεων μεταξύ των διαστάσεων του </w:t>
      </w:r>
      <w:proofErr w:type="spellStart"/>
      <w:r w:rsidRPr="00BD3346">
        <w:rPr>
          <w:rFonts w:ascii="Calibri" w:hAnsi="Calibri" w:cs="Calibri"/>
          <w:sz w:val="22"/>
          <w:szCs w:val="22"/>
        </w:rPr>
        <w:t>VFI</w:t>
      </w:r>
      <w:proofErr w:type="spellEnd"/>
      <w:r w:rsidRPr="00BD3346">
        <w:rPr>
          <w:rFonts w:ascii="Calibri" w:hAnsi="Calibri" w:cs="Calibri"/>
          <w:sz w:val="22"/>
          <w:szCs w:val="22"/>
        </w:rPr>
        <w:t>.</w:t>
      </w:r>
    </w:p>
    <w:p w14:paraId="2F841A34" w14:textId="2D0CD670" w:rsidR="00D86B69" w:rsidRPr="00BD3346" w:rsidRDefault="00BD3346" w:rsidP="000864A1">
      <w:pPr>
        <w:spacing w:before="240"/>
        <w:ind w:firstLine="284"/>
        <w:rPr>
          <w:rFonts w:ascii="Calibri" w:hAnsi="Calibri" w:cs="Calibri"/>
          <w:b/>
          <w:sz w:val="22"/>
          <w:szCs w:val="22"/>
        </w:rPr>
      </w:pPr>
      <w:r>
        <w:rPr>
          <w:rFonts w:ascii="Calibri" w:hAnsi="Calibri" w:cs="Calibri"/>
          <w:b/>
          <w:sz w:val="22"/>
          <w:szCs w:val="22"/>
        </w:rPr>
        <w:t xml:space="preserve">Συμπεράσματα </w:t>
      </w:r>
    </w:p>
    <w:p w14:paraId="4691F322" w14:textId="4EC5E5CF" w:rsidR="00A5306D" w:rsidRPr="00BD3346" w:rsidRDefault="00E83CC2" w:rsidP="000864A1">
      <w:pPr>
        <w:spacing w:before="23" w:after="23"/>
        <w:ind w:firstLine="284"/>
        <w:jc w:val="both"/>
        <w:rPr>
          <w:rFonts w:ascii="Calibri" w:hAnsi="Calibri" w:cs="Calibri"/>
          <w:b/>
          <w:sz w:val="22"/>
          <w:szCs w:val="22"/>
        </w:rPr>
      </w:pPr>
      <w:r w:rsidRPr="00BD3346">
        <w:rPr>
          <w:rFonts w:ascii="Calibri" w:hAnsi="Calibri" w:cs="Calibri"/>
          <w:b/>
          <w:sz w:val="22"/>
          <w:szCs w:val="22"/>
        </w:rPr>
        <w:t>Περιγραφική στατιστική ανάλυση και αξιοπιστία ερωτηματολογίου VFI</w:t>
      </w:r>
    </w:p>
    <w:p w14:paraId="4691F323" w14:textId="77777777" w:rsidR="00E83CC2" w:rsidRPr="00BD3346" w:rsidRDefault="00E83CC2" w:rsidP="000864A1">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Η παρούσα ενότητα παρουσιάζει τα αποτελέσματα της περιγραφικής ανάλυσης για τις έξι </w:t>
      </w:r>
      <w:proofErr w:type="spellStart"/>
      <w:r w:rsidRPr="00BD3346">
        <w:rPr>
          <w:rFonts w:ascii="Calibri" w:hAnsi="Calibri" w:cs="Calibri"/>
          <w:sz w:val="22"/>
          <w:szCs w:val="22"/>
        </w:rPr>
        <w:t>υποκλίμακες</w:t>
      </w:r>
      <w:proofErr w:type="spellEnd"/>
      <w:r w:rsidRPr="00BD3346">
        <w:rPr>
          <w:rFonts w:ascii="Calibri" w:hAnsi="Calibri" w:cs="Calibri"/>
          <w:sz w:val="22"/>
          <w:szCs w:val="22"/>
        </w:rPr>
        <w:t xml:space="preserve"> του ερωτηματολογίου </w:t>
      </w:r>
      <w:proofErr w:type="spellStart"/>
      <w:r w:rsidRPr="00BD3346">
        <w:rPr>
          <w:rStyle w:val="a4"/>
          <w:rFonts w:ascii="Calibri" w:hAnsi="Calibri" w:cs="Calibri"/>
          <w:sz w:val="22"/>
          <w:szCs w:val="22"/>
        </w:rPr>
        <w:t>Volunteer</w:t>
      </w:r>
      <w:proofErr w:type="spellEnd"/>
      <w:r w:rsidRPr="00BD3346">
        <w:rPr>
          <w:rStyle w:val="a4"/>
          <w:rFonts w:ascii="Calibri" w:hAnsi="Calibri" w:cs="Calibri"/>
          <w:sz w:val="22"/>
          <w:szCs w:val="22"/>
        </w:rPr>
        <w:t xml:space="preserve"> </w:t>
      </w:r>
      <w:proofErr w:type="spellStart"/>
      <w:r w:rsidRPr="00BD3346">
        <w:rPr>
          <w:rStyle w:val="a4"/>
          <w:rFonts w:ascii="Calibri" w:hAnsi="Calibri" w:cs="Calibri"/>
          <w:sz w:val="22"/>
          <w:szCs w:val="22"/>
        </w:rPr>
        <w:t>Functions</w:t>
      </w:r>
      <w:proofErr w:type="spellEnd"/>
      <w:r w:rsidRPr="00BD3346">
        <w:rPr>
          <w:rStyle w:val="a4"/>
          <w:rFonts w:ascii="Calibri" w:hAnsi="Calibri" w:cs="Calibri"/>
          <w:sz w:val="22"/>
          <w:szCs w:val="22"/>
        </w:rPr>
        <w:t xml:space="preserve"> </w:t>
      </w:r>
      <w:proofErr w:type="spellStart"/>
      <w:r w:rsidRPr="00BD3346">
        <w:rPr>
          <w:rStyle w:val="a4"/>
          <w:rFonts w:ascii="Calibri" w:hAnsi="Calibri" w:cs="Calibri"/>
          <w:sz w:val="22"/>
          <w:szCs w:val="22"/>
        </w:rPr>
        <w:t>Inventory</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VFI</w:t>
      </w:r>
      <w:proofErr w:type="spellEnd"/>
      <w:r w:rsidRPr="00BD3346">
        <w:rPr>
          <w:rFonts w:ascii="Calibri" w:hAnsi="Calibri" w:cs="Calibri"/>
          <w:sz w:val="22"/>
          <w:szCs w:val="22"/>
        </w:rPr>
        <w:t xml:space="preserve">), καθώς και τα επίπεδα εσωτερικής αξιοπιστίας κάθε </w:t>
      </w:r>
      <w:proofErr w:type="spellStart"/>
      <w:r w:rsidRPr="00BD3346">
        <w:rPr>
          <w:rFonts w:ascii="Calibri" w:hAnsi="Calibri" w:cs="Calibri"/>
          <w:sz w:val="22"/>
          <w:szCs w:val="22"/>
        </w:rPr>
        <w:t>υποκλίμακας</w:t>
      </w:r>
      <w:proofErr w:type="spellEnd"/>
      <w:r w:rsidRPr="00BD3346">
        <w:rPr>
          <w:rFonts w:ascii="Calibri" w:hAnsi="Calibri" w:cs="Calibri"/>
          <w:sz w:val="22"/>
          <w:szCs w:val="22"/>
        </w:rPr>
        <w:t xml:space="preserve">, με βάση τον συντελεστή </w:t>
      </w:r>
      <w:proofErr w:type="spellStart"/>
      <w:r w:rsidRPr="00BD3346">
        <w:rPr>
          <w:rStyle w:val="a3"/>
          <w:rFonts w:ascii="Calibri" w:hAnsi="Calibri" w:cs="Calibri"/>
          <w:b w:val="0"/>
          <w:sz w:val="22"/>
          <w:szCs w:val="22"/>
        </w:rPr>
        <w:t>Cronbach’s</w:t>
      </w:r>
      <w:proofErr w:type="spellEnd"/>
      <w:r w:rsidRPr="00BD3346">
        <w:rPr>
          <w:rStyle w:val="a3"/>
          <w:rFonts w:ascii="Calibri" w:hAnsi="Calibri" w:cs="Calibri"/>
          <w:b w:val="0"/>
          <w:sz w:val="22"/>
          <w:szCs w:val="22"/>
        </w:rPr>
        <w:t xml:space="preserve"> α</w:t>
      </w:r>
      <w:r w:rsidRPr="00BD3346">
        <w:rPr>
          <w:rFonts w:ascii="Calibri" w:hAnsi="Calibri" w:cs="Calibri"/>
          <w:b/>
          <w:sz w:val="22"/>
          <w:szCs w:val="22"/>
        </w:rPr>
        <w:t>.</w:t>
      </w:r>
    </w:p>
    <w:p w14:paraId="70DB47F3" w14:textId="70504F3D" w:rsidR="000A6F74" w:rsidRDefault="00E83CC2" w:rsidP="00A042B6">
      <w:pPr>
        <w:pStyle w:val="Web"/>
        <w:spacing w:before="23" w:beforeAutospacing="0" w:after="23" w:afterAutospacing="0"/>
        <w:jc w:val="both"/>
        <w:rPr>
          <w:rFonts w:ascii="Calibri" w:hAnsi="Calibri" w:cs="Calibri"/>
          <w:sz w:val="22"/>
          <w:szCs w:val="22"/>
        </w:rPr>
      </w:pPr>
      <w:r w:rsidRPr="00BD3346">
        <w:rPr>
          <w:rFonts w:ascii="Calibri" w:hAnsi="Calibri" w:cs="Calibri"/>
          <w:sz w:val="22"/>
          <w:szCs w:val="22"/>
        </w:rPr>
        <w:t xml:space="preserve">Ο πίνακας που ακολουθεί περιλαμβάνει για κάθε </w:t>
      </w:r>
      <w:proofErr w:type="spellStart"/>
      <w:r w:rsidRPr="00BD3346">
        <w:rPr>
          <w:rFonts w:ascii="Calibri" w:hAnsi="Calibri" w:cs="Calibri"/>
          <w:sz w:val="22"/>
          <w:szCs w:val="22"/>
        </w:rPr>
        <w:t>υποκλίμακα</w:t>
      </w:r>
      <w:proofErr w:type="spellEnd"/>
      <w:r w:rsidRPr="00BD3346">
        <w:rPr>
          <w:rFonts w:ascii="Calibri" w:hAnsi="Calibri" w:cs="Calibri"/>
          <w:sz w:val="22"/>
          <w:szCs w:val="22"/>
        </w:rPr>
        <w:t xml:space="preserve">: τον αριθμό συμμετεχόντων (Ν), τον μέσο όρο, τη διάμεσο, την τυπική απόκλιση, τις ελάχιστες και μέγιστες τιμές, καθώς και την τιμή αξιοπιστίας </w:t>
      </w:r>
      <w:proofErr w:type="spellStart"/>
      <w:r w:rsidRPr="00BD3346">
        <w:rPr>
          <w:rFonts w:ascii="Calibri" w:hAnsi="Calibri" w:cs="Calibri"/>
          <w:sz w:val="22"/>
          <w:szCs w:val="22"/>
        </w:rPr>
        <w:t>Cronbach’s</w:t>
      </w:r>
      <w:proofErr w:type="spellEnd"/>
      <w:r w:rsidRPr="00BD3346">
        <w:rPr>
          <w:rFonts w:ascii="Calibri" w:hAnsi="Calibri" w:cs="Calibri"/>
          <w:sz w:val="22"/>
          <w:szCs w:val="22"/>
        </w:rPr>
        <w:t xml:space="preserve"> α.</w:t>
      </w:r>
    </w:p>
    <w:p w14:paraId="049B102D" w14:textId="77777777" w:rsidR="002407AB" w:rsidRDefault="002407AB" w:rsidP="00A042B6">
      <w:pPr>
        <w:pStyle w:val="Web"/>
        <w:spacing w:before="23" w:beforeAutospacing="0" w:after="23" w:afterAutospacing="0"/>
        <w:jc w:val="both"/>
        <w:rPr>
          <w:rFonts w:ascii="Calibri" w:hAnsi="Calibri" w:cs="Calibri"/>
          <w:sz w:val="22"/>
          <w:szCs w:val="22"/>
        </w:rPr>
      </w:pPr>
    </w:p>
    <w:p w14:paraId="4911729A" w14:textId="77777777" w:rsidR="002407AB" w:rsidRPr="00BD3346" w:rsidRDefault="002407AB" w:rsidP="00A042B6">
      <w:pPr>
        <w:pStyle w:val="Web"/>
        <w:spacing w:before="23" w:beforeAutospacing="0" w:after="23" w:afterAutospacing="0"/>
        <w:jc w:val="both"/>
        <w:rPr>
          <w:rFonts w:ascii="Calibri" w:hAnsi="Calibri" w:cs="Calibri"/>
          <w:sz w:val="22"/>
          <w:szCs w:val="22"/>
        </w:rPr>
      </w:pPr>
    </w:p>
    <w:p w14:paraId="1C16BC0B" w14:textId="69F4B3FC" w:rsidR="00CB5700" w:rsidRPr="00B83346" w:rsidRDefault="00CB5700" w:rsidP="00B83346">
      <w:pPr>
        <w:pStyle w:val="Web"/>
        <w:spacing w:before="240" w:beforeAutospacing="0"/>
        <w:jc w:val="center"/>
        <w:rPr>
          <w:rFonts w:ascii="Calibri" w:hAnsi="Calibri" w:cs="Calibri"/>
          <w:b/>
          <w:bCs/>
          <w:i/>
          <w:sz w:val="22"/>
          <w:szCs w:val="22"/>
        </w:rPr>
      </w:pPr>
      <w:r w:rsidRPr="00B83346">
        <w:rPr>
          <w:rFonts w:ascii="Calibri" w:hAnsi="Calibri" w:cs="Calibri"/>
          <w:b/>
          <w:bCs/>
          <w:i/>
          <w:sz w:val="22"/>
          <w:szCs w:val="22"/>
        </w:rPr>
        <w:lastRenderedPageBreak/>
        <w:t xml:space="preserve">Πίνακας 1: Περιγραφικά στατιστικά και </w:t>
      </w:r>
      <w:proofErr w:type="spellStart"/>
      <w:r w:rsidRPr="00B83346">
        <w:rPr>
          <w:rFonts w:ascii="Calibri" w:hAnsi="Calibri" w:cs="Calibri"/>
          <w:b/>
          <w:bCs/>
          <w:i/>
          <w:sz w:val="22"/>
          <w:szCs w:val="22"/>
        </w:rPr>
        <w:t>Cronbach’s</w:t>
      </w:r>
      <w:proofErr w:type="spellEnd"/>
      <w:r w:rsidRPr="00B83346">
        <w:rPr>
          <w:rFonts w:ascii="Calibri" w:hAnsi="Calibri" w:cs="Calibri"/>
          <w:b/>
          <w:bCs/>
          <w:i/>
          <w:sz w:val="22"/>
          <w:szCs w:val="22"/>
        </w:rPr>
        <w:t xml:space="preserve"> α ανά </w:t>
      </w:r>
      <w:proofErr w:type="spellStart"/>
      <w:r w:rsidRPr="00B83346">
        <w:rPr>
          <w:rFonts w:ascii="Calibri" w:hAnsi="Calibri" w:cs="Calibri"/>
          <w:b/>
          <w:bCs/>
          <w:i/>
          <w:sz w:val="22"/>
          <w:szCs w:val="22"/>
        </w:rPr>
        <w:t>υποκλίμακα</w:t>
      </w:r>
      <w:proofErr w:type="spellEnd"/>
      <w:r w:rsidRPr="00B83346">
        <w:rPr>
          <w:rFonts w:ascii="Calibri" w:hAnsi="Calibri" w:cs="Calibri"/>
          <w:b/>
          <w:bCs/>
          <w:i/>
          <w:sz w:val="22"/>
          <w:szCs w:val="22"/>
        </w:rPr>
        <w:t xml:space="preserve"> </w:t>
      </w:r>
      <w:proofErr w:type="spellStart"/>
      <w:r w:rsidRPr="00B83346">
        <w:rPr>
          <w:rFonts w:ascii="Calibri" w:hAnsi="Calibri" w:cs="Calibri"/>
          <w:b/>
          <w:bCs/>
          <w:i/>
          <w:sz w:val="22"/>
          <w:szCs w:val="22"/>
        </w:rPr>
        <w:t>VFI</w:t>
      </w:r>
      <w:proofErr w:type="spellEnd"/>
    </w:p>
    <w:tbl>
      <w:tblPr>
        <w:tblStyle w:val="1"/>
        <w:tblW w:w="9356" w:type="dxa"/>
        <w:jc w:val="center"/>
        <w:tblLook w:val="04A0" w:firstRow="1" w:lastRow="0" w:firstColumn="1" w:lastColumn="0" w:noHBand="0" w:noVBand="1"/>
      </w:tblPr>
      <w:tblGrid>
        <w:gridCol w:w="1744"/>
        <w:gridCol w:w="440"/>
        <w:gridCol w:w="1044"/>
        <w:gridCol w:w="1089"/>
        <w:gridCol w:w="1386"/>
        <w:gridCol w:w="1047"/>
        <w:gridCol w:w="1000"/>
        <w:gridCol w:w="1606"/>
      </w:tblGrid>
      <w:tr w:rsidR="00E83CC2" w:rsidRPr="00BD3346" w14:paraId="4691F32E" w14:textId="77777777" w:rsidTr="00CB57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4" w:type="dxa"/>
            <w:hideMark/>
          </w:tcPr>
          <w:p w14:paraId="4691F326" w14:textId="77777777" w:rsidR="00E83CC2" w:rsidRPr="00BD3346" w:rsidRDefault="00E83CC2" w:rsidP="006E6511">
            <w:pPr>
              <w:jc w:val="center"/>
              <w:rPr>
                <w:rFonts w:ascii="Calibri" w:hAnsi="Calibri" w:cs="Calibri"/>
                <w:sz w:val="22"/>
                <w:szCs w:val="22"/>
              </w:rPr>
            </w:pPr>
            <w:proofErr w:type="spellStart"/>
            <w:r w:rsidRPr="00BD3346">
              <w:rPr>
                <w:rFonts w:ascii="Calibri" w:hAnsi="Calibri" w:cs="Calibri"/>
                <w:sz w:val="22"/>
                <w:szCs w:val="22"/>
              </w:rPr>
              <w:t>Υποκλίμακα</w:t>
            </w:r>
            <w:proofErr w:type="spellEnd"/>
          </w:p>
        </w:tc>
        <w:tc>
          <w:tcPr>
            <w:tcW w:w="0" w:type="auto"/>
            <w:hideMark/>
          </w:tcPr>
          <w:p w14:paraId="4691F327" w14:textId="77777777" w:rsidR="00E83CC2" w:rsidRPr="00BD3346" w:rsidRDefault="00E83CC2" w:rsidP="006E651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N</w:t>
            </w:r>
          </w:p>
        </w:tc>
        <w:tc>
          <w:tcPr>
            <w:tcW w:w="0" w:type="auto"/>
            <w:hideMark/>
          </w:tcPr>
          <w:p w14:paraId="4691F328" w14:textId="77777777" w:rsidR="00E83CC2" w:rsidRPr="00BD3346" w:rsidRDefault="00E83CC2" w:rsidP="006E651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Μέσος Όρος</w:t>
            </w:r>
          </w:p>
        </w:tc>
        <w:tc>
          <w:tcPr>
            <w:tcW w:w="0" w:type="auto"/>
            <w:hideMark/>
          </w:tcPr>
          <w:p w14:paraId="4691F329" w14:textId="77777777" w:rsidR="00E83CC2" w:rsidRPr="00BD3346" w:rsidRDefault="00E83CC2" w:rsidP="006E651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Διάμεσος</w:t>
            </w:r>
          </w:p>
        </w:tc>
        <w:tc>
          <w:tcPr>
            <w:tcW w:w="0" w:type="auto"/>
            <w:hideMark/>
          </w:tcPr>
          <w:p w14:paraId="4691F32A" w14:textId="77777777" w:rsidR="00E83CC2" w:rsidRPr="00BD3346" w:rsidRDefault="00E83CC2" w:rsidP="006E651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Τυπική Απόκλιση</w:t>
            </w:r>
          </w:p>
        </w:tc>
        <w:tc>
          <w:tcPr>
            <w:tcW w:w="0" w:type="auto"/>
            <w:hideMark/>
          </w:tcPr>
          <w:p w14:paraId="4691F32B" w14:textId="77777777" w:rsidR="00E83CC2" w:rsidRPr="00BD3346" w:rsidRDefault="00E83CC2" w:rsidP="006E651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Ελάχιστο</w:t>
            </w:r>
          </w:p>
        </w:tc>
        <w:tc>
          <w:tcPr>
            <w:tcW w:w="0" w:type="auto"/>
            <w:hideMark/>
          </w:tcPr>
          <w:p w14:paraId="4691F32C" w14:textId="77777777" w:rsidR="00E83CC2" w:rsidRPr="00BD3346" w:rsidRDefault="00E83CC2" w:rsidP="006E651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Μέγιστο</w:t>
            </w:r>
          </w:p>
        </w:tc>
        <w:tc>
          <w:tcPr>
            <w:tcW w:w="1606" w:type="dxa"/>
            <w:hideMark/>
          </w:tcPr>
          <w:p w14:paraId="4691F32D" w14:textId="77777777" w:rsidR="00E83CC2" w:rsidRPr="00BD3346" w:rsidRDefault="00E83CC2" w:rsidP="006E651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00BD3346">
              <w:rPr>
                <w:rFonts w:ascii="Calibri" w:hAnsi="Calibri" w:cs="Calibri"/>
                <w:sz w:val="22"/>
                <w:szCs w:val="22"/>
              </w:rPr>
              <w:t>Cronbach’s</w:t>
            </w:r>
            <w:proofErr w:type="spellEnd"/>
            <w:r w:rsidRPr="00BD3346">
              <w:rPr>
                <w:rFonts w:ascii="Calibri" w:hAnsi="Calibri" w:cs="Calibri"/>
                <w:sz w:val="22"/>
                <w:szCs w:val="22"/>
              </w:rPr>
              <w:t xml:space="preserve"> α</w:t>
            </w:r>
          </w:p>
        </w:tc>
      </w:tr>
      <w:tr w:rsidR="00253B0C" w:rsidRPr="00BD3346" w14:paraId="4691F337" w14:textId="77777777" w:rsidTr="00CB57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4" w:type="dxa"/>
            <w:hideMark/>
          </w:tcPr>
          <w:p w14:paraId="4691F32F" w14:textId="33E75AFC" w:rsidR="00253B0C" w:rsidRPr="00BD3346" w:rsidRDefault="00253B0C" w:rsidP="00253B0C">
            <w:pPr>
              <w:rPr>
                <w:rFonts w:ascii="Calibri" w:hAnsi="Calibri" w:cs="Calibri"/>
                <w:sz w:val="22"/>
                <w:szCs w:val="22"/>
              </w:rPr>
            </w:pPr>
            <w:r>
              <w:rPr>
                <w:rFonts w:ascii="Calibri" w:hAnsi="Calibri" w:cs="Calibri"/>
                <w:sz w:val="22"/>
                <w:szCs w:val="22"/>
              </w:rPr>
              <w:t>Αξίες</w:t>
            </w:r>
          </w:p>
        </w:tc>
        <w:tc>
          <w:tcPr>
            <w:tcW w:w="0" w:type="auto"/>
            <w:hideMark/>
          </w:tcPr>
          <w:p w14:paraId="4691F330"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90</w:t>
            </w:r>
          </w:p>
        </w:tc>
        <w:tc>
          <w:tcPr>
            <w:tcW w:w="0" w:type="auto"/>
            <w:hideMark/>
          </w:tcPr>
          <w:p w14:paraId="4691F331"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5.24</w:t>
            </w:r>
          </w:p>
        </w:tc>
        <w:tc>
          <w:tcPr>
            <w:tcW w:w="0" w:type="auto"/>
            <w:hideMark/>
          </w:tcPr>
          <w:p w14:paraId="4691F332"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5.20</w:t>
            </w:r>
          </w:p>
        </w:tc>
        <w:tc>
          <w:tcPr>
            <w:tcW w:w="0" w:type="auto"/>
            <w:hideMark/>
          </w:tcPr>
          <w:p w14:paraId="4691F333"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0.867</w:t>
            </w:r>
          </w:p>
        </w:tc>
        <w:tc>
          <w:tcPr>
            <w:tcW w:w="0" w:type="auto"/>
            <w:hideMark/>
          </w:tcPr>
          <w:p w14:paraId="4691F334"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2.40</w:t>
            </w:r>
          </w:p>
        </w:tc>
        <w:tc>
          <w:tcPr>
            <w:tcW w:w="0" w:type="auto"/>
            <w:hideMark/>
          </w:tcPr>
          <w:p w14:paraId="4691F335"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7.00</w:t>
            </w:r>
          </w:p>
        </w:tc>
        <w:tc>
          <w:tcPr>
            <w:tcW w:w="1606" w:type="dxa"/>
            <w:hideMark/>
          </w:tcPr>
          <w:p w14:paraId="4691F336"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0.729</w:t>
            </w:r>
          </w:p>
        </w:tc>
      </w:tr>
      <w:tr w:rsidR="00253B0C" w:rsidRPr="00BD3346" w14:paraId="4691F340" w14:textId="77777777" w:rsidTr="00CB5700">
        <w:trPr>
          <w:jc w:val="center"/>
        </w:trPr>
        <w:tc>
          <w:tcPr>
            <w:cnfStyle w:val="001000000000" w:firstRow="0" w:lastRow="0" w:firstColumn="1" w:lastColumn="0" w:oddVBand="0" w:evenVBand="0" w:oddHBand="0" w:evenHBand="0" w:firstRowFirstColumn="0" w:firstRowLastColumn="0" w:lastRowFirstColumn="0" w:lastRowLastColumn="0"/>
            <w:tcW w:w="1744" w:type="dxa"/>
            <w:hideMark/>
          </w:tcPr>
          <w:p w14:paraId="4691F338" w14:textId="34BBF0F0" w:rsidR="00253B0C" w:rsidRPr="00BD3346" w:rsidRDefault="00253B0C" w:rsidP="00253B0C">
            <w:pPr>
              <w:rPr>
                <w:rFonts w:ascii="Calibri" w:hAnsi="Calibri" w:cs="Calibri"/>
                <w:sz w:val="22"/>
                <w:szCs w:val="22"/>
              </w:rPr>
            </w:pPr>
            <w:r>
              <w:rPr>
                <w:rFonts w:ascii="Calibri" w:hAnsi="Calibri" w:cs="Calibri"/>
                <w:sz w:val="22"/>
                <w:szCs w:val="22"/>
              </w:rPr>
              <w:t>Κατανόηση</w:t>
            </w:r>
          </w:p>
        </w:tc>
        <w:tc>
          <w:tcPr>
            <w:tcW w:w="0" w:type="auto"/>
            <w:hideMark/>
          </w:tcPr>
          <w:p w14:paraId="4691F339"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90</w:t>
            </w:r>
          </w:p>
        </w:tc>
        <w:tc>
          <w:tcPr>
            <w:tcW w:w="0" w:type="auto"/>
            <w:hideMark/>
          </w:tcPr>
          <w:p w14:paraId="4691F33A"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4.82</w:t>
            </w:r>
          </w:p>
        </w:tc>
        <w:tc>
          <w:tcPr>
            <w:tcW w:w="0" w:type="auto"/>
            <w:hideMark/>
          </w:tcPr>
          <w:p w14:paraId="4691F33B"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4.80</w:t>
            </w:r>
          </w:p>
        </w:tc>
        <w:tc>
          <w:tcPr>
            <w:tcW w:w="0" w:type="auto"/>
            <w:hideMark/>
          </w:tcPr>
          <w:p w14:paraId="4691F33C"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1.060</w:t>
            </w:r>
          </w:p>
        </w:tc>
        <w:tc>
          <w:tcPr>
            <w:tcW w:w="0" w:type="auto"/>
            <w:hideMark/>
          </w:tcPr>
          <w:p w14:paraId="4691F33D"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1.80</w:t>
            </w:r>
          </w:p>
        </w:tc>
        <w:tc>
          <w:tcPr>
            <w:tcW w:w="0" w:type="auto"/>
            <w:hideMark/>
          </w:tcPr>
          <w:p w14:paraId="4691F33E"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7.00</w:t>
            </w:r>
          </w:p>
        </w:tc>
        <w:tc>
          <w:tcPr>
            <w:tcW w:w="1606" w:type="dxa"/>
            <w:hideMark/>
          </w:tcPr>
          <w:p w14:paraId="4691F33F"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0.737</w:t>
            </w:r>
          </w:p>
        </w:tc>
      </w:tr>
      <w:tr w:rsidR="00253B0C" w:rsidRPr="00BD3346" w14:paraId="4691F349" w14:textId="77777777" w:rsidTr="00CB57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4" w:type="dxa"/>
            <w:hideMark/>
          </w:tcPr>
          <w:p w14:paraId="4691F341" w14:textId="722A9FBD" w:rsidR="00253B0C" w:rsidRPr="00BD3346" w:rsidRDefault="00253B0C" w:rsidP="00253B0C">
            <w:pPr>
              <w:rPr>
                <w:rFonts w:ascii="Calibri" w:hAnsi="Calibri" w:cs="Calibri"/>
                <w:sz w:val="22"/>
                <w:szCs w:val="22"/>
              </w:rPr>
            </w:pPr>
            <w:r>
              <w:rPr>
                <w:rFonts w:ascii="Calibri" w:hAnsi="Calibri" w:cs="Calibri"/>
                <w:sz w:val="22"/>
                <w:szCs w:val="22"/>
              </w:rPr>
              <w:t>Κοινωνία</w:t>
            </w:r>
          </w:p>
        </w:tc>
        <w:tc>
          <w:tcPr>
            <w:tcW w:w="0" w:type="auto"/>
            <w:hideMark/>
          </w:tcPr>
          <w:p w14:paraId="4691F342"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90</w:t>
            </w:r>
          </w:p>
        </w:tc>
        <w:tc>
          <w:tcPr>
            <w:tcW w:w="0" w:type="auto"/>
            <w:hideMark/>
          </w:tcPr>
          <w:p w14:paraId="4691F343"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4.90</w:t>
            </w:r>
          </w:p>
        </w:tc>
        <w:tc>
          <w:tcPr>
            <w:tcW w:w="0" w:type="auto"/>
            <w:hideMark/>
          </w:tcPr>
          <w:p w14:paraId="4691F344"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5.00</w:t>
            </w:r>
          </w:p>
        </w:tc>
        <w:tc>
          <w:tcPr>
            <w:tcW w:w="0" w:type="auto"/>
            <w:hideMark/>
          </w:tcPr>
          <w:p w14:paraId="4691F345"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1.110</w:t>
            </w:r>
          </w:p>
        </w:tc>
        <w:tc>
          <w:tcPr>
            <w:tcW w:w="0" w:type="auto"/>
            <w:hideMark/>
          </w:tcPr>
          <w:p w14:paraId="4691F346"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1.60</w:t>
            </w:r>
          </w:p>
        </w:tc>
        <w:tc>
          <w:tcPr>
            <w:tcW w:w="0" w:type="auto"/>
            <w:hideMark/>
          </w:tcPr>
          <w:p w14:paraId="4691F347"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7.00</w:t>
            </w:r>
          </w:p>
        </w:tc>
        <w:tc>
          <w:tcPr>
            <w:tcW w:w="1606" w:type="dxa"/>
            <w:hideMark/>
          </w:tcPr>
          <w:p w14:paraId="4691F348"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0.783</w:t>
            </w:r>
          </w:p>
        </w:tc>
      </w:tr>
      <w:tr w:rsidR="00253B0C" w:rsidRPr="00BD3346" w14:paraId="4691F352" w14:textId="77777777" w:rsidTr="00CB5700">
        <w:trPr>
          <w:jc w:val="center"/>
        </w:trPr>
        <w:tc>
          <w:tcPr>
            <w:cnfStyle w:val="001000000000" w:firstRow="0" w:lastRow="0" w:firstColumn="1" w:lastColumn="0" w:oddVBand="0" w:evenVBand="0" w:oddHBand="0" w:evenHBand="0" w:firstRowFirstColumn="0" w:firstRowLastColumn="0" w:lastRowFirstColumn="0" w:lastRowLastColumn="0"/>
            <w:tcW w:w="1744" w:type="dxa"/>
            <w:hideMark/>
          </w:tcPr>
          <w:p w14:paraId="4691F34A" w14:textId="55C3C1A4" w:rsidR="00253B0C" w:rsidRPr="00BD3346" w:rsidRDefault="00253B0C" w:rsidP="00253B0C">
            <w:pPr>
              <w:rPr>
                <w:rFonts w:ascii="Calibri" w:hAnsi="Calibri" w:cs="Calibri"/>
                <w:sz w:val="22"/>
                <w:szCs w:val="22"/>
              </w:rPr>
            </w:pPr>
            <w:r>
              <w:rPr>
                <w:rFonts w:ascii="Calibri" w:hAnsi="Calibri" w:cs="Calibri"/>
                <w:sz w:val="22"/>
                <w:szCs w:val="22"/>
              </w:rPr>
              <w:t>Καριέρα</w:t>
            </w:r>
          </w:p>
        </w:tc>
        <w:tc>
          <w:tcPr>
            <w:tcW w:w="0" w:type="auto"/>
            <w:hideMark/>
          </w:tcPr>
          <w:p w14:paraId="4691F34B"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90</w:t>
            </w:r>
          </w:p>
        </w:tc>
        <w:tc>
          <w:tcPr>
            <w:tcW w:w="0" w:type="auto"/>
            <w:hideMark/>
          </w:tcPr>
          <w:p w14:paraId="4691F34C"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5.12</w:t>
            </w:r>
          </w:p>
        </w:tc>
        <w:tc>
          <w:tcPr>
            <w:tcW w:w="0" w:type="auto"/>
            <w:hideMark/>
          </w:tcPr>
          <w:p w14:paraId="4691F34D"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5.20</w:t>
            </w:r>
          </w:p>
        </w:tc>
        <w:tc>
          <w:tcPr>
            <w:tcW w:w="0" w:type="auto"/>
            <w:hideMark/>
          </w:tcPr>
          <w:p w14:paraId="4691F34E"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0.890</w:t>
            </w:r>
          </w:p>
        </w:tc>
        <w:tc>
          <w:tcPr>
            <w:tcW w:w="0" w:type="auto"/>
            <w:hideMark/>
          </w:tcPr>
          <w:p w14:paraId="4691F34F"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2.60</w:t>
            </w:r>
          </w:p>
        </w:tc>
        <w:tc>
          <w:tcPr>
            <w:tcW w:w="0" w:type="auto"/>
            <w:hideMark/>
          </w:tcPr>
          <w:p w14:paraId="4691F350"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7.00</w:t>
            </w:r>
          </w:p>
        </w:tc>
        <w:tc>
          <w:tcPr>
            <w:tcW w:w="1606" w:type="dxa"/>
            <w:hideMark/>
          </w:tcPr>
          <w:p w14:paraId="4691F351"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0.613</w:t>
            </w:r>
          </w:p>
        </w:tc>
      </w:tr>
      <w:tr w:rsidR="00253B0C" w:rsidRPr="00BD3346" w14:paraId="4691F35B" w14:textId="77777777" w:rsidTr="00CB57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4" w:type="dxa"/>
            <w:hideMark/>
          </w:tcPr>
          <w:p w14:paraId="4691F353" w14:textId="602FE6C2" w:rsidR="00253B0C" w:rsidRPr="00BD3346" w:rsidRDefault="00253B0C" w:rsidP="00253B0C">
            <w:pPr>
              <w:rPr>
                <w:rFonts w:ascii="Calibri" w:hAnsi="Calibri" w:cs="Calibri"/>
                <w:sz w:val="22"/>
                <w:szCs w:val="22"/>
              </w:rPr>
            </w:pPr>
            <w:r>
              <w:rPr>
                <w:rFonts w:ascii="Calibri" w:hAnsi="Calibri" w:cs="Calibri"/>
                <w:sz w:val="22"/>
                <w:szCs w:val="22"/>
              </w:rPr>
              <w:t>Προστασία</w:t>
            </w:r>
          </w:p>
        </w:tc>
        <w:tc>
          <w:tcPr>
            <w:tcW w:w="0" w:type="auto"/>
            <w:hideMark/>
          </w:tcPr>
          <w:p w14:paraId="4691F354"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90</w:t>
            </w:r>
          </w:p>
        </w:tc>
        <w:tc>
          <w:tcPr>
            <w:tcW w:w="0" w:type="auto"/>
            <w:hideMark/>
          </w:tcPr>
          <w:p w14:paraId="4691F355"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4.88</w:t>
            </w:r>
          </w:p>
        </w:tc>
        <w:tc>
          <w:tcPr>
            <w:tcW w:w="0" w:type="auto"/>
            <w:hideMark/>
          </w:tcPr>
          <w:p w14:paraId="4691F356"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4.80</w:t>
            </w:r>
          </w:p>
        </w:tc>
        <w:tc>
          <w:tcPr>
            <w:tcW w:w="0" w:type="auto"/>
            <w:hideMark/>
          </w:tcPr>
          <w:p w14:paraId="4691F357"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1.040</w:t>
            </w:r>
          </w:p>
        </w:tc>
        <w:tc>
          <w:tcPr>
            <w:tcW w:w="0" w:type="auto"/>
            <w:hideMark/>
          </w:tcPr>
          <w:p w14:paraId="4691F358"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2.40</w:t>
            </w:r>
          </w:p>
        </w:tc>
        <w:tc>
          <w:tcPr>
            <w:tcW w:w="0" w:type="auto"/>
            <w:hideMark/>
          </w:tcPr>
          <w:p w14:paraId="4691F359"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7.00</w:t>
            </w:r>
          </w:p>
        </w:tc>
        <w:tc>
          <w:tcPr>
            <w:tcW w:w="1606" w:type="dxa"/>
            <w:hideMark/>
          </w:tcPr>
          <w:p w14:paraId="4691F35A"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0.694</w:t>
            </w:r>
          </w:p>
        </w:tc>
      </w:tr>
      <w:tr w:rsidR="00253B0C" w:rsidRPr="00BD3346" w14:paraId="4691F364" w14:textId="77777777" w:rsidTr="00CB5700">
        <w:trPr>
          <w:jc w:val="center"/>
        </w:trPr>
        <w:tc>
          <w:tcPr>
            <w:cnfStyle w:val="001000000000" w:firstRow="0" w:lastRow="0" w:firstColumn="1" w:lastColumn="0" w:oddVBand="0" w:evenVBand="0" w:oddHBand="0" w:evenHBand="0" w:firstRowFirstColumn="0" w:firstRowLastColumn="0" w:lastRowFirstColumn="0" w:lastRowLastColumn="0"/>
            <w:tcW w:w="1744" w:type="dxa"/>
            <w:hideMark/>
          </w:tcPr>
          <w:p w14:paraId="4691F35C" w14:textId="317FC7AC" w:rsidR="00253B0C" w:rsidRPr="00BD3346" w:rsidRDefault="00253B0C" w:rsidP="00253B0C">
            <w:pPr>
              <w:rPr>
                <w:rFonts w:ascii="Calibri" w:hAnsi="Calibri" w:cs="Calibri"/>
                <w:sz w:val="22"/>
                <w:szCs w:val="22"/>
              </w:rPr>
            </w:pPr>
            <w:r>
              <w:rPr>
                <w:rFonts w:ascii="Calibri" w:hAnsi="Calibri" w:cs="Calibri"/>
                <w:sz w:val="22"/>
                <w:szCs w:val="22"/>
              </w:rPr>
              <w:t>Ενίσχυση</w:t>
            </w:r>
          </w:p>
        </w:tc>
        <w:tc>
          <w:tcPr>
            <w:tcW w:w="0" w:type="auto"/>
            <w:hideMark/>
          </w:tcPr>
          <w:p w14:paraId="4691F35D"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90</w:t>
            </w:r>
          </w:p>
        </w:tc>
        <w:tc>
          <w:tcPr>
            <w:tcW w:w="0" w:type="auto"/>
            <w:hideMark/>
          </w:tcPr>
          <w:p w14:paraId="4691F35E"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5.05</w:t>
            </w:r>
          </w:p>
        </w:tc>
        <w:tc>
          <w:tcPr>
            <w:tcW w:w="0" w:type="auto"/>
            <w:hideMark/>
          </w:tcPr>
          <w:p w14:paraId="4691F35F"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5.20</w:t>
            </w:r>
          </w:p>
        </w:tc>
        <w:tc>
          <w:tcPr>
            <w:tcW w:w="0" w:type="auto"/>
            <w:hideMark/>
          </w:tcPr>
          <w:p w14:paraId="4691F360"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1.010</w:t>
            </w:r>
          </w:p>
        </w:tc>
        <w:tc>
          <w:tcPr>
            <w:tcW w:w="0" w:type="auto"/>
            <w:hideMark/>
          </w:tcPr>
          <w:p w14:paraId="4691F361"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2.20</w:t>
            </w:r>
          </w:p>
        </w:tc>
        <w:tc>
          <w:tcPr>
            <w:tcW w:w="0" w:type="auto"/>
            <w:hideMark/>
          </w:tcPr>
          <w:p w14:paraId="4691F362"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7.00</w:t>
            </w:r>
          </w:p>
        </w:tc>
        <w:tc>
          <w:tcPr>
            <w:tcW w:w="1606" w:type="dxa"/>
            <w:hideMark/>
          </w:tcPr>
          <w:p w14:paraId="4691F363"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0.636</w:t>
            </w:r>
          </w:p>
        </w:tc>
      </w:tr>
    </w:tbl>
    <w:p w14:paraId="4691F366" w14:textId="276F9123" w:rsidR="00E83CC2" w:rsidRPr="00253B0C" w:rsidRDefault="00E83CC2" w:rsidP="00253B0C">
      <w:pPr>
        <w:spacing w:before="240"/>
        <w:ind w:firstLine="284"/>
        <w:rPr>
          <w:rFonts w:ascii="Calibri" w:hAnsi="Calibri" w:cs="Calibri"/>
          <w:b/>
          <w:sz w:val="22"/>
          <w:szCs w:val="22"/>
        </w:rPr>
      </w:pPr>
      <w:r w:rsidRPr="00BD3346">
        <w:rPr>
          <w:rFonts w:ascii="Calibri" w:hAnsi="Calibri" w:cs="Calibri"/>
          <w:sz w:val="22"/>
          <w:szCs w:val="22"/>
        </w:rPr>
        <w:t xml:space="preserve">Οι τιμές του </w:t>
      </w:r>
      <w:r w:rsidRPr="00BD3346">
        <w:rPr>
          <w:rStyle w:val="a3"/>
          <w:rFonts w:ascii="Calibri" w:hAnsi="Calibri" w:cs="Calibri"/>
          <w:b w:val="0"/>
          <w:sz w:val="22"/>
          <w:szCs w:val="22"/>
        </w:rPr>
        <w:t>μέσου όρου</w:t>
      </w:r>
      <w:r w:rsidRPr="00BD3346">
        <w:rPr>
          <w:rFonts w:ascii="Calibri" w:hAnsi="Calibri" w:cs="Calibri"/>
          <w:sz w:val="22"/>
          <w:szCs w:val="22"/>
        </w:rPr>
        <w:t xml:space="preserve"> κυμαίνονται από 4.82 (</w:t>
      </w:r>
      <w:proofErr w:type="spellStart"/>
      <w:r w:rsidRPr="00BD3346">
        <w:rPr>
          <w:rFonts w:ascii="Calibri" w:hAnsi="Calibri" w:cs="Calibri"/>
          <w:sz w:val="22"/>
          <w:szCs w:val="22"/>
        </w:rPr>
        <w:t>Understanding</w:t>
      </w:r>
      <w:proofErr w:type="spellEnd"/>
      <w:r w:rsidRPr="00BD3346">
        <w:rPr>
          <w:rFonts w:ascii="Calibri" w:hAnsi="Calibri" w:cs="Calibri"/>
          <w:sz w:val="22"/>
          <w:szCs w:val="22"/>
        </w:rPr>
        <w:t>) έως 5.24 (</w:t>
      </w:r>
      <w:proofErr w:type="spellStart"/>
      <w:r w:rsidRPr="00BD3346">
        <w:rPr>
          <w:rFonts w:ascii="Calibri" w:hAnsi="Calibri" w:cs="Calibri"/>
          <w:sz w:val="22"/>
          <w:szCs w:val="22"/>
        </w:rPr>
        <w:t>Values</w:t>
      </w:r>
      <w:proofErr w:type="spellEnd"/>
      <w:r w:rsidRPr="00BD3346">
        <w:rPr>
          <w:rFonts w:ascii="Calibri" w:hAnsi="Calibri" w:cs="Calibri"/>
          <w:sz w:val="22"/>
          <w:szCs w:val="22"/>
        </w:rPr>
        <w:t xml:space="preserve">), γεγονός που υποδηλώνει ότι οι συμμετέχοντες γενικά αξιολογούν </w:t>
      </w:r>
      <w:r w:rsidRPr="00BD3346">
        <w:rPr>
          <w:rStyle w:val="a3"/>
          <w:rFonts w:ascii="Calibri" w:hAnsi="Calibri" w:cs="Calibri"/>
          <w:b w:val="0"/>
          <w:sz w:val="22"/>
          <w:szCs w:val="22"/>
        </w:rPr>
        <w:t>θετικά</w:t>
      </w:r>
      <w:r w:rsidRPr="00BD3346">
        <w:rPr>
          <w:rFonts w:ascii="Calibri" w:hAnsi="Calibri" w:cs="Calibri"/>
          <w:sz w:val="22"/>
          <w:szCs w:val="22"/>
        </w:rPr>
        <w:t xml:space="preserve"> τα κίνητρα συμμετοχής στον αθλητικό εθελοντισμό. Η υψηλότερη τιμή του μέσου όρου στην </w:t>
      </w:r>
      <w:proofErr w:type="spellStart"/>
      <w:r w:rsidRPr="00BD3346">
        <w:rPr>
          <w:rFonts w:ascii="Calibri" w:hAnsi="Calibri" w:cs="Calibri"/>
          <w:sz w:val="22"/>
          <w:szCs w:val="22"/>
        </w:rPr>
        <w:t>υποκλίμακα</w:t>
      </w:r>
      <w:proofErr w:type="spellEnd"/>
      <w:r w:rsidRPr="00BD3346">
        <w:rPr>
          <w:rFonts w:ascii="Calibri" w:hAnsi="Calibri" w:cs="Calibri"/>
          <w:sz w:val="22"/>
          <w:szCs w:val="22"/>
        </w:rPr>
        <w:t xml:space="preserve"> </w:t>
      </w:r>
      <w:r w:rsidRPr="00BD3346">
        <w:rPr>
          <w:rStyle w:val="a3"/>
          <w:rFonts w:ascii="Calibri" w:hAnsi="Calibri" w:cs="Calibri"/>
          <w:b w:val="0"/>
          <w:sz w:val="22"/>
          <w:szCs w:val="22"/>
        </w:rPr>
        <w:t>"</w:t>
      </w:r>
      <w:proofErr w:type="spellStart"/>
      <w:r w:rsidRPr="00BD3346">
        <w:rPr>
          <w:rStyle w:val="a3"/>
          <w:rFonts w:ascii="Calibri" w:hAnsi="Calibri" w:cs="Calibri"/>
          <w:b w:val="0"/>
          <w:sz w:val="22"/>
          <w:szCs w:val="22"/>
        </w:rPr>
        <w:t>Values</w:t>
      </w:r>
      <w:proofErr w:type="spellEnd"/>
      <w:r w:rsidRPr="00BD3346">
        <w:rPr>
          <w:rStyle w:val="a3"/>
          <w:rFonts w:ascii="Calibri" w:hAnsi="Calibri" w:cs="Calibri"/>
          <w:b w:val="0"/>
          <w:sz w:val="22"/>
          <w:szCs w:val="22"/>
        </w:rPr>
        <w:t>"</w:t>
      </w:r>
      <w:r w:rsidRPr="00BD3346">
        <w:rPr>
          <w:rFonts w:ascii="Calibri" w:hAnsi="Calibri" w:cs="Calibri"/>
          <w:sz w:val="22"/>
          <w:szCs w:val="22"/>
        </w:rPr>
        <w:t xml:space="preserve"> καταδεικνύει την κυριαρχία της ηθικής ικανοποίησης και της κοινωνικής προσφοράς ως βασικό εσωτερικό κίνητρο συμμετοχής (</w:t>
      </w:r>
      <w:proofErr w:type="spellStart"/>
      <w:r w:rsidRPr="00BD3346">
        <w:rPr>
          <w:rFonts w:ascii="Calibri" w:hAnsi="Calibri" w:cs="Calibri"/>
          <w:sz w:val="22"/>
          <w:szCs w:val="22"/>
        </w:rPr>
        <w:t>Clary</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1998).</w:t>
      </w:r>
    </w:p>
    <w:p w14:paraId="4691F367" w14:textId="77777777" w:rsidR="00E83CC2" w:rsidRPr="00BD3346" w:rsidRDefault="00E83CC2"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Η </w:t>
      </w:r>
      <w:proofErr w:type="spellStart"/>
      <w:r w:rsidRPr="00BD3346">
        <w:rPr>
          <w:rStyle w:val="a3"/>
          <w:rFonts w:ascii="Calibri" w:hAnsi="Calibri" w:cs="Calibri"/>
          <w:b w:val="0"/>
          <w:sz w:val="22"/>
          <w:szCs w:val="22"/>
        </w:rPr>
        <w:t>υποκλίμακα</w:t>
      </w:r>
      <w:proofErr w:type="spellEnd"/>
      <w:r w:rsidRPr="00BD3346">
        <w:rPr>
          <w:rStyle w:val="a3"/>
          <w:rFonts w:ascii="Calibri" w:hAnsi="Calibri" w:cs="Calibri"/>
          <w:b w:val="0"/>
          <w:sz w:val="22"/>
          <w:szCs w:val="22"/>
        </w:rPr>
        <w:t xml:space="preserve"> "</w:t>
      </w:r>
      <w:proofErr w:type="spellStart"/>
      <w:r w:rsidRPr="00BD3346">
        <w:rPr>
          <w:rStyle w:val="a3"/>
          <w:rFonts w:ascii="Calibri" w:hAnsi="Calibri" w:cs="Calibri"/>
          <w:b w:val="0"/>
          <w:sz w:val="22"/>
          <w:szCs w:val="22"/>
        </w:rPr>
        <w:t>Career</w:t>
      </w:r>
      <w:proofErr w:type="spellEnd"/>
      <w:r w:rsidRPr="00BD3346">
        <w:rPr>
          <w:rStyle w:val="a3"/>
          <w:rFonts w:ascii="Calibri" w:hAnsi="Calibri" w:cs="Calibri"/>
          <w:b w:val="0"/>
          <w:sz w:val="22"/>
          <w:szCs w:val="22"/>
        </w:rPr>
        <w:t>"</w:t>
      </w:r>
      <w:r w:rsidRPr="00BD3346">
        <w:rPr>
          <w:rFonts w:ascii="Calibri" w:hAnsi="Calibri" w:cs="Calibri"/>
          <w:b/>
          <w:sz w:val="22"/>
          <w:szCs w:val="22"/>
        </w:rPr>
        <w:t>,</w:t>
      </w:r>
      <w:r w:rsidRPr="00BD3346">
        <w:rPr>
          <w:rFonts w:ascii="Calibri" w:hAnsi="Calibri" w:cs="Calibri"/>
          <w:sz w:val="22"/>
          <w:szCs w:val="22"/>
        </w:rPr>
        <w:t xml:space="preserve"> ενώ παρουσιάζει υψηλό μέσο όρο (5.12), συνοδεύεται από σχετικά υψηλή </w:t>
      </w:r>
      <w:r w:rsidRPr="00BD3346">
        <w:rPr>
          <w:rStyle w:val="a3"/>
          <w:rFonts w:ascii="Calibri" w:hAnsi="Calibri" w:cs="Calibri"/>
          <w:b w:val="0"/>
          <w:sz w:val="22"/>
          <w:szCs w:val="22"/>
        </w:rPr>
        <w:t>τυπική απόκλιση (0.89)</w:t>
      </w:r>
      <w:r w:rsidRPr="00BD3346">
        <w:rPr>
          <w:rFonts w:ascii="Calibri" w:hAnsi="Calibri" w:cs="Calibri"/>
          <w:sz w:val="22"/>
          <w:szCs w:val="22"/>
        </w:rPr>
        <w:t xml:space="preserve"> και χαμηλότερο </w:t>
      </w:r>
      <w:r w:rsidRPr="00BD3346">
        <w:rPr>
          <w:rStyle w:val="a3"/>
          <w:rFonts w:ascii="Calibri" w:hAnsi="Calibri" w:cs="Calibri"/>
          <w:b w:val="0"/>
          <w:sz w:val="22"/>
          <w:szCs w:val="22"/>
        </w:rPr>
        <w:t xml:space="preserve">αξιοπιστίας </w:t>
      </w:r>
      <w:proofErr w:type="spellStart"/>
      <w:r w:rsidRPr="00BD3346">
        <w:rPr>
          <w:rStyle w:val="a3"/>
          <w:rFonts w:ascii="Calibri" w:hAnsi="Calibri" w:cs="Calibri"/>
          <w:b w:val="0"/>
          <w:sz w:val="22"/>
          <w:szCs w:val="22"/>
        </w:rPr>
        <w:t>Cronbach’s</w:t>
      </w:r>
      <w:proofErr w:type="spellEnd"/>
      <w:r w:rsidRPr="00BD3346">
        <w:rPr>
          <w:rStyle w:val="a3"/>
          <w:rFonts w:ascii="Calibri" w:hAnsi="Calibri" w:cs="Calibri"/>
          <w:b w:val="0"/>
          <w:sz w:val="22"/>
          <w:szCs w:val="22"/>
        </w:rPr>
        <w:t xml:space="preserve"> α = 0.613</w:t>
      </w:r>
      <w:r w:rsidRPr="00BD3346">
        <w:rPr>
          <w:rFonts w:ascii="Calibri" w:hAnsi="Calibri" w:cs="Calibri"/>
          <w:b/>
          <w:sz w:val="22"/>
          <w:szCs w:val="22"/>
        </w:rPr>
        <w:t>,</w:t>
      </w:r>
      <w:r w:rsidRPr="00BD3346">
        <w:rPr>
          <w:rFonts w:ascii="Calibri" w:hAnsi="Calibri" w:cs="Calibri"/>
          <w:sz w:val="22"/>
          <w:szCs w:val="22"/>
        </w:rPr>
        <w:t xml:space="preserve"> γεγονός που ενδέχεται να οφείλεται στη </w:t>
      </w:r>
      <w:r w:rsidRPr="00BD3346">
        <w:rPr>
          <w:rStyle w:val="a3"/>
          <w:rFonts w:ascii="Calibri" w:hAnsi="Calibri" w:cs="Calibri"/>
          <w:b w:val="0"/>
          <w:sz w:val="22"/>
          <w:szCs w:val="22"/>
        </w:rPr>
        <w:t>ετερογένεια του δείγματος</w:t>
      </w:r>
      <w:r w:rsidRPr="00BD3346">
        <w:rPr>
          <w:rFonts w:ascii="Calibri" w:hAnsi="Calibri" w:cs="Calibri"/>
          <w:sz w:val="22"/>
          <w:szCs w:val="22"/>
        </w:rPr>
        <w:t xml:space="preserve"> ως προς την ηλικία και το επαγγελματικό προφίλ (π.χ., φοιτητές </w:t>
      </w:r>
      <w:proofErr w:type="spellStart"/>
      <w:r w:rsidRPr="00BD3346">
        <w:rPr>
          <w:rFonts w:ascii="Calibri" w:hAnsi="Calibri" w:cs="Calibri"/>
          <w:sz w:val="22"/>
          <w:szCs w:val="22"/>
        </w:rPr>
        <w:t>vs</w:t>
      </w:r>
      <w:proofErr w:type="spellEnd"/>
      <w:r w:rsidRPr="00BD3346">
        <w:rPr>
          <w:rFonts w:ascii="Calibri" w:hAnsi="Calibri" w:cs="Calibri"/>
          <w:sz w:val="22"/>
          <w:szCs w:val="22"/>
        </w:rPr>
        <w:t>. ενήλικες επαγγελματίες).</w:t>
      </w:r>
    </w:p>
    <w:p w14:paraId="4691F368" w14:textId="77777777" w:rsidR="00E83CC2" w:rsidRPr="00BD3346" w:rsidRDefault="00E83CC2"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Παρόμοια εικόνα παρατηρείται και για τις </w:t>
      </w:r>
      <w:proofErr w:type="spellStart"/>
      <w:r w:rsidRPr="00BD3346">
        <w:rPr>
          <w:rFonts w:ascii="Calibri" w:hAnsi="Calibri" w:cs="Calibri"/>
          <w:sz w:val="22"/>
          <w:szCs w:val="22"/>
        </w:rPr>
        <w:t>υποκλίμακες</w:t>
      </w:r>
      <w:proofErr w:type="spellEnd"/>
      <w:r w:rsidRPr="00BD3346">
        <w:rPr>
          <w:rFonts w:ascii="Calibri" w:hAnsi="Calibri" w:cs="Calibri"/>
          <w:b/>
          <w:sz w:val="22"/>
          <w:szCs w:val="22"/>
        </w:rPr>
        <w:t xml:space="preserve"> </w:t>
      </w:r>
      <w:proofErr w:type="spellStart"/>
      <w:r w:rsidRPr="00BD3346">
        <w:rPr>
          <w:rStyle w:val="a3"/>
          <w:rFonts w:ascii="Calibri" w:hAnsi="Calibri" w:cs="Calibri"/>
          <w:b w:val="0"/>
          <w:sz w:val="22"/>
          <w:szCs w:val="22"/>
        </w:rPr>
        <w:t>Enhancement</w:t>
      </w:r>
      <w:proofErr w:type="spellEnd"/>
      <w:r w:rsidRPr="00BD3346">
        <w:rPr>
          <w:rFonts w:ascii="Calibri" w:hAnsi="Calibri" w:cs="Calibri"/>
          <w:b/>
          <w:sz w:val="22"/>
          <w:szCs w:val="22"/>
        </w:rPr>
        <w:t xml:space="preserve"> </w:t>
      </w:r>
      <w:r w:rsidRPr="00BD3346">
        <w:rPr>
          <w:rFonts w:ascii="Calibri" w:hAnsi="Calibri" w:cs="Calibri"/>
          <w:sz w:val="22"/>
          <w:szCs w:val="22"/>
        </w:rPr>
        <w:t>και</w:t>
      </w:r>
      <w:r w:rsidRPr="00BD3346">
        <w:rPr>
          <w:rFonts w:ascii="Calibri" w:hAnsi="Calibri" w:cs="Calibri"/>
          <w:b/>
          <w:sz w:val="22"/>
          <w:szCs w:val="22"/>
        </w:rPr>
        <w:t xml:space="preserve"> </w:t>
      </w:r>
      <w:proofErr w:type="spellStart"/>
      <w:r w:rsidRPr="00BD3346">
        <w:rPr>
          <w:rStyle w:val="a3"/>
          <w:rFonts w:ascii="Calibri" w:hAnsi="Calibri" w:cs="Calibri"/>
          <w:b w:val="0"/>
          <w:sz w:val="22"/>
          <w:szCs w:val="22"/>
        </w:rPr>
        <w:t>Protective</w:t>
      </w:r>
      <w:proofErr w:type="spellEnd"/>
      <w:r w:rsidRPr="00BD3346">
        <w:rPr>
          <w:rFonts w:ascii="Calibri" w:hAnsi="Calibri" w:cs="Calibri"/>
          <w:sz w:val="22"/>
          <w:szCs w:val="22"/>
        </w:rPr>
        <w:t xml:space="preserve">, όπου τα </w:t>
      </w:r>
      <w:r w:rsidRPr="00BD3346">
        <w:rPr>
          <w:rStyle w:val="a3"/>
          <w:rFonts w:ascii="Calibri" w:hAnsi="Calibri" w:cs="Calibri"/>
          <w:b w:val="0"/>
          <w:sz w:val="22"/>
          <w:szCs w:val="22"/>
        </w:rPr>
        <w:t>εύρη τιμών (</w:t>
      </w:r>
      <w:proofErr w:type="spellStart"/>
      <w:r w:rsidRPr="00BD3346">
        <w:rPr>
          <w:rStyle w:val="a3"/>
          <w:rFonts w:ascii="Calibri" w:hAnsi="Calibri" w:cs="Calibri"/>
          <w:b w:val="0"/>
          <w:sz w:val="22"/>
          <w:szCs w:val="22"/>
        </w:rPr>
        <w:t>range</w:t>
      </w:r>
      <w:proofErr w:type="spellEnd"/>
      <w:r w:rsidRPr="00BD3346">
        <w:rPr>
          <w:rStyle w:val="a3"/>
          <w:rFonts w:ascii="Calibri" w:hAnsi="Calibri" w:cs="Calibri"/>
          <w:b w:val="0"/>
          <w:sz w:val="22"/>
          <w:szCs w:val="22"/>
        </w:rPr>
        <w:t>)</w:t>
      </w:r>
      <w:r w:rsidRPr="00BD3346">
        <w:rPr>
          <w:rFonts w:ascii="Calibri" w:hAnsi="Calibri" w:cs="Calibri"/>
          <w:sz w:val="22"/>
          <w:szCs w:val="22"/>
        </w:rPr>
        <w:t xml:space="preserve"> είναι επίσης μεγάλα, από 2.20 έως 7.00 και 2.40 έως 7.00 αντίστοιχα, δείχνοντας πως ο βαθμός επίδρασης αυτών των εσωτερικών παραγόντων ποικίλει σημαντικά από άτομο σε άτομο.</w:t>
      </w:r>
    </w:p>
    <w:p w14:paraId="4691F369" w14:textId="77777777" w:rsidR="00E83CC2" w:rsidRPr="00BD3346" w:rsidRDefault="00E83CC2" w:rsidP="000864A1">
      <w:pPr>
        <w:pStyle w:val="Web"/>
        <w:spacing w:before="23" w:beforeAutospacing="0" w:after="23" w:afterAutospacing="0"/>
        <w:jc w:val="both"/>
        <w:rPr>
          <w:rFonts w:ascii="Calibri" w:hAnsi="Calibri" w:cs="Calibri"/>
          <w:sz w:val="22"/>
          <w:szCs w:val="22"/>
        </w:rPr>
      </w:pPr>
      <w:r w:rsidRPr="00BD3346">
        <w:rPr>
          <w:rFonts w:ascii="Calibri" w:hAnsi="Calibri" w:cs="Calibri"/>
          <w:sz w:val="22"/>
          <w:szCs w:val="22"/>
        </w:rPr>
        <w:t xml:space="preserve">Η υψηλότερη τιμή αξιοπιστίας </w:t>
      </w:r>
      <w:r w:rsidRPr="00BD3346">
        <w:rPr>
          <w:rFonts w:ascii="Calibri" w:hAnsi="Calibri" w:cs="Calibri"/>
          <w:b/>
          <w:sz w:val="22"/>
          <w:szCs w:val="22"/>
        </w:rPr>
        <w:t>(</w:t>
      </w:r>
      <w:r w:rsidRPr="00BD3346">
        <w:rPr>
          <w:rStyle w:val="a3"/>
          <w:rFonts w:ascii="Calibri" w:hAnsi="Calibri" w:cs="Calibri"/>
          <w:b w:val="0"/>
          <w:sz w:val="22"/>
          <w:szCs w:val="22"/>
        </w:rPr>
        <w:t>α = 0.783</w:t>
      </w:r>
      <w:r w:rsidRPr="00BD3346">
        <w:rPr>
          <w:rFonts w:ascii="Calibri" w:hAnsi="Calibri" w:cs="Calibri"/>
          <w:b/>
          <w:sz w:val="22"/>
          <w:szCs w:val="22"/>
        </w:rPr>
        <w:t>)</w:t>
      </w:r>
      <w:r w:rsidRPr="00BD3346">
        <w:rPr>
          <w:rFonts w:ascii="Calibri" w:hAnsi="Calibri" w:cs="Calibri"/>
          <w:sz w:val="22"/>
          <w:szCs w:val="22"/>
        </w:rPr>
        <w:t xml:space="preserve"> καταγράφεται στην </w:t>
      </w:r>
      <w:proofErr w:type="spellStart"/>
      <w:r w:rsidRPr="00BD3346">
        <w:rPr>
          <w:rFonts w:ascii="Calibri" w:hAnsi="Calibri" w:cs="Calibri"/>
          <w:sz w:val="22"/>
          <w:szCs w:val="22"/>
        </w:rPr>
        <w:t>υποκλίμακα</w:t>
      </w:r>
      <w:proofErr w:type="spellEnd"/>
      <w:r w:rsidRPr="00BD3346">
        <w:rPr>
          <w:rFonts w:ascii="Calibri" w:hAnsi="Calibri" w:cs="Calibri"/>
          <w:sz w:val="22"/>
          <w:szCs w:val="22"/>
        </w:rPr>
        <w:t xml:space="preserve"> </w:t>
      </w:r>
      <w:r w:rsidRPr="00BD3346">
        <w:rPr>
          <w:rStyle w:val="a3"/>
          <w:rFonts w:ascii="Calibri" w:hAnsi="Calibri" w:cs="Calibri"/>
          <w:b w:val="0"/>
          <w:sz w:val="22"/>
          <w:szCs w:val="22"/>
        </w:rPr>
        <w:t>"Social"</w:t>
      </w:r>
      <w:r w:rsidRPr="00BD3346">
        <w:rPr>
          <w:rFonts w:ascii="Calibri" w:hAnsi="Calibri" w:cs="Calibri"/>
          <w:b/>
          <w:sz w:val="22"/>
          <w:szCs w:val="22"/>
        </w:rPr>
        <w:t>,</w:t>
      </w:r>
      <w:r w:rsidRPr="00BD3346">
        <w:rPr>
          <w:rFonts w:ascii="Calibri" w:hAnsi="Calibri" w:cs="Calibri"/>
          <w:sz w:val="22"/>
          <w:szCs w:val="22"/>
        </w:rPr>
        <w:t xml:space="preserve"> γεγονός που επιβεβαιώνει τη σταθερότητα των αντιλήψεων των συμμετεχόντων για τα κοινωνικά οφέλη της εθελοντικής δράσης, όπως η δικτύωση και η αίσθηση του «</w:t>
      </w:r>
      <w:proofErr w:type="spellStart"/>
      <w:r w:rsidRPr="00BD3346">
        <w:rPr>
          <w:rFonts w:ascii="Calibri" w:hAnsi="Calibri" w:cs="Calibri"/>
          <w:sz w:val="22"/>
          <w:szCs w:val="22"/>
        </w:rPr>
        <w:t>ανήκειν</w:t>
      </w:r>
      <w:proofErr w:type="spellEnd"/>
      <w:r w:rsidRPr="00BD3346">
        <w:rPr>
          <w:rFonts w:ascii="Calibri" w:hAnsi="Calibri" w:cs="Calibri"/>
          <w:sz w:val="22"/>
          <w:szCs w:val="22"/>
        </w:rPr>
        <w:t>» (</w:t>
      </w:r>
      <w:proofErr w:type="spellStart"/>
      <w:r w:rsidRPr="00BD3346">
        <w:rPr>
          <w:rFonts w:ascii="Calibri" w:hAnsi="Calibri" w:cs="Calibri"/>
          <w:sz w:val="22"/>
          <w:szCs w:val="22"/>
        </w:rPr>
        <w:t>Snyder</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Omoto</w:t>
      </w:r>
      <w:proofErr w:type="spellEnd"/>
      <w:r w:rsidRPr="00BD3346">
        <w:rPr>
          <w:rFonts w:ascii="Calibri" w:hAnsi="Calibri" w:cs="Calibri"/>
          <w:sz w:val="22"/>
          <w:szCs w:val="22"/>
        </w:rPr>
        <w:t>, 2008).</w:t>
      </w:r>
    </w:p>
    <w:p w14:paraId="4E669036" w14:textId="296D1E76" w:rsidR="00A042B6" w:rsidRPr="00BD3346" w:rsidRDefault="00E83CC2" w:rsidP="000864A1">
      <w:pPr>
        <w:pStyle w:val="Web"/>
        <w:spacing w:before="23" w:beforeAutospacing="0" w:after="23" w:afterAutospacing="0"/>
        <w:jc w:val="both"/>
        <w:rPr>
          <w:rFonts w:ascii="Calibri" w:hAnsi="Calibri" w:cs="Calibri"/>
          <w:sz w:val="22"/>
          <w:szCs w:val="22"/>
        </w:rPr>
      </w:pPr>
      <w:r w:rsidRPr="00BD3346">
        <w:rPr>
          <w:rFonts w:ascii="Calibri" w:hAnsi="Calibri" w:cs="Calibri"/>
          <w:sz w:val="22"/>
          <w:szCs w:val="22"/>
        </w:rPr>
        <w:t xml:space="preserve">Συνολικά, οι </w:t>
      </w:r>
      <w:r w:rsidRPr="00BD3346">
        <w:rPr>
          <w:rStyle w:val="a3"/>
          <w:rFonts w:ascii="Calibri" w:hAnsi="Calibri" w:cs="Calibri"/>
          <w:b w:val="0"/>
          <w:sz w:val="22"/>
          <w:szCs w:val="22"/>
        </w:rPr>
        <w:t xml:space="preserve">τιμές </w:t>
      </w:r>
      <w:proofErr w:type="spellStart"/>
      <w:r w:rsidRPr="00BD3346">
        <w:rPr>
          <w:rStyle w:val="a3"/>
          <w:rFonts w:ascii="Calibri" w:hAnsi="Calibri" w:cs="Calibri"/>
          <w:b w:val="0"/>
          <w:sz w:val="22"/>
          <w:szCs w:val="22"/>
        </w:rPr>
        <w:t>Cronbach’s</w:t>
      </w:r>
      <w:proofErr w:type="spellEnd"/>
      <w:r w:rsidRPr="00BD3346">
        <w:rPr>
          <w:rStyle w:val="a3"/>
          <w:rFonts w:ascii="Calibri" w:hAnsi="Calibri" w:cs="Calibri"/>
          <w:b w:val="0"/>
          <w:sz w:val="22"/>
          <w:szCs w:val="22"/>
        </w:rPr>
        <w:t xml:space="preserve"> α όλων των </w:t>
      </w:r>
      <w:proofErr w:type="spellStart"/>
      <w:r w:rsidRPr="00BD3346">
        <w:rPr>
          <w:rStyle w:val="a3"/>
          <w:rFonts w:ascii="Calibri" w:hAnsi="Calibri" w:cs="Calibri"/>
          <w:b w:val="0"/>
          <w:sz w:val="22"/>
          <w:szCs w:val="22"/>
        </w:rPr>
        <w:t>υποκλιμάκων</w:t>
      </w:r>
      <w:proofErr w:type="spellEnd"/>
      <w:r w:rsidRPr="00BD3346">
        <w:rPr>
          <w:rStyle w:val="a3"/>
          <w:rFonts w:ascii="Calibri" w:hAnsi="Calibri" w:cs="Calibri"/>
          <w:b w:val="0"/>
          <w:sz w:val="22"/>
          <w:szCs w:val="22"/>
        </w:rPr>
        <w:t xml:space="preserve"> ξεπερνούν το όριο αποδοχής των 0.60</w:t>
      </w:r>
      <w:r w:rsidRPr="00BD3346">
        <w:rPr>
          <w:rFonts w:ascii="Calibri" w:hAnsi="Calibri" w:cs="Calibri"/>
          <w:b/>
          <w:sz w:val="22"/>
          <w:szCs w:val="22"/>
        </w:rPr>
        <w:t xml:space="preserve">, </w:t>
      </w:r>
      <w:r w:rsidRPr="00BD3346">
        <w:rPr>
          <w:rFonts w:ascii="Calibri" w:hAnsi="Calibri" w:cs="Calibri"/>
          <w:sz w:val="22"/>
          <w:szCs w:val="22"/>
        </w:rPr>
        <w:t>γεγονός που καθιστά το εργαλείο αξιόπιστο για περαιτέρω ανάλυση σε ελληνικό δείγμα (</w:t>
      </w:r>
      <w:proofErr w:type="spellStart"/>
      <w:r w:rsidRPr="00BD3346">
        <w:rPr>
          <w:rFonts w:ascii="Calibri" w:hAnsi="Calibri" w:cs="Calibri"/>
          <w:sz w:val="22"/>
          <w:szCs w:val="22"/>
        </w:rPr>
        <w:t>Tavakol</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Dennick</w:t>
      </w:r>
      <w:proofErr w:type="spellEnd"/>
      <w:r w:rsidRPr="00BD3346">
        <w:rPr>
          <w:rFonts w:ascii="Calibri" w:hAnsi="Calibri" w:cs="Calibri"/>
          <w:sz w:val="22"/>
          <w:szCs w:val="22"/>
        </w:rPr>
        <w:t>, 2011).</w:t>
      </w:r>
    </w:p>
    <w:p w14:paraId="4691F36F" w14:textId="6981B0D9" w:rsidR="00050315" w:rsidRPr="00BD3346" w:rsidRDefault="00050315" w:rsidP="000864A1">
      <w:pPr>
        <w:spacing w:before="240"/>
        <w:ind w:firstLine="284"/>
        <w:rPr>
          <w:rFonts w:ascii="Calibri" w:hAnsi="Calibri" w:cs="Calibri"/>
          <w:b/>
          <w:sz w:val="22"/>
          <w:szCs w:val="22"/>
        </w:rPr>
      </w:pPr>
      <w:r w:rsidRPr="00BD3346">
        <w:rPr>
          <w:rFonts w:ascii="Calibri" w:hAnsi="Calibri" w:cs="Calibri"/>
          <w:b/>
          <w:sz w:val="22"/>
          <w:szCs w:val="22"/>
        </w:rPr>
        <w:t>Ανάλυση συσχετίσεων και ομαδοποιήσεων</w:t>
      </w:r>
    </w:p>
    <w:p w14:paraId="0BD3987A" w14:textId="6DC53FA1" w:rsidR="00CB5700" w:rsidRPr="00BD3346" w:rsidRDefault="00050315"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Η περαιτέρω ανάλυση επικεντρώθηκε στη διερεύνηση των σχέσεων μεταξύ των έξι </w:t>
      </w:r>
      <w:proofErr w:type="spellStart"/>
      <w:r w:rsidRPr="00BD3346">
        <w:rPr>
          <w:rFonts w:ascii="Calibri" w:hAnsi="Calibri" w:cs="Calibri"/>
          <w:sz w:val="22"/>
          <w:szCs w:val="22"/>
        </w:rPr>
        <w:t>υποκλιμάκων</w:t>
      </w:r>
      <w:proofErr w:type="spellEnd"/>
      <w:r w:rsidRPr="00BD3346">
        <w:rPr>
          <w:rFonts w:ascii="Calibri" w:hAnsi="Calibri" w:cs="Calibri"/>
          <w:sz w:val="22"/>
          <w:szCs w:val="22"/>
        </w:rPr>
        <w:t xml:space="preserve"> του ερωτηματολογίου </w:t>
      </w:r>
      <w:proofErr w:type="spellStart"/>
      <w:r w:rsidRPr="00BD3346">
        <w:rPr>
          <w:rFonts w:ascii="Calibri" w:hAnsi="Calibri" w:cs="Calibri"/>
          <w:sz w:val="22"/>
          <w:szCs w:val="22"/>
        </w:rPr>
        <w:t>VFI</w:t>
      </w:r>
      <w:proofErr w:type="spellEnd"/>
      <w:r w:rsidRPr="00BD3346">
        <w:rPr>
          <w:rFonts w:ascii="Calibri" w:hAnsi="Calibri" w:cs="Calibri"/>
          <w:sz w:val="22"/>
          <w:szCs w:val="22"/>
        </w:rPr>
        <w:t>, καθώς και στη μελέτη πιθανών διαφορών βάσει δημογραφικών χαρακτηριστικών, με στόχο την καλύτερη κατανόηση των παραγόντων που επηρεάζουν τη συμμετοχή στον αθλητικό εθελοντισμό.</w:t>
      </w:r>
    </w:p>
    <w:p w14:paraId="1E7B8D65" w14:textId="0A1CCA67" w:rsidR="00CB5700" w:rsidRPr="00B83346" w:rsidRDefault="00CB5700" w:rsidP="00B83346">
      <w:pPr>
        <w:pStyle w:val="Web"/>
        <w:spacing w:before="240" w:beforeAutospacing="0" w:after="23" w:afterAutospacing="0"/>
        <w:jc w:val="both"/>
        <w:rPr>
          <w:rFonts w:ascii="Calibri" w:hAnsi="Calibri" w:cs="Calibri"/>
          <w:b/>
          <w:bCs/>
          <w:i/>
          <w:sz w:val="22"/>
          <w:szCs w:val="22"/>
        </w:rPr>
      </w:pPr>
      <w:r w:rsidRPr="00B83346">
        <w:rPr>
          <w:rFonts w:ascii="Calibri" w:hAnsi="Calibri" w:cs="Calibri"/>
          <w:b/>
          <w:bCs/>
          <w:i/>
          <w:sz w:val="22"/>
          <w:szCs w:val="22"/>
        </w:rPr>
        <w:t>Πίνακας 2. Πίνακας Συσχετίσεων (</w:t>
      </w:r>
      <w:proofErr w:type="spellStart"/>
      <w:r w:rsidRPr="00B83346">
        <w:rPr>
          <w:rFonts w:ascii="Calibri" w:hAnsi="Calibri" w:cs="Calibri"/>
          <w:b/>
          <w:bCs/>
          <w:i/>
          <w:sz w:val="22"/>
          <w:szCs w:val="22"/>
        </w:rPr>
        <w:t>Pearson’s</w:t>
      </w:r>
      <w:proofErr w:type="spellEnd"/>
      <w:r w:rsidRPr="00B83346">
        <w:rPr>
          <w:rFonts w:ascii="Calibri" w:hAnsi="Calibri" w:cs="Calibri"/>
          <w:b/>
          <w:bCs/>
          <w:i/>
          <w:sz w:val="22"/>
          <w:szCs w:val="22"/>
        </w:rPr>
        <w:t xml:space="preserve"> r) μεταξύ των </w:t>
      </w:r>
      <w:proofErr w:type="spellStart"/>
      <w:r w:rsidRPr="00B83346">
        <w:rPr>
          <w:rFonts w:ascii="Calibri" w:hAnsi="Calibri" w:cs="Calibri"/>
          <w:b/>
          <w:bCs/>
          <w:i/>
          <w:sz w:val="22"/>
          <w:szCs w:val="22"/>
        </w:rPr>
        <w:t>υποκλιμάκων</w:t>
      </w:r>
      <w:proofErr w:type="spellEnd"/>
      <w:r w:rsidRPr="00B83346">
        <w:rPr>
          <w:rFonts w:ascii="Calibri" w:hAnsi="Calibri" w:cs="Calibri"/>
          <w:b/>
          <w:bCs/>
          <w:i/>
          <w:sz w:val="22"/>
          <w:szCs w:val="22"/>
        </w:rPr>
        <w:t xml:space="preserve"> του </w:t>
      </w:r>
      <w:proofErr w:type="spellStart"/>
      <w:r w:rsidRPr="00B83346">
        <w:rPr>
          <w:rFonts w:ascii="Calibri" w:hAnsi="Calibri" w:cs="Calibri"/>
          <w:b/>
          <w:bCs/>
          <w:i/>
          <w:sz w:val="22"/>
          <w:szCs w:val="22"/>
        </w:rPr>
        <w:t>VFI</w:t>
      </w:r>
      <w:proofErr w:type="spellEnd"/>
      <w:r w:rsidRPr="00B83346">
        <w:rPr>
          <w:rFonts w:ascii="Calibri" w:hAnsi="Calibri" w:cs="Calibri"/>
          <w:b/>
          <w:bCs/>
          <w:i/>
          <w:sz w:val="22"/>
          <w:szCs w:val="22"/>
        </w:rPr>
        <w:t xml:space="preserve"> και της μεταβλητής Q2</w:t>
      </w:r>
    </w:p>
    <w:p w14:paraId="4691F372" w14:textId="7462BA18" w:rsidR="00050315" w:rsidRPr="00BD3346" w:rsidRDefault="00050315" w:rsidP="000864A1">
      <w:pPr>
        <w:spacing w:before="240"/>
        <w:ind w:firstLine="284"/>
        <w:jc w:val="center"/>
        <w:rPr>
          <w:rFonts w:ascii="Calibri" w:hAnsi="Calibri" w:cs="Calibri"/>
          <w:b/>
          <w:sz w:val="22"/>
          <w:szCs w:val="22"/>
        </w:rPr>
      </w:pPr>
      <w:r w:rsidRPr="00BD3346">
        <w:rPr>
          <w:rFonts w:ascii="Calibri" w:hAnsi="Calibri" w:cs="Calibri"/>
          <w:b/>
          <w:sz w:val="22"/>
          <w:szCs w:val="22"/>
        </w:rPr>
        <w:t>Ανάλυση συσχετίσεων</w:t>
      </w:r>
    </w:p>
    <w:tbl>
      <w:tblPr>
        <w:tblStyle w:val="1"/>
        <w:tblW w:w="10654" w:type="dxa"/>
        <w:jc w:val="center"/>
        <w:tblLayout w:type="fixed"/>
        <w:tblLook w:val="04A0" w:firstRow="1" w:lastRow="0" w:firstColumn="1" w:lastColumn="0" w:noHBand="0" w:noVBand="1"/>
      </w:tblPr>
      <w:tblGrid>
        <w:gridCol w:w="1844"/>
        <w:gridCol w:w="1134"/>
        <w:gridCol w:w="52"/>
        <w:gridCol w:w="1649"/>
        <w:gridCol w:w="101"/>
        <w:gridCol w:w="996"/>
        <w:gridCol w:w="996"/>
        <w:gridCol w:w="1256"/>
        <w:gridCol w:w="1612"/>
        <w:gridCol w:w="1014"/>
      </w:tblGrid>
      <w:tr w:rsidR="00050315" w:rsidRPr="00BD3346" w14:paraId="4691F37B" w14:textId="77777777" w:rsidTr="00CB57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4" w:type="dxa"/>
            <w:hideMark/>
          </w:tcPr>
          <w:p w14:paraId="4691F373" w14:textId="77777777" w:rsidR="00050315" w:rsidRPr="00BD3346" w:rsidRDefault="00050315" w:rsidP="000864A1">
            <w:pPr>
              <w:jc w:val="center"/>
              <w:rPr>
                <w:rFonts w:ascii="Calibri" w:hAnsi="Calibri" w:cs="Calibri"/>
                <w:sz w:val="22"/>
                <w:szCs w:val="22"/>
              </w:rPr>
            </w:pPr>
          </w:p>
        </w:tc>
        <w:tc>
          <w:tcPr>
            <w:tcW w:w="1134" w:type="dxa"/>
            <w:hideMark/>
          </w:tcPr>
          <w:p w14:paraId="4691F374" w14:textId="77777777" w:rsidR="00050315" w:rsidRPr="00BD3346" w:rsidRDefault="00050315" w:rsidP="00086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00BD3346">
              <w:rPr>
                <w:rFonts w:ascii="Calibri" w:hAnsi="Calibri" w:cs="Calibri"/>
                <w:sz w:val="22"/>
                <w:szCs w:val="22"/>
              </w:rPr>
              <w:t>Values</w:t>
            </w:r>
            <w:proofErr w:type="spellEnd"/>
          </w:p>
        </w:tc>
        <w:tc>
          <w:tcPr>
            <w:tcW w:w="1701" w:type="dxa"/>
            <w:gridSpan w:val="2"/>
            <w:hideMark/>
          </w:tcPr>
          <w:p w14:paraId="4691F375" w14:textId="77777777" w:rsidR="00050315" w:rsidRPr="00BD3346" w:rsidRDefault="00050315" w:rsidP="00086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00BD3346">
              <w:rPr>
                <w:rFonts w:ascii="Calibri" w:hAnsi="Calibri" w:cs="Calibri"/>
                <w:sz w:val="22"/>
                <w:szCs w:val="22"/>
              </w:rPr>
              <w:t>Understanding</w:t>
            </w:r>
            <w:proofErr w:type="spellEnd"/>
          </w:p>
        </w:tc>
        <w:tc>
          <w:tcPr>
            <w:tcW w:w="1097" w:type="dxa"/>
            <w:gridSpan w:val="2"/>
            <w:hideMark/>
          </w:tcPr>
          <w:p w14:paraId="4691F376" w14:textId="77777777" w:rsidR="00050315" w:rsidRPr="00BD3346" w:rsidRDefault="00050315" w:rsidP="00086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Social</w:t>
            </w:r>
          </w:p>
        </w:tc>
        <w:tc>
          <w:tcPr>
            <w:tcW w:w="996" w:type="dxa"/>
            <w:hideMark/>
          </w:tcPr>
          <w:p w14:paraId="4691F377" w14:textId="77777777" w:rsidR="00050315" w:rsidRPr="00BD3346" w:rsidRDefault="00050315" w:rsidP="00086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00BD3346">
              <w:rPr>
                <w:rFonts w:ascii="Calibri" w:hAnsi="Calibri" w:cs="Calibri"/>
                <w:sz w:val="22"/>
                <w:szCs w:val="22"/>
              </w:rPr>
              <w:t>Career</w:t>
            </w:r>
            <w:proofErr w:type="spellEnd"/>
          </w:p>
        </w:tc>
        <w:tc>
          <w:tcPr>
            <w:tcW w:w="1256" w:type="dxa"/>
            <w:hideMark/>
          </w:tcPr>
          <w:p w14:paraId="4691F378" w14:textId="77777777" w:rsidR="00050315" w:rsidRPr="00BD3346" w:rsidRDefault="00050315" w:rsidP="00086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00BD3346">
              <w:rPr>
                <w:rFonts w:ascii="Calibri" w:hAnsi="Calibri" w:cs="Calibri"/>
                <w:sz w:val="22"/>
                <w:szCs w:val="22"/>
              </w:rPr>
              <w:t>Protective</w:t>
            </w:r>
            <w:proofErr w:type="spellEnd"/>
          </w:p>
        </w:tc>
        <w:tc>
          <w:tcPr>
            <w:tcW w:w="1612" w:type="dxa"/>
            <w:hideMark/>
          </w:tcPr>
          <w:p w14:paraId="4691F379" w14:textId="77777777" w:rsidR="00050315" w:rsidRPr="00BD3346" w:rsidRDefault="00050315" w:rsidP="00086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00BD3346">
              <w:rPr>
                <w:rFonts w:ascii="Calibri" w:hAnsi="Calibri" w:cs="Calibri"/>
                <w:sz w:val="22"/>
                <w:szCs w:val="22"/>
              </w:rPr>
              <w:t>Enhancement</w:t>
            </w:r>
            <w:proofErr w:type="spellEnd"/>
          </w:p>
        </w:tc>
        <w:tc>
          <w:tcPr>
            <w:tcW w:w="1014" w:type="dxa"/>
            <w:hideMark/>
          </w:tcPr>
          <w:p w14:paraId="4691F37A" w14:textId="77777777" w:rsidR="00050315" w:rsidRPr="00BD3346" w:rsidRDefault="00050315" w:rsidP="00086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Q2</w:t>
            </w:r>
          </w:p>
        </w:tc>
      </w:tr>
      <w:tr w:rsidR="00253B0C" w:rsidRPr="00BD3346" w14:paraId="4691F384" w14:textId="77777777" w:rsidTr="00CB57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4" w:type="dxa"/>
            <w:hideMark/>
          </w:tcPr>
          <w:p w14:paraId="4691F37C" w14:textId="47E4D8CC" w:rsidR="00253B0C" w:rsidRPr="00BD3346" w:rsidRDefault="00253B0C" w:rsidP="00253B0C">
            <w:pPr>
              <w:rPr>
                <w:rFonts w:ascii="Calibri" w:hAnsi="Calibri" w:cs="Calibri"/>
                <w:sz w:val="22"/>
                <w:szCs w:val="22"/>
              </w:rPr>
            </w:pPr>
            <w:r>
              <w:rPr>
                <w:rFonts w:ascii="Calibri" w:hAnsi="Calibri" w:cs="Calibri"/>
                <w:sz w:val="22"/>
                <w:szCs w:val="22"/>
              </w:rPr>
              <w:t>Αξίες</w:t>
            </w:r>
          </w:p>
        </w:tc>
        <w:tc>
          <w:tcPr>
            <w:tcW w:w="1186" w:type="dxa"/>
            <w:gridSpan w:val="2"/>
            <w:hideMark/>
          </w:tcPr>
          <w:p w14:paraId="4691F37D"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w:t>
            </w:r>
          </w:p>
        </w:tc>
        <w:tc>
          <w:tcPr>
            <w:tcW w:w="1750" w:type="dxa"/>
            <w:gridSpan w:val="2"/>
            <w:hideMark/>
          </w:tcPr>
          <w:p w14:paraId="4691F37E"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0.739**</w:t>
            </w:r>
          </w:p>
        </w:tc>
        <w:tc>
          <w:tcPr>
            <w:tcW w:w="996" w:type="dxa"/>
            <w:hideMark/>
          </w:tcPr>
          <w:p w14:paraId="4691F37F"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0.840**</w:t>
            </w:r>
          </w:p>
        </w:tc>
        <w:tc>
          <w:tcPr>
            <w:tcW w:w="996" w:type="dxa"/>
            <w:hideMark/>
          </w:tcPr>
          <w:p w14:paraId="4691F380"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0.805**</w:t>
            </w:r>
          </w:p>
        </w:tc>
        <w:tc>
          <w:tcPr>
            <w:tcW w:w="1256" w:type="dxa"/>
            <w:hideMark/>
          </w:tcPr>
          <w:p w14:paraId="4691F381"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0.766**</w:t>
            </w:r>
          </w:p>
        </w:tc>
        <w:tc>
          <w:tcPr>
            <w:tcW w:w="1612" w:type="dxa"/>
            <w:hideMark/>
          </w:tcPr>
          <w:p w14:paraId="4691F382"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0.820**</w:t>
            </w:r>
          </w:p>
        </w:tc>
        <w:tc>
          <w:tcPr>
            <w:tcW w:w="1014" w:type="dxa"/>
            <w:hideMark/>
          </w:tcPr>
          <w:p w14:paraId="4691F383"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0.338**</w:t>
            </w:r>
          </w:p>
        </w:tc>
      </w:tr>
      <w:tr w:rsidR="00253B0C" w:rsidRPr="00BD3346" w14:paraId="4691F38D" w14:textId="77777777" w:rsidTr="00CB5700">
        <w:trPr>
          <w:jc w:val="center"/>
        </w:trPr>
        <w:tc>
          <w:tcPr>
            <w:cnfStyle w:val="001000000000" w:firstRow="0" w:lastRow="0" w:firstColumn="1" w:lastColumn="0" w:oddVBand="0" w:evenVBand="0" w:oddHBand="0" w:evenHBand="0" w:firstRowFirstColumn="0" w:firstRowLastColumn="0" w:lastRowFirstColumn="0" w:lastRowLastColumn="0"/>
            <w:tcW w:w="1844" w:type="dxa"/>
            <w:hideMark/>
          </w:tcPr>
          <w:p w14:paraId="4691F385" w14:textId="7B85A15C" w:rsidR="00253B0C" w:rsidRPr="00BD3346" w:rsidRDefault="00253B0C" w:rsidP="00253B0C">
            <w:pPr>
              <w:rPr>
                <w:rFonts w:ascii="Calibri" w:hAnsi="Calibri" w:cs="Calibri"/>
                <w:sz w:val="22"/>
                <w:szCs w:val="22"/>
              </w:rPr>
            </w:pPr>
            <w:r>
              <w:rPr>
                <w:rFonts w:ascii="Calibri" w:hAnsi="Calibri" w:cs="Calibri"/>
                <w:sz w:val="22"/>
                <w:szCs w:val="22"/>
              </w:rPr>
              <w:t>Κατανόηση</w:t>
            </w:r>
          </w:p>
        </w:tc>
        <w:tc>
          <w:tcPr>
            <w:tcW w:w="1186" w:type="dxa"/>
            <w:gridSpan w:val="2"/>
            <w:hideMark/>
          </w:tcPr>
          <w:p w14:paraId="4691F386"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0.739**</w:t>
            </w:r>
          </w:p>
        </w:tc>
        <w:tc>
          <w:tcPr>
            <w:tcW w:w="1750" w:type="dxa"/>
            <w:gridSpan w:val="2"/>
            <w:hideMark/>
          </w:tcPr>
          <w:p w14:paraId="4691F387"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w:t>
            </w:r>
          </w:p>
        </w:tc>
        <w:tc>
          <w:tcPr>
            <w:tcW w:w="996" w:type="dxa"/>
            <w:hideMark/>
          </w:tcPr>
          <w:p w14:paraId="4691F388"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0.833**</w:t>
            </w:r>
          </w:p>
        </w:tc>
        <w:tc>
          <w:tcPr>
            <w:tcW w:w="996" w:type="dxa"/>
            <w:hideMark/>
          </w:tcPr>
          <w:p w14:paraId="4691F389"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0.820**</w:t>
            </w:r>
          </w:p>
        </w:tc>
        <w:tc>
          <w:tcPr>
            <w:tcW w:w="1256" w:type="dxa"/>
            <w:hideMark/>
          </w:tcPr>
          <w:p w14:paraId="4691F38A"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0.838**</w:t>
            </w:r>
          </w:p>
        </w:tc>
        <w:tc>
          <w:tcPr>
            <w:tcW w:w="1612" w:type="dxa"/>
            <w:hideMark/>
          </w:tcPr>
          <w:p w14:paraId="4691F38B"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0.852**</w:t>
            </w:r>
          </w:p>
        </w:tc>
        <w:tc>
          <w:tcPr>
            <w:tcW w:w="1014" w:type="dxa"/>
            <w:hideMark/>
          </w:tcPr>
          <w:p w14:paraId="4691F38C"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0.685**</w:t>
            </w:r>
          </w:p>
        </w:tc>
      </w:tr>
      <w:tr w:rsidR="00253B0C" w:rsidRPr="00BD3346" w14:paraId="4691F396" w14:textId="77777777" w:rsidTr="00CB57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4" w:type="dxa"/>
            <w:hideMark/>
          </w:tcPr>
          <w:p w14:paraId="4691F38E" w14:textId="2CEC2300" w:rsidR="00253B0C" w:rsidRPr="00BD3346" w:rsidRDefault="00253B0C" w:rsidP="00253B0C">
            <w:pPr>
              <w:rPr>
                <w:rFonts w:ascii="Calibri" w:hAnsi="Calibri" w:cs="Calibri"/>
                <w:sz w:val="22"/>
                <w:szCs w:val="22"/>
              </w:rPr>
            </w:pPr>
            <w:r>
              <w:rPr>
                <w:rFonts w:ascii="Calibri" w:hAnsi="Calibri" w:cs="Calibri"/>
                <w:sz w:val="22"/>
                <w:szCs w:val="22"/>
              </w:rPr>
              <w:t>Κοινωνία</w:t>
            </w:r>
          </w:p>
        </w:tc>
        <w:tc>
          <w:tcPr>
            <w:tcW w:w="1186" w:type="dxa"/>
            <w:gridSpan w:val="2"/>
            <w:hideMark/>
          </w:tcPr>
          <w:p w14:paraId="4691F38F"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0.840**</w:t>
            </w:r>
          </w:p>
        </w:tc>
        <w:tc>
          <w:tcPr>
            <w:tcW w:w="1750" w:type="dxa"/>
            <w:gridSpan w:val="2"/>
            <w:hideMark/>
          </w:tcPr>
          <w:p w14:paraId="4691F390"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0.833**</w:t>
            </w:r>
          </w:p>
        </w:tc>
        <w:tc>
          <w:tcPr>
            <w:tcW w:w="996" w:type="dxa"/>
            <w:hideMark/>
          </w:tcPr>
          <w:p w14:paraId="4691F391"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w:t>
            </w:r>
          </w:p>
        </w:tc>
        <w:tc>
          <w:tcPr>
            <w:tcW w:w="996" w:type="dxa"/>
            <w:hideMark/>
          </w:tcPr>
          <w:p w14:paraId="4691F392"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0.836**</w:t>
            </w:r>
          </w:p>
        </w:tc>
        <w:tc>
          <w:tcPr>
            <w:tcW w:w="1256" w:type="dxa"/>
            <w:hideMark/>
          </w:tcPr>
          <w:p w14:paraId="4691F393"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0.879**</w:t>
            </w:r>
          </w:p>
        </w:tc>
        <w:tc>
          <w:tcPr>
            <w:tcW w:w="1612" w:type="dxa"/>
            <w:hideMark/>
          </w:tcPr>
          <w:p w14:paraId="4691F394"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0.880**</w:t>
            </w:r>
          </w:p>
        </w:tc>
        <w:tc>
          <w:tcPr>
            <w:tcW w:w="1014" w:type="dxa"/>
            <w:hideMark/>
          </w:tcPr>
          <w:p w14:paraId="4691F395"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0.440**</w:t>
            </w:r>
          </w:p>
        </w:tc>
      </w:tr>
      <w:tr w:rsidR="00253B0C" w:rsidRPr="00BD3346" w14:paraId="4691F39F" w14:textId="77777777" w:rsidTr="00CB5700">
        <w:trPr>
          <w:jc w:val="center"/>
        </w:trPr>
        <w:tc>
          <w:tcPr>
            <w:cnfStyle w:val="001000000000" w:firstRow="0" w:lastRow="0" w:firstColumn="1" w:lastColumn="0" w:oddVBand="0" w:evenVBand="0" w:oddHBand="0" w:evenHBand="0" w:firstRowFirstColumn="0" w:firstRowLastColumn="0" w:lastRowFirstColumn="0" w:lastRowLastColumn="0"/>
            <w:tcW w:w="1844" w:type="dxa"/>
            <w:hideMark/>
          </w:tcPr>
          <w:p w14:paraId="4691F397" w14:textId="0B726624" w:rsidR="00253B0C" w:rsidRPr="00BD3346" w:rsidRDefault="00253B0C" w:rsidP="00253B0C">
            <w:pPr>
              <w:rPr>
                <w:rFonts w:ascii="Calibri" w:hAnsi="Calibri" w:cs="Calibri"/>
                <w:sz w:val="22"/>
                <w:szCs w:val="22"/>
              </w:rPr>
            </w:pPr>
            <w:r>
              <w:rPr>
                <w:rFonts w:ascii="Calibri" w:hAnsi="Calibri" w:cs="Calibri"/>
                <w:sz w:val="22"/>
                <w:szCs w:val="22"/>
              </w:rPr>
              <w:t>Καριέρα</w:t>
            </w:r>
          </w:p>
        </w:tc>
        <w:tc>
          <w:tcPr>
            <w:tcW w:w="1186" w:type="dxa"/>
            <w:gridSpan w:val="2"/>
            <w:hideMark/>
          </w:tcPr>
          <w:p w14:paraId="4691F398"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0.805**</w:t>
            </w:r>
          </w:p>
        </w:tc>
        <w:tc>
          <w:tcPr>
            <w:tcW w:w="1750" w:type="dxa"/>
            <w:gridSpan w:val="2"/>
            <w:hideMark/>
          </w:tcPr>
          <w:p w14:paraId="4691F399"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0.820**</w:t>
            </w:r>
          </w:p>
        </w:tc>
        <w:tc>
          <w:tcPr>
            <w:tcW w:w="996" w:type="dxa"/>
            <w:hideMark/>
          </w:tcPr>
          <w:p w14:paraId="4691F39A"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0.836**</w:t>
            </w:r>
          </w:p>
        </w:tc>
        <w:tc>
          <w:tcPr>
            <w:tcW w:w="996" w:type="dxa"/>
            <w:hideMark/>
          </w:tcPr>
          <w:p w14:paraId="4691F39B"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w:t>
            </w:r>
          </w:p>
        </w:tc>
        <w:tc>
          <w:tcPr>
            <w:tcW w:w="1256" w:type="dxa"/>
            <w:hideMark/>
          </w:tcPr>
          <w:p w14:paraId="4691F39C"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0.843**</w:t>
            </w:r>
          </w:p>
        </w:tc>
        <w:tc>
          <w:tcPr>
            <w:tcW w:w="1612" w:type="dxa"/>
            <w:hideMark/>
          </w:tcPr>
          <w:p w14:paraId="4691F39D"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0.870**</w:t>
            </w:r>
          </w:p>
        </w:tc>
        <w:tc>
          <w:tcPr>
            <w:tcW w:w="1014" w:type="dxa"/>
            <w:hideMark/>
          </w:tcPr>
          <w:p w14:paraId="4691F39E"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0.421**</w:t>
            </w:r>
          </w:p>
        </w:tc>
      </w:tr>
      <w:tr w:rsidR="00253B0C" w:rsidRPr="00BD3346" w14:paraId="4691F3A8" w14:textId="77777777" w:rsidTr="00CB57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4" w:type="dxa"/>
            <w:hideMark/>
          </w:tcPr>
          <w:p w14:paraId="4691F3A0" w14:textId="2B73721F" w:rsidR="00253B0C" w:rsidRPr="00BD3346" w:rsidRDefault="00253B0C" w:rsidP="00253B0C">
            <w:pPr>
              <w:rPr>
                <w:rFonts w:ascii="Calibri" w:hAnsi="Calibri" w:cs="Calibri"/>
                <w:sz w:val="22"/>
                <w:szCs w:val="22"/>
              </w:rPr>
            </w:pPr>
            <w:r>
              <w:rPr>
                <w:rFonts w:ascii="Calibri" w:hAnsi="Calibri" w:cs="Calibri"/>
                <w:sz w:val="22"/>
                <w:szCs w:val="22"/>
              </w:rPr>
              <w:t>Προστασία</w:t>
            </w:r>
          </w:p>
        </w:tc>
        <w:tc>
          <w:tcPr>
            <w:tcW w:w="1186" w:type="dxa"/>
            <w:gridSpan w:val="2"/>
            <w:hideMark/>
          </w:tcPr>
          <w:p w14:paraId="4691F3A1"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0.766**</w:t>
            </w:r>
          </w:p>
        </w:tc>
        <w:tc>
          <w:tcPr>
            <w:tcW w:w="1750" w:type="dxa"/>
            <w:gridSpan w:val="2"/>
            <w:hideMark/>
          </w:tcPr>
          <w:p w14:paraId="4691F3A2"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0.838**</w:t>
            </w:r>
          </w:p>
        </w:tc>
        <w:tc>
          <w:tcPr>
            <w:tcW w:w="996" w:type="dxa"/>
            <w:hideMark/>
          </w:tcPr>
          <w:p w14:paraId="4691F3A3"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0.879**</w:t>
            </w:r>
          </w:p>
        </w:tc>
        <w:tc>
          <w:tcPr>
            <w:tcW w:w="996" w:type="dxa"/>
            <w:hideMark/>
          </w:tcPr>
          <w:p w14:paraId="4691F3A4"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0.843**</w:t>
            </w:r>
          </w:p>
        </w:tc>
        <w:tc>
          <w:tcPr>
            <w:tcW w:w="1256" w:type="dxa"/>
            <w:hideMark/>
          </w:tcPr>
          <w:p w14:paraId="4691F3A5"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w:t>
            </w:r>
          </w:p>
        </w:tc>
        <w:tc>
          <w:tcPr>
            <w:tcW w:w="1612" w:type="dxa"/>
            <w:hideMark/>
          </w:tcPr>
          <w:p w14:paraId="4691F3A6"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0.862**</w:t>
            </w:r>
          </w:p>
        </w:tc>
        <w:tc>
          <w:tcPr>
            <w:tcW w:w="1014" w:type="dxa"/>
            <w:hideMark/>
          </w:tcPr>
          <w:p w14:paraId="4691F3A7"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0.503**</w:t>
            </w:r>
          </w:p>
        </w:tc>
      </w:tr>
      <w:tr w:rsidR="00253B0C" w:rsidRPr="00BD3346" w14:paraId="4691F3B1" w14:textId="77777777" w:rsidTr="00CB5700">
        <w:trPr>
          <w:jc w:val="center"/>
        </w:trPr>
        <w:tc>
          <w:tcPr>
            <w:cnfStyle w:val="001000000000" w:firstRow="0" w:lastRow="0" w:firstColumn="1" w:lastColumn="0" w:oddVBand="0" w:evenVBand="0" w:oddHBand="0" w:evenHBand="0" w:firstRowFirstColumn="0" w:firstRowLastColumn="0" w:lastRowFirstColumn="0" w:lastRowLastColumn="0"/>
            <w:tcW w:w="1844" w:type="dxa"/>
            <w:hideMark/>
          </w:tcPr>
          <w:p w14:paraId="4691F3A9" w14:textId="70259B57" w:rsidR="00253B0C" w:rsidRPr="00BD3346" w:rsidRDefault="00253B0C" w:rsidP="00253B0C">
            <w:pPr>
              <w:rPr>
                <w:rFonts w:ascii="Calibri" w:hAnsi="Calibri" w:cs="Calibri"/>
                <w:sz w:val="22"/>
                <w:szCs w:val="22"/>
              </w:rPr>
            </w:pPr>
            <w:r>
              <w:rPr>
                <w:rFonts w:ascii="Calibri" w:hAnsi="Calibri" w:cs="Calibri"/>
                <w:sz w:val="22"/>
                <w:szCs w:val="22"/>
              </w:rPr>
              <w:t>Ενίσχυση</w:t>
            </w:r>
          </w:p>
        </w:tc>
        <w:tc>
          <w:tcPr>
            <w:tcW w:w="1186" w:type="dxa"/>
            <w:gridSpan w:val="2"/>
            <w:hideMark/>
          </w:tcPr>
          <w:p w14:paraId="4691F3AA"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0.820**</w:t>
            </w:r>
          </w:p>
        </w:tc>
        <w:tc>
          <w:tcPr>
            <w:tcW w:w="1750" w:type="dxa"/>
            <w:gridSpan w:val="2"/>
            <w:hideMark/>
          </w:tcPr>
          <w:p w14:paraId="4691F3AB"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0.852**</w:t>
            </w:r>
          </w:p>
        </w:tc>
        <w:tc>
          <w:tcPr>
            <w:tcW w:w="996" w:type="dxa"/>
            <w:hideMark/>
          </w:tcPr>
          <w:p w14:paraId="4691F3AC"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0.880**</w:t>
            </w:r>
          </w:p>
        </w:tc>
        <w:tc>
          <w:tcPr>
            <w:tcW w:w="996" w:type="dxa"/>
            <w:hideMark/>
          </w:tcPr>
          <w:p w14:paraId="4691F3AD"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0.870**</w:t>
            </w:r>
          </w:p>
        </w:tc>
        <w:tc>
          <w:tcPr>
            <w:tcW w:w="1256" w:type="dxa"/>
            <w:hideMark/>
          </w:tcPr>
          <w:p w14:paraId="4691F3AE"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0.862**</w:t>
            </w:r>
          </w:p>
        </w:tc>
        <w:tc>
          <w:tcPr>
            <w:tcW w:w="1612" w:type="dxa"/>
            <w:hideMark/>
          </w:tcPr>
          <w:p w14:paraId="4691F3AF"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w:t>
            </w:r>
          </w:p>
        </w:tc>
        <w:tc>
          <w:tcPr>
            <w:tcW w:w="1014" w:type="dxa"/>
            <w:hideMark/>
          </w:tcPr>
          <w:p w14:paraId="4691F3B0"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0.492**</w:t>
            </w:r>
          </w:p>
        </w:tc>
      </w:tr>
      <w:tr w:rsidR="00050315" w:rsidRPr="00BD3346" w14:paraId="4691F3BA" w14:textId="77777777" w:rsidTr="00CB57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4" w:type="dxa"/>
            <w:hideMark/>
          </w:tcPr>
          <w:p w14:paraId="4691F3B2" w14:textId="77777777" w:rsidR="00050315" w:rsidRPr="00BD3346" w:rsidRDefault="00050315" w:rsidP="000864A1">
            <w:pPr>
              <w:rPr>
                <w:rFonts w:ascii="Calibri" w:hAnsi="Calibri" w:cs="Calibri"/>
                <w:sz w:val="22"/>
                <w:szCs w:val="22"/>
              </w:rPr>
            </w:pPr>
            <w:r w:rsidRPr="00BD3346">
              <w:rPr>
                <w:rFonts w:ascii="Calibri" w:hAnsi="Calibri" w:cs="Calibri"/>
                <w:sz w:val="22"/>
                <w:szCs w:val="22"/>
              </w:rPr>
              <w:t>Q2</w:t>
            </w:r>
          </w:p>
        </w:tc>
        <w:tc>
          <w:tcPr>
            <w:tcW w:w="1186" w:type="dxa"/>
            <w:gridSpan w:val="2"/>
            <w:hideMark/>
          </w:tcPr>
          <w:p w14:paraId="4691F3B3" w14:textId="77777777" w:rsidR="00050315" w:rsidRPr="00BD3346" w:rsidRDefault="00050315" w:rsidP="000864A1">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0.338**</w:t>
            </w:r>
          </w:p>
        </w:tc>
        <w:tc>
          <w:tcPr>
            <w:tcW w:w="1750" w:type="dxa"/>
            <w:gridSpan w:val="2"/>
            <w:hideMark/>
          </w:tcPr>
          <w:p w14:paraId="4691F3B4" w14:textId="77777777" w:rsidR="00050315" w:rsidRPr="00BD3346" w:rsidRDefault="00050315" w:rsidP="000864A1">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0.685**</w:t>
            </w:r>
          </w:p>
        </w:tc>
        <w:tc>
          <w:tcPr>
            <w:tcW w:w="996" w:type="dxa"/>
            <w:hideMark/>
          </w:tcPr>
          <w:p w14:paraId="4691F3B5" w14:textId="77777777" w:rsidR="00050315" w:rsidRPr="00BD3346" w:rsidRDefault="00050315" w:rsidP="000864A1">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0.440**</w:t>
            </w:r>
          </w:p>
        </w:tc>
        <w:tc>
          <w:tcPr>
            <w:tcW w:w="996" w:type="dxa"/>
            <w:hideMark/>
          </w:tcPr>
          <w:p w14:paraId="4691F3B6" w14:textId="77777777" w:rsidR="00050315" w:rsidRPr="00BD3346" w:rsidRDefault="00050315" w:rsidP="000864A1">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0.421**</w:t>
            </w:r>
          </w:p>
        </w:tc>
        <w:tc>
          <w:tcPr>
            <w:tcW w:w="1256" w:type="dxa"/>
            <w:hideMark/>
          </w:tcPr>
          <w:p w14:paraId="4691F3B7" w14:textId="77777777" w:rsidR="00050315" w:rsidRPr="00BD3346" w:rsidRDefault="00050315" w:rsidP="000864A1">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0.503**</w:t>
            </w:r>
          </w:p>
        </w:tc>
        <w:tc>
          <w:tcPr>
            <w:tcW w:w="1612" w:type="dxa"/>
            <w:hideMark/>
          </w:tcPr>
          <w:p w14:paraId="4691F3B8" w14:textId="77777777" w:rsidR="00050315" w:rsidRPr="00BD3346" w:rsidRDefault="00050315" w:rsidP="000864A1">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0.492**</w:t>
            </w:r>
          </w:p>
        </w:tc>
        <w:tc>
          <w:tcPr>
            <w:tcW w:w="1014" w:type="dxa"/>
            <w:hideMark/>
          </w:tcPr>
          <w:p w14:paraId="4691F3B9" w14:textId="77777777" w:rsidR="00050315" w:rsidRPr="00BD3346" w:rsidRDefault="00050315" w:rsidP="000864A1">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w:t>
            </w:r>
          </w:p>
        </w:tc>
      </w:tr>
    </w:tbl>
    <w:p w14:paraId="4691F3BB" w14:textId="77777777" w:rsidR="00050315" w:rsidRPr="00BD3346" w:rsidRDefault="00050315" w:rsidP="000864A1">
      <w:pPr>
        <w:pStyle w:val="Web"/>
        <w:spacing w:before="0" w:beforeAutospacing="0"/>
        <w:jc w:val="center"/>
        <w:rPr>
          <w:rFonts w:ascii="Calibri" w:hAnsi="Calibri" w:cs="Calibri"/>
          <w:b/>
          <w:i/>
          <w:sz w:val="22"/>
          <w:szCs w:val="22"/>
        </w:rPr>
      </w:pPr>
      <w:r w:rsidRPr="00BD3346">
        <w:rPr>
          <w:rStyle w:val="a3"/>
          <w:rFonts w:ascii="Calibri" w:hAnsi="Calibri" w:cs="Calibri"/>
          <w:i/>
          <w:sz w:val="22"/>
          <w:szCs w:val="22"/>
        </w:rPr>
        <w:t>Σημείωση:</w:t>
      </w:r>
      <w:r w:rsidRPr="00BD3346">
        <w:rPr>
          <w:rFonts w:ascii="Calibri" w:hAnsi="Calibri" w:cs="Calibri"/>
          <w:i/>
          <w:sz w:val="22"/>
          <w:szCs w:val="22"/>
        </w:rPr>
        <w:t xml:space="preserve"> Όλες οι συσχετίσεις είναι στατιστικά σημαντικές στο επίπεδο </w:t>
      </w:r>
      <w:r w:rsidRPr="00BD3346">
        <w:rPr>
          <w:rStyle w:val="a3"/>
          <w:rFonts w:ascii="Calibri" w:hAnsi="Calibri" w:cs="Calibri"/>
          <w:i/>
          <w:sz w:val="22"/>
          <w:szCs w:val="22"/>
        </w:rPr>
        <w:t>p &lt; .001</w:t>
      </w:r>
    </w:p>
    <w:p w14:paraId="4691F3BD" w14:textId="77777777" w:rsidR="00050315" w:rsidRPr="00BD3346" w:rsidRDefault="00050315" w:rsidP="000864A1">
      <w:pPr>
        <w:pStyle w:val="Web"/>
        <w:spacing w:before="23" w:beforeAutospacing="0" w:after="23" w:afterAutospacing="0"/>
        <w:jc w:val="both"/>
        <w:rPr>
          <w:rFonts w:ascii="Calibri" w:hAnsi="Calibri" w:cs="Calibri"/>
          <w:sz w:val="22"/>
          <w:szCs w:val="22"/>
        </w:rPr>
      </w:pPr>
      <w:r w:rsidRPr="00BD3346">
        <w:rPr>
          <w:rFonts w:ascii="Calibri" w:hAnsi="Calibri" w:cs="Calibri"/>
          <w:sz w:val="22"/>
          <w:szCs w:val="22"/>
        </w:rPr>
        <w:lastRenderedPageBreak/>
        <w:t xml:space="preserve">Ο πίνακας συσχετίσεων ανέδειξε </w:t>
      </w:r>
      <w:r w:rsidRPr="00BD3346">
        <w:rPr>
          <w:rStyle w:val="a3"/>
          <w:rFonts w:ascii="Calibri" w:hAnsi="Calibri" w:cs="Calibri"/>
          <w:b w:val="0"/>
          <w:sz w:val="22"/>
          <w:szCs w:val="22"/>
        </w:rPr>
        <w:t>πολύ ισχυρές θετικές συσχετίσεις</w:t>
      </w:r>
      <w:r w:rsidRPr="00BD3346">
        <w:rPr>
          <w:rFonts w:ascii="Calibri" w:hAnsi="Calibri" w:cs="Calibri"/>
          <w:sz w:val="22"/>
          <w:szCs w:val="22"/>
        </w:rPr>
        <w:t xml:space="preserve"> μεταξύ όλων των διαστάσεων του VFI (p &lt; .001), με τις υψηλότερες τιμές να καταγράφονται μεταξύ:</w:t>
      </w:r>
    </w:p>
    <w:p w14:paraId="4691F3BE" w14:textId="77777777" w:rsidR="00050315" w:rsidRPr="00BD3346" w:rsidRDefault="00050315" w:rsidP="000864A1">
      <w:pPr>
        <w:pStyle w:val="Web"/>
        <w:numPr>
          <w:ilvl w:val="0"/>
          <w:numId w:val="2"/>
        </w:numPr>
        <w:spacing w:before="23" w:beforeAutospacing="0" w:after="23" w:afterAutospacing="0"/>
        <w:jc w:val="both"/>
        <w:rPr>
          <w:rFonts w:ascii="Calibri" w:hAnsi="Calibri" w:cs="Calibri"/>
          <w:b/>
          <w:sz w:val="22"/>
          <w:szCs w:val="22"/>
        </w:rPr>
      </w:pPr>
      <w:proofErr w:type="spellStart"/>
      <w:r w:rsidRPr="00BD3346">
        <w:rPr>
          <w:rStyle w:val="a3"/>
          <w:rFonts w:ascii="Calibri" w:hAnsi="Calibri" w:cs="Calibri"/>
          <w:b w:val="0"/>
          <w:sz w:val="22"/>
          <w:szCs w:val="22"/>
        </w:rPr>
        <w:t>Enhancement</w:t>
      </w:r>
      <w:proofErr w:type="spellEnd"/>
      <w:r w:rsidRPr="00BD3346">
        <w:rPr>
          <w:rStyle w:val="a3"/>
          <w:rFonts w:ascii="Calibri" w:hAnsi="Calibri" w:cs="Calibri"/>
          <w:b w:val="0"/>
          <w:sz w:val="22"/>
          <w:szCs w:val="22"/>
        </w:rPr>
        <w:t xml:space="preserve"> – Social (r = 0.880)</w:t>
      </w:r>
    </w:p>
    <w:p w14:paraId="4691F3BF" w14:textId="77777777" w:rsidR="00050315" w:rsidRPr="00BD3346" w:rsidRDefault="00050315" w:rsidP="000864A1">
      <w:pPr>
        <w:pStyle w:val="Web"/>
        <w:numPr>
          <w:ilvl w:val="0"/>
          <w:numId w:val="2"/>
        </w:numPr>
        <w:spacing w:before="23" w:beforeAutospacing="0" w:after="23" w:afterAutospacing="0"/>
        <w:jc w:val="both"/>
        <w:rPr>
          <w:rFonts w:ascii="Calibri" w:hAnsi="Calibri" w:cs="Calibri"/>
          <w:b/>
          <w:sz w:val="22"/>
          <w:szCs w:val="22"/>
        </w:rPr>
      </w:pPr>
      <w:proofErr w:type="spellStart"/>
      <w:r w:rsidRPr="00BD3346">
        <w:rPr>
          <w:rStyle w:val="a3"/>
          <w:rFonts w:ascii="Calibri" w:hAnsi="Calibri" w:cs="Calibri"/>
          <w:b w:val="0"/>
          <w:sz w:val="22"/>
          <w:szCs w:val="22"/>
        </w:rPr>
        <w:t>Enhancement</w:t>
      </w:r>
      <w:proofErr w:type="spellEnd"/>
      <w:r w:rsidRPr="00BD3346">
        <w:rPr>
          <w:rStyle w:val="a3"/>
          <w:rFonts w:ascii="Calibri" w:hAnsi="Calibri" w:cs="Calibri"/>
          <w:b w:val="0"/>
          <w:sz w:val="22"/>
          <w:szCs w:val="22"/>
        </w:rPr>
        <w:t xml:space="preserve"> – </w:t>
      </w:r>
      <w:proofErr w:type="spellStart"/>
      <w:r w:rsidRPr="00BD3346">
        <w:rPr>
          <w:rStyle w:val="a3"/>
          <w:rFonts w:ascii="Calibri" w:hAnsi="Calibri" w:cs="Calibri"/>
          <w:b w:val="0"/>
          <w:sz w:val="22"/>
          <w:szCs w:val="22"/>
        </w:rPr>
        <w:t>Understanding</w:t>
      </w:r>
      <w:proofErr w:type="spellEnd"/>
      <w:r w:rsidRPr="00BD3346">
        <w:rPr>
          <w:rStyle w:val="a3"/>
          <w:rFonts w:ascii="Calibri" w:hAnsi="Calibri" w:cs="Calibri"/>
          <w:b w:val="0"/>
          <w:sz w:val="22"/>
          <w:szCs w:val="22"/>
        </w:rPr>
        <w:t xml:space="preserve"> (r = 0.852)</w:t>
      </w:r>
    </w:p>
    <w:p w14:paraId="4691F3C0" w14:textId="77777777" w:rsidR="00050315" w:rsidRPr="00BD3346" w:rsidRDefault="00050315" w:rsidP="000864A1">
      <w:pPr>
        <w:pStyle w:val="Web"/>
        <w:numPr>
          <w:ilvl w:val="0"/>
          <w:numId w:val="2"/>
        </w:numPr>
        <w:spacing w:before="23" w:beforeAutospacing="0" w:after="23" w:afterAutospacing="0"/>
        <w:jc w:val="both"/>
        <w:rPr>
          <w:rFonts w:ascii="Calibri" w:hAnsi="Calibri" w:cs="Calibri"/>
          <w:b/>
          <w:sz w:val="22"/>
          <w:szCs w:val="22"/>
        </w:rPr>
      </w:pPr>
      <w:proofErr w:type="spellStart"/>
      <w:r w:rsidRPr="00BD3346">
        <w:rPr>
          <w:rStyle w:val="a3"/>
          <w:rFonts w:ascii="Calibri" w:hAnsi="Calibri" w:cs="Calibri"/>
          <w:b w:val="0"/>
          <w:sz w:val="22"/>
          <w:szCs w:val="22"/>
        </w:rPr>
        <w:t>Career</w:t>
      </w:r>
      <w:proofErr w:type="spellEnd"/>
      <w:r w:rsidRPr="00BD3346">
        <w:rPr>
          <w:rStyle w:val="a3"/>
          <w:rFonts w:ascii="Calibri" w:hAnsi="Calibri" w:cs="Calibri"/>
          <w:b w:val="0"/>
          <w:sz w:val="22"/>
          <w:szCs w:val="22"/>
        </w:rPr>
        <w:t xml:space="preserve"> – Social (r = 0.836)</w:t>
      </w:r>
    </w:p>
    <w:p w14:paraId="4691F3C1" w14:textId="77777777" w:rsidR="00050315" w:rsidRPr="00BD3346" w:rsidRDefault="00050315" w:rsidP="00253B0C">
      <w:pPr>
        <w:pStyle w:val="Web"/>
        <w:spacing w:before="23" w:beforeAutospacing="0" w:after="23" w:afterAutospacing="0"/>
        <w:ind w:firstLine="360"/>
        <w:jc w:val="both"/>
        <w:rPr>
          <w:rFonts w:ascii="Calibri" w:hAnsi="Calibri" w:cs="Calibri"/>
          <w:sz w:val="22"/>
          <w:szCs w:val="22"/>
        </w:rPr>
      </w:pPr>
      <w:r w:rsidRPr="00BD3346">
        <w:rPr>
          <w:rFonts w:ascii="Calibri" w:hAnsi="Calibri" w:cs="Calibri"/>
          <w:sz w:val="22"/>
          <w:szCs w:val="22"/>
        </w:rPr>
        <w:t>Τα παραπάνω ευρήματα υποδηλώνουν ότι τα κίνητρα συμμετοχής στον εθελοντισμό δεν είναι μεμονωμένα αλλά αλληλοσυνδεόμενα, σχηματίζοντας ένα σύνθετο ψυχοκοινωνικό προφίλ. Όταν, για παράδειγμα, οι συμμετέχοντες νιώθουν ότι προσφέρουν (</w:t>
      </w:r>
      <w:proofErr w:type="spellStart"/>
      <w:r w:rsidRPr="00BD3346">
        <w:rPr>
          <w:rFonts w:ascii="Calibri" w:hAnsi="Calibri" w:cs="Calibri"/>
          <w:sz w:val="22"/>
          <w:szCs w:val="22"/>
        </w:rPr>
        <w:t>Values</w:t>
      </w:r>
      <w:proofErr w:type="spellEnd"/>
      <w:r w:rsidRPr="00BD3346">
        <w:rPr>
          <w:rFonts w:ascii="Calibri" w:hAnsi="Calibri" w:cs="Calibri"/>
          <w:sz w:val="22"/>
          <w:szCs w:val="22"/>
        </w:rPr>
        <w:t>), παράλληλα αισθάνονται πως ενισχύονται προσωπικά (</w:t>
      </w:r>
      <w:proofErr w:type="spellStart"/>
      <w:r w:rsidRPr="00BD3346">
        <w:rPr>
          <w:rFonts w:ascii="Calibri" w:hAnsi="Calibri" w:cs="Calibri"/>
          <w:sz w:val="22"/>
          <w:szCs w:val="22"/>
        </w:rPr>
        <w:t>Enhancement</w:t>
      </w:r>
      <w:proofErr w:type="spellEnd"/>
      <w:r w:rsidRPr="00BD3346">
        <w:rPr>
          <w:rFonts w:ascii="Calibri" w:hAnsi="Calibri" w:cs="Calibri"/>
          <w:sz w:val="22"/>
          <w:szCs w:val="22"/>
        </w:rPr>
        <w:t>), κοινωνικά (Social) και επαγγελματικά (</w:t>
      </w:r>
      <w:proofErr w:type="spellStart"/>
      <w:r w:rsidRPr="00BD3346">
        <w:rPr>
          <w:rFonts w:ascii="Calibri" w:hAnsi="Calibri" w:cs="Calibri"/>
          <w:sz w:val="22"/>
          <w:szCs w:val="22"/>
        </w:rPr>
        <w:t>Career</w:t>
      </w:r>
      <w:proofErr w:type="spellEnd"/>
      <w:r w:rsidRPr="00BD3346">
        <w:rPr>
          <w:rFonts w:ascii="Calibri" w:hAnsi="Calibri" w:cs="Calibri"/>
          <w:sz w:val="22"/>
          <w:szCs w:val="22"/>
        </w:rPr>
        <w:t xml:space="preserve">), επιβεβαιώνοντας τον </w:t>
      </w:r>
      <w:proofErr w:type="spellStart"/>
      <w:r w:rsidRPr="00BD3346">
        <w:rPr>
          <w:rFonts w:ascii="Calibri" w:hAnsi="Calibri" w:cs="Calibri"/>
          <w:sz w:val="22"/>
          <w:szCs w:val="22"/>
        </w:rPr>
        <w:t>πολυπαραγοντικό</w:t>
      </w:r>
      <w:proofErr w:type="spellEnd"/>
      <w:r w:rsidRPr="00BD3346">
        <w:rPr>
          <w:rFonts w:ascii="Calibri" w:hAnsi="Calibri" w:cs="Calibri"/>
          <w:sz w:val="22"/>
          <w:szCs w:val="22"/>
        </w:rPr>
        <w:t xml:space="preserve"> χαρακτήρα του εθελοντισμού (</w:t>
      </w:r>
      <w:proofErr w:type="spellStart"/>
      <w:r w:rsidRPr="00BD3346">
        <w:rPr>
          <w:rFonts w:ascii="Calibri" w:hAnsi="Calibri" w:cs="Calibri"/>
          <w:sz w:val="22"/>
          <w:szCs w:val="22"/>
        </w:rPr>
        <w:t>Clary</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xml:space="preserve">., 1998· </w:t>
      </w:r>
      <w:proofErr w:type="spellStart"/>
      <w:r w:rsidRPr="00BD3346">
        <w:rPr>
          <w:rFonts w:ascii="Calibri" w:hAnsi="Calibri" w:cs="Calibri"/>
          <w:sz w:val="22"/>
          <w:szCs w:val="22"/>
        </w:rPr>
        <w:t>Snyder</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Omoto</w:t>
      </w:r>
      <w:proofErr w:type="spellEnd"/>
      <w:r w:rsidRPr="00BD3346">
        <w:rPr>
          <w:rFonts w:ascii="Calibri" w:hAnsi="Calibri" w:cs="Calibri"/>
          <w:sz w:val="22"/>
          <w:szCs w:val="22"/>
        </w:rPr>
        <w:t>, 2008).</w:t>
      </w:r>
    </w:p>
    <w:p w14:paraId="4691F3C2" w14:textId="77777777" w:rsidR="00050315" w:rsidRPr="00BD3346" w:rsidRDefault="00050315" w:rsidP="000864A1">
      <w:pPr>
        <w:pStyle w:val="Web"/>
        <w:spacing w:before="23" w:beforeAutospacing="0" w:after="23" w:afterAutospacing="0"/>
        <w:jc w:val="both"/>
        <w:rPr>
          <w:rFonts w:ascii="Calibri" w:hAnsi="Calibri" w:cs="Calibri"/>
          <w:sz w:val="22"/>
          <w:szCs w:val="22"/>
        </w:rPr>
      </w:pPr>
      <w:r w:rsidRPr="00BD3346">
        <w:rPr>
          <w:rFonts w:ascii="Calibri" w:hAnsi="Calibri" w:cs="Calibri"/>
          <w:sz w:val="22"/>
          <w:szCs w:val="22"/>
        </w:rPr>
        <w:t xml:space="preserve">Ιδιαίτερο ενδιαφέρον παρουσιάζει η συσχέτιση των </w:t>
      </w:r>
      <w:proofErr w:type="spellStart"/>
      <w:r w:rsidRPr="00BD3346">
        <w:rPr>
          <w:rFonts w:ascii="Calibri" w:hAnsi="Calibri" w:cs="Calibri"/>
          <w:sz w:val="22"/>
          <w:szCs w:val="22"/>
        </w:rPr>
        <w:t>υποκλιμάκων</w:t>
      </w:r>
      <w:proofErr w:type="spellEnd"/>
      <w:r w:rsidRPr="00BD3346">
        <w:rPr>
          <w:rFonts w:ascii="Calibri" w:hAnsi="Calibri" w:cs="Calibri"/>
          <w:sz w:val="22"/>
          <w:szCs w:val="22"/>
        </w:rPr>
        <w:t xml:space="preserve"> με τη μεταβλητή </w:t>
      </w:r>
      <w:r w:rsidRPr="00BD3346">
        <w:rPr>
          <w:rStyle w:val="a3"/>
          <w:rFonts w:ascii="Calibri" w:hAnsi="Calibri" w:cs="Calibri"/>
          <w:b w:val="0"/>
          <w:sz w:val="22"/>
          <w:szCs w:val="22"/>
        </w:rPr>
        <w:t>Q2</w:t>
      </w:r>
      <w:r w:rsidRPr="00BD3346">
        <w:rPr>
          <w:rFonts w:ascii="Calibri" w:hAnsi="Calibri" w:cs="Calibri"/>
          <w:sz w:val="22"/>
          <w:szCs w:val="22"/>
        </w:rPr>
        <w:t xml:space="preserve"> (π.χ. ηλικία ή συμμετοχή σε σύλλογο). Καταγράφηκαν μέτριες θετικές συσχετίσεις, ειδικά με:</w:t>
      </w:r>
    </w:p>
    <w:p w14:paraId="4691F3C3" w14:textId="77777777" w:rsidR="00050315" w:rsidRPr="00BD3346" w:rsidRDefault="00050315" w:rsidP="000864A1">
      <w:pPr>
        <w:pStyle w:val="Web"/>
        <w:numPr>
          <w:ilvl w:val="0"/>
          <w:numId w:val="3"/>
        </w:numPr>
        <w:spacing w:before="23" w:beforeAutospacing="0" w:after="23" w:afterAutospacing="0"/>
        <w:jc w:val="both"/>
        <w:rPr>
          <w:rFonts w:ascii="Calibri" w:hAnsi="Calibri" w:cs="Calibri"/>
          <w:b/>
          <w:sz w:val="22"/>
          <w:szCs w:val="22"/>
        </w:rPr>
      </w:pPr>
      <w:proofErr w:type="spellStart"/>
      <w:r w:rsidRPr="00BD3346">
        <w:rPr>
          <w:rStyle w:val="a3"/>
          <w:rFonts w:ascii="Calibri" w:hAnsi="Calibri" w:cs="Calibri"/>
          <w:b w:val="0"/>
          <w:sz w:val="22"/>
          <w:szCs w:val="22"/>
        </w:rPr>
        <w:t>Understanding</w:t>
      </w:r>
      <w:proofErr w:type="spellEnd"/>
      <w:r w:rsidRPr="00BD3346">
        <w:rPr>
          <w:rStyle w:val="a3"/>
          <w:rFonts w:ascii="Calibri" w:hAnsi="Calibri" w:cs="Calibri"/>
          <w:b w:val="0"/>
          <w:sz w:val="22"/>
          <w:szCs w:val="22"/>
        </w:rPr>
        <w:t xml:space="preserve"> (r = 0.685)</w:t>
      </w:r>
    </w:p>
    <w:p w14:paraId="4691F3C4" w14:textId="77777777" w:rsidR="00050315" w:rsidRPr="00BD3346" w:rsidRDefault="00050315" w:rsidP="000864A1">
      <w:pPr>
        <w:pStyle w:val="Web"/>
        <w:numPr>
          <w:ilvl w:val="0"/>
          <w:numId w:val="3"/>
        </w:numPr>
        <w:spacing w:before="23" w:beforeAutospacing="0" w:after="23" w:afterAutospacing="0"/>
        <w:jc w:val="both"/>
        <w:rPr>
          <w:rFonts w:ascii="Calibri" w:hAnsi="Calibri" w:cs="Calibri"/>
          <w:b/>
          <w:sz w:val="22"/>
          <w:szCs w:val="22"/>
        </w:rPr>
      </w:pPr>
      <w:proofErr w:type="spellStart"/>
      <w:r w:rsidRPr="00BD3346">
        <w:rPr>
          <w:rStyle w:val="a3"/>
          <w:rFonts w:ascii="Calibri" w:hAnsi="Calibri" w:cs="Calibri"/>
          <w:b w:val="0"/>
          <w:sz w:val="22"/>
          <w:szCs w:val="22"/>
        </w:rPr>
        <w:t>Protective</w:t>
      </w:r>
      <w:proofErr w:type="spellEnd"/>
      <w:r w:rsidRPr="00BD3346">
        <w:rPr>
          <w:rStyle w:val="a3"/>
          <w:rFonts w:ascii="Calibri" w:hAnsi="Calibri" w:cs="Calibri"/>
          <w:b w:val="0"/>
          <w:sz w:val="22"/>
          <w:szCs w:val="22"/>
        </w:rPr>
        <w:t xml:space="preserve"> (r = 0.503)</w:t>
      </w:r>
    </w:p>
    <w:p w14:paraId="4691F3C5" w14:textId="77777777" w:rsidR="00050315" w:rsidRPr="00BD3346" w:rsidRDefault="00050315" w:rsidP="000864A1">
      <w:pPr>
        <w:pStyle w:val="Web"/>
        <w:numPr>
          <w:ilvl w:val="0"/>
          <w:numId w:val="3"/>
        </w:numPr>
        <w:spacing w:before="23" w:beforeAutospacing="0" w:after="23" w:afterAutospacing="0"/>
        <w:jc w:val="both"/>
        <w:rPr>
          <w:rFonts w:ascii="Calibri" w:hAnsi="Calibri" w:cs="Calibri"/>
          <w:b/>
          <w:sz w:val="22"/>
          <w:szCs w:val="22"/>
        </w:rPr>
      </w:pPr>
      <w:proofErr w:type="spellStart"/>
      <w:r w:rsidRPr="00BD3346">
        <w:rPr>
          <w:rStyle w:val="a3"/>
          <w:rFonts w:ascii="Calibri" w:hAnsi="Calibri" w:cs="Calibri"/>
          <w:b w:val="0"/>
          <w:sz w:val="22"/>
          <w:szCs w:val="22"/>
        </w:rPr>
        <w:t>Enhancement</w:t>
      </w:r>
      <w:proofErr w:type="spellEnd"/>
      <w:r w:rsidRPr="00BD3346">
        <w:rPr>
          <w:rStyle w:val="a3"/>
          <w:rFonts w:ascii="Calibri" w:hAnsi="Calibri" w:cs="Calibri"/>
          <w:b w:val="0"/>
          <w:sz w:val="22"/>
          <w:szCs w:val="22"/>
        </w:rPr>
        <w:t xml:space="preserve"> (r = 0.492)</w:t>
      </w:r>
    </w:p>
    <w:p w14:paraId="2B91F5E9" w14:textId="000C97CB" w:rsidR="00A042B6" w:rsidRPr="00BD3346" w:rsidRDefault="00050315" w:rsidP="00253B0C">
      <w:pPr>
        <w:pStyle w:val="Web"/>
        <w:spacing w:before="23" w:beforeAutospacing="0" w:after="23" w:afterAutospacing="0"/>
        <w:ind w:firstLine="360"/>
        <w:jc w:val="both"/>
        <w:rPr>
          <w:rFonts w:ascii="Calibri" w:hAnsi="Calibri" w:cs="Calibri"/>
          <w:sz w:val="22"/>
          <w:szCs w:val="22"/>
        </w:rPr>
      </w:pPr>
      <w:r w:rsidRPr="00BD3346">
        <w:rPr>
          <w:rFonts w:ascii="Calibri" w:hAnsi="Calibri" w:cs="Calibri"/>
          <w:sz w:val="22"/>
          <w:szCs w:val="22"/>
        </w:rPr>
        <w:t>Τα αποτελέσματα αυτά δείχνουν ότι ορισμένα δημογραφικά χαρακτηριστικά (π.χ. εμπειρία ή ακαδημαϊκή ιδιότητα) ενδέχεται να ενισχύουν τις γνωστικές και συναισθηματικές διαστάσεις του εθελοντισμού.</w:t>
      </w:r>
    </w:p>
    <w:p w14:paraId="29ED9F87" w14:textId="77777777" w:rsidR="00CB5700" w:rsidRPr="00BD3346" w:rsidRDefault="00CB5700" w:rsidP="000864A1">
      <w:pPr>
        <w:pStyle w:val="Web"/>
        <w:spacing w:before="23" w:beforeAutospacing="0" w:after="23" w:afterAutospacing="0"/>
        <w:jc w:val="both"/>
        <w:rPr>
          <w:rFonts w:ascii="Calibri" w:hAnsi="Calibri" w:cs="Calibri"/>
          <w:sz w:val="22"/>
          <w:szCs w:val="22"/>
        </w:rPr>
      </w:pPr>
    </w:p>
    <w:p w14:paraId="1CBF714F" w14:textId="2A27D73F" w:rsidR="00CB5700" w:rsidRPr="00B83346" w:rsidRDefault="00CB5700" w:rsidP="00B83346">
      <w:pPr>
        <w:pStyle w:val="Web"/>
        <w:spacing w:before="240" w:beforeAutospacing="0" w:after="23" w:afterAutospacing="0"/>
        <w:jc w:val="center"/>
        <w:rPr>
          <w:rFonts w:ascii="Calibri" w:hAnsi="Calibri" w:cs="Calibri"/>
          <w:b/>
          <w:bCs/>
          <w:i/>
          <w:sz w:val="22"/>
          <w:szCs w:val="22"/>
        </w:rPr>
      </w:pPr>
      <w:r w:rsidRPr="00B83346">
        <w:rPr>
          <w:rFonts w:ascii="Calibri" w:hAnsi="Calibri" w:cs="Calibri"/>
          <w:b/>
          <w:bCs/>
          <w:i/>
          <w:sz w:val="22"/>
          <w:szCs w:val="22"/>
        </w:rPr>
        <w:t xml:space="preserve">Πίνακας 3. Διαφορές μέσων όρων στις </w:t>
      </w:r>
      <w:proofErr w:type="spellStart"/>
      <w:r w:rsidRPr="00B83346">
        <w:rPr>
          <w:rFonts w:ascii="Calibri" w:hAnsi="Calibri" w:cs="Calibri"/>
          <w:b/>
          <w:bCs/>
          <w:i/>
          <w:sz w:val="22"/>
          <w:szCs w:val="22"/>
        </w:rPr>
        <w:t>υποκλίμακες</w:t>
      </w:r>
      <w:proofErr w:type="spellEnd"/>
      <w:r w:rsidRPr="00B83346">
        <w:rPr>
          <w:rFonts w:ascii="Calibri" w:hAnsi="Calibri" w:cs="Calibri"/>
          <w:b/>
          <w:bCs/>
          <w:i/>
          <w:sz w:val="22"/>
          <w:szCs w:val="22"/>
        </w:rPr>
        <w:t xml:space="preserve"> του </w:t>
      </w:r>
      <w:proofErr w:type="spellStart"/>
      <w:r w:rsidRPr="00B83346">
        <w:rPr>
          <w:rFonts w:ascii="Calibri" w:hAnsi="Calibri" w:cs="Calibri"/>
          <w:b/>
          <w:bCs/>
          <w:i/>
          <w:sz w:val="22"/>
          <w:szCs w:val="22"/>
        </w:rPr>
        <w:t>VFI</w:t>
      </w:r>
      <w:proofErr w:type="spellEnd"/>
      <w:r w:rsidRPr="00B83346">
        <w:rPr>
          <w:rFonts w:ascii="Calibri" w:hAnsi="Calibri" w:cs="Calibri"/>
          <w:b/>
          <w:bCs/>
          <w:i/>
          <w:sz w:val="22"/>
          <w:szCs w:val="22"/>
        </w:rPr>
        <w:t xml:space="preserve"> ανά φύλο (</w:t>
      </w:r>
      <w:proofErr w:type="spellStart"/>
      <w:r w:rsidRPr="00B83346">
        <w:rPr>
          <w:rFonts w:ascii="Calibri" w:hAnsi="Calibri" w:cs="Calibri"/>
          <w:b/>
          <w:bCs/>
          <w:i/>
          <w:sz w:val="22"/>
          <w:szCs w:val="22"/>
        </w:rPr>
        <w:t>Independent</w:t>
      </w:r>
      <w:proofErr w:type="spellEnd"/>
      <w:r w:rsidRPr="00B83346">
        <w:rPr>
          <w:rFonts w:ascii="Calibri" w:hAnsi="Calibri" w:cs="Calibri"/>
          <w:b/>
          <w:bCs/>
          <w:i/>
          <w:sz w:val="22"/>
          <w:szCs w:val="22"/>
        </w:rPr>
        <w:t xml:space="preserve"> </w:t>
      </w:r>
      <w:proofErr w:type="spellStart"/>
      <w:r w:rsidRPr="00B83346">
        <w:rPr>
          <w:rFonts w:ascii="Calibri" w:hAnsi="Calibri" w:cs="Calibri"/>
          <w:b/>
          <w:bCs/>
          <w:i/>
          <w:sz w:val="22"/>
          <w:szCs w:val="22"/>
        </w:rPr>
        <w:t>Samples</w:t>
      </w:r>
      <w:proofErr w:type="spellEnd"/>
      <w:r w:rsidRPr="00B83346">
        <w:rPr>
          <w:rFonts w:ascii="Calibri" w:hAnsi="Calibri" w:cs="Calibri"/>
          <w:b/>
          <w:bCs/>
          <w:i/>
          <w:sz w:val="22"/>
          <w:szCs w:val="22"/>
        </w:rPr>
        <w:t xml:space="preserve"> T-</w:t>
      </w:r>
      <w:proofErr w:type="spellStart"/>
      <w:r w:rsidRPr="00B83346">
        <w:rPr>
          <w:rFonts w:ascii="Calibri" w:hAnsi="Calibri" w:cs="Calibri"/>
          <w:b/>
          <w:bCs/>
          <w:i/>
          <w:sz w:val="22"/>
          <w:szCs w:val="22"/>
        </w:rPr>
        <w:t>Test</w:t>
      </w:r>
      <w:proofErr w:type="spellEnd"/>
      <w:r w:rsidRPr="00B83346">
        <w:rPr>
          <w:rFonts w:ascii="Calibri" w:hAnsi="Calibri" w:cs="Calibri"/>
          <w:b/>
          <w:bCs/>
          <w:i/>
          <w:sz w:val="22"/>
          <w:szCs w:val="22"/>
        </w:rPr>
        <w:t>)</w:t>
      </w:r>
    </w:p>
    <w:p w14:paraId="4691F3C7" w14:textId="7E9B7206" w:rsidR="00050315" w:rsidRPr="00BD3346" w:rsidRDefault="00050315" w:rsidP="00CB5700">
      <w:pPr>
        <w:spacing w:before="240"/>
        <w:ind w:firstLine="284"/>
        <w:jc w:val="center"/>
        <w:rPr>
          <w:rFonts w:ascii="Calibri" w:hAnsi="Calibri" w:cs="Calibri"/>
          <w:b/>
          <w:sz w:val="22"/>
          <w:szCs w:val="22"/>
        </w:rPr>
      </w:pPr>
      <w:r w:rsidRPr="00BD3346">
        <w:rPr>
          <w:rFonts w:ascii="Calibri" w:hAnsi="Calibri" w:cs="Calibri"/>
          <w:b/>
          <w:sz w:val="22"/>
          <w:szCs w:val="22"/>
        </w:rPr>
        <w:t>Ανάλυση διαφορών ανά φύλο (T-</w:t>
      </w:r>
      <w:proofErr w:type="spellStart"/>
      <w:r w:rsidRPr="00BD3346">
        <w:rPr>
          <w:rFonts w:ascii="Calibri" w:hAnsi="Calibri" w:cs="Calibri"/>
          <w:b/>
          <w:sz w:val="22"/>
          <w:szCs w:val="22"/>
        </w:rPr>
        <w:t>Test</w:t>
      </w:r>
      <w:proofErr w:type="spellEnd"/>
      <w:r w:rsidRPr="00BD3346">
        <w:rPr>
          <w:rFonts w:ascii="Calibri" w:hAnsi="Calibri" w:cs="Calibri"/>
          <w:b/>
          <w:sz w:val="22"/>
          <w:szCs w:val="22"/>
        </w:rPr>
        <w:t>)</w:t>
      </w:r>
    </w:p>
    <w:tbl>
      <w:tblPr>
        <w:tblStyle w:val="1"/>
        <w:tblW w:w="0" w:type="auto"/>
        <w:jc w:val="center"/>
        <w:tblLook w:val="04A0" w:firstRow="1" w:lastRow="0" w:firstColumn="1" w:lastColumn="0" w:noHBand="0" w:noVBand="1"/>
      </w:tblPr>
      <w:tblGrid>
        <w:gridCol w:w="1342"/>
        <w:gridCol w:w="828"/>
        <w:gridCol w:w="440"/>
        <w:gridCol w:w="897"/>
      </w:tblGrid>
      <w:tr w:rsidR="00050315" w:rsidRPr="00BD3346" w14:paraId="4691F3CC" w14:textId="77777777" w:rsidTr="00CB57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91F3C8" w14:textId="77777777" w:rsidR="00050315" w:rsidRPr="00BD3346" w:rsidRDefault="00050315" w:rsidP="000864A1">
            <w:pPr>
              <w:jc w:val="center"/>
              <w:rPr>
                <w:rFonts w:ascii="Calibri" w:hAnsi="Calibri" w:cs="Calibri"/>
                <w:sz w:val="22"/>
                <w:szCs w:val="22"/>
              </w:rPr>
            </w:pPr>
            <w:proofErr w:type="spellStart"/>
            <w:r w:rsidRPr="00BD3346">
              <w:rPr>
                <w:rFonts w:ascii="Calibri" w:hAnsi="Calibri" w:cs="Calibri"/>
                <w:sz w:val="22"/>
                <w:szCs w:val="22"/>
              </w:rPr>
              <w:t>Υποκλίμακα</w:t>
            </w:r>
            <w:proofErr w:type="spellEnd"/>
          </w:p>
        </w:tc>
        <w:tc>
          <w:tcPr>
            <w:tcW w:w="0" w:type="auto"/>
            <w:hideMark/>
          </w:tcPr>
          <w:p w14:paraId="4691F3C9" w14:textId="77777777" w:rsidR="00050315" w:rsidRPr="00BD3346" w:rsidRDefault="00050315" w:rsidP="00086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t</w:t>
            </w:r>
          </w:p>
        </w:tc>
        <w:tc>
          <w:tcPr>
            <w:tcW w:w="0" w:type="auto"/>
            <w:hideMark/>
          </w:tcPr>
          <w:p w14:paraId="4691F3CA" w14:textId="77777777" w:rsidR="00050315" w:rsidRPr="00BD3346" w:rsidRDefault="00050315" w:rsidP="00086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00BD3346">
              <w:rPr>
                <w:rFonts w:ascii="Calibri" w:hAnsi="Calibri" w:cs="Calibri"/>
                <w:sz w:val="22"/>
                <w:szCs w:val="22"/>
              </w:rPr>
              <w:t>df</w:t>
            </w:r>
            <w:proofErr w:type="spellEnd"/>
          </w:p>
        </w:tc>
        <w:tc>
          <w:tcPr>
            <w:tcW w:w="0" w:type="auto"/>
            <w:hideMark/>
          </w:tcPr>
          <w:p w14:paraId="4691F3CB" w14:textId="77777777" w:rsidR="00050315" w:rsidRPr="00BD3346" w:rsidRDefault="00050315" w:rsidP="000864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p-</w:t>
            </w:r>
            <w:proofErr w:type="spellStart"/>
            <w:r w:rsidRPr="00BD3346">
              <w:rPr>
                <w:rFonts w:ascii="Calibri" w:hAnsi="Calibri" w:cs="Calibri"/>
                <w:sz w:val="22"/>
                <w:szCs w:val="22"/>
              </w:rPr>
              <w:t>value</w:t>
            </w:r>
            <w:proofErr w:type="spellEnd"/>
          </w:p>
        </w:tc>
      </w:tr>
      <w:tr w:rsidR="00253B0C" w:rsidRPr="00BD3346" w14:paraId="4691F3D1" w14:textId="77777777" w:rsidTr="00CB57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91F3CD" w14:textId="0CE0E10C" w:rsidR="00253B0C" w:rsidRPr="00BD3346" w:rsidRDefault="00253B0C" w:rsidP="00253B0C">
            <w:pPr>
              <w:rPr>
                <w:rFonts w:ascii="Calibri" w:hAnsi="Calibri" w:cs="Calibri"/>
                <w:sz w:val="22"/>
                <w:szCs w:val="22"/>
              </w:rPr>
            </w:pPr>
            <w:r>
              <w:rPr>
                <w:rFonts w:ascii="Calibri" w:hAnsi="Calibri" w:cs="Calibri"/>
                <w:sz w:val="22"/>
                <w:szCs w:val="22"/>
              </w:rPr>
              <w:t>Αξίες</w:t>
            </w:r>
          </w:p>
        </w:tc>
        <w:tc>
          <w:tcPr>
            <w:tcW w:w="0" w:type="auto"/>
            <w:hideMark/>
          </w:tcPr>
          <w:p w14:paraId="4691F3CE"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1.473</w:t>
            </w:r>
          </w:p>
        </w:tc>
        <w:tc>
          <w:tcPr>
            <w:tcW w:w="0" w:type="auto"/>
            <w:hideMark/>
          </w:tcPr>
          <w:p w14:paraId="4691F3CF"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88</w:t>
            </w:r>
          </w:p>
        </w:tc>
        <w:tc>
          <w:tcPr>
            <w:tcW w:w="0" w:type="auto"/>
            <w:hideMark/>
          </w:tcPr>
          <w:p w14:paraId="4691F3D0"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0.144</w:t>
            </w:r>
          </w:p>
        </w:tc>
      </w:tr>
      <w:tr w:rsidR="00253B0C" w:rsidRPr="00BD3346" w14:paraId="4691F3D6" w14:textId="77777777" w:rsidTr="00CB570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91F3D2" w14:textId="15D967DC" w:rsidR="00253B0C" w:rsidRPr="00BD3346" w:rsidRDefault="00253B0C" w:rsidP="00253B0C">
            <w:pPr>
              <w:rPr>
                <w:rFonts w:ascii="Calibri" w:hAnsi="Calibri" w:cs="Calibri"/>
                <w:sz w:val="22"/>
                <w:szCs w:val="22"/>
              </w:rPr>
            </w:pPr>
            <w:r>
              <w:rPr>
                <w:rFonts w:ascii="Calibri" w:hAnsi="Calibri" w:cs="Calibri"/>
                <w:sz w:val="22"/>
                <w:szCs w:val="22"/>
              </w:rPr>
              <w:t>Κατανόηση</w:t>
            </w:r>
          </w:p>
        </w:tc>
        <w:tc>
          <w:tcPr>
            <w:tcW w:w="0" w:type="auto"/>
            <w:hideMark/>
          </w:tcPr>
          <w:p w14:paraId="4691F3D3"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–0.490</w:t>
            </w:r>
          </w:p>
        </w:tc>
        <w:tc>
          <w:tcPr>
            <w:tcW w:w="0" w:type="auto"/>
            <w:hideMark/>
          </w:tcPr>
          <w:p w14:paraId="4691F3D4"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88</w:t>
            </w:r>
          </w:p>
        </w:tc>
        <w:tc>
          <w:tcPr>
            <w:tcW w:w="0" w:type="auto"/>
            <w:hideMark/>
          </w:tcPr>
          <w:p w14:paraId="4691F3D5"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0.625</w:t>
            </w:r>
          </w:p>
        </w:tc>
      </w:tr>
      <w:tr w:rsidR="00253B0C" w:rsidRPr="00BD3346" w14:paraId="4691F3DB" w14:textId="77777777" w:rsidTr="00CB57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91F3D7" w14:textId="457E6575" w:rsidR="00253B0C" w:rsidRPr="00BD3346" w:rsidRDefault="00253B0C" w:rsidP="00253B0C">
            <w:pPr>
              <w:rPr>
                <w:rFonts w:ascii="Calibri" w:hAnsi="Calibri" w:cs="Calibri"/>
                <w:sz w:val="22"/>
                <w:szCs w:val="22"/>
              </w:rPr>
            </w:pPr>
            <w:r>
              <w:rPr>
                <w:rFonts w:ascii="Calibri" w:hAnsi="Calibri" w:cs="Calibri"/>
                <w:sz w:val="22"/>
                <w:szCs w:val="22"/>
              </w:rPr>
              <w:t>Κοινωνία</w:t>
            </w:r>
          </w:p>
        </w:tc>
        <w:tc>
          <w:tcPr>
            <w:tcW w:w="0" w:type="auto"/>
            <w:hideMark/>
          </w:tcPr>
          <w:p w14:paraId="4691F3D8"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0.791</w:t>
            </w:r>
          </w:p>
        </w:tc>
        <w:tc>
          <w:tcPr>
            <w:tcW w:w="0" w:type="auto"/>
            <w:hideMark/>
          </w:tcPr>
          <w:p w14:paraId="4691F3D9"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88</w:t>
            </w:r>
          </w:p>
        </w:tc>
        <w:tc>
          <w:tcPr>
            <w:tcW w:w="0" w:type="auto"/>
            <w:hideMark/>
          </w:tcPr>
          <w:p w14:paraId="4691F3DA"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0.431</w:t>
            </w:r>
          </w:p>
        </w:tc>
      </w:tr>
      <w:tr w:rsidR="00253B0C" w:rsidRPr="00BD3346" w14:paraId="4691F3E0" w14:textId="77777777" w:rsidTr="00CB570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91F3DC" w14:textId="336409CE" w:rsidR="00253B0C" w:rsidRPr="00BD3346" w:rsidRDefault="00253B0C" w:rsidP="00253B0C">
            <w:pPr>
              <w:rPr>
                <w:rFonts w:ascii="Calibri" w:hAnsi="Calibri" w:cs="Calibri"/>
                <w:sz w:val="22"/>
                <w:szCs w:val="22"/>
              </w:rPr>
            </w:pPr>
            <w:r>
              <w:rPr>
                <w:rFonts w:ascii="Calibri" w:hAnsi="Calibri" w:cs="Calibri"/>
                <w:sz w:val="22"/>
                <w:szCs w:val="22"/>
              </w:rPr>
              <w:t>Καριέρα</w:t>
            </w:r>
          </w:p>
        </w:tc>
        <w:tc>
          <w:tcPr>
            <w:tcW w:w="0" w:type="auto"/>
            <w:hideMark/>
          </w:tcPr>
          <w:p w14:paraId="4691F3DD"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–0.143</w:t>
            </w:r>
          </w:p>
        </w:tc>
        <w:tc>
          <w:tcPr>
            <w:tcW w:w="0" w:type="auto"/>
            <w:hideMark/>
          </w:tcPr>
          <w:p w14:paraId="4691F3DE"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88</w:t>
            </w:r>
          </w:p>
        </w:tc>
        <w:tc>
          <w:tcPr>
            <w:tcW w:w="0" w:type="auto"/>
            <w:hideMark/>
          </w:tcPr>
          <w:p w14:paraId="4691F3DF"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0.886</w:t>
            </w:r>
          </w:p>
        </w:tc>
      </w:tr>
      <w:tr w:rsidR="00253B0C" w:rsidRPr="00BD3346" w14:paraId="4691F3E5" w14:textId="77777777" w:rsidTr="00CB57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91F3E1" w14:textId="62468A7E" w:rsidR="00253B0C" w:rsidRPr="00BD3346" w:rsidRDefault="00253B0C" w:rsidP="00253B0C">
            <w:pPr>
              <w:rPr>
                <w:rFonts w:ascii="Calibri" w:hAnsi="Calibri" w:cs="Calibri"/>
                <w:sz w:val="22"/>
                <w:szCs w:val="22"/>
              </w:rPr>
            </w:pPr>
            <w:r>
              <w:rPr>
                <w:rFonts w:ascii="Calibri" w:hAnsi="Calibri" w:cs="Calibri"/>
                <w:sz w:val="22"/>
                <w:szCs w:val="22"/>
              </w:rPr>
              <w:t>Προστασία</w:t>
            </w:r>
          </w:p>
        </w:tc>
        <w:tc>
          <w:tcPr>
            <w:tcW w:w="0" w:type="auto"/>
            <w:hideMark/>
          </w:tcPr>
          <w:p w14:paraId="4691F3E2"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0.570</w:t>
            </w:r>
          </w:p>
        </w:tc>
        <w:tc>
          <w:tcPr>
            <w:tcW w:w="0" w:type="auto"/>
            <w:hideMark/>
          </w:tcPr>
          <w:p w14:paraId="4691F3E3"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88</w:t>
            </w:r>
          </w:p>
        </w:tc>
        <w:tc>
          <w:tcPr>
            <w:tcW w:w="0" w:type="auto"/>
            <w:hideMark/>
          </w:tcPr>
          <w:p w14:paraId="4691F3E4" w14:textId="77777777" w:rsidR="00253B0C" w:rsidRPr="00BD3346" w:rsidRDefault="00253B0C" w:rsidP="00253B0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0.570</w:t>
            </w:r>
          </w:p>
        </w:tc>
      </w:tr>
      <w:tr w:rsidR="00253B0C" w:rsidRPr="00BD3346" w14:paraId="4691F3EA" w14:textId="77777777" w:rsidTr="00CB570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91F3E6" w14:textId="61552350" w:rsidR="00253B0C" w:rsidRPr="00BD3346" w:rsidRDefault="00253B0C" w:rsidP="00253B0C">
            <w:pPr>
              <w:rPr>
                <w:rFonts w:ascii="Calibri" w:hAnsi="Calibri" w:cs="Calibri"/>
                <w:sz w:val="22"/>
                <w:szCs w:val="22"/>
              </w:rPr>
            </w:pPr>
            <w:r>
              <w:rPr>
                <w:rFonts w:ascii="Calibri" w:hAnsi="Calibri" w:cs="Calibri"/>
                <w:sz w:val="22"/>
                <w:szCs w:val="22"/>
              </w:rPr>
              <w:t>Ενίσχυση</w:t>
            </w:r>
          </w:p>
        </w:tc>
        <w:tc>
          <w:tcPr>
            <w:tcW w:w="0" w:type="auto"/>
            <w:hideMark/>
          </w:tcPr>
          <w:p w14:paraId="4691F3E7"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0.077</w:t>
            </w:r>
          </w:p>
        </w:tc>
        <w:tc>
          <w:tcPr>
            <w:tcW w:w="0" w:type="auto"/>
            <w:hideMark/>
          </w:tcPr>
          <w:p w14:paraId="4691F3E8"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88</w:t>
            </w:r>
          </w:p>
        </w:tc>
        <w:tc>
          <w:tcPr>
            <w:tcW w:w="0" w:type="auto"/>
            <w:hideMark/>
          </w:tcPr>
          <w:p w14:paraId="4691F3E9" w14:textId="77777777" w:rsidR="00253B0C" w:rsidRPr="00BD3346" w:rsidRDefault="00253B0C" w:rsidP="00253B0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D3346">
              <w:rPr>
                <w:rFonts w:ascii="Calibri" w:hAnsi="Calibri" w:cs="Calibri"/>
                <w:sz w:val="22"/>
                <w:szCs w:val="22"/>
              </w:rPr>
              <w:t>0.939</w:t>
            </w:r>
          </w:p>
        </w:tc>
      </w:tr>
    </w:tbl>
    <w:p w14:paraId="4691F3EB" w14:textId="77777777" w:rsidR="00050315" w:rsidRPr="00BD3346" w:rsidRDefault="00050315" w:rsidP="000864A1">
      <w:pPr>
        <w:pStyle w:val="Web"/>
        <w:spacing w:before="23" w:beforeAutospacing="0" w:after="23" w:afterAutospacing="0"/>
        <w:jc w:val="center"/>
        <w:rPr>
          <w:rFonts w:ascii="Calibri" w:hAnsi="Calibri" w:cs="Calibri"/>
          <w:i/>
          <w:sz w:val="22"/>
          <w:szCs w:val="22"/>
        </w:rPr>
      </w:pPr>
      <w:r w:rsidRPr="00BD3346">
        <w:rPr>
          <w:rFonts w:ascii="Calibri" w:hAnsi="Calibri" w:cs="Calibri"/>
          <w:i/>
          <w:sz w:val="22"/>
          <w:szCs w:val="22"/>
        </w:rPr>
        <w:t xml:space="preserve">Σημείωση: Δεν εντοπίστηκαν στατιστικά σημαντικές διαφορές μεταξύ των δύο φύλων σε καμία από τις </w:t>
      </w:r>
      <w:proofErr w:type="spellStart"/>
      <w:r w:rsidRPr="00BD3346">
        <w:rPr>
          <w:rFonts w:ascii="Calibri" w:hAnsi="Calibri" w:cs="Calibri"/>
          <w:i/>
          <w:sz w:val="22"/>
          <w:szCs w:val="22"/>
        </w:rPr>
        <w:t>υποκλίμακες</w:t>
      </w:r>
      <w:proofErr w:type="spellEnd"/>
      <w:r w:rsidRPr="00BD3346">
        <w:rPr>
          <w:rFonts w:ascii="Calibri" w:hAnsi="Calibri" w:cs="Calibri"/>
          <w:i/>
          <w:sz w:val="22"/>
          <w:szCs w:val="22"/>
        </w:rPr>
        <w:t xml:space="preserve"> (p &gt; .05)</w:t>
      </w:r>
    </w:p>
    <w:p w14:paraId="5787C8A6" w14:textId="77777777" w:rsidR="00CB5700" w:rsidRPr="00BD3346" w:rsidRDefault="00CB5700" w:rsidP="000864A1">
      <w:pPr>
        <w:pStyle w:val="Web"/>
        <w:spacing w:before="23" w:beforeAutospacing="0" w:after="23" w:afterAutospacing="0"/>
        <w:jc w:val="center"/>
        <w:rPr>
          <w:rFonts w:ascii="Calibri" w:hAnsi="Calibri" w:cs="Calibri"/>
          <w:i/>
          <w:sz w:val="22"/>
          <w:szCs w:val="22"/>
        </w:rPr>
      </w:pPr>
    </w:p>
    <w:p w14:paraId="4691F3ED" w14:textId="30547E2B" w:rsidR="00050315" w:rsidRPr="00253B0C" w:rsidRDefault="00050315" w:rsidP="00253B0C">
      <w:pPr>
        <w:spacing w:before="240"/>
        <w:ind w:firstLine="284"/>
        <w:rPr>
          <w:rFonts w:ascii="Calibri" w:hAnsi="Calibri" w:cs="Calibri"/>
          <w:b/>
          <w:sz w:val="22"/>
          <w:szCs w:val="22"/>
        </w:rPr>
      </w:pPr>
      <w:r w:rsidRPr="00BD3346">
        <w:rPr>
          <w:rFonts w:ascii="Calibri" w:hAnsi="Calibri" w:cs="Calibri"/>
          <w:sz w:val="22"/>
          <w:szCs w:val="22"/>
        </w:rPr>
        <w:t xml:space="preserve">Η ανάλυση </w:t>
      </w:r>
      <w:proofErr w:type="spellStart"/>
      <w:r w:rsidRPr="00BD3346">
        <w:rPr>
          <w:rFonts w:ascii="Calibri" w:hAnsi="Calibri" w:cs="Calibri"/>
          <w:sz w:val="22"/>
          <w:szCs w:val="22"/>
        </w:rPr>
        <w:t>Independent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Samples</w:t>
      </w:r>
      <w:proofErr w:type="spellEnd"/>
      <w:r w:rsidRPr="00BD3346">
        <w:rPr>
          <w:rFonts w:ascii="Calibri" w:hAnsi="Calibri" w:cs="Calibri"/>
          <w:sz w:val="22"/>
          <w:szCs w:val="22"/>
        </w:rPr>
        <w:t xml:space="preserve"> T-</w:t>
      </w:r>
      <w:proofErr w:type="spellStart"/>
      <w:r w:rsidRPr="00BD3346">
        <w:rPr>
          <w:rFonts w:ascii="Calibri" w:hAnsi="Calibri" w:cs="Calibri"/>
          <w:sz w:val="22"/>
          <w:szCs w:val="22"/>
        </w:rPr>
        <w:t>Test</w:t>
      </w:r>
      <w:proofErr w:type="spellEnd"/>
      <w:r w:rsidRPr="00BD3346">
        <w:rPr>
          <w:rFonts w:ascii="Calibri" w:hAnsi="Calibri" w:cs="Calibri"/>
          <w:sz w:val="22"/>
          <w:szCs w:val="22"/>
        </w:rPr>
        <w:t xml:space="preserve"> μεταξύ των δύο φύλων δεν ανέδειξε στατιστικά σημαντικές διαφορές (όλες οι τιμές p &gt; .05) στις έξι </w:t>
      </w:r>
      <w:proofErr w:type="spellStart"/>
      <w:r w:rsidRPr="00BD3346">
        <w:rPr>
          <w:rFonts w:ascii="Calibri" w:hAnsi="Calibri" w:cs="Calibri"/>
          <w:sz w:val="22"/>
          <w:szCs w:val="22"/>
        </w:rPr>
        <w:t>υποκλίμακες</w:t>
      </w:r>
      <w:proofErr w:type="spellEnd"/>
      <w:r w:rsidRPr="00BD3346">
        <w:rPr>
          <w:rFonts w:ascii="Calibri" w:hAnsi="Calibri" w:cs="Calibri"/>
          <w:sz w:val="22"/>
          <w:szCs w:val="22"/>
        </w:rPr>
        <w:t xml:space="preserve"> του </w:t>
      </w:r>
      <w:proofErr w:type="spellStart"/>
      <w:r w:rsidRPr="00BD3346">
        <w:rPr>
          <w:rFonts w:ascii="Calibri" w:hAnsi="Calibri" w:cs="Calibri"/>
          <w:sz w:val="22"/>
          <w:szCs w:val="22"/>
        </w:rPr>
        <w:t>VFI</w:t>
      </w:r>
      <w:proofErr w:type="spellEnd"/>
      <w:r w:rsidRPr="00BD3346">
        <w:rPr>
          <w:rFonts w:ascii="Calibri" w:hAnsi="Calibri" w:cs="Calibri"/>
          <w:sz w:val="22"/>
          <w:szCs w:val="22"/>
        </w:rPr>
        <w:t>. Αυτό δείχνει ότι άνδρες και γυναίκες αξιολογούν παρόμοια τα κίνητρα συμμετοχής στον εθελοντισμό, γεγονός που ενδεχομένως να οφείλεται στη συγκλίνουσα κοινωνική κουλτούρα γύρω από τον αθλητικό εθελοντισμό στην Περιφέρεια ΑΜΘ.</w:t>
      </w:r>
    </w:p>
    <w:p w14:paraId="4691F3F2" w14:textId="1FC152E6" w:rsidR="00050315" w:rsidRPr="00BD3346" w:rsidRDefault="00050315" w:rsidP="000864A1">
      <w:pPr>
        <w:pStyle w:val="Web"/>
        <w:spacing w:before="23" w:beforeAutospacing="0" w:after="23" w:afterAutospacing="0"/>
        <w:jc w:val="both"/>
        <w:rPr>
          <w:rFonts w:ascii="Calibri" w:hAnsi="Calibri" w:cs="Calibri"/>
          <w:sz w:val="22"/>
          <w:szCs w:val="22"/>
        </w:rPr>
      </w:pPr>
      <w:r w:rsidRPr="00BD3346">
        <w:rPr>
          <w:rFonts w:ascii="Calibri" w:hAnsi="Calibri" w:cs="Calibri"/>
          <w:sz w:val="22"/>
          <w:szCs w:val="22"/>
        </w:rPr>
        <w:t xml:space="preserve">Ωστόσο, η υψηλότερη μέση τιμή στην </w:t>
      </w:r>
      <w:proofErr w:type="spellStart"/>
      <w:r w:rsidRPr="00BD3346">
        <w:rPr>
          <w:rFonts w:ascii="Calibri" w:hAnsi="Calibri" w:cs="Calibri"/>
          <w:sz w:val="22"/>
          <w:szCs w:val="22"/>
        </w:rPr>
        <w:t>υποκλίμακα</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Values</w:t>
      </w:r>
      <w:proofErr w:type="spellEnd"/>
      <w:r w:rsidRPr="00BD3346">
        <w:rPr>
          <w:rFonts w:ascii="Calibri" w:hAnsi="Calibri" w:cs="Calibri"/>
          <w:sz w:val="22"/>
          <w:szCs w:val="22"/>
        </w:rPr>
        <w:t xml:space="preserve"> για τις γυναίκες (παρόλο που δεν ήταν στατιστικά σημαντική), είναι σύμφωνη με διεθνή ευρήματα, τα οποία καταδεικνύουν ότι οι γυναίκες παρουσιάζουν υψηλότερα επίπεδα αλτρουισμού και κοινωνικής </w:t>
      </w:r>
      <w:proofErr w:type="spellStart"/>
      <w:r w:rsidRPr="00BD3346">
        <w:rPr>
          <w:rFonts w:ascii="Calibri" w:hAnsi="Calibri" w:cs="Calibri"/>
          <w:sz w:val="22"/>
          <w:szCs w:val="22"/>
        </w:rPr>
        <w:t>ενσυναίσθησης</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Musick</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Wilson</w:t>
      </w:r>
      <w:proofErr w:type="spellEnd"/>
      <w:r w:rsidRPr="00BD3346">
        <w:rPr>
          <w:rFonts w:ascii="Calibri" w:hAnsi="Calibri" w:cs="Calibri"/>
          <w:sz w:val="22"/>
          <w:szCs w:val="22"/>
        </w:rPr>
        <w:t xml:space="preserve">, 2008· </w:t>
      </w:r>
      <w:proofErr w:type="spellStart"/>
      <w:r w:rsidRPr="00BD3346">
        <w:rPr>
          <w:rFonts w:ascii="Calibri" w:hAnsi="Calibri" w:cs="Calibri"/>
          <w:sz w:val="22"/>
          <w:szCs w:val="22"/>
        </w:rPr>
        <w:t>Einolf</w:t>
      </w:r>
      <w:proofErr w:type="spellEnd"/>
      <w:r w:rsidRPr="00BD3346">
        <w:rPr>
          <w:rFonts w:ascii="Calibri" w:hAnsi="Calibri" w:cs="Calibri"/>
          <w:sz w:val="22"/>
          <w:szCs w:val="22"/>
        </w:rPr>
        <w:t>, 2011).</w:t>
      </w:r>
    </w:p>
    <w:p w14:paraId="6A536887" w14:textId="430EF2C4" w:rsidR="00D86B69" w:rsidRPr="00BD3346" w:rsidRDefault="00D86B69" w:rsidP="000864A1">
      <w:pPr>
        <w:spacing w:before="240"/>
        <w:ind w:firstLine="284"/>
        <w:rPr>
          <w:rFonts w:ascii="Calibri" w:hAnsi="Calibri" w:cs="Calibri"/>
          <w:b/>
          <w:sz w:val="22"/>
          <w:szCs w:val="22"/>
        </w:rPr>
      </w:pPr>
      <w:r w:rsidRPr="00BD3346">
        <w:rPr>
          <w:rFonts w:ascii="Calibri" w:hAnsi="Calibri" w:cs="Calibri"/>
          <w:b/>
          <w:sz w:val="22"/>
          <w:szCs w:val="22"/>
        </w:rPr>
        <w:t xml:space="preserve">Συζήτηση </w:t>
      </w:r>
    </w:p>
    <w:p w14:paraId="4691F3F4" w14:textId="77777777" w:rsidR="00050315" w:rsidRPr="00BD3346" w:rsidRDefault="00050315" w:rsidP="000864A1">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Η παρούσα μελέτη ανέδειξε σημαντικές πτυχές του αθλητικού εθελοντισμού στην Περιφέρεια Ανατολικής Μακεδονίας και Θράκης, εστιάζοντας στα κίνητρα συμμετοχής και τις μεταξύ τους σχέσεις. Τα αποτελέσματα από την εφαρμογή του ερωτηματολογίου </w:t>
      </w:r>
      <w:proofErr w:type="spellStart"/>
      <w:r w:rsidRPr="00BD3346">
        <w:rPr>
          <w:rFonts w:ascii="Calibri" w:hAnsi="Calibri" w:cs="Calibri"/>
          <w:sz w:val="22"/>
          <w:szCs w:val="22"/>
        </w:rPr>
        <w:t>Volunteer</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Functions</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Inventory</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VFI</w:t>
      </w:r>
      <w:proofErr w:type="spellEnd"/>
      <w:r w:rsidRPr="00BD3346">
        <w:rPr>
          <w:rFonts w:ascii="Calibri" w:hAnsi="Calibri" w:cs="Calibri"/>
          <w:sz w:val="22"/>
          <w:szCs w:val="22"/>
        </w:rPr>
        <w:t xml:space="preserve">) σε δείγμα 90 ατόμων επιβεβαίωσαν ότι ο εθελοντισμός </w:t>
      </w:r>
      <w:r w:rsidRPr="00BD3346">
        <w:rPr>
          <w:rFonts w:ascii="Calibri" w:hAnsi="Calibri" w:cs="Calibri"/>
          <w:sz w:val="22"/>
          <w:szCs w:val="22"/>
        </w:rPr>
        <w:lastRenderedPageBreak/>
        <w:t>στον αθλητισμό παραμένει ένα πολυδιάστατο και σύνθετο κοινωνικό φαινόμενο, το οποίο κινητοποιείται από εσωτερικά και εξωτερικά κίνητρα (</w:t>
      </w:r>
      <w:proofErr w:type="spellStart"/>
      <w:r w:rsidRPr="00BD3346">
        <w:rPr>
          <w:rFonts w:ascii="Calibri" w:hAnsi="Calibri" w:cs="Calibri"/>
          <w:sz w:val="22"/>
          <w:szCs w:val="22"/>
        </w:rPr>
        <w:t>Clary</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xml:space="preserve">., 1998· </w:t>
      </w:r>
      <w:proofErr w:type="spellStart"/>
      <w:r w:rsidRPr="00BD3346">
        <w:rPr>
          <w:rFonts w:ascii="Calibri" w:hAnsi="Calibri" w:cs="Calibri"/>
          <w:sz w:val="22"/>
          <w:szCs w:val="22"/>
        </w:rPr>
        <w:t>Snyder</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Omoto</w:t>
      </w:r>
      <w:proofErr w:type="spellEnd"/>
      <w:r w:rsidRPr="00BD3346">
        <w:rPr>
          <w:rFonts w:ascii="Calibri" w:hAnsi="Calibri" w:cs="Calibri"/>
          <w:sz w:val="22"/>
          <w:szCs w:val="22"/>
        </w:rPr>
        <w:t>, 2008).</w:t>
      </w:r>
    </w:p>
    <w:p w14:paraId="4691F3F5" w14:textId="77777777" w:rsidR="00050315" w:rsidRPr="00BD3346" w:rsidRDefault="00050315"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Η </w:t>
      </w:r>
      <w:proofErr w:type="spellStart"/>
      <w:r w:rsidRPr="00BD3346">
        <w:rPr>
          <w:rFonts w:ascii="Calibri" w:hAnsi="Calibri" w:cs="Calibri"/>
          <w:sz w:val="22"/>
          <w:szCs w:val="22"/>
        </w:rPr>
        <w:t>υποκλίμακα</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Values</w:t>
      </w:r>
      <w:proofErr w:type="spellEnd"/>
      <w:r w:rsidRPr="00BD3346">
        <w:rPr>
          <w:rFonts w:ascii="Calibri" w:hAnsi="Calibri" w:cs="Calibri"/>
          <w:sz w:val="22"/>
          <w:szCs w:val="22"/>
        </w:rPr>
        <w:t>» παρουσίασε τον υψηλότερο μέσο όρο, στοιχείο που επιβεβαιώνει ότι η αλτρουιστική διάσταση και η κοινωνική προσφορά αποτελούν τον βασικότερο άξονα κινητοποίησης. Αυτό συνάδει με προηγούμενες μελέτες στον ελληνικό χώρο που δείχνουν ότι η ηθική υποχρέωση και η κοινωνική ευαισθησία αποτελούν βασικά χαρακτηριστικά των Ελλήνων εθελοντών (</w:t>
      </w:r>
      <w:proofErr w:type="spellStart"/>
      <w:r w:rsidRPr="00BD3346">
        <w:rPr>
          <w:rFonts w:ascii="Calibri" w:hAnsi="Calibri" w:cs="Calibri"/>
          <w:sz w:val="22"/>
          <w:szCs w:val="22"/>
        </w:rPr>
        <w:t>Alexandris</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2002).</w:t>
      </w:r>
    </w:p>
    <w:p w14:paraId="4691F3F6" w14:textId="77777777" w:rsidR="00050315" w:rsidRPr="00BD3346" w:rsidRDefault="00050315"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Η έντονη συσχέτιση της διάστασης «</w:t>
      </w:r>
      <w:proofErr w:type="spellStart"/>
      <w:r w:rsidRPr="00BD3346">
        <w:rPr>
          <w:rFonts w:ascii="Calibri" w:hAnsi="Calibri" w:cs="Calibri"/>
          <w:sz w:val="22"/>
          <w:szCs w:val="22"/>
        </w:rPr>
        <w:t>Enhancement</w:t>
      </w:r>
      <w:proofErr w:type="spellEnd"/>
      <w:r w:rsidRPr="00BD3346">
        <w:rPr>
          <w:rFonts w:ascii="Calibri" w:hAnsi="Calibri" w:cs="Calibri"/>
          <w:sz w:val="22"/>
          <w:szCs w:val="22"/>
        </w:rPr>
        <w:t xml:space="preserve">» με όλες τις υπόλοιπες </w:t>
      </w:r>
      <w:proofErr w:type="spellStart"/>
      <w:r w:rsidRPr="00BD3346">
        <w:rPr>
          <w:rFonts w:ascii="Calibri" w:hAnsi="Calibri" w:cs="Calibri"/>
          <w:sz w:val="22"/>
          <w:szCs w:val="22"/>
        </w:rPr>
        <w:t>υποκλίμακες</w:t>
      </w:r>
      <w:proofErr w:type="spellEnd"/>
      <w:r w:rsidRPr="00BD3346">
        <w:rPr>
          <w:rFonts w:ascii="Calibri" w:hAnsi="Calibri" w:cs="Calibri"/>
          <w:sz w:val="22"/>
          <w:szCs w:val="22"/>
        </w:rPr>
        <w:t xml:space="preserve"> δείχνει ότι η προσωπική ανάπτυξη, η ενίσχυση της αυτοεκτίμησης και η απόκτηση θετικών συναισθημάτων λειτουργούν ενισχυτικά στην εθελοντική εμπλοκή. Αντίστοιχα, η σημαντική σχέση μεταξύ της «</w:t>
      </w:r>
      <w:proofErr w:type="spellStart"/>
      <w:r w:rsidRPr="00BD3346">
        <w:rPr>
          <w:rFonts w:ascii="Calibri" w:hAnsi="Calibri" w:cs="Calibri"/>
          <w:sz w:val="22"/>
          <w:szCs w:val="22"/>
        </w:rPr>
        <w:t>Understanding</w:t>
      </w:r>
      <w:proofErr w:type="spellEnd"/>
      <w:r w:rsidRPr="00BD3346">
        <w:rPr>
          <w:rFonts w:ascii="Calibri" w:hAnsi="Calibri" w:cs="Calibri"/>
          <w:sz w:val="22"/>
          <w:szCs w:val="22"/>
        </w:rPr>
        <w:t>» και του κοινωνικού κριτηρίου δείχνει ότι οι εθελοντές εκτιμούν την ευκαιρία να μάθουν, να αναπτύξουν δεξιότητες και να ενισχύσουν τη γνώση τους μέσα από τη συμμετοχή σε συλλογικές δραστηριότητες (</w:t>
      </w:r>
      <w:proofErr w:type="spellStart"/>
      <w:r w:rsidRPr="00BD3346">
        <w:rPr>
          <w:rFonts w:ascii="Calibri" w:hAnsi="Calibri" w:cs="Calibri"/>
          <w:sz w:val="22"/>
          <w:szCs w:val="22"/>
        </w:rPr>
        <w:t>Chacón</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2017).</w:t>
      </w:r>
    </w:p>
    <w:p w14:paraId="4691F3F7" w14:textId="77777777" w:rsidR="00050315" w:rsidRPr="00BD3346" w:rsidRDefault="00050315"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Αξιοσημείωτο εύρημα αποτελεί η υψηλή συσχέτιση μεταξύ των </w:t>
      </w:r>
      <w:proofErr w:type="spellStart"/>
      <w:r w:rsidRPr="00BD3346">
        <w:rPr>
          <w:rFonts w:ascii="Calibri" w:hAnsi="Calibri" w:cs="Calibri"/>
          <w:sz w:val="22"/>
          <w:szCs w:val="22"/>
        </w:rPr>
        <w:t>υποκλιμάκων</w:t>
      </w:r>
      <w:proofErr w:type="spellEnd"/>
      <w:r w:rsidRPr="00BD3346">
        <w:rPr>
          <w:rFonts w:ascii="Calibri" w:hAnsi="Calibri" w:cs="Calibri"/>
          <w:sz w:val="22"/>
          <w:szCs w:val="22"/>
        </w:rPr>
        <w:t xml:space="preserve"> και της μεταβλητής Q2, η οποία αποτυπώνει δημογραφικά ή κοινωνικά χαρακτηριστικά όπως πιθανή εμπειρία ή θεσμική ένταξη (π.χ. φοιτητές, μέλη συλλόγων). Η ένδειξη αυτή αποτυπώνει πως η κοινωνική εμπλοκή και η προηγούμενη τριβή με συλλογικές μορφές δράσης ενισχύει την πιθανότητα ενεργούς εθελοντικής συμμετοχής (</w:t>
      </w:r>
      <w:proofErr w:type="spellStart"/>
      <w:r w:rsidRPr="00BD3346">
        <w:rPr>
          <w:rFonts w:ascii="Calibri" w:hAnsi="Calibri" w:cs="Calibri"/>
          <w:sz w:val="22"/>
          <w:szCs w:val="22"/>
        </w:rPr>
        <w:t>Wilson</w:t>
      </w:r>
      <w:proofErr w:type="spellEnd"/>
      <w:r w:rsidRPr="00BD3346">
        <w:rPr>
          <w:rFonts w:ascii="Calibri" w:hAnsi="Calibri" w:cs="Calibri"/>
          <w:sz w:val="22"/>
          <w:szCs w:val="22"/>
        </w:rPr>
        <w:t>, 2000).</w:t>
      </w:r>
    </w:p>
    <w:p w14:paraId="4691F3F8" w14:textId="77777777" w:rsidR="00050315" w:rsidRPr="00BD3346" w:rsidRDefault="00050315"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Η απουσία στατιστικά σημαντικών διαφορών ως προς το φύλο στις </w:t>
      </w:r>
      <w:proofErr w:type="spellStart"/>
      <w:r w:rsidRPr="00BD3346">
        <w:rPr>
          <w:rFonts w:ascii="Calibri" w:hAnsi="Calibri" w:cs="Calibri"/>
          <w:sz w:val="22"/>
          <w:szCs w:val="22"/>
        </w:rPr>
        <w:t>υποκλίμακες</w:t>
      </w:r>
      <w:proofErr w:type="spellEnd"/>
      <w:r w:rsidRPr="00BD3346">
        <w:rPr>
          <w:rFonts w:ascii="Calibri" w:hAnsi="Calibri" w:cs="Calibri"/>
          <w:sz w:val="22"/>
          <w:szCs w:val="22"/>
        </w:rPr>
        <w:t xml:space="preserve"> του </w:t>
      </w:r>
      <w:proofErr w:type="spellStart"/>
      <w:r w:rsidRPr="00BD3346">
        <w:rPr>
          <w:rFonts w:ascii="Calibri" w:hAnsi="Calibri" w:cs="Calibri"/>
          <w:sz w:val="22"/>
          <w:szCs w:val="22"/>
        </w:rPr>
        <w:t>VFI</w:t>
      </w:r>
      <w:proofErr w:type="spellEnd"/>
      <w:r w:rsidRPr="00BD3346">
        <w:rPr>
          <w:rFonts w:ascii="Calibri" w:hAnsi="Calibri" w:cs="Calibri"/>
          <w:sz w:val="22"/>
          <w:szCs w:val="22"/>
        </w:rPr>
        <w:t xml:space="preserve"> αποτελεί επίσης ένα κρίσιμο εύρημα. Παρόλο που οι γυναίκες συχνά αποδίδονται με υψηλότερα επίπεδα συναισθηματικής </w:t>
      </w:r>
      <w:proofErr w:type="spellStart"/>
      <w:r w:rsidRPr="00BD3346">
        <w:rPr>
          <w:rFonts w:ascii="Calibri" w:hAnsi="Calibri" w:cs="Calibri"/>
          <w:sz w:val="22"/>
          <w:szCs w:val="22"/>
        </w:rPr>
        <w:t>ενσυναίσθησης</w:t>
      </w:r>
      <w:proofErr w:type="spellEnd"/>
      <w:r w:rsidRPr="00BD3346">
        <w:rPr>
          <w:rFonts w:ascii="Calibri" w:hAnsi="Calibri" w:cs="Calibri"/>
          <w:sz w:val="22"/>
          <w:szCs w:val="22"/>
        </w:rPr>
        <w:t xml:space="preserve"> και κοινωνικής προσφοράς, η ισοκατανομή των κινήτρων υποδηλώνει μια εξομάλυνση των διαφορών μεταξύ των φύλων στον σύγχρονο εθελοντισμό, πιθανώς λόγω της ευρύτερης κοινωνικής μεταβολής ως προς τους ρόλους και τις προσδοκίες (</w:t>
      </w:r>
      <w:proofErr w:type="spellStart"/>
      <w:r w:rsidRPr="00BD3346">
        <w:rPr>
          <w:rFonts w:ascii="Calibri" w:hAnsi="Calibri" w:cs="Calibri"/>
          <w:sz w:val="22"/>
          <w:szCs w:val="22"/>
        </w:rPr>
        <w:t>Einolf</w:t>
      </w:r>
      <w:proofErr w:type="spellEnd"/>
      <w:r w:rsidRPr="00BD3346">
        <w:rPr>
          <w:rFonts w:ascii="Calibri" w:hAnsi="Calibri" w:cs="Calibri"/>
          <w:sz w:val="22"/>
          <w:szCs w:val="22"/>
        </w:rPr>
        <w:t>, 2011).</w:t>
      </w:r>
    </w:p>
    <w:p w14:paraId="4691F3F9" w14:textId="77777777" w:rsidR="00050315" w:rsidRPr="00BD3346" w:rsidRDefault="00050315"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Το θεσμικό πλαίσιο εντός του οποίου εξελίσσεται ο εθελοντισμός στην Περιφέρεια ΑΜΘ φαίνεται να διαδραματίζει σημαντικό ρόλο. Η παρουσία του Δημοκριτείου Πανεπιστημίου Θράκης (ΔΠΘ), με τη διασπορά του σε πόλεις όπως η Κομοτηνή, η Αλεξανδρούπολη και η Ορεστιάδα, έχει ενισχύσει τη δημιουργία εθελοντικών ομάδων φοιτητών και καθηγητών, οι οποίες συμμετέχουν ενεργά σε τοπικά δίκτυα κοινωνικής προσφοράς. Η αξιοποίηση αυτής της δυναμικής, μέσω πολιτικών υποστήριξης και ενίσχυσης της διασύνδεσης του ακαδημαϊκού και του κοινωνικού χώρου, αποτελεί συγκριτικό πλεονέκτημα για την ΑΜΘ έναντι άλλων περιφερειών (</w:t>
      </w:r>
      <w:proofErr w:type="spellStart"/>
      <w:r w:rsidRPr="00BD3346">
        <w:rPr>
          <w:rFonts w:ascii="Calibri" w:hAnsi="Calibri" w:cs="Calibri"/>
          <w:sz w:val="22"/>
          <w:szCs w:val="22"/>
        </w:rPr>
        <w:t>Sotiropoulos</w:t>
      </w:r>
      <w:proofErr w:type="spellEnd"/>
      <w:r w:rsidRPr="00BD3346">
        <w:rPr>
          <w:rFonts w:ascii="Calibri" w:hAnsi="Calibri" w:cs="Calibri"/>
          <w:sz w:val="22"/>
          <w:szCs w:val="22"/>
        </w:rPr>
        <w:t>, 2014).</w:t>
      </w:r>
    </w:p>
    <w:p w14:paraId="4691F3FA" w14:textId="77777777" w:rsidR="00050315" w:rsidRPr="00BD3346" w:rsidRDefault="00050315"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Ωστόσο, οι ελλείψεις σε θεσμικό σχεδιασμό, η απουσία κινήτρων και η περιορισμένη ενσωμάτωση των εθελοντών σε μακροπρόθεσμες στρατηγικές, αναγνωρίστηκαν από τους ίδιους τους συμμετέχοντες ως βασικοί ανασταλτικοί παράγοντες. Αυτή η διαπίστωση συνάδει με τη διεθνή βιβλιογραφία, η οποία επισημαίνει ότι χωρίς κατάλληλη οργανωτική υποστήριξη, οι εθελοντές αντιμετωπίζουν μειωμένη δέσμευση και αυξημένο κίνδυνο αποχώρησης (</w:t>
      </w:r>
      <w:proofErr w:type="spellStart"/>
      <w:r w:rsidRPr="00BD3346">
        <w:rPr>
          <w:rFonts w:ascii="Calibri" w:hAnsi="Calibri" w:cs="Calibri"/>
          <w:sz w:val="22"/>
          <w:szCs w:val="22"/>
        </w:rPr>
        <w:t>Hustinx</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Lammertyn</w:t>
      </w:r>
      <w:proofErr w:type="spellEnd"/>
      <w:r w:rsidRPr="00BD3346">
        <w:rPr>
          <w:rFonts w:ascii="Calibri" w:hAnsi="Calibri" w:cs="Calibri"/>
          <w:sz w:val="22"/>
          <w:szCs w:val="22"/>
        </w:rPr>
        <w:t xml:space="preserve">, 2003· </w:t>
      </w:r>
      <w:proofErr w:type="spellStart"/>
      <w:r w:rsidRPr="00BD3346">
        <w:rPr>
          <w:rFonts w:ascii="Calibri" w:hAnsi="Calibri" w:cs="Calibri"/>
          <w:sz w:val="22"/>
          <w:szCs w:val="22"/>
        </w:rPr>
        <w:t>Musick</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Wilson</w:t>
      </w:r>
      <w:proofErr w:type="spellEnd"/>
      <w:r w:rsidRPr="00BD3346">
        <w:rPr>
          <w:rFonts w:ascii="Calibri" w:hAnsi="Calibri" w:cs="Calibri"/>
          <w:sz w:val="22"/>
          <w:szCs w:val="22"/>
        </w:rPr>
        <w:t>, 2008).</w:t>
      </w:r>
    </w:p>
    <w:p w14:paraId="2545CD49" w14:textId="2BE0B5DE" w:rsidR="00985D73" w:rsidRPr="00BD3346" w:rsidRDefault="00050315"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Επομένως, η παρούσα μελέτη δεν περιορίζεται μόνο στην ερμηνεία των κινήτρων, αλλά συνδέει τα ευρήματα με την ανάγκη για θεσμικές παρεμβάσεις, εκπαιδευτικά προγράμματα και στρατηγικές συνεργασίες που θα ενισχύσουν την ανθεκτικότητα του εθελοντισμού σε περιφερειακό επίπεδο</w:t>
      </w:r>
      <w:r w:rsidR="00985D73" w:rsidRPr="00BD3346">
        <w:rPr>
          <w:rFonts w:ascii="Calibri" w:hAnsi="Calibri" w:cs="Calibri"/>
          <w:sz w:val="22"/>
          <w:szCs w:val="22"/>
        </w:rPr>
        <w:t>.</w:t>
      </w:r>
    </w:p>
    <w:p w14:paraId="3A6916CF" w14:textId="61A3B656" w:rsidR="00D86B69" w:rsidRPr="00BD3346" w:rsidRDefault="00D86B69" w:rsidP="000864A1">
      <w:pPr>
        <w:spacing w:before="240"/>
        <w:ind w:firstLine="284"/>
        <w:rPr>
          <w:rFonts w:ascii="Calibri" w:hAnsi="Calibri" w:cs="Calibri"/>
          <w:b/>
          <w:sz w:val="22"/>
          <w:szCs w:val="22"/>
        </w:rPr>
      </w:pPr>
      <w:r w:rsidRPr="00BD3346">
        <w:rPr>
          <w:rFonts w:ascii="Calibri" w:hAnsi="Calibri" w:cs="Calibri"/>
          <w:b/>
          <w:sz w:val="22"/>
          <w:szCs w:val="22"/>
        </w:rPr>
        <w:t xml:space="preserve">Σύγκριση </w:t>
      </w:r>
      <w:r w:rsidRPr="00BD3346">
        <w:rPr>
          <w:rStyle w:val="a3"/>
          <w:rFonts w:ascii="Calibri" w:hAnsi="Calibri" w:cs="Calibri"/>
          <w:sz w:val="22"/>
          <w:szCs w:val="22"/>
        </w:rPr>
        <w:t>με προηγούμενες έρευνες και βιβλιογραφία</w:t>
      </w:r>
    </w:p>
    <w:p w14:paraId="4691F3FD" w14:textId="77777777" w:rsidR="000C5E99" w:rsidRPr="00BD3346" w:rsidRDefault="000C5E99" w:rsidP="000864A1">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Η ερμηνεία των αποτελεσμάτων της παρούσας μελέτης επιβεβαιώνει τα ευρήματα της διεθνούς και ελληνικής βιβλιογραφίας, ενισχύοντας την αντίληψη ότι ο εθελοντισμός στον αθλητισμό κινητοποιείται μέσα από ένα σύνολο πολυδιάστατων κινήτρων. Το υψηλό σκορ που καταγράφηκε στην </w:t>
      </w:r>
      <w:proofErr w:type="spellStart"/>
      <w:r w:rsidRPr="00BD3346">
        <w:rPr>
          <w:rFonts w:ascii="Calibri" w:hAnsi="Calibri" w:cs="Calibri"/>
          <w:sz w:val="22"/>
          <w:szCs w:val="22"/>
        </w:rPr>
        <w:t>υποκλίμακα</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Values</w:t>
      </w:r>
      <w:proofErr w:type="spellEnd"/>
      <w:r w:rsidRPr="00BD3346">
        <w:rPr>
          <w:rFonts w:ascii="Calibri" w:hAnsi="Calibri" w:cs="Calibri"/>
          <w:sz w:val="22"/>
          <w:szCs w:val="22"/>
        </w:rPr>
        <w:t xml:space="preserve">» (Μ = 5.24) συνάδει με τις διαπιστώσεις των </w:t>
      </w:r>
      <w:proofErr w:type="spellStart"/>
      <w:r w:rsidRPr="00BD3346">
        <w:rPr>
          <w:rFonts w:ascii="Calibri" w:hAnsi="Calibri" w:cs="Calibri"/>
          <w:sz w:val="22"/>
          <w:szCs w:val="22"/>
        </w:rPr>
        <w:t>Clary</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xml:space="preserve">. (1998), οι οποίοι υποστηρίζουν ότι η κοινωνική προσφορά και η αίσθηση καθήκοντος αποτελούν κεντρικά εσωτερικά κίνητρα εθελοντικής δράσης. Παρόμοια </w:t>
      </w:r>
      <w:r w:rsidRPr="00BD3346">
        <w:rPr>
          <w:rFonts w:ascii="Calibri" w:hAnsi="Calibri" w:cs="Calibri"/>
          <w:sz w:val="22"/>
          <w:szCs w:val="22"/>
        </w:rPr>
        <w:lastRenderedPageBreak/>
        <w:t xml:space="preserve">ευρήματα έχουν επιβεβαιωθεί και σε άλλες έρευνες σε ευρωπαϊκά πλαίσια, όπως εκείνη των </w:t>
      </w:r>
      <w:proofErr w:type="spellStart"/>
      <w:r w:rsidRPr="00BD3346">
        <w:rPr>
          <w:rFonts w:ascii="Calibri" w:hAnsi="Calibri" w:cs="Calibri"/>
          <w:sz w:val="22"/>
          <w:szCs w:val="22"/>
        </w:rPr>
        <w:t>Snyder</w:t>
      </w:r>
      <w:proofErr w:type="spellEnd"/>
      <w:r w:rsidRPr="00BD3346">
        <w:rPr>
          <w:rFonts w:ascii="Calibri" w:hAnsi="Calibri" w:cs="Calibri"/>
          <w:sz w:val="22"/>
          <w:szCs w:val="22"/>
        </w:rPr>
        <w:t xml:space="preserve"> και </w:t>
      </w:r>
      <w:proofErr w:type="spellStart"/>
      <w:r w:rsidRPr="00BD3346">
        <w:rPr>
          <w:rFonts w:ascii="Calibri" w:hAnsi="Calibri" w:cs="Calibri"/>
          <w:sz w:val="22"/>
          <w:szCs w:val="22"/>
        </w:rPr>
        <w:t>Omoto</w:t>
      </w:r>
      <w:proofErr w:type="spellEnd"/>
      <w:r w:rsidRPr="00BD3346">
        <w:rPr>
          <w:rFonts w:ascii="Calibri" w:hAnsi="Calibri" w:cs="Calibri"/>
          <w:sz w:val="22"/>
          <w:szCs w:val="22"/>
        </w:rPr>
        <w:t xml:space="preserve"> (2008), που τεκμηριώνουν τη σημασία του </w:t>
      </w:r>
      <w:proofErr w:type="spellStart"/>
      <w:r w:rsidRPr="00BD3346">
        <w:rPr>
          <w:rFonts w:ascii="Calibri" w:hAnsi="Calibri" w:cs="Calibri"/>
          <w:sz w:val="22"/>
          <w:szCs w:val="22"/>
        </w:rPr>
        <w:t>αξιακού</w:t>
      </w:r>
      <w:proofErr w:type="spellEnd"/>
      <w:r w:rsidRPr="00BD3346">
        <w:rPr>
          <w:rFonts w:ascii="Calibri" w:hAnsi="Calibri" w:cs="Calibri"/>
          <w:sz w:val="22"/>
          <w:szCs w:val="22"/>
        </w:rPr>
        <w:t xml:space="preserve"> φορτίου στις αποφάσεις συμμετοχής.</w:t>
      </w:r>
    </w:p>
    <w:p w14:paraId="4691F3FE" w14:textId="77777777" w:rsidR="000C5E99" w:rsidRPr="00BD3346" w:rsidRDefault="000C5E99"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Η διαπίστωση ότι η </w:t>
      </w:r>
      <w:proofErr w:type="spellStart"/>
      <w:r w:rsidRPr="00BD3346">
        <w:rPr>
          <w:rFonts w:ascii="Calibri" w:hAnsi="Calibri" w:cs="Calibri"/>
          <w:sz w:val="22"/>
          <w:szCs w:val="22"/>
        </w:rPr>
        <w:t>υποκλίμακα</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Career</w:t>
      </w:r>
      <w:proofErr w:type="spellEnd"/>
      <w:r w:rsidRPr="00BD3346">
        <w:rPr>
          <w:rFonts w:ascii="Calibri" w:hAnsi="Calibri" w:cs="Calibri"/>
          <w:sz w:val="22"/>
          <w:szCs w:val="22"/>
        </w:rPr>
        <w:t xml:space="preserve">» (Μ = 5.12) ακολουθεί υψηλά, είναι επίσης συμβατή με τη διεθνή εμπειρική έρευνα. Οι </w:t>
      </w:r>
      <w:proofErr w:type="spellStart"/>
      <w:r w:rsidRPr="00BD3346">
        <w:rPr>
          <w:rFonts w:ascii="Calibri" w:hAnsi="Calibri" w:cs="Calibri"/>
          <w:sz w:val="22"/>
          <w:szCs w:val="22"/>
        </w:rPr>
        <w:t>Musick</w:t>
      </w:r>
      <w:proofErr w:type="spellEnd"/>
      <w:r w:rsidRPr="00BD3346">
        <w:rPr>
          <w:rFonts w:ascii="Calibri" w:hAnsi="Calibri" w:cs="Calibri"/>
          <w:sz w:val="22"/>
          <w:szCs w:val="22"/>
        </w:rPr>
        <w:t xml:space="preserve"> και </w:t>
      </w:r>
      <w:proofErr w:type="spellStart"/>
      <w:r w:rsidRPr="00BD3346">
        <w:rPr>
          <w:rFonts w:ascii="Calibri" w:hAnsi="Calibri" w:cs="Calibri"/>
          <w:sz w:val="22"/>
          <w:szCs w:val="22"/>
        </w:rPr>
        <w:t>Wilson</w:t>
      </w:r>
      <w:proofErr w:type="spellEnd"/>
      <w:r w:rsidRPr="00BD3346">
        <w:rPr>
          <w:rFonts w:ascii="Calibri" w:hAnsi="Calibri" w:cs="Calibri"/>
          <w:sz w:val="22"/>
          <w:szCs w:val="22"/>
        </w:rPr>
        <w:t xml:space="preserve"> (2008) τονίζουν ότι σε νεότερες ηλικίες, οι επαγγελματικές φιλοδοξίες και η απόκτηση εμπειρίας μέσα από τον εθελοντισμό καθίστανται καίριοι παράγοντες συμμετοχής. Στο ελληνικό πλαίσιο, η τάση αυτή έχει επισημανθεί </w:t>
      </w:r>
      <w:r w:rsidR="002D0A7E" w:rsidRPr="00BD3346">
        <w:rPr>
          <w:rFonts w:ascii="Calibri" w:hAnsi="Calibri" w:cs="Calibri"/>
          <w:sz w:val="22"/>
          <w:szCs w:val="22"/>
        </w:rPr>
        <w:t xml:space="preserve">από </w:t>
      </w:r>
      <w:r w:rsidRPr="00BD3346">
        <w:rPr>
          <w:rFonts w:ascii="Calibri" w:hAnsi="Calibri" w:cs="Calibri"/>
          <w:sz w:val="22"/>
          <w:szCs w:val="22"/>
        </w:rPr>
        <w:t xml:space="preserve"> την ενεργό εμπλοκή φοιτητών και νέων με την ανάγκη ενίσχυσης του βιογραφικού και την εξοικείωση με οργανωτικές δομές.</w:t>
      </w:r>
    </w:p>
    <w:p w14:paraId="4691F3FF" w14:textId="77777777" w:rsidR="000C5E99" w:rsidRPr="00BD3346" w:rsidRDefault="000C5E99"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Επιπλέον, η σημαντική εσωτερική συνέπεια του εργαλείου </w:t>
      </w:r>
      <w:proofErr w:type="spellStart"/>
      <w:r w:rsidRPr="00BD3346">
        <w:rPr>
          <w:rFonts w:ascii="Calibri" w:hAnsi="Calibri" w:cs="Calibri"/>
          <w:sz w:val="22"/>
          <w:szCs w:val="22"/>
        </w:rPr>
        <w:t>VFI</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Cronbach’s</w:t>
      </w:r>
      <w:proofErr w:type="spellEnd"/>
      <w:r w:rsidRPr="00BD3346">
        <w:rPr>
          <w:rFonts w:ascii="Calibri" w:hAnsi="Calibri" w:cs="Calibri"/>
          <w:sz w:val="22"/>
          <w:szCs w:val="22"/>
        </w:rPr>
        <w:t xml:space="preserve"> α συνολικό = 0.966), σε συνδυασμό με την αξιοπιστία των επιμέρους </w:t>
      </w:r>
      <w:proofErr w:type="spellStart"/>
      <w:r w:rsidRPr="00BD3346">
        <w:rPr>
          <w:rFonts w:ascii="Calibri" w:hAnsi="Calibri" w:cs="Calibri"/>
          <w:sz w:val="22"/>
          <w:szCs w:val="22"/>
        </w:rPr>
        <w:t>υποκλιμάκων</w:t>
      </w:r>
      <w:proofErr w:type="spellEnd"/>
      <w:r w:rsidRPr="00BD3346">
        <w:rPr>
          <w:rFonts w:ascii="Calibri" w:hAnsi="Calibri" w:cs="Calibri"/>
          <w:sz w:val="22"/>
          <w:szCs w:val="22"/>
        </w:rPr>
        <w:t xml:space="preserve"> (όλες &gt; 0.60), συνάδει με προηγούμενες μελέτες που έχουν επικυρώσει το εργαλείο στον ελληνικό πληθυσμό (</w:t>
      </w:r>
      <w:proofErr w:type="spellStart"/>
      <w:r w:rsidRPr="00BD3346">
        <w:rPr>
          <w:rFonts w:ascii="Calibri" w:hAnsi="Calibri" w:cs="Calibri"/>
          <w:sz w:val="22"/>
          <w:szCs w:val="22"/>
        </w:rPr>
        <w:t>Chacón</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xml:space="preserve">., 2017· </w:t>
      </w:r>
      <w:proofErr w:type="spellStart"/>
      <w:r w:rsidRPr="00BD3346">
        <w:rPr>
          <w:rFonts w:ascii="Calibri" w:hAnsi="Calibri" w:cs="Calibri"/>
          <w:sz w:val="22"/>
          <w:szCs w:val="22"/>
        </w:rPr>
        <w:t>Κουρμπανάς</w:t>
      </w:r>
      <w:proofErr w:type="spellEnd"/>
      <w:r w:rsidRPr="00BD3346">
        <w:rPr>
          <w:rFonts w:ascii="Calibri" w:hAnsi="Calibri" w:cs="Calibri"/>
          <w:sz w:val="22"/>
          <w:szCs w:val="22"/>
        </w:rPr>
        <w:t xml:space="preserve"> &amp; Τσιούμαρης, 2021). Η εφαρμογή του VFI σε δείγμα που περιλάμβανε μέλη συλλόγων, στελέχη φορέων και φοιτητές ενισχύει τη </w:t>
      </w:r>
      <w:proofErr w:type="spellStart"/>
      <w:r w:rsidRPr="00BD3346">
        <w:rPr>
          <w:rFonts w:ascii="Calibri" w:hAnsi="Calibri" w:cs="Calibri"/>
          <w:sz w:val="22"/>
          <w:szCs w:val="22"/>
        </w:rPr>
        <w:t>γενικευσιμότητα</w:t>
      </w:r>
      <w:proofErr w:type="spellEnd"/>
      <w:r w:rsidRPr="00BD3346">
        <w:rPr>
          <w:rFonts w:ascii="Calibri" w:hAnsi="Calibri" w:cs="Calibri"/>
          <w:sz w:val="22"/>
          <w:szCs w:val="22"/>
        </w:rPr>
        <w:t xml:space="preserve"> των αποτελεσμάτων και καταδεικνύει τη </w:t>
      </w:r>
      <w:proofErr w:type="spellStart"/>
      <w:r w:rsidRPr="00BD3346">
        <w:rPr>
          <w:rFonts w:ascii="Calibri" w:hAnsi="Calibri" w:cs="Calibri"/>
          <w:sz w:val="22"/>
          <w:szCs w:val="22"/>
        </w:rPr>
        <w:t>διατομεακή</w:t>
      </w:r>
      <w:proofErr w:type="spellEnd"/>
      <w:r w:rsidRPr="00BD3346">
        <w:rPr>
          <w:rFonts w:ascii="Calibri" w:hAnsi="Calibri" w:cs="Calibri"/>
          <w:sz w:val="22"/>
          <w:szCs w:val="22"/>
        </w:rPr>
        <w:t xml:space="preserve"> διάσταση του αθλητικού εθελοντισμού στην Περιφέρεια ΑΜΘ.</w:t>
      </w:r>
    </w:p>
    <w:p w14:paraId="4691F400" w14:textId="77777777" w:rsidR="000C5E99" w:rsidRPr="00BD3346" w:rsidRDefault="000C5E99"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Σε επίπεδο κοινωνικών παραγόντων, οι ισχυρές συσχετίσεις μεταξύ των </w:t>
      </w:r>
      <w:proofErr w:type="spellStart"/>
      <w:r w:rsidRPr="00BD3346">
        <w:rPr>
          <w:rFonts w:ascii="Calibri" w:hAnsi="Calibri" w:cs="Calibri"/>
          <w:sz w:val="22"/>
          <w:szCs w:val="22"/>
        </w:rPr>
        <w:t>υποκλιμάκων</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Enhancement</w:t>
      </w:r>
      <w:proofErr w:type="spellEnd"/>
      <w:r w:rsidRPr="00BD3346">
        <w:rPr>
          <w:rFonts w:ascii="Calibri" w:hAnsi="Calibri" w:cs="Calibri"/>
          <w:sz w:val="22"/>
          <w:szCs w:val="22"/>
        </w:rPr>
        <w:t>», «</w:t>
      </w:r>
      <w:proofErr w:type="spellStart"/>
      <w:r w:rsidRPr="00BD3346">
        <w:rPr>
          <w:rFonts w:ascii="Calibri" w:hAnsi="Calibri" w:cs="Calibri"/>
          <w:sz w:val="22"/>
          <w:szCs w:val="22"/>
        </w:rPr>
        <w:t>Understanding</w:t>
      </w:r>
      <w:proofErr w:type="spellEnd"/>
      <w:r w:rsidRPr="00BD3346">
        <w:rPr>
          <w:rFonts w:ascii="Calibri" w:hAnsi="Calibri" w:cs="Calibri"/>
          <w:sz w:val="22"/>
          <w:szCs w:val="22"/>
        </w:rPr>
        <w:t>» και «Social» ενισχύουν την άποψη ότι η εθελοντική εμπλοκή συνδέεται άμεσα με την αναζήτηση εμπειριών, την απόκτηση νέων γνώσεων και τη δημιουργία κοινωνικών δεσμών (</w:t>
      </w:r>
      <w:proofErr w:type="spellStart"/>
      <w:r w:rsidRPr="00BD3346">
        <w:rPr>
          <w:rFonts w:ascii="Calibri" w:hAnsi="Calibri" w:cs="Calibri"/>
          <w:sz w:val="22"/>
          <w:szCs w:val="22"/>
        </w:rPr>
        <w:t>Wilson</w:t>
      </w:r>
      <w:proofErr w:type="spellEnd"/>
      <w:r w:rsidRPr="00BD3346">
        <w:rPr>
          <w:rFonts w:ascii="Calibri" w:hAnsi="Calibri" w:cs="Calibri"/>
          <w:sz w:val="22"/>
          <w:szCs w:val="22"/>
        </w:rPr>
        <w:t xml:space="preserve">, 2000· </w:t>
      </w:r>
      <w:proofErr w:type="spellStart"/>
      <w:r w:rsidRPr="00BD3346">
        <w:rPr>
          <w:rFonts w:ascii="Calibri" w:hAnsi="Calibri" w:cs="Calibri"/>
          <w:sz w:val="22"/>
          <w:szCs w:val="22"/>
        </w:rPr>
        <w:t>Hustinx</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Lammertyn</w:t>
      </w:r>
      <w:proofErr w:type="spellEnd"/>
      <w:r w:rsidRPr="00BD3346">
        <w:rPr>
          <w:rFonts w:ascii="Calibri" w:hAnsi="Calibri" w:cs="Calibri"/>
          <w:sz w:val="22"/>
          <w:szCs w:val="22"/>
        </w:rPr>
        <w:t>, 2003). Η ενσωμάτωση των εθελοντών σε κοινωνικά δίκτυα και η επιθυμία να αποτελέσουν ενεργό μέρος μιας κοινότητας επαναλαμβάνεται ως διαχρονικό μοτίβο σε όλες τις μορφές αθλητικής ή κοινοτικής εθελοντικής δράσης.</w:t>
      </w:r>
    </w:p>
    <w:p w14:paraId="4691F401" w14:textId="77777777" w:rsidR="000C5E99" w:rsidRPr="00BD3346" w:rsidRDefault="000C5E99"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Επιπλέον, το εύρημα ότι η πλειοψηφία των συμμετεχόντων δεν επηρεάστηκε σημαντικά από το φύλο ή το επάγγελμα σε ό,τι αφορά τα κίνητρα συμμετοχής, επιβεβαιώνει την τάση αποδόμησης παραδοσιακών ρόλων, όπως παρατηρείται σε πρόσφατες κοινωνιολογικές αναλύσεις του εθελοντισμού (</w:t>
      </w:r>
      <w:proofErr w:type="spellStart"/>
      <w:r w:rsidRPr="00BD3346">
        <w:rPr>
          <w:rFonts w:ascii="Calibri" w:hAnsi="Calibri" w:cs="Calibri"/>
          <w:sz w:val="22"/>
          <w:szCs w:val="22"/>
        </w:rPr>
        <w:t>Einolf</w:t>
      </w:r>
      <w:proofErr w:type="spellEnd"/>
      <w:r w:rsidRPr="00BD3346">
        <w:rPr>
          <w:rFonts w:ascii="Calibri" w:hAnsi="Calibri" w:cs="Calibri"/>
          <w:sz w:val="22"/>
          <w:szCs w:val="22"/>
        </w:rPr>
        <w:t>, 2011). Η κοινωνική προσφορά πλέον υπερβαίνει τις στερεοτυπικές διαφοροποιήσεις και αποτελεί κοινή ανάγκη και έκφραση αλληλεγγύης ανεξαρτήτως φύλου ή κοινωνικής θέσης.</w:t>
      </w:r>
    </w:p>
    <w:p w14:paraId="3791CCBC" w14:textId="56960477" w:rsidR="00985D73" w:rsidRPr="00BD3346" w:rsidRDefault="000C5E99"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Τέλος, η σύνδεση της παρούσας μελέτης με το τοπικό πλαίσιο της Περιφέρειας Ανατολικής Μακεδονίας και Θράκης, αναδεικνύει τις ευκαιρίες που προκύπτουν από την ακαδημαϊκή παρουσία (ΔΠΘ), την πολιτισμική ποικιλομορφία και την περιφερειακή κινητοποίηση. Αυτά τα δεδομένα ενισχύουν το επιχείρημα ότι ο αθλητικός εθελοντισμός μπορεί να αποτελέσει εργαλείο κοινωνικής ενδυνάμωσης και περιφερειακής συνοχής, όταν υποστηρίζεται από δομές, πολιτικές και συντονισμένες στρατηγικές.</w:t>
      </w:r>
    </w:p>
    <w:p w14:paraId="3BF418EA" w14:textId="4E0BA061" w:rsidR="00D86B69" w:rsidRPr="00BD3346" w:rsidRDefault="00D86B69" w:rsidP="000864A1">
      <w:pPr>
        <w:spacing w:before="240"/>
        <w:ind w:firstLine="284"/>
        <w:rPr>
          <w:rFonts w:ascii="Calibri" w:hAnsi="Calibri" w:cs="Calibri"/>
          <w:b/>
          <w:sz w:val="22"/>
          <w:szCs w:val="22"/>
        </w:rPr>
      </w:pPr>
      <w:r w:rsidRPr="00BD3346">
        <w:rPr>
          <w:rFonts w:ascii="Calibri" w:hAnsi="Calibri" w:cs="Calibri"/>
          <w:b/>
          <w:sz w:val="22"/>
          <w:szCs w:val="22"/>
        </w:rPr>
        <w:t xml:space="preserve">Θεσμικό πλαίσιο </w:t>
      </w:r>
    </w:p>
    <w:p w14:paraId="4691F40B" w14:textId="77777777" w:rsidR="000C5E99" w:rsidRPr="00BD3346" w:rsidRDefault="000C5E99" w:rsidP="000864A1">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Η ανάπτυξη και υποστήριξη του εθελοντισμού, και ειδικά του αθλητικού εθελοντισμού, εντάσσεται σε ένα ευρύτερο θεσμικό και πολιτικό πλαίσιο που καθορίζεται τόσο από τις ευρωπαϊκές στρατηγικές όσο και από τις εθνικές προτεραιότητες. Σε ευρωπαϊκό επίπεδο, ο θεσμός του </w:t>
      </w:r>
      <w:r w:rsidRPr="00BD3346">
        <w:rPr>
          <w:rStyle w:val="a3"/>
          <w:rFonts w:ascii="Calibri" w:hAnsi="Calibri" w:cs="Calibri"/>
          <w:b w:val="0"/>
          <w:sz w:val="22"/>
          <w:szCs w:val="22"/>
        </w:rPr>
        <w:t xml:space="preserve">European </w:t>
      </w:r>
      <w:proofErr w:type="spellStart"/>
      <w:r w:rsidRPr="00BD3346">
        <w:rPr>
          <w:rStyle w:val="a3"/>
          <w:rFonts w:ascii="Calibri" w:hAnsi="Calibri" w:cs="Calibri"/>
          <w:b w:val="0"/>
          <w:sz w:val="22"/>
          <w:szCs w:val="22"/>
        </w:rPr>
        <w:t>Solidarity</w:t>
      </w:r>
      <w:proofErr w:type="spellEnd"/>
      <w:r w:rsidRPr="00BD3346">
        <w:rPr>
          <w:rStyle w:val="a3"/>
          <w:rFonts w:ascii="Calibri" w:hAnsi="Calibri" w:cs="Calibri"/>
          <w:b w:val="0"/>
          <w:sz w:val="22"/>
          <w:szCs w:val="22"/>
        </w:rPr>
        <w:t xml:space="preserve"> </w:t>
      </w:r>
      <w:proofErr w:type="spellStart"/>
      <w:r w:rsidRPr="00BD3346">
        <w:rPr>
          <w:rStyle w:val="a3"/>
          <w:rFonts w:ascii="Calibri" w:hAnsi="Calibri" w:cs="Calibri"/>
          <w:b w:val="0"/>
          <w:sz w:val="22"/>
          <w:szCs w:val="22"/>
        </w:rPr>
        <w:t>Corps</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ESC</w:t>
      </w:r>
      <w:proofErr w:type="spellEnd"/>
      <w:r w:rsidRPr="00BD3346">
        <w:rPr>
          <w:rFonts w:ascii="Calibri" w:hAnsi="Calibri" w:cs="Calibri"/>
          <w:sz w:val="22"/>
          <w:szCs w:val="22"/>
        </w:rPr>
        <w:t>) αποτελεί ένα βασικό εργαλείο ενίσχυσης της εθελοντικής συμμετοχής των νέων, παρέχοντας οικονομική και οργανωτική υποστήριξη για δράσεις που σχετίζονται με την κοινωνική συνοχή και την ενεργό συμμετοχή (European Commission, 2018). Ο ESC αναγνωρίζει τον αθλητισμό ως μέσο ενδυνάμωσης της κοινότητας και προωθεί δράσεις που ενισχύουν την ένταξη και την ποικιλομορφία.</w:t>
      </w:r>
    </w:p>
    <w:p w14:paraId="4691F40C" w14:textId="77777777" w:rsidR="000C5E99" w:rsidRPr="00BD3346" w:rsidRDefault="000C5E99"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Στο ελληνικό πλαίσιο, αν και δεν υπάρχει ακόμη μια ολοκληρωμένη </w:t>
      </w:r>
      <w:r w:rsidRPr="00BD3346">
        <w:rPr>
          <w:rStyle w:val="a3"/>
          <w:rFonts w:ascii="Calibri" w:hAnsi="Calibri" w:cs="Calibri"/>
          <w:b w:val="0"/>
          <w:sz w:val="22"/>
          <w:szCs w:val="22"/>
        </w:rPr>
        <w:t>Εθνική Στρατηγική για τον Εθελοντισμό</w:t>
      </w:r>
      <w:r w:rsidRPr="00BD3346">
        <w:rPr>
          <w:rFonts w:ascii="Calibri" w:hAnsi="Calibri" w:cs="Calibri"/>
          <w:b/>
          <w:sz w:val="22"/>
          <w:szCs w:val="22"/>
        </w:rPr>
        <w:t>,</w:t>
      </w:r>
      <w:r w:rsidRPr="00BD3346">
        <w:rPr>
          <w:rFonts w:ascii="Calibri" w:hAnsi="Calibri" w:cs="Calibri"/>
          <w:sz w:val="22"/>
          <w:szCs w:val="22"/>
        </w:rPr>
        <w:t xml:space="preserve"> έχουν καταγραφεί επιμέρους πρωτοβουλίες, κυρίως στο πλαίσιο των τοπικών αυτοδιοικήσεων και του Γενικού Γραμματέα Νέας Γενιάς. Οι περιορισμοί του θεσμικού πλαισίου και η απουσία μόνιμων μηχανισμών συντονισμού καθιστούν απαραίτητη τη διαμόρφωση ενός </w:t>
      </w:r>
      <w:r w:rsidRPr="00BD3346">
        <w:rPr>
          <w:rStyle w:val="a3"/>
          <w:rFonts w:ascii="Calibri" w:hAnsi="Calibri" w:cs="Calibri"/>
          <w:b w:val="0"/>
          <w:sz w:val="22"/>
          <w:szCs w:val="22"/>
        </w:rPr>
        <w:t>νομοθετικού πλαισίου</w:t>
      </w:r>
      <w:r w:rsidRPr="00BD3346">
        <w:rPr>
          <w:rFonts w:ascii="Calibri" w:hAnsi="Calibri" w:cs="Calibri"/>
          <w:sz w:val="22"/>
          <w:szCs w:val="22"/>
        </w:rPr>
        <w:t xml:space="preserve"> που θα εξασφαλίζει τη βιωσιμότητα, την </w:t>
      </w:r>
      <w:r w:rsidRPr="00BD3346">
        <w:rPr>
          <w:rFonts w:ascii="Calibri" w:hAnsi="Calibri" w:cs="Calibri"/>
          <w:sz w:val="22"/>
          <w:szCs w:val="22"/>
        </w:rPr>
        <w:lastRenderedPageBreak/>
        <w:t xml:space="preserve">πιστοποίηση δεξιοτήτων και την αξιολόγηση της εθελοντικής συνεισφοράς ( </w:t>
      </w:r>
      <w:proofErr w:type="spellStart"/>
      <w:r w:rsidRPr="00BD3346">
        <w:rPr>
          <w:rFonts w:ascii="Calibri" w:hAnsi="Calibri" w:cs="Calibri"/>
          <w:sz w:val="22"/>
          <w:szCs w:val="22"/>
        </w:rPr>
        <w:t>Salamon</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2011).</w:t>
      </w:r>
    </w:p>
    <w:p w14:paraId="4691F40D" w14:textId="77777777" w:rsidR="000C5E99" w:rsidRPr="00BD3346" w:rsidRDefault="000C5E99"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Παράλληλα, οι </w:t>
      </w:r>
      <w:r w:rsidRPr="00BD3346">
        <w:rPr>
          <w:rStyle w:val="a3"/>
          <w:rFonts w:ascii="Calibri" w:hAnsi="Calibri" w:cs="Calibri"/>
          <w:b w:val="0"/>
          <w:sz w:val="22"/>
          <w:szCs w:val="22"/>
        </w:rPr>
        <w:t>Στόχοι Βιώσιμης Ανάπτυξης του ΟΗΕ</w:t>
      </w:r>
      <w:r w:rsidRPr="00BD3346">
        <w:rPr>
          <w:rFonts w:ascii="Calibri" w:hAnsi="Calibri" w:cs="Calibri"/>
          <w:b/>
          <w:sz w:val="22"/>
          <w:szCs w:val="22"/>
        </w:rPr>
        <w:t xml:space="preserve">, </w:t>
      </w:r>
      <w:r w:rsidRPr="00BD3346">
        <w:rPr>
          <w:rFonts w:ascii="Calibri" w:hAnsi="Calibri" w:cs="Calibri"/>
          <w:sz w:val="22"/>
          <w:szCs w:val="22"/>
        </w:rPr>
        <w:t>και ειδικότερα ο</w:t>
      </w:r>
      <w:r w:rsidRPr="00BD3346">
        <w:rPr>
          <w:rFonts w:ascii="Calibri" w:hAnsi="Calibri" w:cs="Calibri"/>
          <w:b/>
          <w:sz w:val="22"/>
          <w:szCs w:val="22"/>
        </w:rPr>
        <w:t xml:space="preserve"> </w:t>
      </w:r>
      <w:r w:rsidRPr="00BD3346">
        <w:rPr>
          <w:rStyle w:val="a3"/>
          <w:rFonts w:ascii="Calibri" w:hAnsi="Calibri" w:cs="Calibri"/>
          <w:b w:val="0"/>
          <w:sz w:val="22"/>
          <w:szCs w:val="22"/>
        </w:rPr>
        <w:t>Στόχος 11 (Βιώσιμες Πόλεις και Κοινότητες)</w:t>
      </w:r>
      <w:r w:rsidRPr="00BD3346">
        <w:rPr>
          <w:rFonts w:ascii="Calibri" w:hAnsi="Calibri" w:cs="Calibri"/>
          <w:b/>
          <w:sz w:val="22"/>
          <w:szCs w:val="22"/>
        </w:rPr>
        <w:t xml:space="preserve"> </w:t>
      </w:r>
      <w:r w:rsidRPr="00BD3346">
        <w:rPr>
          <w:rFonts w:ascii="Calibri" w:hAnsi="Calibri" w:cs="Calibri"/>
          <w:sz w:val="22"/>
          <w:szCs w:val="22"/>
        </w:rPr>
        <w:t>και ο</w:t>
      </w:r>
      <w:r w:rsidRPr="00BD3346">
        <w:rPr>
          <w:rFonts w:ascii="Calibri" w:hAnsi="Calibri" w:cs="Calibri"/>
          <w:b/>
          <w:sz w:val="22"/>
          <w:szCs w:val="22"/>
        </w:rPr>
        <w:t xml:space="preserve"> </w:t>
      </w:r>
      <w:r w:rsidRPr="00BD3346">
        <w:rPr>
          <w:rStyle w:val="a3"/>
          <w:rFonts w:ascii="Calibri" w:hAnsi="Calibri" w:cs="Calibri"/>
          <w:b w:val="0"/>
          <w:sz w:val="22"/>
          <w:szCs w:val="22"/>
        </w:rPr>
        <w:t>Στόχος 17 (Συνεργασίες για την Επίτευξη των Στόχων)</w:t>
      </w:r>
      <w:r w:rsidRPr="00BD3346">
        <w:rPr>
          <w:rFonts w:ascii="Calibri" w:hAnsi="Calibri" w:cs="Calibri"/>
          <w:b/>
          <w:sz w:val="22"/>
          <w:szCs w:val="22"/>
        </w:rPr>
        <w:t>,</w:t>
      </w:r>
      <w:r w:rsidRPr="00BD3346">
        <w:rPr>
          <w:rFonts w:ascii="Calibri" w:hAnsi="Calibri" w:cs="Calibri"/>
          <w:sz w:val="22"/>
          <w:szCs w:val="22"/>
        </w:rPr>
        <w:t xml:space="preserve"> αναγνωρίζουν την κοινωνική προσφορά μέσω του εθελοντισμού ως καταλύτη για τη δημιουργία κοινωνιών χωρίς αποκλεισμούς (United Nations, 2015). Ο εθελοντισμός στον αθλητισμό, με τη δυνατότητά του να κινητοποιεί ποικιλόμορφες πληθυσμιακές ομάδες, συνδέεται με τη βιωσιμότητα, την προαγωγή της υγείας, και την ενίσχυση της κοινωνικής συμμετοχής.</w:t>
      </w:r>
    </w:p>
    <w:p w14:paraId="4691F40E" w14:textId="77777777" w:rsidR="000C5E99" w:rsidRPr="00BD3346" w:rsidRDefault="000C5E99"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Επιπλέον, το </w:t>
      </w:r>
      <w:proofErr w:type="spellStart"/>
      <w:r w:rsidRPr="00BD3346">
        <w:rPr>
          <w:rStyle w:val="a3"/>
          <w:rFonts w:ascii="Calibri" w:hAnsi="Calibri" w:cs="Calibri"/>
          <w:b w:val="0"/>
          <w:sz w:val="22"/>
          <w:szCs w:val="22"/>
        </w:rPr>
        <w:t>Erasmus</w:t>
      </w:r>
      <w:proofErr w:type="spellEnd"/>
      <w:r w:rsidRPr="00BD3346">
        <w:rPr>
          <w:rStyle w:val="a3"/>
          <w:rFonts w:ascii="Calibri" w:hAnsi="Calibri" w:cs="Calibri"/>
          <w:b w:val="0"/>
          <w:sz w:val="22"/>
          <w:szCs w:val="22"/>
        </w:rPr>
        <w:t>+ Sport</w:t>
      </w:r>
      <w:r w:rsidRPr="00BD3346">
        <w:rPr>
          <w:rFonts w:ascii="Calibri" w:hAnsi="Calibri" w:cs="Calibri"/>
          <w:sz w:val="22"/>
          <w:szCs w:val="22"/>
        </w:rPr>
        <w:t xml:space="preserve"> πρόγραμμα της ΕΕ παρέχει πλαίσιο και χρηματοδότηση για δράσεις που προάγουν την κοινωνική ενσωμάτωση και τον διαπολιτισμικό διάλογο μέσω του αθλητισμού, ενισχύοντας θεσμικά την εθελοντική δράση και ενσωματώνοντάς την στις προτεραιότητες της ευρωπαϊκής πολιτικής για τη νεολαία (EACEA, 2022).</w:t>
      </w:r>
    </w:p>
    <w:p w14:paraId="2910E6C1" w14:textId="3ED349D1" w:rsidR="00985D73" w:rsidRPr="00BD3346" w:rsidRDefault="000C5E99"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Η ενσωμάτωση των εθελοντικών δράσεων στον σχεδιασμό των </w:t>
      </w:r>
      <w:r w:rsidRPr="00BD3346">
        <w:rPr>
          <w:rStyle w:val="a3"/>
          <w:rFonts w:ascii="Calibri" w:hAnsi="Calibri" w:cs="Calibri"/>
          <w:b w:val="0"/>
          <w:sz w:val="22"/>
          <w:szCs w:val="22"/>
        </w:rPr>
        <w:t>Τοπικών Αναπτυξιακών Στρατηγικών</w:t>
      </w:r>
      <w:r w:rsidRPr="00BD3346">
        <w:rPr>
          <w:rFonts w:ascii="Calibri" w:hAnsi="Calibri" w:cs="Calibri"/>
          <w:sz w:val="22"/>
          <w:szCs w:val="22"/>
        </w:rPr>
        <w:t xml:space="preserve"> (CLLD/LEADER) μπορεί να ενισχύσει την κοινωνική συνοχή και τη </w:t>
      </w:r>
      <w:proofErr w:type="spellStart"/>
      <w:r w:rsidRPr="00BD3346">
        <w:rPr>
          <w:rFonts w:ascii="Calibri" w:hAnsi="Calibri" w:cs="Calibri"/>
          <w:sz w:val="22"/>
          <w:szCs w:val="22"/>
        </w:rPr>
        <w:t>διαγενεακή</w:t>
      </w:r>
      <w:proofErr w:type="spellEnd"/>
      <w:r w:rsidRPr="00BD3346">
        <w:rPr>
          <w:rFonts w:ascii="Calibri" w:hAnsi="Calibri" w:cs="Calibri"/>
          <w:sz w:val="22"/>
          <w:szCs w:val="22"/>
        </w:rPr>
        <w:t xml:space="preserve"> συμμετοχή, ιδίως σε αγροτικές και ακριτικές περιοχές όπως η Ανατολική Μακεδονία και Θράκη .Η σύνδεση λοιπόν του εθελοντισμού με θεσμικές πολιτικές απαιτεί όχι μόνο εθνική στρατηγική δέσμευση αλλά και ενσωμάτωση σε κάθετα επίπεδα διακυβέρνησης, με στόχο την ενίσχυση της δημοκρατικής συμμετοχής και της κοινωνικής καινοτομίας.</w:t>
      </w:r>
    </w:p>
    <w:p w14:paraId="20BCD5F3" w14:textId="77777777" w:rsidR="00D86B69" w:rsidRPr="00BD3346" w:rsidRDefault="00D86B69" w:rsidP="000864A1">
      <w:pPr>
        <w:spacing w:before="240"/>
        <w:ind w:firstLine="284"/>
        <w:rPr>
          <w:rFonts w:ascii="Calibri" w:hAnsi="Calibri" w:cs="Calibri"/>
          <w:b/>
          <w:sz w:val="22"/>
          <w:szCs w:val="22"/>
        </w:rPr>
      </w:pPr>
      <w:r w:rsidRPr="00BD3346">
        <w:rPr>
          <w:rFonts w:ascii="Calibri" w:hAnsi="Calibri" w:cs="Calibri"/>
          <w:b/>
          <w:sz w:val="22"/>
          <w:szCs w:val="22"/>
        </w:rPr>
        <w:t>Συμπεράσματα</w:t>
      </w:r>
    </w:p>
    <w:p w14:paraId="4691F418" w14:textId="77777777" w:rsidR="00BA21E3" w:rsidRPr="00BD3346" w:rsidRDefault="00BA21E3" w:rsidP="000864A1">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Η παρούσα μελέτη ανέδειξε τη δυναμική του αθλητικού εθελοντισμού στην Περιφέρεια Ανατολικής Μακεδονίας και Θράκης, εστιάζοντας στα ποσοτικά χαρακτηριστικά των κινήτρων συμμετοχής μέσω της εφαρμογής του εργαλείου </w:t>
      </w:r>
      <w:proofErr w:type="spellStart"/>
      <w:r w:rsidRPr="00BD3346">
        <w:rPr>
          <w:rStyle w:val="a3"/>
          <w:rFonts w:ascii="Calibri" w:hAnsi="Calibri" w:cs="Calibri"/>
          <w:b w:val="0"/>
          <w:sz w:val="22"/>
          <w:szCs w:val="22"/>
        </w:rPr>
        <w:t>Volunteer</w:t>
      </w:r>
      <w:proofErr w:type="spellEnd"/>
      <w:r w:rsidRPr="00BD3346">
        <w:rPr>
          <w:rStyle w:val="a3"/>
          <w:rFonts w:ascii="Calibri" w:hAnsi="Calibri" w:cs="Calibri"/>
          <w:b w:val="0"/>
          <w:sz w:val="22"/>
          <w:szCs w:val="22"/>
        </w:rPr>
        <w:t xml:space="preserve"> </w:t>
      </w:r>
      <w:proofErr w:type="spellStart"/>
      <w:r w:rsidRPr="00BD3346">
        <w:rPr>
          <w:rStyle w:val="a3"/>
          <w:rFonts w:ascii="Calibri" w:hAnsi="Calibri" w:cs="Calibri"/>
          <w:b w:val="0"/>
          <w:sz w:val="22"/>
          <w:szCs w:val="22"/>
        </w:rPr>
        <w:t>Functions</w:t>
      </w:r>
      <w:proofErr w:type="spellEnd"/>
      <w:r w:rsidRPr="00BD3346">
        <w:rPr>
          <w:rStyle w:val="a3"/>
          <w:rFonts w:ascii="Calibri" w:hAnsi="Calibri" w:cs="Calibri"/>
          <w:b w:val="0"/>
          <w:sz w:val="22"/>
          <w:szCs w:val="22"/>
        </w:rPr>
        <w:t xml:space="preserve"> </w:t>
      </w:r>
      <w:proofErr w:type="spellStart"/>
      <w:r w:rsidRPr="00BD3346">
        <w:rPr>
          <w:rStyle w:val="a3"/>
          <w:rFonts w:ascii="Calibri" w:hAnsi="Calibri" w:cs="Calibri"/>
          <w:b w:val="0"/>
          <w:sz w:val="22"/>
          <w:szCs w:val="22"/>
        </w:rPr>
        <w:t>Inventory</w:t>
      </w:r>
      <w:proofErr w:type="spellEnd"/>
      <w:r w:rsidRPr="00BD3346">
        <w:rPr>
          <w:rStyle w:val="a3"/>
          <w:rFonts w:ascii="Calibri" w:hAnsi="Calibri" w:cs="Calibri"/>
          <w:b w:val="0"/>
          <w:sz w:val="22"/>
          <w:szCs w:val="22"/>
        </w:rPr>
        <w:t xml:space="preserve"> (</w:t>
      </w:r>
      <w:proofErr w:type="spellStart"/>
      <w:r w:rsidRPr="00BD3346">
        <w:rPr>
          <w:rStyle w:val="a3"/>
          <w:rFonts w:ascii="Calibri" w:hAnsi="Calibri" w:cs="Calibri"/>
          <w:b w:val="0"/>
          <w:sz w:val="22"/>
          <w:szCs w:val="22"/>
        </w:rPr>
        <w:t>VFI</w:t>
      </w:r>
      <w:proofErr w:type="spellEnd"/>
      <w:r w:rsidRPr="00BD3346">
        <w:rPr>
          <w:rStyle w:val="a3"/>
          <w:rFonts w:ascii="Calibri" w:hAnsi="Calibri" w:cs="Calibri"/>
          <w:b w:val="0"/>
          <w:sz w:val="22"/>
          <w:szCs w:val="22"/>
        </w:rPr>
        <w:t>)</w:t>
      </w:r>
      <w:r w:rsidRPr="00BD3346">
        <w:rPr>
          <w:rFonts w:ascii="Calibri" w:hAnsi="Calibri" w:cs="Calibri"/>
          <w:b/>
          <w:sz w:val="22"/>
          <w:szCs w:val="22"/>
        </w:rPr>
        <w:t>.</w:t>
      </w:r>
      <w:r w:rsidRPr="00BD3346">
        <w:rPr>
          <w:rFonts w:ascii="Calibri" w:hAnsi="Calibri" w:cs="Calibri"/>
          <w:sz w:val="22"/>
          <w:szCs w:val="22"/>
        </w:rPr>
        <w:t xml:space="preserve"> Τα ευρήματα αποτυπώνουν με σαφήνεια ότι ο εθελοντισμός στον αθλητισμό δεν αποτελεί μόνο μια πράξη κοινωνικής προσφοράς, αλλά και έναν πολυδιάστατο μηχανισμό αυτοπραγμάτωσης, κοινωνικής ένταξης και ενίσχυσης της ατομικής ταυτότητας (</w:t>
      </w:r>
      <w:proofErr w:type="spellStart"/>
      <w:r w:rsidRPr="00BD3346">
        <w:rPr>
          <w:rFonts w:ascii="Calibri" w:hAnsi="Calibri" w:cs="Calibri"/>
          <w:sz w:val="22"/>
          <w:szCs w:val="22"/>
        </w:rPr>
        <w:t>Clary</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xml:space="preserve">., 1998; </w:t>
      </w:r>
      <w:proofErr w:type="spellStart"/>
      <w:r w:rsidRPr="00BD3346">
        <w:rPr>
          <w:rFonts w:ascii="Calibri" w:hAnsi="Calibri" w:cs="Calibri"/>
          <w:sz w:val="22"/>
          <w:szCs w:val="22"/>
        </w:rPr>
        <w:t>Handy</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2010).</w:t>
      </w:r>
    </w:p>
    <w:p w14:paraId="4691F419" w14:textId="77777777" w:rsidR="00BA21E3" w:rsidRPr="00BD3346" w:rsidRDefault="00BA21E3"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Οι υψηλές μέσες τιμές στις διαστάσεις της </w:t>
      </w:r>
      <w:r w:rsidRPr="00BD3346">
        <w:rPr>
          <w:rStyle w:val="a3"/>
          <w:rFonts w:ascii="Calibri" w:hAnsi="Calibri" w:cs="Calibri"/>
          <w:b w:val="0"/>
          <w:sz w:val="22"/>
          <w:szCs w:val="22"/>
        </w:rPr>
        <w:t>κατανόησης (</w:t>
      </w:r>
      <w:proofErr w:type="spellStart"/>
      <w:r w:rsidRPr="00BD3346">
        <w:rPr>
          <w:rStyle w:val="a3"/>
          <w:rFonts w:ascii="Calibri" w:hAnsi="Calibri" w:cs="Calibri"/>
          <w:b w:val="0"/>
          <w:sz w:val="22"/>
          <w:szCs w:val="22"/>
        </w:rPr>
        <w:t>understanding</w:t>
      </w:r>
      <w:proofErr w:type="spellEnd"/>
      <w:r w:rsidRPr="00BD3346">
        <w:rPr>
          <w:rStyle w:val="a3"/>
          <w:rFonts w:ascii="Calibri" w:hAnsi="Calibri" w:cs="Calibri"/>
          <w:b w:val="0"/>
          <w:sz w:val="22"/>
          <w:szCs w:val="22"/>
        </w:rPr>
        <w:t>)</w:t>
      </w:r>
      <w:r w:rsidRPr="00BD3346">
        <w:rPr>
          <w:rFonts w:ascii="Calibri" w:hAnsi="Calibri" w:cs="Calibri"/>
          <w:b/>
          <w:sz w:val="22"/>
          <w:szCs w:val="22"/>
        </w:rPr>
        <w:t xml:space="preserve"> </w:t>
      </w:r>
      <w:r w:rsidRPr="00BD3346">
        <w:rPr>
          <w:rFonts w:ascii="Calibri" w:hAnsi="Calibri" w:cs="Calibri"/>
          <w:sz w:val="22"/>
          <w:szCs w:val="22"/>
        </w:rPr>
        <w:t>και της</w:t>
      </w:r>
      <w:r w:rsidRPr="00BD3346">
        <w:rPr>
          <w:rFonts w:ascii="Calibri" w:hAnsi="Calibri" w:cs="Calibri"/>
          <w:b/>
          <w:sz w:val="22"/>
          <w:szCs w:val="22"/>
        </w:rPr>
        <w:t xml:space="preserve"> </w:t>
      </w:r>
      <w:r w:rsidRPr="00BD3346">
        <w:rPr>
          <w:rStyle w:val="a3"/>
          <w:rFonts w:ascii="Calibri" w:hAnsi="Calibri" w:cs="Calibri"/>
          <w:b w:val="0"/>
          <w:sz w:val="22"/>
          <w:szCs w:val="22"/>
        </w:rPr>
        <w:t>βελτίωσης του εαυτού (</w:t>
      </w:r>
      <w:proofErr w:type="spellStart"/>
      <w:r w:rsidRPr="00BD3346">
        <w:rPr>
          <w:rStyle w:val="a3"/>
          <w:rFonts w:ascii="Calibri" w:hAnsi="Calibri" w:cs="Calibri"/>
          <w:b w:val="0"/>
          <w:sz w:val="22"/>
          <w:szCs w:val="22"/>
        </w:rPr>
        <w:t>enhancement</w:t>
      </w:r>
      <w:proofErr w:type="spellEnd"/>
      <w:r w:rsidRPr="00BD3346">
        <w:rPr>
          <w:rStyle w:val="a3"/>
          <w:rFonts w:ascii="Calibri" w:hAnsi="Calibri" w:cs="Calibri"/>
          <w:b w:val="0"/>
          <w:sz w:val="22"/>
          <w:szCs w:val="22"/>
        </w:rPr>
        <w:t>)</w:t>
      </w:r>
      <w:r w:rsidRPr="00BD3346">
        <w:rPr>
          <w:rFonts w:ascii="Calibri" w:hAnsi="Calibri" w:cs="Calibri"/>
          <w:b/>
          <w:sz w:val="22"/>
          <w:szCs w:val="22"/>
        </w:rPr>
        <w:t xml:space="preserve"> </w:t>
      </w:r>
      <w:r w:rsidRPr="00BD3346">
        <w:rPr>
          <w:rFonts w:ascii="Calibri" w:hAnsi="Calibri" w:cs="Calibri"/>
          <w:sz w:val="22"/>
          <w:szCs w:val="22"/>
        </w:rPr>
        <w:t xml:space="preserve">υποδηλώνουν ότι οι συμμετέχοντες δεν αναζητούν μόνο να προσφέρουν στην κοινότητα, αλλά και να αποκτήσουν δεξιότητες, εμπειρίες και προσωπική ανάπτυξη. Παράλληλα, το αυξημένο σκορ στη διάσταση της </w:t>
      </w:r>
      <w:r w:rsidRPr="00BD3346">
        <w:rPr>
          <w:rStyle w:val="a3"/>
          <w:rFonts w:ascii="Calibri" w:hAnsi="Calibri" w:cs="Calibri"/>
          <w:b w:val="0"/>
          <w:sz w:val="22"/>
          <w:szCs w:val="22"/>
        </w:rPr>
        <w:t>κοινωνικής ένταξης (</w:t>
      </w:r>
      <w:proofErr w:type="spellStart"/>
      <w:r w:rsidRPr="00BD3346">
        <w:rPr>
          <w:rStyle w:val="a3"/>
          <w:rFonts w:ascii="Calibri" w:hAnsi="Calibri" w:cs="Calibri"/>
          <w:b w:val="0"/>
          <w:sz w:val="22"/>
          <w:szCs w:val="22"/>
        </w:rPr>
        <w:t>social</w:t>
      </w:r>
      <w:proofErr w:type="spellEnd"/>
      <w:r w:rsidRPr="00BD3346">
        <w:rPr>
          <w:rStyle w:val="a3"/>
          <w:rFonts w:ascii="Calibri" w:hAnsi="Calibri" w:cs="Calibri"/>
          <w:b w:val="0"/>
          <w:sz w:val="22"/>
          <w:szCs w:val="22"/>
        </w:rPr>
        <w:t>)</w:t>
      </w:r>
      <w:r w:rsidRPr="00BD3346">
        <w:rPr>
          <w:rFonts w:ascii="Calibri" w:hAnsi="Calibri" w:cs="Calibri"/>
          <w:sz w:val="22"/>
          <w:szCs w:val="22"/>
        </w:rPr>
        <w:t xml:space="preserve"> επιβεβαιώνει προηγούμενες έρευνες που αναδεικνύουν τον ρόλο του εθελοντισμού ως εργαλείου δημιουργίας κοινωνικού κεφαλαίου, ιδιαίτερα σε περιοχές με αυξημένες κοινωνικές ανισότητες (</w:t>
      </w:r>
      <w:proofErr w:type="spellStart"/>
      <w:r w:rsidRPr="00BD3346">
        <w:rPr>
          <w:rFonts w:ascii="Calibri" w:hAnsi="Calibri" w:cs="Calibri"/>
          <w:sz w:val="22"/>
          <w:szCs w:val="22"/>
        </w:rPr>
        <w:t>Wilson</w:t>
      </w:r>
      <w:proofErr w:type="spellEnd"/>
      <w:r w:rsidRPr="00BD3346">
        <w:rPr>
          <w:rFonts w:ascii="Calibri" w:hAnsi="Calibri" w:cs="Calibri"/>
          <w:sz w:val="22"/>
          <w:szCs w:val="22"/>
        </w:rPr>
        <w:t xml:space="preserve">, 2000; </w:t>
      </w:r>
      <w:proofErr w:type="spellStart"/>
      <w:r w:rsidRPr="00BD3346">
        <w:rPr>
          <w:rFonts w:ascii="Calibri" w:hAnsi="Calibri" w:cs="Calibri"/>
          <w:sz w:val="22"/>
          <w:szCs w:val="22"/>
        </w:rPr>
        <w:t>Rochester</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2010).</w:t>
      </w:r>
    </w:p>
    <w:p w14:paraId="4691F41A" w14:textId="77777777" w:rsidR="00BA21E3" w:rsidRPr="00BD3346" w:rsidRDefault="00BA21E3"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Αξιοσημείωτο είναι επίσης το εύρημα της σχετικά χαμηλότερης σημασίας που αποδίδεται στα </w:t>
      </w:r>
      <w:r w:rsidRPr="00BD3346">
        <w:rPr>
          <w:rStyle w:val="a3"/>
          <w:rFonts w:ascii="Calibri" w:hAnsi="Calibri" w:cs="Calibri"/>
          <w:b w:val="0"/>
          <w:sz w:val="22"/>
          <w:szCs w:val="22"/>
        </w:rPr>
        <w:t>επαγγελματικά κίνητρα (</w:t>
      </w:r>
      <w:proofErr w:type="spellStart"/>
      <w:r w:rsidRPr="00BD3346">
        <w:rPr>
          <w:rStyle w:val="a3"/>
          <w:rFonts w:ascii="Calibri" w:hAnsi="Calibri" w:cs="Calibri"/>
          <w:b w:val="0"/>
          <w:sz w:val="22"/>
          <w:szCs w:val="22"/>
        </w:rPr>
        <w:t>career</w:t>
      </w:r>
      <w:proofErr w:type="spellEnd"/>
      <w:r w:rsidRPr="00BD3346">
        <w:rPr>
          <w:rStyle w:val="a3"/>
          <w:rFonts w:ascii="Calibri" w:hAnsi="Calibri" w:cs="Calibri"/>
          <w:b w:val="0"/>
          <w:sz w:val="22"/>
          <w:szCs w:val="22"/>
        </w:rPr>
        <w:t>)</w:t>
      </w:r>
      <w:r w:rsidRPr="00BD3346">
        <w:rPr>
          <w:rFonts w:ascii="Calibri" w:hAnsi="Calibri" w:cs="Calibri"/>
          <w:b/>
          <w:sz w:val="22"/>
          <w:szCs w:val="22"/>
        </w:rPr>
        <w:t>,</w:t>
      </w:r>
      <w:r w:rsidRPr="00BD3346">
        <w:rPr>
          <w:rFonts w:ascii="Calibri" w:hAnsi="Calibri" w:cs="Calibri"/>
          <w:sz w:val="22"/>
          <w:szCs w:val="22"/>
        </w:rPr>
        <w:t xml:space="preserve"> γεγονός που ενδεχομένως συνδέεται με τη χαμηλή θεσμική σύνδεση του εθελοντισμού με την επαγγελματική ένταξη στην Ελλάδα, σε αντίθεση με άλλες χώρες όπου η εθελοντική εμπειρία αποτελεί συγκριτικό πλεονέκτημα στην αγορά εργασίας (</w:t>
      </w:r>
      <w:proofErr w:type="spellStart"/>
      <w:r w:rsidRPr="00BD3346">
        <w:rPr>
          <w:rFonts w:ascii="Calibri" w:hAnsi="Calibri" w:cs="Calibri"/>
          <w:sz w:val="22"/>
          <w:szCs w:val="22"/>
        </w:rPr>
        <w:t>Brudney</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Meijs</w:t>
      </w:r>
      <w:proofErr w:type="spellEnd"/>
      <w:r w:rsidRPr="00BD3346">
        <w:rPr>
          <w:rFonts w:ascii="Calibri" w:hAnsi="Calibri" w:cs="Calibri"/>
          <w:sz w:val="22"/>
          <w:szCs w:val="22"/>
        </w:rPr>
        <w:t xml:space="preserve">, 2009; </w:t>
      </w:r>
      <w:proofErr w:type="spellStart"/>
      <w:r w:rsidRPr="00BD3346">
        <w:rPr>
          <w:rFonts w:ascii="Calibri" w:hAnsi="Calibri" w:cs="Calibri"/>
          <w:sz w:val="22"/>
          <w:szCs w:val="22"/>
        </w:rPr>
        <w:t>Hustinx</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et</w:t>
      </w:r>
      <w:proofErr w:type="spellEnd"/>
      <w:r w:rsidRPr="00BD3346">
        <w:rPr>
          <w:rFonts w:ascii="Calibri" w:hAnsi="Calibri" w:cs="Calibri"/>
          <w:sz w:val="22"/>
          <w:szCs w:val="22"/>
        </w:rPr>
        <w:t xml:space="preserve"> </w:t>
      </w:r>
      <w:proofErr w:type="spellStart"/>
      <w:r w:rsidRPr="00BD3346">
        <w:rPr>
          <w:rFonts w:ascii="Calibri" w:hAnsi="Calibri" w:cs="Calibri"/>
          <w:sz w:val="22"/>
          <w:szCs w:val="22"/>
        </w:rPr>
        <w:t>al</w:t>
      </w:r>
      <w:proofErr w:type="spellEnd"/>
      <w:r w:rsidRPr="00BD3346">
        <w:rPr>
          <w:rFonts w:ascii="Calibri" w:hAnsi="Calibri" w:cs="Calibri"/>
          <w:sz w:val="22"/>
          <w:szCs w:val="22"/>
        </w:rPr>
        <w:t>., 2010).</w:t>
      </w:r>
    </w:p>
    <w:p w14:paraId="4691F41B" w14:textId="77777777" w:rsidR="00BA21E3" w:rsidRPr="00BD3346" w:rsidRDefault="00BA21E3"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Η μελέτη επιβεβαιώνει ότι ο αθλητικός εθελοντισμός αποτελεί πεδίο στρατηγικής σημασίας για την τοπική ανάπτυξη και τη δημοκρατική ενδυνάμωση, καθώς ενισχύει την κοινωνική συνοχή και την ενεργό </w:t>
      </w:r>
      <w:proofErr w:type="spellStart"/>
      <w:r w:rsidRPr="00BD3346">
        <w:rPr>
          <w:rFonts w:ascii="Calibri" w:hAnsi="Calibri" w:cs="Calibri"/>
          <w:sz w:val="22"/>
          <w:szCs w:val="22"/>
        </w:rPr>
        <w:t>πολιτειότητα</w:t>
      </w:r>
      <w:proofErr w:type="spellEnd"/>
      <w:r w:rsidRPr="00BD3346">
        <w:rPr>
          <w:rFonts w:ascii="Calibri" w:hAnsi="Calibri" w:cs="Calibri"/>
          <w:sz w:val="22"/>
          <w:szCs w:val="22"/>
        </w:rPr>
        <w:t xml:space="preserve">, στοιχεία που συνδέονται και με τους </w:t>
      </w:r>
      <w:r w:rsidRPr="00BD3346">
        <w:rPr>
          <w:rStyle w:val="a3"/>
          <w:rFonts w:ascii="Calibri" w:hAnsi="Calibri" w:cs="Calibri"/>
          <w:b w:val="0"/>
          <w:sz w:val="22"/>
          <w:szCs w:val="22"/>
        </w:rPr>
        <w:t>Στόχους Βιώσιμης Ανάπτυξης (</w:t>
      </w:r>
      <w:proofErr w:type="spellStart"/>
      <w:r w:rsidRPr="00BD3346">
        <w:rPr>
          <w:rStyle w:val="a3"/>
          <w:rFonts w:ascii="Calibri" w:hAnsi="Calibri" w:cs="Calibri"/>
          <w:b w:val="0"/>
          <w:sz w:val="22"/>
          <w:szCs w:val="22"/>
        </w:rPr>
        <w:t>SDGs</w:t>
      </w:r>
      <w:proofErr w:type="spellEnd"/>
      <w:r w:rsidRPr="00BD3346">
        <w:rPr>
          <w:rStyle w:val="a3"/>
          <w:rFonts w:ascii="Calibri" w:hAnsi="Calibri" w:cs="Calibri"/>
          <w:b w:val="0"/>
          <w:sz w:val="22"/>
          <w:szCs w:val="22"/>
        </w:rPr>
        <w:t xml:space="preserve"> 11 και 17)</w:t>
      </w:r>
      <w:r w:rsidRPr="00BD3346">
        <w:rPr>
          <w:rFonts w:ascii="Calibri" w:hAnsi="Calibri" w:cs="Calibri"/>
          <w:sz w:val="22"/>
          <w:szCs w:val="22"/>
        </w:rPr>
        <w:t xml:space="preserve"> των Ηνωμένων Εθνών (United Nations, 2015). Επιπλέον, τα αποτελέσματα παρέχουν εμπειρική βάση για την υποστήριξη της </w:t>
      </w:r>
      <w:r w:rsidRPr="00BD3346">
        <w:rPr>
          <w:rStyle w:val="a3"/>
          <w:rFonts w:ascii="Calibri" w:hAnsi="Calibri" w:cs="Calibri"/>
          <w:b w:val="0"/>
          <w:sz w:val="22"/>
          <w:szCs w:val="22"/>
        </w:rPr>
        <w:t>Εθνικής Στρατηγικής για τον Εθελοντισμό</w:t>
      </w:r>
      <w:r w:rsidRPr="00BD3346">
        <w:rPr>
          <w:rFonts w:ascii="Calibri" w:hAnsi="Calibri" w:cs="Calibri"/>
          <w:b/>
          <w:sz w:val="22"/>
          <w:szCs w:val="22"/>
        </w:rPr>
        <w:t>,</w:t>
      </w:r>
      <w:r w:rsidRPr="00BD3346">
        <w:rPr>
          <w:rFonts w:ascii="Calibri" w:hAnsi="Calibri" w:cs="Calibri"/>
          <w:sz w:val="22"/>
          <w:szCs w:val="22"/>
        </w:rPr>
        <w:t xml:space="preserve"> η οποία βρίσκεται υπό ανάπτυξη από θεσμικούς φορείς, και αναδεικνύουν την ανάγκη για αποκεντρωμένες πολιτικές που λαμβάνουν υπόψη τις ιδιαιτερότητες των τοπικών κοινοτήτων (European Commission, 2020).</w:t>
      </w:r>
    </w:p>
    <w:p w14:paraId="2D3F38E6" w14:textId="7E27F400" w:rsidR="00050315" w:rsidRPr="003B4A06" w:rsidRDefault="00BA21E3" w:rsidP="00253B0C">
      <w:pPr>
        <w:pStyle w:val="Web"/>
        <w:spacing w:before="23" w:beforeAutospacing="0" w:after="23" w:afterAutospacing="0"/>
        <w:ind w:firstLine="284"/>
        <w:jc w:val="both"/>
        <w:rPr>
          <w:rFonts w:ascii="Calibri" w:hAnsi="Calibri" w:cs="Calibri"/>
          <w:sz w:val="22"/>
          <w:szCs w:val="22"/>
        </w:rPr>
      </w:pPr>
      <w:r w:rsidRPr="00BD3346">
        <w:rPr>
          <w:rFonts w:ascii="Calibri" w:hAnsi="Calibri" w:cs="Calibri"/>
          <w:sz w:val="22"/>
          <w:szCs w:val="22"/>
        </w:rPr>
        <w:t xml:space="preserve">Παρά τους περιορισμούς του δείγματος και της τοπικής εμβέλειας της έρευνας, η συμβολή της έγκειται στην παραγωγή πρωτογενούς γνώσης για μια λιγότερο μελετημένη περιοχή, προσφέροντας ένα αξιόπιστο υπόβαθρο για τη χάραξη τοπικών και περιφερειακών </w:t>
      </w:r>
      <w:r w:rsidRPr="00BD3346">
        <w:rPr>
          <w:rFonts w:ascii="Calibri" w:hAnsi="Calibri" w:cs="Calibri"/>
          <w:sz w:val="22"/>
          <w:szCs w:val="22"/>
        </w:rPr>
        <w:lastRenderedPageBreak/>
        <w:t>πολιτικών εθελοντισμού. Τέλος, τα δεδομένα δείχνουν ότι η ενίσχυση της συμμετοχής δεν μπορεί να είναι μόνο αποτέλεσμα ευκαιριακών δράσεων, αλλά απαιτεί μακροπρόθεσμη στρατηγική στήριξη, θεσμική αναγνώριση και σύνδεση του εθελοντισμού με την εκπαίδευση, την απασχόληση και την τοπική δημοκρατία (</w:t>
      </w:r>
      <w:proofErr w:type="spellStart"/>
      <w:r w:rsidRPr="00BD3346">
        <w:rPr>
          <w:rFonts w:ascii="Calibri" w:hAnsi="Calibri" w:cs="Calibri"/>
          <w:sz w:val="22"/>
          <w:szCs w:val="22"/>
        </w:rPr>
        <w:t>Dekker</w:t>
      </w:r>
      <w:proofErr w:type="spellEnd"/>
      <w:r w:rsidRPr="00BD3346">
        <w:rPr>
          <w:rFonts w:ascii="Calibri" w:hAnsi="Calibri" w:cs="Calibri"/>
          <w:sz w:val="22"/>
          <w:szCs w:val="22"/>
        </w:rPr>
        <w:t xml:space="preserve"> &amp; </w:t>
      </w:r>
      <w:proofErr w:type="spellStart"/>
      <w:r w:rsidRPr="00BD3346">
        <w:rPr>
          <w:rFonts w:ascii="Calibri" w:hAnsi="Calibri" w:cs="Calibri"/>
          <w:sz w:val="22"/>
          <w:szCs w:val="22"/>
        </w:rPr>
        <w:t>Halman</w:t>
      </w:r>
      <w:proofErr w:type="spellEnd"/>
      <w:r w:rsidRPr="00BD3346">
        <w:rPr>
          <w:rFonts w:ascii="Calibri" w:hAnsi="Calibri" w:cs="Calibri"/>
          <w:sz w:val="22"/>
          <w:szCs w:val="22"/>
        </w:rPr>
        <w:t>, 2003).</w:t>
      </w:r>
      <w:r w:rsidR="003B4A06">
        <w:rPr>
          <w:rFonts w:ascii="Calibri" w:hAnsi="Calibri" w:cs="Calibri"/>
          <w:sz w:val="22"/>
          <w:szCs w:val="22"/>
        </w:rPr>
        <w:br w:type="page"/>
      </w:r>
    </w:p>
    <w:p w14:paraId="3524A9F3" w14:textId="77777777" w:rsidR="00845B60" w:rsidRPr="00716458" w:rsidRDefault="00845B60" w:rsidP="000864A1">
      <w:pPr>
        <w:ind w:firstLine="284"/>
        <w:jc w:val="both"/>
        <w:rPr>
          <w:rFonts w:ascii="Calibri" w:hAnsi="Calibri" w:cs="Calibri"/>
          <w:b/>
          <w:sz w:val="22"/>
          <w:szCs w:val="22"/>
          <w:lang w:val="en-US"/>
        </w:rPr>
      </w:pPr>
      <w:r w:rsidRPr="0019503A">
        <w:rPr>
          <w:rFonts w:ascii="Calibri" w:hAnsi="Calibri" w:cs="Calibri"/>
          <w:b/>
          <w:sz w:val="22"/>
          <w:szCs w:val="22"/>
        </w:rPr>
        <w:lastRenderedPageBreak/>
        <w:t>Αναφορές</w:t>
      </w:r>
    </w:p>
    <w:p w14:paraId="4691F420" w14:textId="77777777" w:rsidR="00827060" w:rsidRPr="003B4A06" w:rsidRDefault="00827060" w:rsidP="00B83346">
      <w:pPr>
        <w:pStyle w:val="Web"/>
        <w:spacing w:before="23" w:beforeAutospacing="0" w:after="23" w:afterAutospacing="0"/>
        <w:ind w:firstLine="284"/>
        <w:jc w:val="both"/>
        <w:rPr>
          <w:rFonts w:ascii="Calibri" w:hAnsi="Calibri" w:cs="Calibri"/>
          <w:sz w:val="22"/>
          <w:szCs w:val="22"/>
          <w:lang w:val="en-US"/>
        </w:rPr>
      </w:pPr>
      <w:proofErr w:type="spellStart"/>
      <w:r w:rsidRPr="003B4A06">
        <w:rPr>
          <w:rFonts w:ascii="Calibri" w:hAnsi="Calibri" w:cs="Calibri"/>
          <w:sz w:val="22"/>
          <w:szCs w:val="22"/>
          <w:lang w:val="en-US"/>
        </w:rPr>
        <w:t>Alexandris</w:t>
      </w:r>
      <w:proofErr w:type="spellEnd"/>
      <w:r w:rsidRPr="003B4A06">
        <w:rPr>
          <w:rFonts w:ascii="Calibri" w:hAnsi="Calibri" w:cs="Calibri"/>
          <w:sz w:val="22"/>
          <w:szCs w:val="22"/>
          <w:lang w:val="en-US"/>
        </w:rPr>
        <w:t xml:space="preserve">, K., </w:t>
      </w:r>
      <w:proofErr w:type="spellStart"/>
      <w:r w:rsidRPr="003B4A06">
        <w:rPr>
          <w:rFonts w:ascii="Calibri" w:hAnsi="Calibri" w:cs="Calibri"/>
          <w:sz w:val="22"/>
          <w:szCs w:val="22"/>
          <w:lang w:val="en-US"/>
        </w:rPr>
        <w:t>Zahariadis</w:t>
      </w:r>
      <w:proofErr w:type="spellEnd"/>
      <w:r w:rsidRPr="003B4A06">
        <w:rPr>
          <w:rFonts w:ascii="Calibri" w:hAnsi="Calibri" w:cs="Calibri"/>
          <w:sz w:val="22"/>
          <w:szCs w:val="22"/>
          <w:lang w:val="en-US"/>
        </w:rPr>
        <w:t xml:space="preserve">, P., </w:t>
      </w:r>
      <w:proofErr w:type="spellStart"/>
      <w:r w:rsidRPr="003B4A06">
        <w:rPr>
          <w:rFonts w:ascii="Calibri" w:hAnsi="Calibri" w:cs="Calibri"/>
          <w:sz w:val="22"/>
          <w:szCs w:val="22"/>
          <w:lang w:val="en-US"/>
        </w:rPr>
        <w:t>Tsorbatzoudis</w:t>
      </w:r>
      <w:proofErr w:type="spellEnd"/>
      <w:r w:rsidRPr="003B4A06">
        <w:rPr>
          <w:rFonts w:ascii="Calibri" w:hAnsi="Calibri" w:cs="Calibri"/>
          <w:sz w:val="22"/>
          <w:szCs w:val="22"/>
          <w:lang w:val="en-US"/>
        </w:rPr>
        <w:t xml:space="preserve">, C., &amp; </w:t>
      </w:r>
      <w:proofErr w:type="spellStart"/>
      <w:r w:rsidRPr="003B4A06">
        <w:rPr>
          <w:rFonts w:ascii="Calibri" w:hAnsi="Calibri" w:cs="Calibri"/>
          <w:sz w:val="22"/>
          <w:szCs w:val="22"/>
          <w:lang w:val="en-US"/>
        </w:rPr>
        <w:t>Grouios</w:t>
      </w:r>
      <w:proofErr w:type="spellEnd"/>
      <w:r w:rsidRPr="003B4A06">
        <w:rPr>
          <w:rFonts w:ascii="Calibri" w:hAnsi="Calibri" w:cs="Calibri"/>
          <w:sz w:val="22"/>
          <w:szCs w:val="22"/>
          <w:lang w:val="en-US"/>
        </w:rPr>
        <w:t>, G. (2002). Youth sport participation and dropout: A model based on perceived behavioral control. European Physical Education Review, 8(1), 5–22.</w:t>
      </w:r>
    </w:p>
    <w:p w14:paraId="4691F421" w14:textId="77777777" w:rsidR="00975418" w:rsidRPr="003B4A06" w:rsidRDefault="00975418" w:rsidP="00B83346">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Bang, H., Ross, S., &amp; Reio, T. G. (2013). From motivation to organizational commitment of volunteers in non-profit sport organizations: The role of job satisfaction. </w:t>
      </w:r>
      <w:r w:rsidRPr="003B4A06">
        <w:rPr>
          <w:rStyle w:val="a4"/>
          <w:rFonts w:ascii="Calibri" w:hAnsi="Calibri" w:cs="Calibri"/>
          <w:sz w:val="22"/>
          <w:szCs w:val="22"/>
          <w:lang w:val="en-US"/>
        </w:rPr>
        <w:t>Journal of Management Development</w:t>
      </w:r>
      <w:r w:rsidRPr="003B4A06">
        <w:rPr>
          <w:rFonts w:ascii="Calibri" w:hAnsi="Calibri" w:cs="Calibri"/>
          <w:sz w:val="22"/>
          <w:szCs w:val="22"/>
          <w:lang w:val="en-US"/>
        </w:rPr>
        <w:t>, 32(1), 96–112</w:t>
      </w:r>
    </w:p>
    <w:p w14:paraId="4691F422" w14:textId="49713432" w:rsidR="00DC46F4" w:rsidRPr="003B4A06" w:rsidRDefault="00DC46F4" w:rsidP="00B83346">
      <w:pPr>
        <w:pStyle w:val="Web"/>
        <w:spacing w:before="23" w:beforeAutospacing="0" w:after="23" w:afterAutospacing="0"/>
        <w:ind w:firstLine="284"/>
        <w:rPr>
          <w:rFonts w:ascii="Calibri" w:hAnsi="Calibri" w:cs="Calibri"/>
          <w:sz w:val="22"/>
          <w:szCs w:val="22"/>
          <w:lang w:val="en-US"/>
        </w:rPr>
      </w:pPr>
      <w:proofErr w:type="spellStart"/>
      <w:r w:rsidRPr="003B4A06">
        <w:rPr>
          <w:rStyle w:val="a3"/>
          <w:rFonts w:ascii="Calibri" w:hAnsi="Calibri" w:cs="Calibri"/>
          <w:b w:val="0"/>
          <w:sz w:val="22"/>
          <w:szCs w:val="22"/>
          <w:lang w:val="en-US"/>
        </w:rPr>
        <w:t>Brudney</w:t>
      </w:r>
      <w:proofErr w:type="spellEnd"/>
      <w:r w:rsidRPr="003B4A06">
        <w:rPr>
          <w:rStyle w:val="a3"/>
          <w:rFonts w:ascii="Calibri" w:hAnsi="Calibri" w:cs="Calibri"/>
          <w:b w:val="0"/>
          <w:sz w:val="22"/>
          <w:szCs w:val="22"/>
          <w:lang w:val="en-US"/>
        </w:rPr>
        <w:t xml:space="preserve">, J. L., &amp; </w:t>
      </w:r>
      <w:proofErr w:type="spellStart"/>
      <w:r w:rsidRPr="003B4A06">
        <w:rPr>
          <w:rStyle w:val="a3"/>
          <w:rFonts w:ascii="Calibri" w:hAnsi="Calibri" w:cs="Calibri"/>
          <w:b w:val="0"/>
          <w:sz w:val="22"/>
          <w:szCs w:val="22"/>
          <w:lang w:val="en-US"/>
        </w:rPr>
        <w:t>Meijs</w:t>
      </w:r>
      <w:proofErr w:type="spellEnd"/>
      <w:r w:rsidRPr="003B4A06">
        <w:rPr>
          <w:rStyle w:val="a3"/>
          <w:rFonts w:ascii="Calibri" w:hAnsi="Calibri" w:cs="Calibri"/>
          <w:b w:val="0"/>
          <w:sz w:val="22"/>
          <w:szCs w:val="22"/>
          <w:lang w:val="en-US"/>
        </w:rPr>
        <w:t>, L. C. P. M. (2009).</w:t>
      </w:r>
      <w:r w:rsidR="009207A7" w:rsidRPr="009207A7">
        <w:rPr>
          <w:rFonts w:ascii="Calibri" w:hAnsi="Calibri" w:cs="Calibri"/>
          <w:sz w:val="22"/>
          <w:szCs w:val="22"/>
          <w:lang w:val="en-US"/>
        </w:rPr>
        <w:t xml:space="preserve"> </w:t>
      </w:r>
      <w:r w:rsidRPr="003B4A06">
        <w:rPr>
          <w:rStyle w:val="a4"/>
          <w:rFonts w:ascii="Calibri" w:hAnsi="Calibri" w:cs="Calibri"/>
          <w:sz w:val="22"/>
          <w:szCs w:val="22"/>
          <w:lang w:val="en-US"/>
        </w:rPr>
        <w:t xml:space="preserve">It </w:t>
      </w:r>
      <w:proofErr w:type="spellStart"/>
      <w:r w:rsidRPr="003B4A06">
        <w:rPr>
          <w:rStyle w:val="a4"/>
          <w:rFonts w:ascii="Calibri" w:hAnsi="Calibri" w:cs="Calibri"/>
          <w:sz w:val="22"/>
          <w:szCs w:val="22"/>
          <w:lang w:val="en-US"/>
        </w:rPr>
        <w:t>ain’t</w:t>
      </w:r>
      <w:proofErr w:type="spellEnd"/>
      <w:r w:rsidRPr="003B4A06">
        <w:rPr>
          <w:rStyle w:val="a4"/>
          <w:rFonts w:ascii="Calibri" w:hAnsi="Calibri" w:cs="Calibri"/>
          <w:sz w:val="22"/>
          <w:szCs w:val="22"/>
          <w:lang w:val="en-US"/>
        </w:rPr>
        <w:t xml:space="preserve"> natural: Toward a new (natural) resource conceptualization for volunteer management.</w:t>
      </w:r>
      <w:r w:rsidRPr="003B4A06">
        <w:rPr>
          <w:rFonts w:ascii="Calibri" w:hAnsi="Calibri" w:cs="Calibri"/>
          <w:sz w:val="22"/>
          <w:szCs w:val="22"/>
          <w:lang w:val="en-US"/>
        </w:rPr>
        <w:t xml:space="preserve"> </w:t>
      </w:r>
      <w:r w:rsidRPr="003B4A06">
        <w:rPr>
          <w:rStyle w:val="a4"/>
          <w:rFonts w:ascii="Calibri" w:hAnsi="Calibri" w:cs="Calibri"/>
          <w:sz w:val="22"/>
          <w:szCs w:val="22"/>
          <w:lang w:val="en-US"/>
        </w:rPr>
        <w:t>Nonprofit and Voluntary Sector Quarterly</w:t>
      </w:r>
      <w:r w:rsidRPr="003B4A06">
        <w:rPr>
          <w:rFonts w:ascii="Calibri" w:hAnsi="Calibri" w:cs="Calibri"/>
          <w:sz w:val="22"/>
          <w:szCs w:val="22"/>
          <w:lang w:val="en-US"/>
        </w:rPr>
        <w:t>, 38(4), 564–581</w:t>
      </w:r>
    </w:p>
    <w:p w14:paraId="4691F423" w14:textId="77777777" w:rsidR="00DC46F4" w:rsidRPr="003B4A06" w:rsidRDefault="00DC46F4" w:rsidP="00B83346">
      <w:pPr>
        <w:pStyle w:val="Web"/>
        <w:spacing w:before="23" w:beforeAutospacing="0" w:after="23" w:afterAutospacing="0"/>
        <w:ind w:firstLine="284"/>
        <w:jc w:val="both"/>
        <w:rPr>
          <w:rFonts w:ascii="Calibri" w:hAnsi="Calibri" w:cs="Calibri"/>
          <w:sz w:val="22"/>
          <w:szCs w:val="22"/>
          <w:lang w:val="en-US"/>
        </w:rPr>
      </w:pPr>
      <w:proofErr w:type="spellStart"/>
      <w:r w:rsidRPr="003B4A06">
        <w:rPr>
          <w:rFonts w:ascii="Calibri" w:hAnsi="Calibri" w:cs="Calibri"/>
          <w:sz w:val="22"/>
          <w:szCs w:val="22"/>
          <w:lang w:val="en-US"/>
        </w:rPr>
        <w:t>Bekkers</w:t>
      </w:r>
      <w:proofErr w:type="spellEnd"/>
      <w:r w:rsidRPr="003B4A06">
        <w:rPr>
          <w:rFonts w:ascii="Calibri" w:hAnsi="Calibri" w:cs="Calibri"/>
          <w:sz w:val="22"/>
          <w:szCs w:val="22"/>
          <w:lang w:val="en-US"/>
        </w:rPr>
        <w:t xml:space="preserve">, R., &amp; </w:t>
      </w:r>
      <w:proofErr w:type="spellStart"/>
      <w:r w:rsidRPr="003B4A06">
        <w:rPr>
          <w:rFonts w:ascii="Calibri" w:hAnsi="Calibri" w:cs="Calibri"/>
          <w:sz w:val="22"/>
          <w:szCs w:val="22"/>
          <w:lang w:val="en-US"/>
        </w:rPr>
        <w:t>Wiepking</w:t>
      </w:r>
      <w:proofErr w:type="spellEnd"/>
      <w:r w:rsidRPr="003B4A06">
        <w:rPr>
          <w:rFonts w:ascii="Calibri" w:hAnsi="Calibri" w:cs="Calibri"/>
          <w:sz w:val="22"/>
          <w:szCs w:val="22"/>
          <w:lang w:val="en-US"/>
        </w:rPr>
        <w:t xml:space="preserve">, P. (2011). </w:t>
      </w:r>
      <w:r w:rsidRPr="003B4A06">
        <w:rPr>
          <w:rStyle w:val="a4"/>
          <w:rFonts w:ascii="Calibri" w:hAnsi="Calibri" w:cs="Calibri"/>
          <w:sz w:val="22"/>
          <w:szCs w:val="22"/>
          <w:lang w:val="en-US"/>
        </w:rPr>
        <w:t>A literature review of empirical studies of philanthropy: Eight mechanisms that drive charitable giving</w:t>
      </w:r>
      <w:r w:rsidRPr="003B4A06">
        <w:rPr>
          <w:rFonts w:ascii="Calibri" w:hAnsi="Calibri" w:cs="Calibri"/>
          <w:sz w:val="22"/>
          <w:szCs w:val="22"/>
          <w:lang w:val="en-US"/>
        </w:rPr>
        <w:t>. Nonprofit and Voluntary Sector Quarterly, 40(5), 924–973.</w:t>
      </w:r>
    </w:p>
    <w:p w14:paraId="4691F424" w14:textId="77777777" w:rsidR="00A5306D" w:rsidRPr="003B4A06" w:rsidRDefault="00A5306D"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Bryman, A. (2016). </w:t>
      </w:r>
      <w:r w:rsidRPr="003B4A06">
        <w:rPr>
          <w:rStyle w:val="a4"/>
          <w:rFonts w:ascii="Calibri" w:hAnsi="Calibri" w:cs="Calibri"/>
          <w:sz w:val="22"/>
          <w:szCs w:val="22"/>
          <w:lang w:val="en-US"/>
        </w:rPr>
        <w:t>Social research methods</w:t>
      </w:r>
      <w:r w:rsidRPr="003B4A06">
        <w:rPr>
          <w:rFonts w:ascii="Calibri" w:hAnsi="Calibri" w:cs="Calibri"/>
          <w:sz w:val="22"/>
          <w:szCs w:val="22"/>
          <w:lang w:val="en-US"/>
        </w:rPr>
        <w:t xml:space="preserve"> (5th ed.). Oxford University Press.</w:t>
      </w:r>
    </w:p>
    <w:p w14:paraId="4691F425" w14:textId="77777777" w:rsidR="00DC46F4" w:rsidRPr="003B4A06" w:rsidRDefault="00DC46F4"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Council of the European Union. (2018). </w:t>
      </w:r>
      <w:r w:rsidRPr="003B4A06">
        <w:rPr>
          <w:rStyle w:val="a4"/>
          <w:rFonts w:ascii="Calibri" w:hAnsi="Calibri" w:cs="Calibri"/>
          <w:sz w:val="22"/>
          <w:szCs w:val="22"/>
          <w:lang w:val="en-US"/>
        </w:rPr>
        <w:t>Council Recommendation of 22 May 2018 on promoting common values, inclusive education, and the European dimension of teaching (2018/C 195/01)</w:t>
      </w:r>
      <w:r w:rsidRPr="003B4A06">
        <w:rPr>
          <w:rFonts w:ascii="Calibri" w:hAnsi="Calibri" w:cs="Calibri"/>
          <w:sz w:val="22"/>
          <w:szCs w:val="22"/>
          <w:lang w:val="en-US"/>
        </w:rPr>
        <w:t>. Official Journal of the European Union.</w:t>
      </w:r>
    </w:p>
    <w:p w14:paraId="4691F426" w14:textId="77777777" w:rsidR="00975418" w:rsidRPr="003B4A06" w:rsidRDefault="00975418"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Clary, E. G., Snyder, M., Ridge, R. D., Copeland, J., Stukas, A. A., Haugen, J., &amp; Miene, P. (1998). Understanding and assessing the motivations of volunteers: A functional approach. </w:t>
      </w:r>
      <w:r w:rsidRPr="003B4A06">
        <w:rPr>
          <w:rStyle w:val="a4"/>
          <w:rFonts w:ascii="Calibri" w:hAnsi="Calibri" w:cs="Calibri"/>
          <w:sz w:val="22"/>
          <w:szCs w:val="22"/>
          <w:lang w:val="en-US"/>
        </w:rPr>
        <w:t>Journal of Personality and Social Psychology</w:t>
      </w:r>
      <w:r w:rsidRPr="003B4A06">
        <w:rPr>
          <w:rFonts w:ascii="Calibri" w:hAnsi="Calibri" w:cs="Calibri"/>
          <w:sz w:val="22"/>
          <w:szCs w:val="22"/>
          <w:lang w:val="en-US"/>
        </w:rPr>
        <w:t>, 74(6), 1516–1530</w:t>
      </w:r>
    </w:p>
    <w:p w14:paraId="4691F427" w14:textId="77777777" w:rsidR="00975418" w:rsidRPr="003B4A06" w:rsidRDefault="00975418" w:rsidP="009207A7">
      <w:pPr>
        <w:pStyle w:val="Web"/>
        <w:spacing w:before="23" w:beforeAutospacing="0" w:after="23" w:afterAutospacing="0"/>
        <w:ind w:firstLine="284"/>
        <w:jc w:val="both"/>
        <w:rPr>
          <w:rFonts w:ascii="Calibri" w:hAnsi="Calibri" w:cs="Calibri"/>
          <w:sz w:val="22"/>
          <w:szCs w:val="22"/>
        </w:rPr>
      </w:pPr>
      <w:proofErr w:type="spellStart"/>
      <w:r w:rsidRPr="003B4A06">
        <w:rPr>
          <w:rFonts w:ascii="Calibri" w:hAnsi="Calibri" w:cs="Calibri"/>
          <w:sz w:val="22"/>
          <w:szCs w:val="22"/>
          <w:lang w:val="en-US"/>
        </w:rPr>
        <w:t>Cuskelly</w:t>
      </w:r>
      <w:proofErr w:type="spellEnd"/>
      <w:r w:rsidRPr="003B4A06">
        <w:rPr>
          <w:rFonts w:ascii="Calibri" w:hAnsi="Calibri" w:cs="Calibri"/>
          <w:sz w:val="22"/>
          <w:szCs w:val="22"/>
          <w:lang w:val="en-US"/>
        </w:rPr>
        <w:t xml:space="preserve">, G., Hoye, R., &amp; Auld, C. (2006). </w:t>
      </w:r>
      <w:r w:rsidRPr="003B4A06">
        <w:rPr>
          <w:rStyle w:val="a4"/>
          <w:rFonts w:ascii="Calibri" w:hAnsi="Calibri" w:cs="Calibri"/>
          <w:sz w:val="22"/>
          <w:szCs w:val="22"/>
          <w:lang w:val="en-US"/>
        </w:rPr>
        <w:t>Working with volunteers in sport: Theory and practice</w:t>
      </w:r>
      <w:r w:rsidRPr="003B4A06">
        <w:rPr>
          <w:rFonts w:ascii="Calibri" w:hAnsi="Calibri" w:cs="Calibri"/>
          <w:sz w:val="22"/>
          <w:szCs w:val="22"/>
          <w:lang w:val="en-US"/>
        </w:rPr>
        <w:t xml:space="preserve">. </w:t>
      </w:r>
      <w:proofErr w:type="spellStart"/>
      <w:r w:rsidRPr="003B4A06">
        <w:rPr>
          <w:rFonts w:ascii="Calibri" w:hAnsi="Calibri" w:cs="Calibri"/>
          <w:sz w:val="22"/>
          <w:szCs w:val="22"/>
        </w:rPr>
        <w:t>Routledge</w:t>
      </w:r>
      <w:proofErr w:type="spellEnd"/>
    </w:p>
    <w:p w14:paraId="4691F428" w14:textId="77777777" w:rsidR="00A5306D" w:rsidRPr="003B4A06" w:rsidRDefault="00A5306D"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Creswell, J. W., &amp; Creswell, J. D. (2017). </w:t>
      </w:r>
      <w:r w:rsidRPr="003B4A06">
        <w:rPr>
          <w:rStyle w:val="a4"/>
          <w:rFonts w:ascii="Calibri" w:hAnsi="Calibri" w:cs="Calibri"/>
          <w:sz w:val="22"/>
          <w:szCs w:val="22"/>
          <w:lang w:val="en-US"/>
        </w:rPr>
        <w:t xml:space="preserve">Research design: Qualitative, quantitative, and mixed methods </w:t>
      </w:r>
      <w:proofErr w:type="gramStart"/>
      <w:r w:rsidRPr="003B4A06">
        <w:rPr>
          <w:rStyle w:val="a4"/>
          <w:rFonts w:ascii="Calibri" w:hAnsi="Calibri" w:cs="Calibri"/>
          <w:sz w:val="22"/>
          <w:szCs w:val="22"/>
          <w:lang w:val="en-US"/>
        </w:rPr>
        <w:t>approaches</w:t>
      </w:r>
      <w:proofErr w:type="gramEnd"/>
      <w:r w:rsidRPr="003B4A06">
        <w:rPr>
          <w:rFonts w:ascii="Calibri" w:hAnsi="Calibri" w:cs="Calibri"/>
          <w:sz w:val="22"/>
          <w:szCs w:val="22"/>
          <w:lang w:val="en-US"/>
        </w:rPr>
        <w:t xml:space="preserve"> (5th ed.). SAGE.</w:t>
      </w:r>
    </w:p>
    <w:p w14:paraId="4691F429" w14:textId="38468D79" w:rsidR="002D0A7E" w:rsidRPr="003B4A06" w:rsidRDefault="002D0A7E" w:rsidP="009207A7">
      <w:pPr>
        <w:pStyle w:val="Web"/>
        <w:spacing w:before="23" w:beforeAutospacing="0" w:after="23" w:afterAutospacing="0"/>
        <w:ind w:firstLine="284"/>
        <w:rPr>
          <w:rFonts w:ascii="Calibri" w:hAnsi="Calibri" w:cs="Calibri"/>
          <w:sz w:val="22"/>
          <w:szCs w:val="22"/>
          <w:lang w:val="en-US"/>
        </w:rPr>
      </w:pPr>
      <w:r w:rsidRPr="003B4A06">
        <w:rPr>
          <w:rStyle w:val="a3"/>
          <w:rFonts w:ascii="Calibri" w:hAnsi="Calibri" w:cs="Calibri"/>
          <w:b w:val="0"/>
          <w:sz w:val="22"/>
          <w:szCs w:val="22"/>
          <w:lang w:val="en-US"/>
        </w:rPr>
        <w:t>Dekker, P., &amp; Halman, L. (2003).</w:t>
      </w:r>
      <w:r w:rsidR="009207A7" w:rsidRPr="009207A7">
        <w:rPr>
          <w:rFonts w:ascii="Calibri" w:hAnsi="Calibri" w:cs="Calibri"/>
          <w:sz w:val="22"/>
          <w:szCs w:val="22"/>
          <w:lang w:val="en-US"/>
        </w:rPr>
        <w:t xml:space="preserve"> </w:t>
      </w:r>
      <w:r w:rsidRPr="003B4A06">
        <w:rPr>
          <w:rStyle w:val="a4"/>
          <w:rFonts w:ascii="Calibri" w:hAnsi="Calibri" w:cs="Calibri"/>
          <w:sz w:val="22"/>
          <w:szCs w:val="22"/>
          <w:lang w:val="en-US"/>
        </w:rPr>
        <w:t>Volunteering and values: An introduction.</w:t>
      </w:r>
      <w:r w:rsidRPr="003B4A06">
        <w:rPr>
          <w:rFonts w:ascii="Calibri" w:hAnsi="Calibri" w:cs="Calibri"/>
          <w:sz w:val="22"/>
          <w:szCs w:val="22"/>
          <w:lang w:val="en-US"/>
        </w:rPr>
        <w:t xml:space="preserve"> In Dekker, P., &amp; Halman, L. (Eds.), </w:t>
      </w:r>
      <w:r w:rsidRPr="003B4A06">
        <w:rPr>
          <w:rStyle w:val="a4"/>
          <w:rFonts w:ascii="Calibri" w:hAnsi="Calibri" w:cs="Calibri"/>
          <w:sz w:val="22"/>
          <w:szCs w:val="22"/>
          <w:lang w:val="en-US"/>
        </w:rPr>
        <w:t>The values of volunteering: Cross-cultural perspectives</w:t>
      </w:r>
      <w:r w:rsidRPr="003B4A06">
        <w:rPr>
          <w:rFonts w:ascii="Calibri" w:hAnsi="Calibri" w:cs="Calibri"/>
          <w:sz w:val="22"/>
          <w:szCs w:val="22"/>
          <w:lang w:val="en-US"/>
        </w:rPr>
        <w:t xml:space="preserve"> (pp. 1–17). Springer.</w:t>
      </w:r>
    </w:p>
    <w:p w14:paraId="4691F42A" w14:textId="77777777" w:rsidR="00A5306D" w:rsidRPr="003B4A06" w:rsidRDefault="00A5306D"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Esmond, J., &amp; Dunlop, P. (2004). </w:t>
      </w:r>
      <w:r w:rsidRPr="003B4A06">
        <w:rPr>
          <w:rStyle w:val="a4"/>
          <w:rFonts w:ascii="Calibri" w:hAnsi="Calibri" w:cs="Calibri"/>
          <w:sz w:val="22"/>
          <w:szCs w:val="22"/>
          <w:lang w:val="en-US"/>
        </w:rPr>
        <w:t>Developing the Volunteer Motivation Inventory</w:t>
      </w:r>
      <w:r w:rsidRPr="003B4A06">
        <w:rPr>
          <w:rFonts w:ascii="Calibri" w:hAnsi="Calibri" w:cs="Calibri"/>
          <w:sz w:val="22"/>
          <w:szCs w:val="22"/>
          <w:lang w:val="en-US"/>
        </w:rPr>
        <w:t>. CLAN WA.</w:t>
      </w:r>
    </w:p>
    <w:p w14:paraId="4691F42B" w14:textId="6C3CDA45" w:rsidR="002D0A7E" w:rsidRPr="003B4A06" w:rsidRDefault="002D0A7E" w:rsidP="009207A7">
      <w:pPr>
        <w:pStyle w:val="Web"/>
        <w:spacing w:before="23" w:beforeAutospacing="0" w:after="23" w:afterAutospacing="0"/>
        <w:ind w:firstLine="284"/>
        <w:rPr>
          <w:rFonts w:ascii="Calibri" w:hAnsi="Calibri" w:cs="Calibri"/>
          <w:sz w:val="22"/>
          <w:szCs w:val="22"/>
          <w:lang w:val="en-US"/>
        </w:rPr>
      </w:pPr>
      <w:r w:rsidRPr="003B4A06">
        <w:rPr>
          <w:rStyle w:val="a3"/>
          <w:rFonts w:ascii="Calibri" w:hAnsi="Calibri" w:cs="Calibri"/>
          <w:b w:val="0"/>
          <w:sz w:val="22"/>
          <w:szCs w:val="22"/>
          <w:lang w:val="en-US"/>
        </w:rPr>
        <w:t xml:space="preserve">Handy, F., Hustinx, L., Kang, C., Cnaan, R. A., </w:t>
      </w:r>
      <w:proofErr w:type="spellStart"/>
      <w:r w:rsidRPr="003B4A06">
        <w:rPr>
          <w:rStyle w:val="a3"/>
          <w:rFonts w:ascii="Calibri" w:hAnsi="Calibri" w:cs="Calibri"/>
          <w:b w:val="0"/>
          <w:sz w:val="22"/>
          <w:szCs w:val="22"/>
          <w:lang w:val="en-US"/>
        </w:rPr>
        <w:t>Brudney</w:t>
      </w:r>
      <w:proofErr w:type="spellEnd"/>
      <w:r w:rsidRPr="003B4A06">
        <w:rPr>
          <w:rStyle w:val="a3"/>
          <w:rFonts w:ascii="Calibri" w:hAnsi="Calibri" w:cs="Calibri"/>
          <w:b w:val="0"/>
          <w:sz w:val="22"/>
          <w:szCs w:val="22"/>
          <w:lang w:val="en-US"/>
        </w:rPr>
        <w:t xml:space="preserve">, J. L., Haski-Leventhal, D., ... &amp; </w:t>
      </w:r>
      <w:proofErr w:type="spellStart"/>
      <w:r w:rsidRPr="003B4A06">
        <w:rPr>
          <w:rStyle w:val="a3"/>
          <w:rFonts w:ascii="Calibri" w:hAnsi="Calibri" w:cs="Calibri"/>
          <w:b w:val="0"/>
          <w:sz w:val="22"/>
          <w:szCs w:val="22"/>
          <w:lang w:val="en-US"/>
        </w:rPr>
        <w:t>Zrinscak</w:t>
      </w:r>
      <w:proofErr w:type="spellEnd"/>
      <w:r w:rsidRPr="003B4A06">
        <w:rPr>
          <w:rStyle w:val="a3"/>
          <w:rFonts w:ascii="Calibri" w:hAnsi="Calibri" w:cs="Calibri"/>
          <w:b w:val="0"/>
          <w:sz w:val="22"/>
          <w:szCs w:val="22"/>
          <w:lang w:val="en-US"/>
        </w:rPr>
        <w:t>, S. (2010).</w:t>
      </w:r>
      <w:r w:rsidR="009207A7" w:rsidRPr="009207A7">
        <w:rPr>
          <w:rFonts w:ascii="Calibri" w:hAnsi="Calibri" w:cs="Calibri"/>
          <w:sz w:val="22"/>
          <w:szCs w:val="22"/>
          <w:lang w:val="en-US"/>
        </w:rPr>
        <w:t xml:space="preserve"> </w:t>
      </w:r>
      <w:r w:rsidRPr="003B4A06">
        <w:rPr>
          <w:rStyle w:val="a4"/>
          <w:rFonts w:ascii="Calibri" w:hAnsi="Calibri" w:cs="Calibri"/>
          <w:sz w:val="22"/>
          <w:szCs w:val="22"/>
          <w:lang w:val="en-US"/>
        </w:rPr>
        <w:t>A cross-cultural examination of student volunteering: Is it all about résumé building?</w:t>
      </w:r>
      <w:r w:rsidRPr="003B4A06">
        <w:rPr>
          <w:rFonts w:ascii="Calibri" w:hAnsi="Calibri" w:cs="Calibri"/>
          <w:sz w:val="22"/>
          <w:szCs w:val="22"/>
          <w:lang w:val="en-US"/>
        </w:rPr>
        <w:t xml:space="preserve"> </w:t>
      </w:r>
      <w:r w:rsidRPr="003B4A06">
        <w:rPr>
          <w:rStyle w:val="a4"/>
          <w:rFonts w:ascii="Calibri" w:hAnsi="Calibri" w:cs="Calibri"/>
          <w:sz w:val="22"/>
          <w:szCs w:val="22"/>
          <w:lang w:val="en-US"/>
        </w:rPr>
        <w:t>Nonprofit and Voluntary Sector Quarterly</w:t>
      </w:r>
      <w:r w:rsidRPr="003B4A06">
        <w:rPr>
          <w:rFonts w:ascii="Calibri" w:hAnsi="Calibri" w:cs="Calibri"/>
          <w:sz w:val="22"/>
          <w:szCs w:val="22"/>
          <w:lang w:val="en-US"/>
        </w:rPr>
        <w:t>, 39(3), 498–523</w:t>
      </w:r>
    </w:p>
    <w:p w14:paraId="4691F42C" w14:textId="77777777" w:rsidR="00A5306D" w:rsidRPr="003B4A06" w:rsidRDefault="00A5306D" w:rsidP="009207A7">
      <w:pPr>
        <w:pStyle w:val="Web"/>
        <w:spacing w:before="23" w:beforeAutospacing="0" w:after="23" w:afterAutospacing="0"/>
        <w:ind w:firstLine="284"/>
        <w:jc w:val="both"/>
        <w:rPr>
          <w:rFonts w:ascii="Calibri" w:hAnsi="Calibri" w:cs="Calibri"/>
          <w:sz w:val="22"/>
          <w:szCs w:val="22"/>
          <w:lang w:val="en-US"/>
        </w:rPr>
      </w:pPr>
      <w:proofErr w:type="spellStart"/>
      <w:r w:rsidRPr="003B4A06">
        <w:rPr>
          <w:rFonts w:ascii="Calibri" w:hAnsi="Calibri" w:cs="Calibri"/>
          <w:sz w:val="22"/>
          <w:szCs w:val="22"/>
          <w:lang w:val="en-US"/>
        </w:rPr>
        <w:t>Etikan</w:t>
      </w:r>
      <w:proofErr w:type="spellEnd"/>
      <w:r w:rsidRPr="003B4A06">
        <w:rPr>
          <w:rFonts w:ascii="Calibri" w:hAnsi="Calibri" w:cs="Calibri"/>
          <w:sz w:val="22"/>
          <w:szCs w:val="22"/>
          <w:lang w:val="en-US"/>
        </w:rPr>
        <w:t xml:space="preserve">, I., Musa, S. A., &amp; </w:t>
      </w:r>
      <w:proofErr w:type="spellStart"/>
      <w:r w:rsidRPr="003B4A06">
        <w:rPr>
          <w:rFonts w:ascii="Calibri" w:hAnsi="Calibri" w:cs="Calibri"/>
          <w:sz w:val="22"/>
          <w:szCs w:val="22"/>
          <w:lang w:val="en-US"/>
        </w:rPr>
        <w:t>Alkassim</w:t>
      </w:r>
      <w:proofErr w:type="spellEnd"/>
      <w:r w:rsidRPr="003B4A06">
        <w:rPr>
          <w:rFonts w:ascii="Calibri" w:hAnsi="Calibri" w:cs="Calibri"/>
          <w:sz w:val="22"/>
          <w:szCs w:val="22"/>
          <w:lang w:val="en-US"/>
        </w:rPr>
        <w:t xml:space="preserve">, R. S. (2016). Comparison of convenience sampling and purposive sampling. </w:t>
      </w:r>
      <w:r w:rsidRPr="003B4A06">
        <w:rPr>
          <w:rStyle w:val="a4"/>
          <w:rFonts w:ascii="Calibri" w:hAnsi="Calibri" w:cs="Calibri"/>
          <w:sz w:val="22"/>
          <w:szCs w:val="22"/>
          <w:lang w:val="en-US"/>
        </w:rPr>
        <w:t>American Journal of Theoretical and Applied Statistics</w:t>
      </w:r>
      <w:r w:rsidRPr="003B4A06">
        <w:rPr>
          <w:rFonts w:ascii="Calibri" w:hAnsi="Calibri" w:cs="Calibri"/>
          <w:sz w:val="22"/>
          <w:szCs w:val="22"/>
          <w:lang w:val="en-US"/>
        </w:rPr>
        <w:t>, 5(1), 1–4.</w:t>
      </w:r>
    </w:p>
    <w:p w14:paraId="4691F42D" w14:textId="77777777" w:rsidR="00827060" w:rsidRPr="003B4A06" w:rsidRDefault="00827060"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Musick, M. A., &amp; Wilson, J. (2008). </w:t>
      </w:r>
      <w:r w:rsidRPr="003B4A06">
        <w:rPr>
          <w:rStyle w:val="a4"/>
          <w:rFonts w:ascii="Calibri" w:hAnsi="Calibri" w:cs="Calibri"/>
          <w:sz w:val="22"/>
          <w:szCs w:val="22"/>
          <w:lang w:val="en-US"/>
        </w:rPr>
        <w:t>Volunteers: A Social Profile</w:t>
      </w:r>
      <w:r w:rsidRPr="003B4A06">
        <w:rPr>
          <w:rFonts w:ascii="Calibri" w:hAnsi="Calibri" w:cs="Calibri"/>
          <w:sz w:val="22"/>
          <w:szCs w:val="22"/>
          <w:lang w:val="en-US"/>
        </w:rPr>
        <w:t>. Indiana University Press.</w:t>
      </w:r>
    </w:p>
    <w:p w14:paraId="4691F42E" w14:textId="77777777" w:rsidR="00A5306D" w:rsidRPr="003B4A06" w:rsidRDefault="00A5306D"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European Commission. (2018). </w:t>
      </w:r>
      <w:r w:rsidRPr="003B4A06">
        <w:rPr>
          <w:rStyle w:val="a4"/>
          <w:rFonts w:ascii="Calibri" w:hAnsi="Calibri" w:cs="Calibri"/>
          <w:sz w:val="22"/>
          <w:szCs w:val="22"/>
          <w:lang w:val="en-US"/>
        </w:rPr>
        <w:t>Ethics in Social Science and Humanities</w:t>
      </w:r>
      <w:r w:rsidRPr="003B4A06">
        <w:rPr>
          <w:rFonts w:ascii="Calibri" w:hAnsi="Calibri" w:cs="Calibri"/>
          <w:sz w:val="22"/>
          <w:szCs w:val="22"/>
          <w:lang w:val="en-US"/>
        </w:rPr>
        <w:t>.</w:t>
      </w:r>
    </w:p>
    <w:p w14:paraId="4691F42F" w14:textId="77777777" w:rsidR="00975418" w:rsidRPr="003B4A06" w:rsidRDefault="00975418"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European Commission. (2020). </w:t>
      </w:r>
      <w:r w:rsidRPr="003B4A06">
        <w:rPr>
          <w:rStyle w:val="a4"/>
          <w:rFonts w:ascii="Calibri" w:hAnsi="Calibri" w:cs="Calibri"/>
          <w:sz w:val="22"/>
          <w:szCs w:val="22"/>
          <w:lang w:val="en-US"/>
        </w:rPr>
        <w:t>European Solidarity Corps: Annual Report 2019</w:t>
      </w:r>
      <w:r w:rsidRPr="003B4A06">
        <w:rPr>
          <w:rFonts w:ascii="Calibri" w:hAnsi="Calibri" w:cs="Calibri"/>
          <w:sz w:val="22"/>
          <w:szCs w:val="22"/>
          <w:lang w:val="en-US"/>
        </w:rPr>
        <w:t>.</w:t>
      </w:r>
    </w:p>
    <w:p w14:paraId="4691F430" w14:textId="77777777" w:rsidR="00827060" w:rsidRPr="003B4A06" w:rsidRDefault="00827060"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European Commission. (2021). </w:t>
      </w:r>
      <w:r w:rsidRPr="003B4A06">
        <w:rPr>
          <w:rStyle w:val="a4"/>
          <w:rFonts w:ascii="Calibri" w:hAnsi="Calibri" w:cs="Calibri"/>
          <w:sz w:val="22"/>
          <w:szCs w:val="22"/>
          <w:lang w:val="en-US"/>
        </w:rPr>
        <w:t>Study on the Contribution of Sport to Regional Development through the Structural Funds</w:t>
      </w:r>
      <w:r w:rsidRPr="003B4A06">
        <w:rPr>
          <w:rFonts w:ascii="Calibri" w:hAnsi="Calibri" w:cs="Calibri"/>
          <w:sz w:val="22"/>
          <w:szCs w:val="22"/>
          <w:lang w:val="en-US"/>
        </w:rPr>
        <w:t>. Publications Office of the European Union.</w:t>
      </w:r>
    </w:p>
    <w:p w14:paraId="4691F431" w14:textId="77777777" w:rsidR="00A5306D" w:rsidRPr="003B4A06" w:rsidRDefault="00A5306D"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Fairley, S., et al. (2007). Volunteers in sport: An international perspective. In </w:t>
      </w:r>
      <w:r w:rsidRPr="003B4A06">
        <w:rPr>
          <w:rStyle w:val="a4"/>
          <w:rFonts w:ascii="Calibri" w:hAnsi="Calibri" w:cs="Calibri"/>
          <w:sz w:val="22"/>
          <w:szCs w:val="22"/>
          <w:lang w:val="en-US"/>
        </w:rPr>
        <w:t>Sport Management Review</w:t>
      </w:r>
      <w:r w:rsidRPr="003B4A06">
        <w:rPr>
          <w:rFonts w:ascii="Calibri" w:hAnsi="Calibri" w:cs="Calibri"/>
          <w:sz w:val="22"/>
          <w:szCs w:val="22"/>
          <w:lang w:val="en-US"/>
        </w:rPr>
        <w:t>, 10(1), 1–11.</w:t>
      </w:r>
    </w:p>
    <w:p w14:paraId="4691F432" w14:textId="77777777" w:rsidR="00A5306D" w:rsidRPr="003B4A06" w:rsidRDefault="00A5306D"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Field, A. (2013). </w:t>
      </w:r>
      <w:r w:rsidRPr="003B4A06">
        <w:rPr>
          <w:rStyle w:val="a4"/>
          <w:rFonts w:ascii="Calibri" w:hAnsi="Calibri" w:cs="Calibri"/>
          <w:sz w:val="22"/>
          <w:szCs w:val="22"/>
          <w:lang w:val="en-US"/>
        </w:rPr>
        <w:t>Discovering statistics using IBM SPSS Statistics</w:t>
      </w:r>
      <w:r w:rsidRPr="003B4A06">
        <w:rPr>
          <w:rFonts w:ascii="Calibri" w:hAnsi="Calibri" w:cs="Calibri"/>
          <w:sz w:val="22"/>
          <w:szCs w:val="22"/>
          <w:lang w:val="en-US"/>
        </w:rPr>
        <w:t xml:space="preserve"> (4th ed.). SAGE.</w:t>
      </w:r>
    </w:p>
    <w:p w14:paraId="4691F433" w14:textId="77777777" w:rsidR="00DC46F4" w:rsidRPr="003B4A06" w:rsidRDefault="00DC46F4"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Furnham, A. (1986). </w:t>
      </w:r>
      <w:r w:rsidRPr="003B4A06">
        <w:rPr>
          <w:rStyle w:val="a4"/>
          <w:rFonts w:ascii="Calibri" w:hAnsi="Calibri" w:cs="Calibri"/>
          <w:sz w:val="22"/>
          <w:szCs w:val="22"/>
          <w:lang w:val="en-US"/>
        </w:rPr>
        <w:t>Response bias, social desirability and dissimulation</w:t>
      </w:r>
      <w:r w:rsidRPr="003B4A06">
        <w:rPr>
          <w:rFonts w:ascii="Calibri" w:hAnsi="Calibri" w:cs="Calibri"/>
          <w:sz w:val="22"/>
          <w:szCs w:val="22"/>
          <w:lang w:val="en-US"/>
        </w:rPr>
        <w:t>. Personality and Individual Differences, 7(3), 385–400</w:t>
      </w:r>
    </w:p>
    <w:p w14:paraId="4691F434" w14:textId="77777777" w:rsidR="00A5306D" w:rsidRPr="003B4A06" w:rsidRDefault="00975418"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Hustinx, L., Cnaan, R. A., &amp; Handy, F. (2010). Navigating theories of volunteering: A hybrid map for a complex phenomenon. </w:t>
      </w:r>
      <w:r w:rsidRPr="003B4A06">
        <w:rPr>
          <w:rStyle w:val="a4"/>
          <w:rFonts w:ascii="Calibri" w:hAnsi="Calibri" w:cs="Calibri"/>
          <w:sz w:val="22"/>
          <w:szCs w:val="22"/>
          <w:lang w:val="en-US"/>
        </w:rPr>
        <w:t xml:space="preserve">Journal for the Theory of Social </w:t>
      </w:r>
      <w:proofErr w:type="spellStart"/>
      <w:r w:rsidRPr="003B4A06">
        <w:rPr>
          <w:rStyle w:val="a4"/>
          <w:rFonts w:ascii="Calibri" w:hAnsi="Calibri" w:cs="Calibri"/>
          <w:sz w:val="22"/>
          <w:szCs w:val="22"/>
          <w:lang w:val="en-US"/>
        </w:rPr>
        <w:t>Behaviour</w:t>
      </w:r>
      <w:proofErr w:type="spellEnd"/>
      <w:r w:rsidRPr="003B4A06">
        <w:rPr>
          <w:rFonts w:ascii="Calibri" w:hAnsi="Calibri" w:cs="Calibri"/>
          <w:sz w:val="22"/>
          <w:szCs w:val="22"/>
          <w:lang w:val="en-US"/>
        </w:rPr>
        <w:t>, 40(4), 410–434.</w:t>
      </w:r>
    </w:p>
    <w:p w14:paraId="4691F435" w14:textId="77777777" w:rsidR="00A5306D" w:rsidRPr="003B4A06" w:rsidRDefault="00A5306D"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Israel, M., &amp; Hay, I. (2006). </w:t>
      </w:r>
      <w:r w:rsidRPr="003B4A06">
        <w:rPr>
          <w:rStyle w:val="a4"/>
          <w:rFonts w:ascii="Calibri" w:hAnsi="Calibri" w:cs="Calibri"/>
          <w:sz w:val="22"/>
          <w:szCs w:val="22"/>
          <w:lang w:val="en-US"/>
        </w:rPr>
        <w:t>Research ethics for social scientists</w:t>
      </w:r>
      <w:r w:rsidRPr="003B4A06">
        <w:rPr>
          <w:rFonts w:ascii="Calibri" w:hAnsi="Calibri" w:cs="Calibri"/>
          <w:sz w:val="22"/>
          <w:szCs w:val="22"/>
          <w:lang w:val="en-US"/>
        </w:rPr>
        <w:t>. SAGE.</w:t>
      </w:r>
    </w:p>
    <w:p w14:paraId="4691F436" w14:textId="54A47109" w:rsidR="00DC46F4" w:rsidRPr="003B4A06" w:rsidRDefault="00DC46F4" w:rsidP="009207A7">
      <w:pPr>
        <w:pStyle w:val="Web"/>
        <w:spacing w:before="23" w:beforeAutospacing="0" w:after="23" w:afterAutospacing="0"/>
        <w:ind w:firstLine="284"/>
        <w:rPr>
          <w:rFonts w:ascii="Calibri" w:hAnsi="Calibri" w:cs="Calibri"/>
          <w:sz w:val="22"/>
          <w:szCs w:val="22"/>
          <w:lang w:val="en-US"/>
        </w:rPr>
      </w:pPr>
      <w:proofErr w:type="spellStart"/>
      <w:r w:rsidRPr="003B4A06">
        <w:rPr>
          <w:rStyle w:val="a3"/>
          <w:rFonts w:ascii="Calibri" w:hAnsi="Calibri" w:cs="Calibri"/>
          <w:b w:val="0"/>
          <w:sz w:val="22"/>
          <w:szCs w:val="22"/>
          <w:lang w:val="en-US"/>
        </w:rPr>
        <w:t>Meijs</w:t>
      </w:r>
      <w:proofErr w:type="spellEnd"/>
      <w:r w:rsidRPr="003B4A06">
        <w:rPr>
          <w:rStyle w:val="a3"/>
          <w:rFonts w:ascii="Calibri" w:hAnsi="Calibri" w:cs="Calibri"/>
          <w:b w:val="0"/>
          <w:sz w:val="22"/>
          <w:szCs w:val="22"/>
          <w:lang w:val="en-US"/>
        </w:rPr>
        <w:t xml:space="preserve">, L. C. P. M., &amp; </w:t>
      </w:r>
      <w:proofErr w:type="spellStart"/>
      <w:r w:rsidRPr="003B4A06">
        <w:rPr>
          <w:rStyle w:val="a3"/>
          <w:rFonts w:ascii="Calibri" w:hAnsi="Calibri" w:cs="Calibri"/>
          <w:b w:val="0"/>
          <w:sz w:val="22"/>
          <w:szCs w:val="22"/>
          <w:lang w:val="en-US"/>
        </w:rPr>
        <w:t>Hoogstad</w:t>
      </w:r>
      <w:proofErr w:type="spellEnd"/>
      <w:r w:rsidRPr="003B4A06">
        <w:rPr>
          <w:rStyle w:val="a3"/>
          <w:rFonts w:ascii="Calibri" w:hAnsi="Calibri" w:cs="Calibri"/>
          <w:b w:val="0"/>
          <w:sz w:val="22"/>
          <w:szCs w:val="22"/>
          <w:lang w:val="en-US"/>
        </w:rPr>
        <w:t>, E. (2001).</w:t>
      </w:r>
      <w:r w:rsidR="009207A7" w:rsidRPr="009207A7">
        <w:rPr>
          <w:rFonts w:ascii="Calibri" w:hAnsi="Calibri" w:cs="Calibri"/>
          <w:sz w:val="22"/>
          <w:szCs w:val="22"/>
          <w:lang w:val="en-US"/>
        </w:rPr>
        <w:t xml:space="preserve"> </w:t>
      </w:r>
      <w:r w:rsidRPr="003B4A06">
        <w:rPr>
          <w:rStyle w:val="a4"/>
          <w:rFonts w:ascii="Calibri" w:hAnsi="Calibri" w:cs="Calibri"/>
          <w:sz w:val="22"/>
          <w:szCs w:val="22"/>
          <w:lang w:val="en-US"/>
        </w:rPr>
        <w:t>New ways of managing volunteers: Combining strategy, structure and process.</w:t>
      </w:r>
      <w:r w:rsidRPr="003B4A06">
        <w:rPr>
          <w:rFonts w:ascii="Calibri" w:hAnsi="Calibri" w:cs="Calibri"/>
          <w:sz w:val="22"/>
          <w:szCs w:val="22"/>
          <w:lang w:val="en-US"/>
        </w:rPr>
        <w:t xml:space="preserve"> </w:t>
      </w:r>
      <w:r w:rsidRPr="003B4A06">
        <w:rPr>
          <w:rStyle w:val="a4"/>
          <w:rFonts w:ascii="Calibri" w:hAnsi="Calibri" w:cs="Calibri"/>
          <w:sz w:val="22"/>
          <w:szCs w:val="22"/>
          <w:lang w:val="en-US"/>
        </w:rPr>
        <w:t>Voluntary Action</w:t>
      </w:r>
      <w:r w:rsidRPr="003B4A06">
        <w:rPr>
          <w:rFonts w:ascii="Calibri" w:hAnsi="Calibri" w:cs="Calibri"/>
          <w:sz w:val="22"/>
          <w:szCs w:val="22"/>
          <w:lang w:val="en-US"/>
        </w:rPr>
        <w:t>, 3(3), 41–61.</w:t>
      </w:r>
    </w:p>
    <w:p w14:paraId="4691F437" w14:textId="77777777" w:rsidR="00975418" w:rsidRPr="003B4A06" w:rsidRDefault="00975418" w:rsidP="009207A7">
      <w:pPr>
        <w:pStyle w:val="Web"/>
        <w:spacing w:before="23" w:beforeAutospacing="0" w:after="23" w:afterAutospacing="0"/>
        <w:ind w:firstLine="284"/>
        <w:jc w:val="both"/>
        <w:rPr>
          <w:rFonts w:ascii="Calibri" w:hAnsi="Calibri" w:cs="Calibri"/>
          <w:sz w:val="22"/>
          <w:szCs w:val="22"/>
          <w:lang w:val="en-US"/>
        </w:rPr>
      </w:pPr>
      <w:proofErr w:type="spellStart"/>
      <w:r w:rsidRPr="003B4A06">
        <w:rPr>
          <w:rFonts w:ascii="Calibri" w:hAnsi="Calibri" w:cs="Calibri"/>
          <w:sz w:val="22"/>
          <w:szCs w:val="22"/>
          <w:lang w:val="en-US"/>
        </w:rPr>
        <w:t>Misener</w:t>
      </w:r>
      <w:proofErr w:type="spellEnd"/>
      <w:r w:rsidRPr="003B4A06">
        <w:rPr>
          <w:rFonts w:ascii="Calibri" w:hAnsi="Calibri" w:cs="Calibri"/>
          <w:sz w:val="22"/>
          <w:szCs w:val="22"/>
          <w:lang w:val="en-US"/>
        </w:rPr>
        <w:t xml:space="preserve">, K., &amp; Doherty, A. (2009). A case study of organizational capacity in community sport. </w:t>
      </w:r>
      <w:r w:rsidRPr="003B4A06">
        <w:rPr>
          <w:rStyle w:val="a4"/>
          <w:rFonts w:ascii="Calibri" w:hAnsi="Calibri" w:cs="Calibri"/>
          <w:sz w:val="22"/>
          <w:szCs w:val="22"/>
          <w:lang w:val="en-US"/>
        </w:rPr>
        <w:t>Journal of Sport Management</w:t>
      </w:r>
      <w:r w:rsidRPr="003B4A06">
        <w:rPr>
          <w:rFonts w:ascii="Calibri" w:hAnsi="Calibri" w:cs="Calibri"/>
          <w:sz w:val="22"/>
          <w:szCs w:val="22"/>
          <w:lang w:val="en-US"/>
        </w:rPr>
        <w:t>, 23(4), 457–482.</w:t>
      </w:r>
    </w:p>
    <w:p w14:paraId="4691F438" w14:textId="77777777" w:rsidR="00975418" w:rsidRPr="003B4A06" w:rsidRDefault="00975418"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lastRenderedPageBreak/>
        <w:t xml:space="preserve">Nichols, G., &amp; Ralston, R. (2012). The rewards of individual engagement in volunteering: A pathway to wellbeing? </w:t>
      </w:r>
      <w:r w:rsidRPr="003B4A06">
        <w:rPr>
          <w:rStyle w:val="a4"/>
          <w:rFonts w:ascii="Calibri" w:hAnsi="Calibri" w:cs="Calibri"/>
          <w:sz w:val="22"/>
          <w:szCs w:val="22"/>
          <w:lang w:val="en-US"/>
        </w:rPr>
        <w:t>Voluntary Sector Review</w:t>
      </w:r>
      <w:r w:rsidRPr="003B4A06">
        <w:rPr>
          <w:rFonts w:ascii="Calibri" w:hAnsi="Calibri" w:cs="Calibri"/>
          <w:sz w:val="22"/>
          <w:szCs w:val="22"/>
          <w:lang w:val="en-US"/>
        </w:rPr>
        <w:t>, 3(3), 311–328.</w:t>
      </w:r>
    </w:p>
    <w:p w14:paraId="4691F439" w14:textId="77777777" w:rsidR="00A5306D" w:rsidRPr="003B4A06" w:rsidRDefault="00A5306D" w:rsidP="009207A7">
      <w:pPr>
        <w:pStyle w:val="Web"/>
        <w:spacing w:before="23" w:beforeAutospacing="0" w:after="23" w:afterAutospacing="0"/>
        <w:ind w:firstLine="284"/>
        <w:jc w:val="both"/>
        <w:rPr>
          <w:rFonts w:ascii="Calibri" w:hAnsi="Calibri" w:cs="Calibri"/>
          <w:sz w:val="22"/>
          <w:szCs w:val="22"/>
          <w:lang w:val="en-US"/>
        </w:rPr>
      </w:pPr>
      <w:proofErr w:type="spellStart"/>
      <w:r w:rsidRPr="003B4A06">
        <w:rPr>
          <w:rFonts w:ascii="Calibri" w:hAnsi="Calibri" w:cs="Calibri"/>
          <w:sz w:val="22"/>
          <w:szCs w:val="22"/>
          <w:lang w:val="en-US"/>
        </w:rPr>
        <w:t>Pallant</w:t>
      </w:r>
      <w:proofErr w:type="spellEnd"/>
      <w:r w:rsidRPr="003B4A06">
        <w:rPr>
          <w:rFonts w:ascii="Calibri" w:hAnsi="Calibri" w:cs="Calibri"/>
          <w:sz w:val="22"/>
          <w:szCs w:val="22"/>
          <w:lang w:val="en-US"/>
        </w:rPr>
        <w:t xml:space="preserve">, J. (2020). </w:t>
      </w:r>
      <w:r w:rsidRPr="003B4A06">
        <w:rPr>
          <w:rStyle w:val="a4"/>
          <w:rFonts w:ascii="Calibri" w:hAnsi="Calibri" w:cs="Calibri"/>
          <w:sz w:val="22"/>
          <w:szCs w:val="22"/>
          <w:lang w:val="en-US"/>
        </w:rPr>
        <w:t>SPSS survival manual</w:t>
      </w:r>
      <w:r w:rsidRPr="003B4A06">
        <w:rPr>
          <w:rFonts w:ascii="Calibri" w:hAnsi="Calibri" w:cs="Calibri"/>
          <w:sz w:val="22"/>
          <w:szCs w:val="22"/>
          <w:lang w:val="en-US"/>
        </w:rPr>
        <w:t xml:space="preserve"> (7th ed.). Open University Press.</w:t>
      </w:r>
    </w:p>
    <w:p w14:paraId="4691F43A" w14:textId="746C9F48" w:rsidR="00DC46F4" w:rsidRPr="003B4A06" w:rsidRDefault="00DC46F4" w:rsidP="009207A7">
      <w:pPr>
        <w:pStyle w:val="Web"/>
        <w:spacing w:before="23" w:beforeAutospacing="0" w:after="23" w:afterAutospacing="0"/>
        <w:ind w:firstLine="284"/>
        <w:rPr>
          <w:rFonts w:ascii="Calibri" w:hAnsi="Calibri" w:cs="Calibri"/>
          <w:sz w:val="22"/>
          <w:szCs w:val="22"/>
          <w:lang w:val="en-US"/>
        </w:rPr>
      </w:pPr>
      <w:r w:rsidRPr="003B4A06">
        <w:rPr>
          <w:rStyle w:val="a3"/>
          <w:rFonts w:ascii="Calibri" w:hAnsi="Calibri" w:cs="Calibri"/>
          <w:b w:val="0"/>
          <w:sz w:val="22"/>
          <w:szCs w:val="22"/>
          <w:lang w:val="en-US"/>
        </w:rPr>
        <w:t>Rochester, C., Paine, A. E., &amp; Howlett, S. (2010).</w:t>
      </w:r>
      <w:r w:rsidR="009207A7" w:rsidRPr="009207A7">
        <w:rPr>
          <w:rFonts w:ascii="Calibri" w:hAnsi="Calibri" w:cs="Calibri"/>
          <w:sz w:val="22"/>
          <w:szCs w:val="22"/>
          <w:lang w:val="en-US"/>
        </w:rPr>
        <w:t xml:space="preserve"> </w:t>
      </w:r>
      <w:r w:rsidRPr="003B4A06">
        <w:rPr>
          <w:rStyle w:val="a4"/>
          <w:rFonts w:ascii="Calibri" w:hAnsi="Calibri" w:cs="Calibri"/>
          <w:sz w:val="22"/>
          <w:szCs w:val="22"/>
          <w:lang w:val="en-US"/>
        </w:rPr>
        <w:t>Volunteering and Society in the 21st Century.</w:t>
      </w:r>
      <w:r w:rsidRPr="003B4A06">
        <w:rPr>
          <w:rFonts w:ascii="Calibri" w:hAnsi="Calibri" w:cs="Calibri"/>
          <w:sz w:val="22"/>
          <w:szCs w:val="22"/>
          <w:lang w:val="en-US"/>
        </w:rPr>
        <w:t xml:space="preserve"> Palgrave Macmillan.</w:t>
      </w:r>
    </w:p>
    <w:p w14:paraId="4691F43B" w14:textId="77777777" w:rsidR="00DC46F4" w:rsidRPr="003B4A06" w:rsidRDefault="00DC46F4" w:rsidP="009207A7">
      <w:pPr>
        <w:pStyle w:val="Web"/>
        <w:spacing w:before="23" w:beforeAutospacing="0" w:after="23" w:afterAutospacing="0"/>
        <w:ind w:firstLine="284"/>
        <w:jc w:val="both"/>
        <w:rPr>
          <w:rFonts w:ascii="Calibri" w:hAnsi="Calibri" w:cs="Calibri"/>
          <w:sz w:val="22"/>
          <w:szCs w:val="22"/>
          <w:lang w:val="en-US"/>
        </w:rPr>
      </w:pPr>
      <w:r w:rsidRPr="003B4A06">
        <w:rPr>
          <w:rStyle w:val="a3"/>
          <w:rFonts w:ascii="Calibri" w:hAnsi="Calibri" w:cs="Calibri"/>
          <w:b w:val="0"/>
          <w:sz w:val="22"/>
          <w:szCs w:val="22"/>
          <w:lang w:val="en-US"/>
        </w:rPr>
        <w:t>Salamon, L. M., Sokolowski, S. W., &amp; Haddock, M. A. (2011).</w:t>
      </w:r>
      <w:r w:rsidRPr="003B4A06">
        <w:rPr>
          <w:rFonts w:ascii="Calibri" w:hAnsi="Calibri" w:cs="Calibri"/>
          <w:sz w:val="22"/>
          <w:szCs w:val="22"/>
          <w:lang w:val="en-US"/>
        </w:rPr>
        <w:t xml:space="preserve"> </w:t>
      </w:r>
      <w:r w:rsidRPr="003B4A06">
        <w:rPr>
          <w:rStyle w:val="a4"/>
          <w:rFonts w:ascii="Calibri" w:hAnsi="Calibri" w:cs="Calibri"/>
          <w:sz w:val="22"/>
          <w:szCs w:val="22"/>
          <w:lang w:val="en-US"/>
        </w:rPr>
        <w:t>Measuring the Economic Value of Volunteer Work Globally: Concepts, Estimates, and a Roadmap to the Future.</w:t>
      </w:r>
      <w:r w:rsidRPr="003B4A06">
        <w:rPr>
          <w:rFonts w:ascii="Calibri" w:hAnsi="Calibri" w:cs="Calibri"/>
          <w:sz w:val="22"/>
          <w:szCs w:val="22"/>
          <w:lang w:val="en-US"/>
        </w:rPr>
        <w:t xml:space="preserve"> Johns Hopkins University Center for Civil Society Studies.</w:t>
      </w:r>
    </w:p>
    <w:p w14:paraId="4691F43C" w14:textId="77777777" w:rsidR="00827060" w:rsidRPr="003B4A06" w:rsidRDefault="00827060"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Sotiropoulos, D. A. (2014). Civil society in Greece in the wake of the economic crisis. </w:t>
      </w:r>
      <w:proofErr w:type="spellStart"/>
      <w:r w:rsidRPr="003B4A06">
        <w:rPr>
          <w:rFonts w:ascii="Calibri" w:hAnsi="Calibri" w:cs="Calibri"/>
          <w:sz w:val="22"/>
          <w:szCs w:val="22"/>
          <w:lang w:val="en-US"/>
        </w:rPr>
        <w:t>Südosteuropa</w:t>
      </w:r>
      <w:proofErr w:type="spellEnd"/>
      <w:r w:rsidRPr="003B4A06">
        <w:rPr>
          <w:rFonts w:ascii="Calibri" w:hAnsi="Calibri" w:cs="Calibri"/>
          <w:sz w:val="22"/>
          <w:szCs w:val="22"/>
          <w:lang w:val="en-US"/>
        </w:rPr>
        <w:t xml:space="preserve"> </w:t>
      </w:r>
      <w:proofErr w:type="spellStart"/>
      <w:r w:rsidRPr="003B4A06">
        <w:rPr>
          <w:rFonts w:ascii="Calibri" w:hAnsi="Calibri" w:cs="Calibri"/>
          <w:sz w:val="22"/>
          <w:szCs w:val="22"/>
          <w:lang w:val="en-US"/>
        </w:rPr>
        <w:t>Mitteilungen</w:t>
      </w:r>
      <w:proofErr w:type="spellEnd"/>
      <w:r w:rsidRPr="003B4A06">
        <w:rPr>
          <w:rFonts w:ascii="Calibri" w:hAnsi="Calibri" w:cs="Calibri"/>
          <w:sz w:val="22"/>
          <w:szCs w:val="22"/>
          <w:lang w:val="en-US"/>
        </w:rPr>
        <w:t>, 01-02/2014, 88–97.</w:t>
      </w:r>
    </w:p>
    <w:p w14:paraId="4691F43D" w14:textId="77777777" w:rsidR="00A5306D" w:rsidRPr="003B4A06" w:rsidRDefault="00A5306D"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Snyder, M., &amp; Omoto, A. M. (2008). Volunteerism: Social issues perspectives and social policy implications. </w:t>
      </w:r>
      <w:r w:rsidRPr="003B4A06">
        <w:rPr>
          <w:rStyle w:val="a4"/>
          <w:rFonts w:ascii="Calibri" w:hAnsi="Calibri" w:cs="Calibri"/>
          <w:sz w:val="22"/>
          <w:szCs w:val="22"/>
          <w:lang w:val="en-US"/>
        </w:rPr>
        <w:t>Social Issues and Policy Review</w:t>
      </w:r>
      <w:r w:rsidRPr="003B4A06">
        <w:rPr>
          <w:rFonts w:ascii="Calibri" w:hAnsi="Calibri" w:cs="Calibri"/>
          <w:sz w:val="22"/>
          <w:szCs w:val="22"/>
          <w:lang w:val="en-US"/>
        </w:rPr>
        <w:t>, 2(1), 1–36.</w:t>
      </w:r>
    </w:p>
    <w:p w14:paraId="4691F43E" w14:textId="77777777" w:rsidR="00975418" w:rsidRPr="003B4A06" w:rsidRDefault="00975418" w:rsidP="009207A7">
      <w:pPr>
        <w:pStyle w:val="Web"/>
        <w:spacing w:before="23" w:beforeAutospacing="0" w:after="23" w:afterAutospacing="0"/>
        <w:ind w:firstLine="284"/>
        <w:jc w:val="both"/>
        <w:rPr>
          <w:rFonts w:ascii="Calibri" w:hAnsi="Calibri" w:cs="Calibri"/>
          <w:sz w:val="22"/>
          <w:szCs w:val="22"/>
          <w:lang w:val="en-US"/>
        </w:rPr>
      </w:pPr>
      <w:r w:rsidRPr="003B4A06">
        <w:rPr>
          <w:rFonts w:ascii="Calibri" w:hAnsi="Calibri" w:cs="Calibri"/>
          <w:sz w:val="22"/>
          <w:szCs w:val="22"/>
          <w:lang w:val="en-US"/>
        </w:rPr>
        <w:t xml:space="preserve">Stukas, A. A., Snyder, M., &amp; Clary, E. G. (2016). Understanding and encouraging volunteerism and community involvement. </w:t>
      </w:r>
      <w:r w:rsidRPr="003B4A06">
        <w:rPr>
          <w:rStyle w:val="a4"/>
          <w:rFonts w:ascii="Calibri" w:hAnsi="Calibri" w:cs="Calibri"/>
          <w:sz w:val="22"/>
          <w:szCs w:val="22"/>
          <w:lang w:val="en-US"/>
        </w:rPr>
        <w:t>Journal of Social Psychology</w:t>
      </w:r>
      <w:r w:rsidRPr="003B4A06">
        <w:rPr>
          <w:rFonts w:ascii="Calibri" w:hAnsi="Calibri" w:cs="Calibri"/>
          <w:sz w:val="22"/>
          <w:szCs w:val="22"/>
          <w:lang w:val="en-US"/>
        </w:rPr>
        <w:t>, 156(3), 243–255.</w:t>
      </w:r>
    </w:p>
    <w:p w14:paraId="4691F43F" w14:textId="77777777" w:rsidR="00A5306D" w:rsidRPr="00A868B1" w:rsidRDefault="00A5306D" w:rsidP="009207A7">
      <w:pPr>
        <w:pStyle w:val="Web"/>
        <w:spacing w:before="23" w:beforeAutospacing="0" w:after="23" w:afterAutospacing="0"/>
        <w:ind w:firstLine="284"/>
        <w:jc w:val="both"/>
        <w:rPr>
          <w:rFonts w:ascii="Calibri" w:hAnsi="Calibri" w:cs="Calibri"/>
          <w:sz w:val="22"/>
          <w:szCs w:val="22"/>
        </w:rPr>
      </w:pPr>
      <w:proofErr w:type="spellStart"/>
      <w:r w:rsidRPr="003B4A06">
        <w:rPr>
          <w:rFonts w:ascii="Calibri" w:hAnsi="Calibri" w:cs="Calibri"/>
          <w:sz w:val="22"/>
          <w:szCs w:val="22"/>
          <w:lang w:val="en-US"/>
        </w:rPr>
        <w:t>Tavakol</w:t>
      </w:r>
      <w:proofErr w:type="spellEnd"/>
      <w:r w:rsidRPr="003B4A06">
        <w:rPr>
          <w:rFonts w:ascii="Calibri" w:hAnsi="Calibri" w:cs="Calibri"/>
          <w:sz w:val="22"/>
          <w:szCs w:val="22"/>
          <w:lang w:val="en-US"/>
        </w:rPr>
        <w:t xml:space="preserve">, M., &amp; Dennick, R. (2011). Making sense of Cronbach’s alpha. </w:t>
      </w:r>
      <w:r w:rsidRPr="003B4A06">
        <w:rPr>
          <w:rStyle w:val="a4"/>
          <w:rFonts w:ascii="Calibri" w:hAnsi="Calibri" w:cs="Calibri"/>
          <w:sz w:val="22"/>
          <w:szCs w:val="22"/>
          <w:lang w:val="en-US"/>
        </w:rPr>
        <w:t>International</w:t>
      </w:r>
      <w:r w:rsidRPr="00A868B1">
        <w:rPr>
          <w:rStyle w:val="a4"/>
          <w:rFonts w:ascii="Calibri" w:hAnsi="Calibri" w:cs="Calibri"/>
          <w:sz w:val="22"/>
          <w:szCs w:val="22"/>
        </w:rPr>
        <w:t xml:space="preserve"> </w:t>
      </w:r>
      <w:r w:rsidRPr="003B4A06">
        <w:rPr>
          <w:rStyle w:val="a4"/>
          <w:rFonts w:ascii="Calibri" w:hAnsi="Calibri" w:cs="Calibri"/>
          <w:sz w:val="22"/>
          <w:szCs w:val="22"/>
          <w:lang w:val="en-US"/>
        </w:rPr>
        <w:t>Journal</w:t>
      </w:r>
      <w:r w:rsidRPr="00A868B1">
        <w:rPr>
          <w:rStyle w:val="a4"/>
          <w:rFonts w:ascii="Calibri" w:hAnsi="Calibri" w:cs="Calibri"/>
          <w:sz w:val="22"/>
          <w:szCs w:val="22"/>
        </w:rPr>
        <w:t xml:space="preserve"> </w:t>
      </w:r>
      <w:r w:rsidRPr="003B4A06">
        <w:rPr>
          <w:rStyle w:val="a4"/>
          <w:rFonts w:ascii="Calibri" w:hAnsi="Calibri" w:cs="Calibri"/>
          <w:sz w:val="22"/>
          <w:szCs w:val="22"/>
          <w:lang w:val="en-US"/>
        </w:rPr>
        <w:t>of</w:t>
      </w:r>
      <w:r w:rsidRPr="00A868B1">
        <w:rPr>
          <w:rStyle w:val="a4"/>
          <w:rFonts w:ascii="Calibri" w:hAnsi="Calibri" w:cs="Calibri"/>
          <w:sz w:val="22"/>
          <w:szCs w:val="22"/>
        </w:rPr>
        <w:t xml:space="preserve"> </w:t>
      </w:r>
      <w:r w:rsidRPr="003B4A06">
        <w:rPr>
          <w:rStyle w:val="a4"/>
          <w:rFonts w:ascii="Calibri" w:hAnsi="Calibri" w:cs="Calibri"/>
          <w:sz w:val="22"/>
          <w:szCs w:val="22"/>
          <w:lang w:val="en-US"/>
        </w:rPr>
        <w:t>Medical</w:t>
      </w:r>
      <w:r w:rsidRPr="00A868B1">
        <w:rPr>
          <w:rStyle w:val="a4"/>
          <w:rFonts w:ascii="Calibri" w:hAnsi="Calibri" w:cs="Calibri"/>
          <w:sz w:val="22"/>
          <w:szCs w:val="22"/>
        </w:rPr>
        <w:t xml:space="preserve"> </w:t>
      </w:r>
      <w:r w:rsidRPr="003B4A06">
        <w:rPr>
          <w:rStyle w:val="a4"/>
          <w:rFonts w:ascii="Calibri" w:hAnsi="Calibri" w:cs="Calibri"/>
          <w:sz w:val="22"/>
          <w:szCs w:val="22"/>
          <w:lang w:val="en-US"/>
        </w:rPr>
        <w:t>Education</w:t>
      </w:r>
      <w:r w:rsidRPr="00A868B1">
        <w:rPr>
          <w:rFonts w:ascii="Calibri" w:hAnsi="Calibri" w:cs="Calibri"/>
          <w:sz w:val="22"/>
          <w:szCs w:val="22"/>
        </w:rPr>
        <w:t>, 2, 53–55.</w:t>
      </w:r>
    </w:p>
    <w:p w14:paraId="4691F443" w14:textId="77777777" w:rsidR="00DC46F4" w:rsidRPr="003B4A06" w:rsidRDefault="00DC46F4" w:rsidP="009207A7">
      <w:pPr>
        <w:pStyle w:val="Web"/>
        <w:spacing w:before="23" w:beforeAutospacing="0" w:after="23" w:afterAutospacing="0"/>
        <w:ind w:firstLine="284"/>
        <w:jc w:val="both"/>
        <w:rPr>
          <w:rFonts w:ascii="Calibri" w:hAnsi="Calibri" w:cs="Calibri"/>
          <w:sz w:val="22"/>
          <w:szCs w:val="22"/>
        </w:rPr>
      </w:pPr>
      <w:r w:rsidRPr="003B4A06">
        <w:rPr>
          <w:rFonts w:ascii="Calibri" w:hAnsi="Calibri" w:cs="Calibri"/>
          <w:sz w:val="22"/>
          <w:szCs w:val="22"/>
        </w:rPr>
        <w:t xml:space="preserve">Υπουργείο Εργασίας και Κοινωνικών Υποθέσεων. (2022). </w:t>
      </w:r>
      <w:r w:rsidRPr="003B4A06">
        <w:rPr>
          <w:rStyle w:val="a4"/>
          <w:rFonts w:ascii="Calibri" w:hAnsi="Calibri" w:cs="Calibri"/>
          <w:sz w:val="22"/>
          <w:szCs w:val="22"/>
        </w:rPr>
        <w:t>Στρατηγικό Πλαίσιο για την Ενίσχυση του Εθελοντισμού στην Ελλάδα – Δημόσια διαβούλευση</w:t>
      </w:r>
    </w:p>
    <w:sectPr w:rsidR="00DC46F4" w:rsidRPr="003B4A06" w:rsidSect="00D86B69">
      <w:pgSz w:w="11906" w:h="16838"/>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34CDB"/>
    <w:multiLevelType w:val="multilevel"/>
    <w:tmpl w:val="786A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D90B9E"/>
    <w:multiLevelType w:val="multilevel"/>
    <w:tmpl w:val="C0A6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0D7DBD"/>
    <w:multiLevelType w:val="multilevel"/>
    <w:tmpl w:val="2336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889460">
    <w:abstractNumId w:val="2"/>
  </w:num>
  <w:num w:numId="2" w16cid:durableId="1318921515">
    <w:abstractNumId w:val="0"/>
  </w:num>
  <w:num w:numId="3" w16cid:durableId="1453206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20D9ED3"/>
    <w:rsid w:val="00042051"/>
    <w:rsid w:val="00050315"/>
    <w:rsid w:val="000503D3"/>
    <w:rsid w:val="000864A1"/>
    <w:rsid w:val="000A6F74"/>
    <w:rsid w:val="000C5E99"/>
    <w:rsid w:val="00171CD4"/>
    <w:rsid w:val="001C2B0A"/>
    <w:rsid w:val="001C4B2F"/>
    <w:rsid w:val="001D4A3E"/>
    <w:rsid w:val="002407AB"/>
    <w:rsid w:val="00253391"/>
    <w:rsid w:val="00253B0C"/>
    <w:rsid w:val="00282385"/>
    <w:rsid w:val="002C5911"/>
    <w:rsid w:val="002D0A7E"/>
    <w:rsid w:val="0039286B"/>
    <w:rsid w:val="003B4A06"/>
    <w:rsid w:val="0051427E"/>
    <w:rsid w:val="005B2A72"/>
    <w:rsid w:val="005E7C4B"/>
    <w:rsid w:val="006A6527"/>
    <w:rsid w:val="006E6511"/>
    <w:rsid w:val="00734F38"/>
    <w:rsid w:val="00797AD7"/>
    <w:rsid w:val="00811BB3"/>
    <w:rsid w:val="0081592A"/>
    <w:rsid w:val="00820348"/>
    <w:rsid w:val="00827060"/>
    <w:rsid w:val="00845B60"/>
    <w:rsid w:val="008747D8"/>
    <w:rsid w:val="009207A7"/>
    <w:rsid w:val="00933409"/>
    <w:rsid w:val="00975418"/>
    <w:rsid w:val="00985D73"/>
    <w:rsid w:val="009D55A2"/>
    <w:rsid w:val="009D688E"/>
    <w:rsid w:val="00A042B6"/>
    <w:rsid w:val="00A4FB13"/>
    <w:rsid w:val="00A5306D"/>
    <w:rsid w:val="00A53812"/>
    <w:rsid w:val="00A868B1"/>
    <w:rsid w:val="00AC572A"/>
    <w:rsid w:val="00B81297"/>
    <w:rsid w:val="00B83346"/>
    <w:rsid w:val="00BA21E3"/>
    <w:rsid w:val="00BD3346"/>
    <w:rsid w:val="00C14EB3"/>
    <w:rsid w:val="00CB5700"/>
    <w:rsid w:val="00D86B69"/>
    <w:rsid w:val="00DC46F4"/>
    <w:rsid w:val="00E40CAD"/>
    <w:rsid w:val="00E83CC2"/>
    <w:rsid w:val="00FD0AEE"/>
    <w:rsid w:val="11FD5E27"/>
    <w:rsid w:val="16708C53"/>
    <w:rsid w:val="1DE00F6A"/>
    <w:rsid w:val="1E42A54C"/>
    <w:rsid w:val="253B1371"/>
    <w:rsid w:val="2AA9CEAD"/>
    <w:rsid w:val="2E87D2A2"/>
    <w:rsid w:val="30EC179C"/>
    <w:rsid w:val="35E1530F"/>
    <w:rsid w:val="397891D4"/>
    <w:rsid w:val="3C1D9D63"/>
    <w:rsid w:val="3D0C1D74"/>
    <w:rsid w:val="3EA92074"/>
    <w:rsid w:val="420D9ED3"/>
    <w:rsid w:val="4C177A76"/>
    <w:rsid w:val="526537E7"/>
    <w:rsid w:val="5FBF9711"/>
    <w:rsid w:val="618011B7"/>
    <w:rsid w:val="63617182"/>
    <w:rsid w:val="6571A316"/>
    <w:rsid w:val="6FB346C8"/>
    <w:rsid w:val="738B4527"/>
    <w:rsid w:val="77B62D9A"/>
    <w:rsid w:val="7CBBB3F9"/>
    <w:rsid w:val="7E1232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F2EA"/>
  <w15:docId w15:val="{861ED4D8-A01B-46EE-8563-1EC927FD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051"/>
    <w:pPr>
      <w:spacing w:after="0" w:line="240" w:lineRule="auto"/>
    </w:pPr>
    <w:rPr>
      <w:rFonts w:ascii="Times New Roman" w:eastAsia="Times New Roman" w:hAnsi="Times New Roman" w:cs="Times New Roman"/>
      <w:lang w:eastAsia="el-GR"/>
    </w:rPr>
  </w:style>
  <w:style w:type="paragraph" w:styleId="3">
    <w:name w:val="heading 3"/>
    <w:basedOn w:val="a"/>
    <w:next w:val="a"/>
    <w:link w:val="3Char"/>
    <w:uiPriority w:val="9"/>
    <w:semiHidden/>
    <w:unhideWhenUsed/>
    <w:qFormat/>
    <w:rsid w:val="000C5E99"/>
    <w:pPr>
      <w:keepNext/>
      <w:keepLines/>
      <w:spacing w:before="200" w:line="279" w:lineRule="auto"/>
      <w:outlineLvl w:val="2"/>
    </w:pPr>
    <w:rPr>
      <w:rFonts w:asciiTheme="majorHAnsi" w:eastAsiaTheme="majorEastAsia" w:hAnsiTheme="majorHAnsi" w:cstheme="majorBidi"/>
      <w:b/>
      <w:bCs/>
      <w:color w:val="156082" w:themeColor="accent1"/>
      <w:lang w:eastAsia="en-US"/>
    </w:rPr>
  </w:style>
  <w:style w:type="paragraph" w:styleId="4">
    <w:name w:val="heading 4"/>
    <w:basedOn w:val="a"/>
    <w:link w:val="4Char"/>
    <w:uiPriority w:val="9"/>
    <w:qFormat/>
    <w:rsid w:val="00A5306D"/>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D4A3E"/>
    <w:pPr>
      <w:spacing w:before="100" w:beforeAutospacing="1" w:after="100" w:afterAutospacing="1"/>
    </w:pPr>
  </w:style>
  <w:style w:type="character" w:styleId="a3">
    <w:name w:val="Strong"/>
    <w:basedOn w:val="a0"/>
    <w:uiPriority w:val="22"/>
    <w:qFormat/>
    <w:rsid w:val="001D4A3E"/>
    <w:rPr>
      <w:b/>
      <w:bCs/>
    </w:rPr>
  </w:style>
  <w:style w:type="character" w:styleId="a4">
    <w:name w:val="Emphasis"/>
    <w:basedOn w:val="a0"/>
    <w:uiPriority w:val="20"/>
    <w:qFormat/>
    <w:rsid w:val="00975418"/>
    <w:rPr>
      <w:i/>
      <w:iCs/>
    </w:rPr>
  </w:style>
  <w:style w:type="character" w:customStyle="1" w:styleId="4Char">
    <w:name w:val="Επικεφαλίδα 4 Char"/>
    <w:basedOn w:val="a0"/>
    <w:link w:val="4"/>
    <w:uiPriority w:val="9"/>
    <w:rsid w:val="00A5306D"/>
    <w:rPr>
      <w:rFonts w:ascii="Times New Roman" w:eastAsia="Times New Roman" w:hAnsi="Times New Roman" w:cs="Times New Roman"/>
      <w:b/>
      <w:bCs/>
      <w:lang w:eastAsia="el-GR"/>
    </w:rPr>
  </w:style>
  <w:style w:type="table" w:styleId="1-2">
    <w:name w:val="Medium Grid 1 Accent 2"/>
    <w:basedOn w:val="a1"/>
    <w:uiPriority w:val="67"/>
    <w:rsid w:val="00E83CC2"/>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5">
    <w:name w:val="Medium Grid 1 Accent 5"/>
    <w:basedOn w:val="a1"/>
    <w:uiPriority w:val="67"/>
    <w:rsid w:val="00050315"/>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3">
    <w:name w:val="Medium Grid 1 Accent 3"/>
    <w:basedOn w:val="a1"/>
    <w:uiPriority w:val="67"/>
    <w:rsid w:val="00050315"/>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character" w:customStyle="1" w:styleId="3Char">
    <w:name w:val="Επικεφαλίδα 3 Char"/>
    <w:basedOn w:val="a0"/>
    <w:link w:val="3"/>
    <w:uiPriority w:val="9"/>
    <w:semiHidden/>
    <w:rsid w:val="000C5E99"/>
    <w:rPr>
      <w:rFonts w:asciiTheme="majorHAnsi" w:eastAsiaTheme="majorEastAsia" w:hAnsiTheme="majorHAnsi" w:cstheme="majorBidi"/>
      <w:b/>
      <w:bCs/>
      <w:color w:val="156082" w:themeColor="accent1"/>
    </w:rPr>
  </w:style>
  <w:style w:type="character" w:styleId="-">
    <w:name w:val="Hyperlink"/>
    <w:basedOn w:val="a0"/>
    <w:uiPriority w:val="99"/>
    <w:unhideWhenUsed/>
    <w:rsid w:val="00042051"/>
    <w:rPr>
      <w:color w:val="0000FF"/>
      <w:u w:val="single"/>
    </w:rPr>
  </w:style>
  <w:style w:type="character" w:styleId="-0">
    <w:name w:val="FollowedHyperlink"/>
    <w:basedOn w:val="a0"/>
    <w:uiPriority w:val="99"/>
    <w:semiHidden/>
    <w:unhideWhenUsed/>
    <w:rsid w:val="00042051"/>
    <w:rPr>
      <w:color w:val="96607D" w:themeColor="followedHyperlink"/>
      <w:u w:val="single"/>
    </w:rPr>
  </w:style>
  <w:style w:type="character" w:styleId="a5">
    <w:name w:val="Unresolved Mention"/>
    <w:basedOn w:val="a0"/>
    <w:uiPriority w:val="99"/>
    <w:semiHidden/>
    <w:unhideWhenUsed/>
    <w:rsid w:val="00042051"/>
    <w:rPr>
      <w:color w:val="605E5C"/>
      <w:shd w:val="clear" w:color="auto" w:fill="E1DFDD"/>
    </w:rPr>
  </w:style>
  <w:style w:type="table" w:styleId="1">
    <w:name w:val="List Table 1 Light"/>
    <w:basedOn w:val="a1"/>
    <w:uiPriority w:val="46"/>
    <w:rsid w:val="003B4A0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273">
      <w:bodyDiv w:val="1"/>
      <w:marLeft w:val="0"/>
      <w:marRight w:val="0"/>
      <w:marTop w:val="0"/>
      <w:marBottom w:val="0"/>
      <w:divBdr>
        <w:top w:val="none" w:sz="0" w:space="0" w:color="auto"/>
        <w:left w:val="none" w:sz="0" w:space="0" w:color="auto"/>
        <w:bottom w:val="none" w:sz="0" w:space="0" w:color="auto"/>
        <w:right w:val="none" w:sz="0" w:space="0" w:color="auto"/>
      </w:divBdr>
    </w:div>
    <w:div w:id="106776393">
      <w:bodyDiv w:val="1"/>
      <w:marLeft w:val="0"/>
      <w:marRight w:val="0"/>
      <w:marTop w:val="0"/>
      <w:marBottom w:val="0"/>
      <w:divBdr>
        <w:top w:val="none" w:sz="0" w:space="0" w:color="auto"/>
        <w:left w:val="none" w:sz="0" w:space="0" w:color="auto"/>
        <w:bottom w:val="none" w:sz="0" w:space="0" w:color="auto"/>
        <w:right w:val="none" w:sz="0" w:space="0" w:color="auto"/>
      </w:divBdr>
    </w:div>
    <w:div w:id="128329408">
      <w:bodyDiv w:val="1"/>
      <w:marLeft w:val="0"/>
      <w:marRight w:val="0"/>
      <w:marTop w:val="0"/>
      <w:marBottom w:val="0"/>
      <w:divBdr>
        <w:top w:val="none" w:sz="0" w:space="0" w:color="auto"/>
        <w:left w:val="none" w:sz="0" w:space="0" w:color="auto"/>
        <w:bottom w:val="none" w:sz="0" w:space="0" w:color="auto"/>
        <w:right w:val="none" w:sz="0" w:space="0" w:color="auto"/>
      </w:divBdr>
    </w:div>
    <w:div w:id="170995104">
      <w:bodyDiv w:val="1"/>
      <w:marLeft w:val="0"/>
      <w:marRight w:val="0"/>
      <w:marTop w:val="0"/>
      <w:marBottom w:val="0"/>
      <w:divBdr>
        <w:top w:val="none" w:sz="0" w:space="0" w:color="auto"/>
        <w:left w:val="none" w:sz="0" w:space="0" w:color="auto"/>
        <w:bottom w:val="none" w:sz="0" w:space="0" w:color="auto"/>
        <w:right w:val="none" w:sz="0" w:space="0" w:color="auto"/>
      </w:divBdr>
    </w:div>
    <w:div w:id="371342390">
      <w:bodyDiv w:val="1"/>
      <w:marLeft w:val="0"/>
      <w:marRight w:val="0"/>
      <w:marTop w:val="0"/>
      <w:marBottom w:val="0"/>
      <w:divBdr>
        <w:top w:val="none" w:sz="0" w:space="0" w:color="auto"/>
        <w:left w:val="none" w:sz="0" w:space="0" w:color="auto"/>
        <w:bottom w:val="none" w:sz="0" w:space="0" w:color="auto"/>
        <w:right w:val="none" w:sz="0" w:space="0" w:color="auto"/>
      </w:divBdr>
    </w:div>
    <w:div w:id="559555077">
      <w:bodyDiv w:val="1"/>
      <w:marLeft w:val="0"/>
      <w:marRight w:val="0"/>
      <w:marTop w:val="0"/>
      <w:marBottom w:val="0"/>
      <w:divBdr>
        <w:top w:val="none" w:sz="0" w:space="0" w:color="auto"/>
        <w:left w:val="none" w:sz="0" w:space="0" w:color="auto"/>
        <w:bottom w:val="none" w:sz="0" w:space="0" w:color="auto"/>
        <w:right w:val="none" w:sz="0" w:space="0" w:color="auto"/>
      </w:divBdr>
    </w:div>
    <w:div w:id="561869381">
      <w:bodyDiv w:val="1"/>
      <w:marLeft w:val="0"/>
      <w:marRight w:val="0"/>
      <w:marTop w:val="0"/>
      <w:marBottom w:val="0"/>
      <w:divBdr>
        <w:top w:val="none" w:sz="0" w:space="0" w:color="auto"/>
        <w:left w:val="none" w:sz="0" w:space="0" w:color="auto"/>
        <w:bottom w:val="none" w:sz="0" w:space="0" w:color="auto"/>
        <w:right w:val="none" w:sz="0" w:space="0" w:color="auto"/>
      </w:divBdr>
    </w:div>
    <w:div w:id="917785317">
      <w:bodyDiv w:val="1"/>
      <w:marLeft w:val="0"/>
      <w:marRight w:val="0"/>
      <w:marTop w:val="0"/>
      <w:marBottom w:val="0"/>
      <w:divBdr>
        <w:top w:val="none" w:sz="0" w:space="0" w:color="auto"/>
        <w:left w:val="none" w:sz="0" w:space="0" w:color="auto"/>
        <w:bottom w:val="none" w:sz="0" w:space="0" w:color="auto"/>
        <w:right w:val="none" w:sz="0" w:space="0" w:color="auto"/>
      </w:divBdr>
    </w:div>
    <w:div w:id="936524253">
      <w:bodyDiv w:val="1"/>
      <w:marLeft w:val="0"/>
      <w:marRight w:val="0"/>
      <w:marTop w:val="0"/>
      <w:marBottom w:val="0"/>
      <w:divBdr>
        <w:top w:val="none" w:sz="0" w:space="0" w:color="auto"/>
        <w:left w:val="none" w:sz="0" w:space="0" w:color="auto"/>
        <w:bottom w:val="none" w:sz="0" w:space="0" w:color="auto"/>
        <w:right w:val="none" w:sz="0" w:space="0" w:color="auto"/>
      </w:divBdr>
    </w:div>
    <w:div w:id="1041975817">
      <w:bodyDiv w:val="1"/>
      <w:marLeft w:val="0"/>
      <w:marRight w:val="0"/>
      <w:marTop w:val="0"/>
      <w:marBottom w:val="0"/>
      <w:divBdr>
        <w:top w:val="none" w:sz="0" w:space="0" w:color="auto"/>
        <w:left w:val="none" w:sz="0" w:space="0" w:color="auto"/>
        <w:bottom w:val="none" w:sz="0" w:space="0" w:color="auto"/>
        <w:right w:val="none" w:sz="0" w:space="0" w:color="auto"/>
      </w:divBdr>
    </w:div>
    <w:div w:id="1105074163">
      <w:bodyDiv w:val="1"/>
      <w:marLeft w:val="0"/>
      <w:marRight w:val="0"/>
      <w:marTop w:val="0"/>
      <w:marBottom w:val="0"/>
      <w:divBdr>
        <w:top w:val="none" w:sz="0" w:space="0" w:color="auto"/>
        <w:left w:val="none" w:sz="0" w:space="0" w:color="auto"/>
        <w:bottom w:val="none" w:sz="0" w:space="0" w:color="auto"/>
        <w:right w:val="none" w:sz="0" w:space="0" w:color="auto"/>
      </w:divBdr>
    </w:div>
    <w:div w:id="1203126875">
      <w:bodyDiv w:val="1"/>
      <w:marLeft w:val="0"/>
      <w:marRight w:val="0"/>
      <w:marTop w:val="0"/>
      <w:marBottom w:val="0"/>
      <w:divBdr>
        <w:top w:val="none" w:sz="0" w:space="0" w:color="auto"/>
        <w:left w:val="none" w:sz="0" w:space="0" w:color="auto"/>
        <w:bottom w:val="none" w:sz="0" w:space="0" w:color="auto"/>
        <w:right w:val="none" w:sz="0" w:space="0" w:color="auto"/>
      </w:divBdr>
    </w:div>
    <w:div w:id="1318073488">
      <w:bodyDiv w:val="1"/>
      <w:marLeft w:val="0"/>
      <w:marRight w:val="0"/>
      <w:marTop w:val="0"/>
      <w:marBottom w:val="0"/>
      <w:divBdr>
        <w:top w:val="none" w:sz="0" w:space="0" w:color="auto"/>
        <w:left w:val="none" w:sz="0" w:space="0" w:color="auto"/>
        <w:bottom w:val="none" w:sz="0" w:space="0" w:color="auto"/>
        <w:right w:val="none" w:sz="0" w:space="0" w:color="auto"/>
      </w:divBdr>
    </w:div>
    <w:div w:id="1338121067">
      <w:bodyDiv w:val="1"/>
      <w:marLeft w:val="0"/>
      <w:marRight w:val="0"/>
      <w:marTop w:val="0"/>
      <w:marBottom w:val="0"/>
      <w:divBdr>
        <w:top w:val="none" w:sz="0" w:space="0" w:color="auto"/>
        <w:left w:val="none" w:sz="0" w:space="0" w:color="auto"/>
        <w:bottom w:val="none" w:sz="0" w:space="0" w:color="auto"/>
        <w:right w:val="none" w:sz="0" w:space="0" w:color="auto"/>
      </w:divBdr>
    </w:div>
    <w:div w:id="1415972305">
      <w:bodyDiv w:val="1"/>
      <w:marLeft w:val="0"/>
      <w:marRight w:val="0"/>
      <w:marTop w:val="0"/>
      <w:marBottom w:val="0"/>
      <w:divBdr>
        <w:top w:val="none" w:sz="0" w:space="0" w:color="auto"/>
        <w:left w:val="none" w:sz="0" w:space="0" w:color="auto"/>
        <w:bottom w:val="none" w:sz="0" w:space="0" w:color="auto"/>
        <w:right w:val="none" w:sz="0" w:space="0" w:color="auto"/>
      </w:divBdr>
    </w:div>
    <w:div w:id="1668289179">
      <w:bodyDiv w:val="1"/>
      <w:marLeft w:val="0"/>
      <w:marRight w:val="0"/>
      <w:marTop w:val="0"/>
      <w:marBottom w:val="0"/>
      <w:divBdr>
        <w:top w:val="none" w:sz="0" w:space="0" w:color="auto"/>
        <w:left w:val="none" w:sz="0" w:space="0" w:color="auto"/>
        <w:bottom w:val="none" w:sz="0" w:space="0" w:color="auto"/>
        <w:right w:val="none" w:sz="0" w:space="0" w:color="auto"/>
      </w:divBdr>
    </w:div>
    <w:div w:id="1780222034">
      <w:bodyDiv w:val="1"/>
      <w:marLeft w:val="0"/>
      <w:marRight w:val="0"/>
      <w:marTop w:val="0"/>
      <w:marBottom w:val="0"/>
      <w:divBdr>
        <w:top w:val="none" w:sz="0" w:space="0" w:color="auto"/>
        <w:left w:val="none" w:sz="0" w:space="0" w:color="auto"/>
        <w:bottom w:val="none" w:sz="0" w:space="0" w:color="auto"/>
        <w:right w:val="none" w:sz="0" w:space="0" w:color="auto"/>
      </w:divBdr>
    </w:div>
    <w:div w:id="1837067624">
      <w:bodyDiv w:val="1"/>
      <w:marLeft w:val="0"/>
      <w:marRight w:val="0"/>
      <w:marTop w:val="0"/>
      <w:marBottom w:val="0"/>
      <w:divBdr>
        <w:top w:val="none" w:sz="0" w:space="0" w:color="auto"/>
        <w:left w:val="none" w:sz="0" w:space="0" w:color="auto"/>
        <w:bottom w:val="none" w:sz="0" w:space="0" w:color="auto"/>
        <w:right w:val="none" w:sz="0" w:space="0" w:color="auto"/>
      </w:divBdr>
    </w:div>
    <w:div w:id="18755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empempet@phyed.duth.gr" TargetMode="External"/><Relationship Id="rId3" Type="http://schemas.openxmlformats.org/officeDocument/2006/relationships/styles" Target="styles.xml"/><Relationship Id="rId7" Type="http://schemas.openxmlformats.org/officeDocument/2006/relationships/hyperlink" Target="mailto:gkosta@phyed.dut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umatsou@phyed.duth.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3A4FA-5D1D-084E-A484-37D81E987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12</Pages>
  <Words>5490</Words>
  <Characters>29651</Characters>
  <Application>Microsoft Office Word</Application>
  <DocSecurity>0</DocSecurity>
  <Lines>247</Lines>
  <Paragraphs>70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Microsoft Office User</cp:lastModifiedBy>
  <cp:revision>25</cp:revision>
  <dcterms:created xsi:type="dcterms:W3CDTF">2025-06-02T08:29:00Z</dcterms:created>
  <dcterms:modified xsi:type="dcterms:W3CDTF">2025-08-18T22:41:00Z</dcterms:modified>
</cp:coreProperties>
</file>