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9BA4" w14:textId="7FD9D7B5" w:rsidR="0040662B" w:rsidRPr="0040662B" w:rsidRDefault="00673B00" w:rsidP="00A96FD7">
      <w:pPr>
        <w:jc w:val="center"/>
        <w:rPr>
          <w:rFonts w:ascii="Calibri" w:hAnsi="Calibri"/>
          <w:b/>
          <w:bCs/>
          <w:sz w:val="28"/>
          <w:szCs w:val="28"/>
        </w:rPr>
      </w:pPr>
      <w:r w:rsidRPr="00673B00">
        <w:rPr>
          <w:rFonts w:ascii="Calibri" w:hAnsi="Calibri"/>
          <w:b/>
          <w:bCs/>
          <w:sz w:val="28"/>
          <w:szCs w:val="28"/>
        </w:rPr>
        <w:t xml:space="preserve">Οπτικά υποστηριζόμενη </w:t>
      </w:r>
      <w:r>
        <w:rPr>
          <w:rFonts w:ascii="Calibri" w:hAnsi="Calibri"/>
          <w:b/>
          <w:bCs/>
          <w:sz w:val="28"/>
          <w:szCs w:val="28"/>
        </w:rPr>
        <w:t>εκπαιδευτική</w:t>
      </w:r>
      <w:r w:rsidRPr="00673B00">
        <w:rPr>
          <w:rFonts w:ascii="Calibri" w:hAnsi="Calibri"/>
          <w:b/>
          <w:bCs/>
          <w:sz w:val="28"/>
          <w:szCs w:val="28"/>
        </w:rPr>
        <w:t xml:space="preserve"> παρέμβαση στην Άλγεβρα</w:t>
      </w:r>
      <w:r w:rsidR="00E45CD9">
        <w:rPr>
          <w:rFonts w:ascii="Calibri" w:hAnsi="Calibri"/>
          <w:b/>
          <w:bCs/>
          <w:sz w:val="28"/>
          <w:szCs w:val="28"/>
        </w:rPr>
        <w:t xml:space="preserve"> για </w:t>
      </w:r>
      <w:r w:rsidR="00E45CD9" w:rsidRPr="00673B00">
        <w:rPr>
          <w:rFonts w:ascii="Calibri" w:hAnsi="Calibri"/>
          <w:b/>
          <w:bCs/>
          <w:sz w:val="28"/>
          <w:szCs w:val="28"/>
        </w:rPr>
        <w:t>μαθητές/τριες με προβλήματα ακοής</w:t>
      </w:r>
      <w:r w:rsidR="00E45CD9" w:rsidRPr="00E45CD9">
        <w:rPr>
          <w:rFonts w:ascii="Calibri" w:hAnsi="Calibri"/>
          <w:b/>
          <w:bCs/>
          <w:sz w:val="28"/>
          <w:szCs w:val="28"/>
        </w:rPr>
        <w:t>:</w:t>
      </w:r>
      <w:r w:rsidR="00E45CD9">
        <w:rPr>
          <w:rFonts w:ascii="Calibri" w:hAnsi="Calibri"/>
          <w:b/>
          <w:bCs/>
          <w:sz w:val="28"/>
          <w:szCs w:val="28"/>
        </w:rPr>
        <w:t xml:space="preserve"> Μια ποιοτική εφαρμογή στο πλαίσιο </w:t>
      </w:r>
      <w:r w:rsidRPr="00673B00">
        <w:rPr>
          <w:rFonts w:ascii="Calibri" w:hAnsi="Calibri"/>
          <w:b/>
          <w:bCs/>
          <w:sz w:val="28"/>
          <w:szCs w:val="28"/>
        </w:rPr>
        <w:t>έρευνα</w:t>
      </w:r>
      <w:r w:rsidR="00E45CD9">
        <w:rPr>
          <w:rFonts w:ascii="Calibri" w:hAnsi="Calibri"/>
          <w:b/>
          <w:bCs/>
          <w:sz w:val="28"/>
          <w:szCs w:val="28"/>
        </w:rPr>
        <w:t>ς</w:t>
      </w:r>
      <w:r w:rsidRPr="00673B00">
        <w:rPr>
          <w:rFonts w:ascii="Calibri" w:hAnsi="Calibri"/>
          <w:b/>
          <w:bCs/>
          <w:sz w:val="28"/>
          <w:szCs w:val="28"/>
        </w:rPr>
        <w:t>-δράση</w:t>
      </w:r>
      <w:r w:rsidR="00E45CD9">
        <w:rPr>
          <w:rFonts w:ascii="Calibri" w:hAnsi="Calibri"/>
          <w:b/>
          <w:bCs/>
          <w:sz w:val="28"/>
          <w:szCs w:val="28"/>
        </w:rPr>
        <w:t>ς</w:t>
      </w:r>
    </w:p>
    <w:p w14:paraId="4EF16186" w14:textId="77777777" w:rsidR="0026520E" w:rsidRPr="0040662B" w:rsidRDefault="0026520E" w:rsidP="0026520E">
      <w:pPr>
        <w:suppressAutoHyphens w:val="0"/>
        <w:autoSpaceDE w:val="0"/>
        <w:autoSpaceDN w:val="0"/>
        <w:adjustRightInd w:val="0"/>
        <w:jc w:val="center"/>
        <w:rPr>
          <w:rFonts w:ascii="Calibri" w:hAnsi="Calibri" w:cs="Calibri"/>
          <w:b/>
          <w:bCs/>
          <w:color w:val="000000"/>
          <w:sz w:val="24"/>
          <w:lang w:eastAsia="el-GR"/>
        </w:rPr>
      </w:pPr>
    </w:p>
    <w:p w14:paraId="1FBE0CB8" w14:textId="77777777" w:rsidR="003E104A" w:rsidRPr="00BA18F7" w:rsidRDefault="003E104A" w:rsidP="003E104A">
      <w:pPr>
        <w:jc w:val="center"/>
        <w:rPr>
          <w:rFonts w:ascii="Calibri" w:eastAsia="Times" w:hAnsi="Calibri" w:cs="Calibri"/>
          <w:bCs/>
          <w:sz w:val="24"/>
          <w:lang w:eastAsia="en-US"/>
        </w:rPr>
      </w:pPr>
      <w:bookmarkStart w:id="0" w:name="_Hlk64797426"/>
      <w:r w:rsidRPr="00CB6AF7">
        <w:rPr>
          <w:rFonts w:ascii="Calibri" w:hAnsi="Calibri" w:cs="Calibri"/>
          <w:b/>
          <w:bCs/>
          <w:color w:val="000000"/>
          <w:sz w:val="24"/>
          <w:lang w:eastAsia="el-GR"/>
        </w:rPr>
        <w:t>Σταθοπούλου</w:t>
      </w:r>
      <w:r w:rsidRPr="00BA18F7">
        <w:rPr>
          <w:rFonts w:ascii="Calibri" w:hAnsi="Calibri" w:cs="Calibri"/>
          <w:b/>
          <w:bCs/>
          <w:color w:val="000000"/>
          <w:sz w:val="24"/>
          <w:lang w:eastAsia="el-GR"/>
        </w:rPr>
        <w:t xml:space="preserve"> </w:t>
      </w:r>
      <w:r w:rsidRPr="00CB6AF7">
        <w:rPr>
          <w:rFonts w:ascii="Calibri" w:hAnsi="Calibri" w:cs="Calibri"/>
          <w:b/>
          <w:bCs/>
          <w:color w:val="000000"/>
          <w:sz w:val="24"/>
          <w:lang w:eastAsia="el-GR"/>
        </w:rPr>
        <w:t>Ιωάννα</w:t>
      </w:r>
      <w:r w:rsidRPr="00BA18F7">
        <w:rPr>
          <w:rFonts w:ascii="Calibri" w:eastAsia="Times" w:hAnsi="Calibri" w:cs="Calibri"/>
          <w:bCs/>
          <w:sz w:val="24"/>
          <w:lang w:eastAsia="en-US"/>
        </w:rPr>
        <w:t xml:space="preserve"> </w:t>
      </w:r>
    </w:p>
    <w:p w14:paraId="58FA9F79" w14:textId="002A160A" w:rsidR="003E104A" w:rsidRPr="000E3AF8" w:rsidRDefault="00385B4B" w:rsidP="003E104A">
      <w:pPr>
        <w:jc w:val="center"/>
        <w:rPr>
          <w:rFonts w:ascii="Calibri" w:hAnsi="Calibri" w:cs="Calibri"/>
          <w:sz w:val="22"/>
          <w:szCs w:val="22"/>
        </w:rPr>
      </w:pPr>
      <w:r w:rsidRPr="000E3AF8">
        <w:rPr>
          <w:rFonts w:ascii="Calibri" w:eastAsia="Times" w:hAnsi="Calibri" w:cs="Calibri"/>
          <w:sz w:val="22"/>
          <w:szCs w:val="22"/>
          <w:lang w:eastAsia="en-US"/>
        </w:rPr>
        <w:t xml:space="preserve">Μαθηματικός, </w:t>
      </w:r>
      <w:r w:rsidR="004101F8" w:rsidRPr="000E3AF8">
        <w:rPr>
          <w:rFonts w:ascii="Calibri" w:eastAsia="Times" w:hAnsi="Calibri" w:cs="Calibri"/>
          <w:sz w:val="22"/>
          <w:szCs w:val="22"/>
          <w:lang w:val="en-US" w:eastAsia="en-US"/>
        </w:rPr>
        <w:t>PhD</w:t>
      </w:r>
      <w:r w:rsidR="004101F8" w:rsidRPr="000E3AF8">
        <w:rPr>
          <w:rFonts w:ascii="Calibri" w:eastAsia="Times" w:hAnsi="Calibri" w:cs="Calibri"/>
          <w:sz w:val="22"/>
          <w:szCs w:val="22"/>
          <w:lang w:eastAsia="en-US"/>
        </w:rPr>
        <w:t xml:space="preserve">, </w:t>
      </w:r>
      <w:r w:rsidR="004101F8" w:rsidRPr="000E3AF8">
        <w:rPr>
          <w:rFonts w:ascii="Calibri" w:eastAsia="Times" w:hAnsi="Calibri" w:cs="Calibri"/>
          <w:sz w:val="22"/>
          <w:szCs w:val="22"/>
          <w:lang w:val="en-US" w:eastAsia="en-US"/>
        </w:rPr>
        <w:t>MSc</w:t>
      </w:r>
      <w:r w:rsidR="004101F8" w:rsidRPr="000E3AF8">
        <w:rPr>
          <w:rFonts w:ascii="Calibri" w:eastAsia="Times" w:hAnsi="Calibri" w:cs="Calibri"/>
          <w:sz w:val="22"/>
          <w:szCs w:val="22"/>
          <w:lang w:eastAsia="en-US"/>
        </w:rPr>
        <w:t xml:space="preserve">, </w:t>
      </w:r>
      <w:r w:rsidR="004101F8" w:rsidRPr="000E3AF8">
        <w:rPr>
          <w:rFonts w:ascii="Calibri" w:eastAsia="Times" w:hAnsi="Calibri" w:cs="Calibri"/>
          <w:sz w:val="22"/>
          <w:szCs w:val="22"/>
          <w:lang w:val="en-US" w:eastAsia="en-US"/>
        </w:rPr>
        <w:t>MA</w:t>
      </w:r>
      <w:r w:rsidR="004101F8" w:rsidRPr="000E3AF8">
        <w:rPr>
          <w:rFonts w:ascii="Calibri" w:eastAsia="Times" w:hAnsi="Calibri" w:cs="Calibri"/>
          <w:sz w:val="22"/>
          <w:szCs w:val="22"/>
          <w:lang w:eastAsia="en-US"/>
        </w:rPr>
        <w:t xml:space="preserve">, </w:t>
      </w:r>
      <w:r w:rsidR="00547834" w:rsidRPr="000E3AF8">
        <w:rPr>
          <w:rFonts w:ascii="Calibri" w:eastAsia="Times" w:hAnsi="Calibri" w:cs="Calibri"/>
          <w:sz w:val="22"/>
          <w:szCs w:val="22"/>
          <w:lang w:val="en-US" w:eastAsia="en-US"/>
        </w:rPr>
        <w:t>MSc</w:t>
      </w:r>
      <w:r w:rsidR="00547834" w:rsidRPr="000E3AF8">
        <w:rPr>
          <w:rFonts w:ascii="Calibri" w:eastAsia="Times" w:hAnsi="Calibri" w:cs="Calibri"/>
          <w:sz w:val="22"/>
          <w:szCs w:val="22"/>
          <w:lang w:eastAsia="en-US"/>
        </w:rPr>
        <w:t xml:space="preserve">, </w:t>
      </w:r>
      <w:r w:rsidRPr="000E3AF8">
        <w:rPr>
          <w:rFonts w:ascii="Calibri" w:eastAsia="Times" w:hAnsi="Calibri" w:cs="Calibri"/>
          <w:sz w:val="22"/>
          <w:szCs w:val="22"/>
          <w:lang w:eastAsia="en-US"/>
        </w:rPr>
        <w:t>Ψηφιακό Φροντιστήριο ΥΠΑΙΘΑ</w:t>
      </w:r>
    </w:p>
    <w:p w14:paraId="3923268B" w14:textId="7459C3A1" w:rsidR="0026520E" w:rsidRPr="00754FDD" w:rsidRDefault="003E104A" w:rsidP="00FE722B">
      <w:pPr>
        <w:jc w:val="center"/>
        <w:rPr>
          <w:rFonts w:ascii="Calibri" w:hAnsi="Calibri" w:cs="Calibri"/>
          <w:sz w:val="22"/>
          <w:szCs w:val="22"/>
        </w:rPr>
      </w:pPr>
      <w:hyperlink r:id="rId8" w:history="1">
        <w:r w:rsidRPr="00261B52">
          <w:rPr>
            <w:rStyle w:val="-"/>
            <w:rFonts w:ascii="Calibri" w:hAnsi="Calibri" w:cs="Calibri"/>
            <w:sz w:val="22"/>
            <w:szCs w:val="22"/>
            <w:lang w:val="en-US"/>
          </w:rPr>
          <w:t>istathop</w:t>
        </w:r>
        <w:r w:rsidRPr="00BA18F7">
          <w:rPr>
            <w:rStyle w:val="-"/>
            <w:rFonts w:ascii="Calibri" w:hAnsi="Calibri" w:cs="Calibri"/>
            <w:sz w:val="22"/>
            <w:szCs w:val="22"/>
          </w:rPr>
          <w:t>@</w:t>
        </w:r>
        <w:r w:rsidRPr="00261B52">
          <w:rPr>
            <w:rStyle w:val="-"/>
            <w:rFonts w:ascii="Calibri" w:hAnsi="Calibri" w:cs="Calibri"/>
            <w:sz w:val="22"/>
            <w:szCs w:val="22"/>
            <w:lang w:val="en-US"/>
          </w:rPr>
          <w:t>gmail</w:t>
        </w:r>
        <w:r w:rsidRPr="00BA18F7">
          <w:rPr>
            <w:rStyle w:val="-"/>
            <w:rFonts w:ascii="Calibri" w:hAnsi="Calibri" w:cs="Calibri"/>
            <w:sz w:val="22"/>
            <w:szCs w:val="22"/>
          </w:rPr>
          <w:t>.</w:t>
        </w:r>
        <w:r w:rsidRPr="00261B52">
          <w:rPr>
            <w:rStyle w:val="-"/>
            <w:rFonts w:ascii="Calibri" w:hAnsi="Calibri" w:cs="Calibri"/>
            <w:sz w:val="22"/>
            <w:szCs w:val="22"/>
            <w:lang w:val="en-US"/>
          </w:rPr>
          <w:t>com</w:t>
        </w:r>
      </w:hyperlink>
      <w:r w:rsidRPr="00BA18F7">
        <w:rPr>
          <w:rFonts w:ascii="Calibri" w:hAnsi="Calibri" w:cs="Calibri"/>
          <w:sz w:val="22"/>
          <w:szCs w:val="22"/>
        </w:rPr>
        <w:t xml:space="preserve">, </w:t>
      </w:r>
      <w:hyperlink r:id="rId9" w:history="1">
        <w:r w:rsidRPr="00261B52">
          <w:rPr>
            <w:rStyle w:val="-"/>
            <w:rFonts w:ascii="Calibri" w:hAnsi="Calibri" w:cs="Calibri"/>
            <w:sz w:val="22"/>
            <w:szCs w:val="22"/>
            <w:lang w:val="en-US"/>
          </w:rPr>
          <w:t>istathopo</w:t>
        </w:r>
        <w:r w:rsidRPr="00BA18F7">
          <w:rPr>
            <w:rStyle w:val="-"/>
            <w:rFonts w:ascii="Calibri" w:hAnsi="Calibri" w:cs="Calibri"/>
            <w:sz w:val="22"/>
            <w:szCs w:val="22"/>
          </w:rPr>
          <w:t>@</w:t>
        </w:r>
        <w:r w:rsidRPr="00261B52">
          <w:rPr>
            <w:rStyle w:val="-"/>
            <w:rFonts w:ascii="Calibri" w:hAnsi="Calibri" w:cs="Calibri"/>
            <w:sz w:val="22"/>
            <w:szCs w:val="22"/>
            <w:lang w:val="en-US"/>
          </w:rPr>
          <w:t>sch</w:t>
        </w:r>
        <w:r w:rsidRPr="00BA18F7">
          <w:rPr>
            <w:rStyle w:val="-"/>
            <w:rFonts w:ascii="Calibri" w:hAnsi="Calibri" w:cs="Calibri"/>
            <w:sz w:val="22"/>
            <w:szCs w:val="22"/>
          </w:rPr>
          <w:t>.</w:t>
        </w:r>
        <w:r w:rsidRPr="00261B52">
          <w:rPr>
            <w:rStyle w:val="-"/>
            <w:rFonts w:ascii="Calibri" w:hAnsi="Calibri" w:cs="Calibri"/>
            <w:sz w:val="22"/>
            <w:szCs w:val="22"/>
            <w:lang w:val="en-US"/>
          </w:rPr>
          <w:t>gr</w:t>
        </w:r>
      </w:hyperlink>
      <w:r w:rsidRPr="00BA18F7">
        <w:rPr>
          <w:rFonts w:ascii="Calibri" w:hAnsi="Calibri" w:cs="Calibri"/>
          <w:sz w:val="22"/>
          <w:szCs w:val="22"/>
        </w:rPr>
        <w:t xml:space="preserve"> </w:t>
      </w:r>
    </w:p>
    <w:p w14:paraId="7F5889E7" w14:textId="77777777" w:rsidR="0026520E" w:rsidRPr="00BA18F7" w:rsidRDefault="0026520E" w:rsidP="0026520E">
      <w:pPr>
        <w:suppressAutoHyphens w:val="0"/>
        <w:autoSpaceDE w:val="0"/>
        <w:autoSpaceDN w:val="0"/>
        <w:adjustRightInd w:val="0"/>
        <w:jc w:val="center"/>
        <w:rPr>
          <w:rFonts w:ascii="Trebuchet MS" w:hAnsi="Trebuchet MS"/>
          <w:sz w:val="18"/>
          <w:szCs w:val="18"/>
        </w:rPr>
      </w:pPr>
    </w:p>
    <w:bookmarkEnd w:id="0"/>
    <w:p w14:paraId="0007F345" w14:textId="6AADEC43" w:rsidR="00E97D54" w:rsidRPr="00784963" w:rsidRDefault="0040662B" w:rsidP="00CF3C44">
      <w:pPr>
        <w:spacing w:before="240"/>
        <w:ind w:firstLine="284"/>
        <w:rPr>
          <w:rFonts w:ascii="Calibri" w:hAnsi="Calibri" w:cs="Calibri"/>
          <w:b/>
          <w:sz w:val="22"/>
          <w:szCs w:val="22"/>
        </w:rPr>
      </w:pPr>
      <w:r w:rsidRPr="00421914">
        <w:rPr>
          <w:rFonts w:ascii="Calibri" w:hAnsi="Calibri" w:cs="Calibri"/>
          <w:b/>
          <w:sz w:val="22"/>
          <w:szCs w:val="22"/>
        </w:rPr>
        <w:t>Περίληψη</w:t>
      </w:r>
    </w:p>
    <w:p w14:paraId="3CEE2E80" w14:textId="742E90D1" w:rsidR="003A5491" w:rsidRPr="0040662B" w:rsidRDefault="00421914" w:rsidP="00CF3C44">
      <w:pPr>
        <w:spacing w:before="120"/>
        <w:ind w:firstLine="284"/>
        <w:jc w:val="both"/>
        <w:rPr>
          <w:rFonts w:ascii="Calibri" w:hAnsi="Calibri"/>
          <w:sz w:val="22"/>
          <w:szCs w:val="22"/>
        </w:rPr>
      </w:pPr>
      <w:r w:rsidRPr="00421914">
        <w:rPr>
          <w:rFonts w:ascii="Calibri" w:hAnsi="Calibri"/>
          <w:sz w:val="22"/>
          <w:szCs w:val="22"/>
        </w:rPr>
        <w:t xml:space="preserve">Η </w:t>
      </w:r>
      <w:r w:rsidR="00455DA1">
        <w:rPr>
          <w:rFonts w:ascii="Calibri" w:hAnsi="Calibri"/>
          <w:sz w:val="22"/>
          <w:szCs w:val="22"/>
        </w:rPr>
        <w:t>μελέτη αυτή</w:t>
      </w:r>
      <w:r w:rsidRPr="00421914">
        <w:rPr>
          <w:rFonts w:ascii="Calibri" w:hAnsi="Calibri"/>
          <w:sz w:val="22"/>
          <w:szCs w:val="22"/>
        </w:rPr>
        <w:t xml:space="preserve"> παρουσιάζει μια εφαρμοσμένη εκπαιδευτική παρέμβαση στο πλαίσιο της ειδικής αγωγής, με στόχο τη διδασκαλία της </w:t>
      </w:r>
      <w:r w:rsidR="00CF3C44">
        <w:rPr>
          <w:rFonts w:ascii="Calibri" w:hAnsi="Calibri"/>
          <w:sz w:val="22"/>
          <w:szCs w:val="22"/>
        </w:rPr>
        <w:t xml:space="preserve">ισότητας και των πράξεων </w:t>
      </w:r>
      <w:r w:rsidRPr="00421914">
        <w:rPr>
          <w:rFonts w:ascii="Calibri" w:hAnsi="Calibri"/>
          <w:sz w:val="22"/>
          <w:szCs w:val="22"/>
        </w:rPr>
        <w:t xml:space="preserve">πολυωνύμων σε </w:t>
      </w:r>
      <w:r w:rsidR="00CF3C44" w:rsidRPr="00421914">
        <w:rPr>
          <w:rFonts w:ascii="Calibri" w:hAnsi="Calibri"/>
          <w:sz w:val="22"/>
          <w:szCs w:val="22"/>
        </w:rPr>
        <w:t>κωφούς/</w:t>
      </w:r>
      <w:proofErr w:type="spellStart"/>
      <w:r w:rsidR="00CF3C44" w:rsidRPr="00421914">
        <w:rPr>
          <w:rFonts w:ascii="Calibri" w:hAnsi="Calibri"/>
          <w:sz w:val="22"/>
          <w:szCs w:val="22"/>
        </w:rPr>
        <w:t>ές</w:t>
      </w:r>
      <w:proofErr w:type="spellEnd"/>
      <w:r w:rsidR="00CF3C44" w:rsidRPr="00421914">
        <w:rPr>
          <w:rFonts w:ascii="Calibri" w:hAnsi="Calibri"/>
          <w:sz w:val="22"/>
          <w:szCs w:val="22"/>
        </w:rPr>
        <w:t xml:space="preserve"> και βαρήκοους/ες </w:t>
      </w:r>
      <w:r w:rsidRPr="00421914">
        <w:rPr>
          <w:rFonts w:ascii="Calibri" w:hAnsi="Calibri"/>
          <w:sz w:val="22"/>
          <w:szCs w:val="22"/>
        </w:rPr>
        <w:t>μαθητές</w:t>
      </w:r>
      <w:r w:rsidR="00CF3C44">
        <w:rPr>
          <w:rFonts w:ascii="Calibri" w:hAnsi="Calibri"/>
          <w:sz w:val="22"/>
          <w:szCs w:val="22"/>
        </w:rPr>
        <w:t>/τριες</w:t>
      </w:r>
      <w:r w:rsidRPr="00421914">
        <w:rPr>
          <w:rFonts w:ascii="Calibri" w:hAnsi="Calibri"/>
          <w:sz w:val="22"/>
          <w:szCs w:val="22"/>
        </w:rPr>
        <w:t xml:space="preserve"> Β΄ Λυκείου. Το σενάριο βασίζεται στη φιλοσοφία των νέων Προγραμμάτων Σπουδών για τα Μαθηματικά στο Λύκειο και αξιοποιεί αρχές διαφοροποιημένης διδασκαλίας και </w:t>
      </w:r>
      <w:proofErr w:type="spellStart"/>
      <w:r w:rsidR="00986C7B">
        <w:rPr>
          <w:rFonts w:ascii="Calibri" w:hAnsi="Calibri"/>
          <w:sz w:val="22"/>
          <w:szCs w:val="22"/>
        </w:rPr>
        <w:t>παιχνιδοκεντρικής</w:t>
      </w:r>
      <w:proofErr w:type="spellEnd"/>
      <w:r w:rsidR="00986C7B">
        <w:rPr>
          <w:rFonts w:ascii="Calibri" w:hAnsi="Calibri"/>
          <w:sz w:val="22"/>
          <w:szCs w:val="22"/>
        </w:rPr>
        <w:t xml:space="preserve"> </w:t>
      </w:r>
      <w:r w:rsidRPr="00421914">
        <w:rPr>
          <w:rFonts w:ascii="Calibri" w:hAnsi="Calibri"/>
          <w:sz w:val="22"/>
          <w:szCs w:val="22"/>
        </w:rPr>
        <w:t xml:space="preserve">μάθησης, ενσωματώνοντας επιλεγμένα ψηφιακά εργαλεία και </w:t>
      </w:r>
      <w:proofErr w:type="spellStart"/>
      <w:r w:rsidRPr="00421914">
        <w:rPr>
          <w:rFonts w:ascii="Calibri" w:hAnsi="Calibri"/>
          <w:sz w:val="22"/>
          <w:szCs w:val="22"/>
        </w:rPr>
        <w:t>χειραπτικό</w:t>
      </w:r>
      <w:proofErr w:type="spellEnd"/>
      <w:r w:rsidRPr="00421914">
        <w:rPr>
          <w:rFonts w:ascii="Calibri" w:hAnsi="Calibri"/>
          <w:sz w:val="22"/>
          <w:szCs w:val="22"/>
        </w:rPr>
        <w:t xml:space="preserve"> υλικό. Η παρέμβαση οργανώθηκε σε φάσεις διερεύνησης, ενεργητικής εμπλοκής και συνεργασίας, προκειμένου να προσεγγιστούν </w:t>
      </w:r>
      <w:r w:rsidR="00CF3C44">
        <w:rPr>
          <w:rFonts w:ascii="Calibri" w:hAnsi="Calibri"/>
          <w:sz w:val="22"/>
          <w:szCs w:val="22"/>
        </w:rPr>
        <w:t>ολιστικά οι έννοιες της ενότητας</w:t>
      </w:r>
      <w:r w:rsidRPr="00421914">
        <w:rPr>
          <w:rFonts w:ascii="Calibri" w:hAnsi="Calibri"/>
          <w:sz w:val="22"/>
          <w:szCs w:val="22"/>
        </w:rPr>
        <w:t xml:space="preserve">. Η αξιολόγηση </w:t>
      </w:r>
      <w:r w:rsidR="00986C7B">
        <w:rPr>
          <w:rFonts w:ascii="Calibri" w:hAnsi="Calibri"/>
          <w:sz w:val="22"/>
          <w:szCs w:val="22"/>
        </w:rPr>
        <w:t>πραγματοποιήθηκε</w:t>
      </w:r>
      <w:r w:rsidRPr="00421914">
        <w:rPr>
          <w:rFonts w:ascii="Calibri" w:hAnsi="Calibri"/>
          <w:sz w:val="22"/>
          <w:szCs w:val="22"/>
        </w:rPr>
        <w:t xml:space="preserve"> στο πλαίσιο δράσης-έρευνας (</w:t>
      </w:r>
      <w:proofErr w:type="spellStart"/>
      <w:r w:rsidRPr="00421914">
        <w:rPr>
          <w:rFonts w:ascii="Calibri" w:hAnsi="Calibri"/>
          <w:sz w:val="22"/>
          <w:szCs w:val="22"/>
        </w:rPr>
        <w:t>action</w:t>
      </w:r>
      <w:proofErr w:type="spellEnd"/>
      <w:r w:rsidRPr="00421914">
        <w:rPr>
          <w:rFonts w:ascii="Calibri" w:hAnsi="Calibri"/>
          <w:sz w:val="22"/>
          <w:szCs w:val="22"/>
        </w:rPr>
        <w:t xml:space="preserve"> </w:t>
      </w:r>
      <w:proofErr w:type="spellStart"/>
      <w:r w:rsidRPr="00421914">
        <w:rPr>
          <w:rFonts w:ascii="Calibri" w:hAnsi="Calibri"/>
          <w:sz w:val="22"/>
          <w:szCs w:val="22"/>
        </w:rPr>
        <w:t>research</w:t>
      </w:r>
      <w:proofErr w:type="spellEnd"/>
      <w:r w:rsidRPr="00421914">
        <w:rPr>
          <w:rFonts w:ascii="Calibri" w:hAnsi="Calibri"/>
          <w:sz w:val="22"/>
          <w:szCs w:val="22"/>
        </w:rPr>
        <w:t xml:space="preserve">), με συλλογή ποιοτικών δεδομένων μέσω </w:t>
      </w:r>
      <w:r w:rsidR="00B31DBE" w:rsidRPr="00B31DBE">
        <w:rPr>
          <w:rFonts w:ascii="Calibri" w:hAnsi="Calibri"/>
          <w:sz w:val="22"/>
          <w:szCs w:val="22"/>
        </w:rPr>
        <w:t>δομημένης παρατήρησης, ανάλυσης της μαθητικής συμμετοχής</w:t>
      </w:r>
      <w:r w:rsidR="00986C7B">
        <w:rPr>
          <w:rFonts w:ascii="Calibri" w:hAnsi="Calibri"/>
          <w:sz w:val="22"/>
          <w:szCs w:val="22"/>
        </w:rPr>
        <w:t>, ομάδων εστίασης</w:t>
      </w:r>
      <w:r w:rsidR="00B31DBE" w:rsidRPr="00B31DBE">
        <w:rPr>
          <w:rFonts w:ascii="Calibri" w:hAnsi="Calibri"/>
          <w:sz w:val="22"/>
          <w:szCs w:val="22"/>
        </w:rPr>
        <w:t xml:space="preserve"> και </w:t>
      </w:r>
      <w:proofErr w:type="spellStart"/>
      <w:r w:rsidR="00B31DBE" w:rsidRPr="00B31DBE">
        <w:rPr>
          <w:rFonts w:ascii="Calibri" w:hAnsi="Calibri"/>
          <w:sz w:val="22"/>
          <w:szCs w:val="22"/>
        </w:rPr>
        <w:t>στοχευμένης</w:t>
      </w:r>
      <w:proofErr w:type="spellEnd"/>
      <w:r w:rsidR="00B31DBE" w:rsidRPr="00B31DBE">
        <w:rPr>
          <w:rFonts w:ascii="Calibri" w:hAnsi="Calibri"/>
          <w:sz w:val="22"/>
          <w:szCs w:val="22"/>
        </w:rPr>
        <w:t xml:space="preserve"> ανατροφοδότησης εντός και εκτός τάξης.</w:t>
      </w:r>
      <w:r w:rsidR="00B31DBE">
        <w:rPr>
          <w:rFonts w:ascii="Calibri" w:hAnsi="Calibri"/>
          <w:sz w:val="22"/>
          <w:szCs w:val="22"/>
        </w:rPr>
        <w:t xml:space="preserve"> </w:t>
      </w:r>
      <w:r w:rsidRPr="00421914">
        <w:rPr>
          <w:rFonts w:ascii="Calibri" w:hAnsi="Calibri"/>
          <w:sz w:val="22"/>
          <w:szCs w:val="22"/>
        </w:rPr>
        <w:t xml:space="preserve">Τα αποτελέσματα ανέδειξαν αυξημένη </w:t>
      </w:r>
      <w:r w:rsidR="00CF3C44" w:rsidRPr="00CF3C44">
        <w:rPr>
          <w:rFonts w:ascii="Calibri" w:hAnsi="Calibri"/>
          <w:sz w:val="22"/>
          <w:szCs w:val="22"/>
        </w:rPr>
        <w:t>μαθησιακή συμμετοχή</w:t>
      </w:r>
      <w:r w:rsidRPr="00421914">
        <w:rPr>
          <w:rFonts w:ascii="Calibri" w:hAnsi="Calibri"/>
          <w:sz w:val="22"/>
          <w:szCs w:val="22"/>
        </w:rPr>
        <w:t xml:space="preserve">, </w:t>
      </w:r>
      <w:r w:rsidR="00CF3C44" w:rsidRPr="00CF3C44">
        <w:rPr>
          <w:rFonts w:ascii="Calibri" w:hAnsi="Calibri"/>
          <w:sz w:val="22"/>
          <w:szCs w:val="22"/>
        </w:rPr>
        <w:t xml:space="preserve">ενίσχυση της μαθηματικής κατανόησης </w:t>
      </w:r>
      <w:r w:rsidR="00CF3C44">
        <w:rPr>
          <w:rFonts w:ascii="Calibri" w:hAnsi="Calibri"/>
          <w:sz w:val="22"/>
          <w:szCs w:val="22"/>
        </w:rPr>
        <w:t xml:space="preserve"> και </w:t>
      </w:r>
      <w:r w:rsidRPr="00421914">
        <w:rPr>
          <w:rFonts w:ascii="Calibri" w:hAnsi="Calibri"/>
          <w:sz w:val="22"/>
          <w:szCs w:val="22"/>
        </w:rPr>
        <w:t>των δεξιοτήτων συνεργασίας</w:t>
      </w:r>
      <w:r w:rsidR="00CF3C44">
        <w:rPr>
          <w:rFonts w:ascii="Calibri" w:hAnsi="Calibri"/>
          <w:sz w:val="22"/>
          <w:szCs w:val="22"/>
        </w:rPr>
        <w:t xml:space="preserve"> </w:t>
      </w:r>
      <w:r w:rsidR="00CF3C44" w:rsidRPr="00CF3C44">
        <w:rPr>
          <w:rFonts w:ascii="Calibri" w:hAnsi="Calibri"/>
          <w:sz w:val="22"/>
          <w:szCs w:val="22"/>
        </w:rPr>
        <w:t>και θετική συναισθηματική εμπλοκή των μαθητών/τριών</w:t>
      </w:r>
      <w:r w:rsidR="00CF3C44">
        <w:rPr>
          <w:rFonts w:ascii="Calibri" w:hAnsi="Calibri"/>
          <w:sz w:val="22"/>
          <w:szCs w:val="22"/>
        </w:rPr>
        <w:t xml:space="preserve">, </w:t>
      </w:r>
      <w:r w:rsidRPr="00421914">
        <w:rPr>
          <w:rFonts w:ascii="Calibri" w:hAnsi="Calibri"/>
          <w:sz w:val="22"/>
          <w:szCs w:val="22"/>
        </w:rPr>
        <w:t xml:space="preserve">ευρήματα που συνάδουν με ερευνητικά δεδομένα της διεθνούς βιβλιογραφίας στον χώρο της ενταξιακής μαθηματικής εκπαίδευσης και της </w:t>
      </w:r>
      <w:proofErr w:type="spellStart"/>
      <w:r w:rsidRPr="00421914">
        <w:rPr>
          <w:rFonts w:ascii="Calibri" w:hAnsi="Calibri"/>
          <w:sz w:val="22"/>
          <w:szCs w:val="22"/>
        </w:rPr>
        <w:t>παιχνιδοκεντρικής</w:t>
      </w:r>
      <w:proofErr w:type="spellEnd"/>
      <w:r w:rsidRPr="00421914">
        <w:rPr>
          <w:rFonts w:ascii="Calibri" w:hAnsi="Calibri"/>
          <w:sz w:val="22"/>
          <w:szCs w:val="22"/>
        </w:rPr>
        <w:t xml:space="preserve"> διδασκαλίας.</w:t>
      </w:r>
      <w:r>
        <w:rPr>
          <w:rFonts w:ascii="Calibri" w:hAnsi="Calibri"/>
          <w:sz w:val="22"/>
          <w:szCs w:val="22"/>
        </w:rPr>
        <w:t xml:space="preserve"> </w:t>
      </w:r>
    </w:p>
    <w:p w14:paraId="11CEBA15" w14:textId="57876EEC" w:rsidR="00E97D54" w:rsidRPr="00CF3C44" w:rsidRDefault="0040662B" w:rsidP="008D0A74">
      <w:pPr>
        <w:spacing w:before="120"/>
        <w:ind w:firstLine="284"/>
        <w:jc w:val="both"/>
        <w:rPr>
          <w:rFonts w:ascii="Calibri" w:hAnsi="Calibri"/>
          <w:b/>
          <w:bCs/>
          <w:sz w:val="22"/>
          <w:szCs w:val="22"/>
        </w:rPr>
      </w:pPr>
      <w:r w:rsidRPr="00421914">
        <w:rPr>
          <w:rFonts w:ascii="Calibri" w:hAnsi="Calibri"/>
          <w:b/>
          <w:bCs/>
          <w:sz w:val="22"/>
          <w:szCs w:val="22"/>
        </w:rPr>
        <w:t>Λέξεις κλειδιά</w:t>
      </w:r>
      <w:r w:rsidR="00E97D54" w:rsidRPr="00421914">
        <w:rPr>
          <w:rFonts w:ascii="Calibri" w:hAnsi="Calibri"/>
          <w:b/>
          <w:sz w:val="22"/>
          <w:szCs w:val="22"/>
        </w:rPr>
        <w:t xml:space="preserve">: </w:t>
      </w:r>
      <w:r w:rsidR="00421914" w:rsidRPr="00421914">
        <w:rPr>
          <w:rFonts w:ascii="Calibri" w:hAnsi="Calibri"/>
          <w:sz w:val="22"/>
          <w:szCs w:val="22"/>
        </w:rPr>
        <w:t xml:space="preserve">προβλήματα ακοής, πολυώνυμα, </w:t>
      </w:r>
      <w:proofErr w:type="spellStart"/>
      <w:r w:rsidR="00421914">
        <w:rPr>
          <w:rFonts w:ascii="Calibri" w:hAnsi="Calibri"/>
          <w:sz w:val="22"/>
          <w:szCs w:val="22"/>
        </w:rPr>
        <w:t>παιχνιδοκεντρική</w:t>
      </w:r>
      <w:proofErr w:type="spellEnd"/>
      <w:r w:rsidR="00421914">
        <w:rPr>
          <w:rFonts w:ascii="Calibri" w:hAnsi="Calibri"/>
          <w:sz w:val="22"/>
          <w:szCs w:val="22"/>
        </w:rPr>
        <w:t xml:space="preserve"> διδασκαλία,</w:t>
      </w:r>
      <w:r w:rsidR="0034250C" w:rsidRPr="0034250C">
        <w:rPr>
          <w:rFonts w:ascii="Calibri" w:hAnsi="Calibri"/>
          <w:sz w:val="22"/>
          <w:szCs w:val="22"/>
        </w:rPr>
        <w:t xml:space="preserve"> </w:t>
      </w:r>
      <w:r w:rsidR="00421914" w:rsidRPr="00421914">
        <w:rPr>
          <w:rFonts w:ascii="Calibri" w:hAnsi="Calibri"/>
          <w:sz w:val="22"/>
          <w:szCs w:val="22"/>
        </w:rPr>
        <w:t xml:space="preserve">διαφοροποιημένη διδασκαλία, ειδική αγωγή, </w:t>
      </w:r>
      <w:r w:rsidR="00CF3C44">
        <w:rPr>
          <w:rFonts w:ascii="Calibri" w:hAnsi="Calibri"/>
          <w:sz w:val="22"/>
          <w:szCs w:val="22"/>
        </w:rPr>
        <w:t>δράση-έρευνα</w:t>
      </w:r>
    </w:p>
    <w:p w14:paraId="4C1115BB" w14:textId="31D212D7" w:rsidR="00E97D54" w:rsidRPr="00F44A80" w:rsidRDefault="0040662B" w:rsidP="008D0A74">
      <w:pPr>
        <w:spacing w:before="240"/>
        <w:ind w:firstLine="284"/>
        <w:rPr>
          <w:rFonts w:ascii="Calibri" w:hAnsi="Calibri" w:cs="Calibri"/>
          <w:b/>
          <w:sz w:val="22"/>
          <w:szCs w:val="22"/>
        </w:rPr>
      </w:pPr>
      <w:r w:rsidRPr="0040662B">
        <w:rPr>
          <w:rFonts w:ascii="Calibri" w:hAnsi="Calibri" w:cs="Calibri"/>
          <w:b/>
          <w:sz w:val="22"/>
          <w:szCs w:val="22"/>
        </w:rPr>
        <w:t>Εισαγωγή</w:t>
      </w:r>
      <w:r w:rsidR="00AF7C5D" w:rsidRPr="00AF7C5D">
        <w:rPr>
          <w:rFonts w:ascii="Calibri" w:hAnsi="Calibri" w:cs="Calibri"/>
          <w:b/>
          <w:sz w:val="22"/>
          <w:szCs w:val="22"/>
        </w:rPr>
        <w:t xml:space="preserve"> </w:t>
      </w:r>
    </w:p>
    <w:p w14:paraId="467B91C8" w14:textId="3ABE46B7" w:rsidR="00E97D54" w:rsidRPr="006B26D6" w:rsidRDefault="00376D6E" w:rsidP="00C0436D">
      <w:pPr>
        <w:ind w:firstLine="284"/>
        <w:jc w:val="both"/>
        <w:rPr>
          <w:rFonts w:ascii="Calibri" w:hAnsi="Calibri"/>
          <w:sz w:val="22"/>
          <w:szCs w:val="22"/>
          <w:highlight w:val="yellow"/>
        </w:rPr>
      </w:pPr>
      <w:r w:rsidRPr="00376D6E">
        <w:rPr>
          <w:rFonts w:ascii="Calibri" w:hAnsi="Calibri"/>
          <w:sz w:val="22"/>
          <w:szCs w:val="22"/>
        </w:rPr>
        <w:t xml:space="preserve">Ένα </w:t>
      </w:r>
      <w:r w:rsidRPr="00455DA1">
        <w:rPr>
          <w:rFonts w:ascii="Calibri" w:hAnsi="Calibri"/>
          <w:sz w:val="22"/>
          <w:szCs w:val="22"/>
        </w:rPr>
        <w:t>από τα κύρια ζητήματα που καλείται να αντιμετωπίσει η σύγχρονη μαθηματική εκπαίδευση είναι η καλλιέργεια γνώσεων και δεξιοτήτων σε όλους/ες τους/τις μαθητές/τριες, προκειμένου να συμμετέχουν ουσιαστικά στον κοινωνικό ιστό και να ανταποκρίνονται σ</w:t>
      </w:r>
      <w:r w:rsidR="00B407AD">
        <w:rPr>
          <w:rFonts w:ascii="Calibri" w:hAnsi="Calibri"/>
          <w:sz w:val="22"/>
          <w:szCs w:val="22"/>
        </w:rPr>
        <w:t xml:space="preserve">ε </w:t>
      </w:r>
      <w:r w:rsidRPr="00455DA1">
        <w:rPr>
          <w:rFonts w:ascii="Calibri" w:hAnsi="Calibri"/>
          <w:sz w:val="22"/>
          <w:szCs w:val="22"/>
        </w:rPr>
        <w:t xml:space="preserve">σύνθετες προκλήσεις </w:t>
      </w:r>
      <w:r w:rsidR="00B407AD">
        <w:rPr>
          <w:rFonts w:ascii="Calibri" w:hAnsi="Calibri"/>
          <w:sz w:val="22"/>
          <w:szCs w:val="22"/>
        </w:rPr>
        <w:t xml:space="preserve">σε ποικίλους τομείς. </w:t>
      </w:r>
      <w:r w:rsidR="00BF3E5A" w:rsidRPr="00455DA1">
        <w:rPr>
          <w:rFonts w:ascii="Calibri" w:hAnsi="Calibri"/>
          <w:sz w:val="22"/>
          <w:szCs w:val="22"/>
        </w:rPr>
        <w:t xml:space="preserve">Στον τομέα της Άλγεβρας, ένας σημαντικός αριθμός μαθητών/τριών της Δευτεροβάθμιας Εκπαίδευσης δηλώνει ότι συναντά δυσκολίες στην κατανόηση και επίλυση προβλημάτων, τα οποία συχνά χαρακτηρίζονται από υψηλό βαθμό </w:t>
      </w:r>
      <w:proofErr w:type="spellStart"/>
      <w:r w:rsidR="00BF3E5A" w:rsidRPr="00455DA1">
        <w:rPr>
          <w:rFonts w:ascii="Calibri" w:hAnsi="Calibri"/>
          <w:sz w:val="22"/>
          <w:szCs w:val="22"/>
        </w:rPr>
        <w:t>αφαιρετικότητας</w:t>
      </w:r>
      <w:proofErr w:type="spellEnd"/>
      <w:r w:rsidR="00BF3E5A" w:rsidRPr="00455DA1">
        <w:rPr>
          <w:rFonts w:ascii="Calibri" w:hAnsi="Calibri"/>
          <w:sz w:val="22"/>
          <w:szCs w:val="22"/>
        </w:rPr>
        <w:t xml:space="preserve"> (</w:t>
      </w:r>
      <w:proofErr w:type="spellStart"/>
      <w:r w:rsidR="00BF3E5A" w:rsidRPr="00455DA1">
        <w:rPr>
          <w:rFonts w:ascii="Calibri" w:hAnsi="Calibri"/>
          <w:sz w:val="22"/>
          <w:szCs w:val="22"/>
        </w:rPr>
        <w:t>Sugiarti</w:t>
      </w:r>
      <w:proofErr w:type="spellEnd"/>
      <w:r w:rsidR="00BF3E5A" w:rsidRPr="00455DA1">
        <w:rPr>
          <w:rFonts w:ascii="Calibri" w:hAnsi="Calibri"/>
          <w:sz w:val="22"/>
          <w:szCs w:val="22"/>
        </w:rPr>
        <w:t xml:space="preserve"> &amp; </w:t>
      </w:r>
      <w:proofErr w:type="spellStart"/>
      <w:r w:rsidR="00BF3E5A" w:rsidRPr="00455DA1">
        <w:rPr>
          <w:rFonts w:ascii="Calibri" w:hAnsi="Calibri"/>
          <w:sz w:val="22"/>
          <w:szCs w:val="22"/>
        </w:rPr>
        <w:t>Retnawati</w:t>
      </w:r>
      <w:proofErr w:type="spellEnd"/>
      <w:r w:rsidR="00BF3E5A" w:rsidRPr="00455DA1">
        <w:rPr>
          <w:rFonts w:ascii="Calibri" w:hAnsi="Calibri"/>
          <w:sz w:val="22"/>
          <w:szCs w:val="22"/>
        </w:rPr>
        <w:t xml:space="preserve">, 2019), παρόλο που οι αλγεβρικές έννοιες αποτελούν αναπόσπαστο κομμάτι πολλών πτυχών της καθημερινής ζωής. </w:t>
      </w:r>
      <w:r w:rsidR="00BF3E5A" w:rsidRPr="00E87750">
        <w:rPr>
          <w:rFonts w:ascii="Calibri" w:hAnsi="Calibri"/>
          <w:sz w:val="22"/>
          <w:szCs w:val="22"/>
        </w:rPr>
        <w:t xml:space="preserve">Σε αυτό το </w:t>
      </w:r>
      <w:r w:rsidR="00F1686E" w:rsidRPr="00F1686E">
        <w:rPr>
          <w:rFonts w:ascii="Calibri" w:hAnsi="Calibri"/>
          <w:sz w:val="22"/>
          <w:szCs w:val="22"/>
        </w:rPr>
        <w:t>στάδιο</w:t>
      </w:r>
      <w:r w:rsidR="00BF3E5A" w:rsidRPr="00E87750">
        <w:rPr>
          <w:rFonts w:ascii="Calibri" w:hAnsi="Calibri"/>
          <w:sz w:val="22"/>
          <w:szCs w:val="22"/>
        </w:rPr>
        <w:t>, αρχίζουν να χρησιμοποιούν μεταβλητ</w:t>
      </w:r>
      <w:r w:rsidR="00F1686E">
        <w:rPr>
          <w:rFonts w:ascii="Calibri" w:hAnsi="Calibri"/>
          <w:sz w:val="22"/>
          <w:szCs w:val="22"/>
        </w:rPr>
        <w:t>ές</w:t>
      </w:r>
      <w:r w:rsidR="00BF3E5A" w:rsidRPr="00E87750">
        <w:rPr>
          <w:rFonts w:ascii="Calibri" w:hAnsi="Calibri"/>
          <w:sz w:val="22"/>
          <w:szCs w:val="22"/>
        </w:rPr>
        <w:t xml:space="preserve"> και να δημιουργούν αλγεβρικές εκφράσεις που αναπαριστούν πραγματικές καταστάσεις, αντιμ</w:t>
      </w:r>
      <w:r w:rsidR="00F1686E">
        <w:rPr>
          <w:rFonts w:ascii="Calibri" w:hAnsi="Calibri"/>
          <w:sz w:val="22"/>
          <w:szCs w:val="22"/>
        </w:rPr>
        <w:t xml:space="preserve">ετωπίζοντας συχνά </w:t>
      </w:r>
      <w:r w:rsidR="00BF3E5A" w:rsidRPr="00E87750">
        <w:rPr>
          <w:rFonts w:ascii="Calibri" w:hAnsi="Calibri"/>
          <w:sz w:val="22"/>
          <w:szCs w:val="22"/>
        </w:rPr>
        <w:t>τις πρώτες δυσκολίες κατανόηση</w:t>
      </w:r>
      <w:r w:rsidR="00F1686E">
        <w:rPr>
          <w:rFonts w:ascii="Calibri" w:hAnsi="Calibri"/>
          <w:sz w:val="22"/>
          <w:szCs w:val="22"/>
        </w:rPr>
        <w:t>ς</w:t>
      </w:r>
      <w:r w:rsidR="00BF3E5A" w:rsidRPr="00E87750">
        <w:rPr>
          <w:rFonts w:ascii="Calibri" w:hAnsi="Calibri"/>
          <w:sz w:val="22"/>
          <w:szCs w:val="22"/>
        </w:rPr>
        <w:t xml:space="preserve"> </w:t>
      </w:r>
      <w:r w:rsidR="00E87750" w:rsidRPr="00E87750">
        <w:rPr>
          <w:rFonts w:ascii="Calibri" w:hAnsi="Calibri"/>
          <w:sz w:val="22"/>
          <w:szCs w:val="22"/>
        </w:rPr>
        <w:t>αλγεβρικών εννοιών</w:t>
      </w:r>
      <w:r w:rsidR="0040662B" w:rsidRPr="00455DA1">
        <w:rPr>
          <w:rFonts w:ascii="Calibri" w:hAnsi="Calibri"/>
          <w:sz w:val="22"/>
          <w:szCs w:val="22"/>
        </w:rPr>
        <w:t xml:space="preserve"> (</w:t>
      </w:r>
      <w:r w:rsidR="0040662B" w:rsidRPr="00455DA1">
        <w:rPr>
          <w:rFonts w:ascii="Calibri" w:hAnsi="Calibri"/>
          <w:sz w:val="22"/>
          <w:szCs w:val="22"/>
          <w:lang w:val="en-US"/>
        </w:rPr>
        <w:t>A</w:t>
      </w:r>
      <w:r w:rsidR="00E87750">
        <w:rPr>
          <w:rFonts w:ascii="Calibri" w:hAnsi="Calibri"/>
          <w:sz w:val="22"/>
          <w:szCs w:val="22"/>
          <w:lang w:val="en-US"/>
        </w:rPr>
        <w:t>l</w:t>
      </w:r>
      <w:r w:rsidR="0040662B" w:rsidRPr="00455DA1">
        <w:rPr>
          <w:rFonts w:ascii="Calibri" w:hAnsi="Calibri"/>
          <w:sz w:val="22"/>
          <w:szCs w:val="22"/>
        </w:rPr>
        <w:t>-</w:t>
      </w:r>
      <w:proofErr w:type="spellStart"/>
      <w:r w:rsidR="0040662B" w:rsidRPr="00455DA1">
        <w:rPr>
          <w:rFonts w:ascii="Calibri" w:hAnsi="Calibri"/>
          <w:sz w:val="22"/>
          <w:szCs w:val="22"/>
          <w:lang w:val="en-US"/>
        </w:rPr>
        <w:t>Rababaha</w:t>
      </w:r>
      <w:proofErr w:type="spellEnd"/>
      <w:r w:rsidR="0040662B" w:rsidRPr="00455DA1">
        <w:rPr>
          <w:rFonts w:ascii="Calibri" w:hAnsi="Calibri"/>
          <w:sz w:val="22"/>
          <w:szCs w:val="22"/>
        </w:rPr>
        <w:t xml:space="preserve"> </w:t>
      </w:r>
      <w:r w:rsidR="0040662B" w:rsidRPr="00455DA1">
        <w:rPr>
          <w:rFonts w:ascii="Calibri" w:hAnsi="Calibri"/>
          <w:sz w:val="22"/>
          <w:szCs w:val="22"/>
          <w:lang w:val="en-US"/>
        </w:rPr>
        <w:t>et</w:t>
      </w:r>
      <w:r w:rsidR="0040662B" w:rsidRPr="00455DA1">
        <w:rPr>
          <w:rFonts w:ascii="Calibri" w:hAnsi="Calibri"/>
          <w:sz w:val="22"/>
          <w:szCs w:val="22"/>
        </w:rPr>
        <w:t xml:space="preserve"> </w:t>
      </w:r>
      <w:r w:rsidR="0040662B" w:rsidRPr="00455DA1">
        <w:rPr>
          <w:rFonts w:ascii="Calibri" w:hAnsi="Calibri"/>
          <w:sz w:val="22"/>
          <w:szCs w:val="22"/>
          <w:lang w:val="en-US"/>
        </w:rPr>
        <w:t>al</w:t>
      </w:r>
      <w:r w:rsidR="0040662B" w:rsidRPr="00455DA1">
        <w:rPr>
          <w:rFonts w:ascii="Calibri" w:hAnsi="Calibri"/>
          <w:sz w:val="22"/>
          <w:szCs w:val="22"/>
        </w:rPr>
        <w:t xml:space="preserve">., 2020). </w:t>
      </w:r>
      <w:r w:rsidR="00677800" w:rsidRPr="00677800">
        <w:rPr>
          <w:rFonts w:ascii="Calibri" w:hAnsi="Calibri"/>
          <w:sz w:val="22"/>
          <w:szCs w:val="22"/>
        </w:rPr>
        <w:t>Η ελλιπής κατανόηση βασικών αλγεβρικών εννοιών οδηγεί στη δημιουργία παρανοήσεων που επηρεάζουν αρνητικά τη</w:t>
      </w:r>
      <w:r w:rsidR="00677800">
        <w:rPr>
          <w:rFonts w:ascii="Calibri" w:hAnsi="Calibri"/>
          <w:sz w:val="22"/>
          <w:szCs w:val="22"/>
        </w:rPr>
        <w:t xml:space="preserve"> </w:t>
      </w:r>
      <w:r w:rsidR="00BF3E5A" w:rsidRPr="00455DA1">
        <w:rPr>
          <w:rFonts w:ascii="Calibri" w:hAnsi="Calibri"/>
          <w:sz w:val="22"/>
          <w:szCs w:val="22"/>
        </w:rPr>
        <w:t xml:space="preserve">μελλοντική αλγεβρική μάθηση, όπως η κατανόηση του ρόλου των μεταβλητών, οι πράξεις μεταξύ τους, η εφαρμογή </w:t>
      </w:r>
      <w:r w:rsidR="00285F5A">
        <w:rPr>
          <w:rFonts w:ascii="Calibri" w:hAnsi="Calibri"/>
          <w:sz w:val="22"/>
          <w:szCs w:val="22"/>
        </w:rPr>
        <w:t>μαθηματικών κανόνων</w:t>
      </w:r>
      <w:r w:rsidR="00BF3E5A" w:rsidRPr="00455DA1">
        <w:rPr>
          <w:rFonts w:ascii="Calibri" w:hAnsi="Calibri"/>
          <w:sz w:val="22"/>
          <w:szCs w:val="22"/>
        </w:rPr>
        <w:t xml:space="preserve"> και η οικοδόμηση της αλγεβρικής δομής που απαιτείται για τη διαμόρφωσ</w:t>
      </w:r>
      <w:r w:rsidR="00677800">
        <w:rPr>
          <w:rFonts w:ascii="Calibri" w:hAnsi="Calibri"/>
          <w:sz w:val="22"/>
          <w:szCs w:val="22"/>
        </w:rPr>
        <w:t xml:space="preserve">ή τους </w:t>
      </w:r>
      <w:r w:rsidR="0040662B" w:rsidRPr="00455DA1">
        <w:rPr>
          <w:rFonts w:ascii="Calibri" w:hAnsi="Calibri"/>
          <w:sz w:val="22"/>
          <w:szCs w:val="22"/>
        </w:rPr>
        <w:t>(Χαιρέτη, 2009).</w:t>
      </w:r>
    </w:p>
    <w:p w14:paraId="4E6674A7" w14:textId="678C53A3" w:rsidR="002451C1" w:rsidRPr="003144D4" w:rsidRDefault="003D2494" w:rsidP="002451C1">
      <w:pPr>
        <w:ind w:firstLine="284"/>
        <w:jc w:val="both"/>
        <w:rPr>
          <w:rFonts w:ascii="Calibri" w:hAnsi="Calibri"/>
          <w:iCs/>
          <w:sz w:val="22"/>
          <w:szCs w:val="22"/>
        </w:rPr>
      </w:pPr>
      <w:r>
        <w:rPr>
          <w:rFonts w:ascii="Calibri" w:hAnsi="Calibri"/>
          <w:iCs/>
          <w:sz w:val="22"/>
          <w:szCs w:val="22"/>
        </w:rPr>
        <w:t>Ο</w:t>
      </w:r>
      <w:r w:rsidR="006B26D6" w:rsidRPr="006B26D6">
        <w:rPr>
          <w:rFonts w:ascii="Calibri" w:hAnsi="Calibri"/>
          <w:iCs/>
          <w:sz w:val="22"/>
          <w:szCs w:val="22"/>
        </w:rPr>
        <w:t xml:space="preserve">ι μαθητές/τριες με προβλήματα ακοής αντιμετωπίζουν επιπρόσθετες </w:t>
      </w:r>
      <w:r w:rsidR="006B26D6" w:rsidRPr="00455DA1">
        <w:rPr>
          <w:rFonts w:ascii="Calibri" w:hAnsi="Calibri"/>
          <w:iCs/>
          <w:sz w:val="22"/>
          <w:szCs w:val="22"/>
        </w:rPr>
        <w:t xml:space="preserve">προκλήσεις στην εκπαίδευση, τόσο σε κοινωνικό όσο και σε γνωστικό επίπεδο. Σύμφωνα με τους </w:t>
      </w:r>
      <w:proofErr w:type="spellStart"/>
      <w:r w:rsidR="006B26D6" w:rsidRPr="00455DA1">
        <w:rPr>
          <w:rFonts w:ascii="Calibri" w:hAnsi="Calibri"/>
          <w:iCs/>
          <w:sz w:val="22"/>
          <w:szCs w:val="22"/>
        </w:rPr>
        <w:t>Buyle</w:t>
      </w:r>
      <w:proofErr w:type="spellEnd"/>
      <w:r w:rsidR="006B26D6" w:rsidRPr="00455DA1">
        <w:rPr>
          <w:rFonts w:ascii="Calibri" w:hAnsi="Calibri"/>
          <w:iCs/>
          <w:sz w:val="22"/>
          <w:szCs w:val="22"/>
        </w:rPr>
        <w:t xml:space="preserve"> </w:t>
      </w:r>
      <w:r w:rsidR="0038714E">
        <w:rPr>
          <w:rFonts w:ascii="Calibri" w:hAnsi="Calibri"/>
          <w:iCs/>
          <w:sz w:val="22"/>
          <w:szCs w:val="22"/>
        </w:rPr>
        <w:t>και συν</w:t>
      </w:r>
      <w:r w:rsidR="006B26D6" w:rsidRPr="00455DA1">
        <w:rPr>
          <w:rFonts w:ascii="Calibri" w:hAnsi="Calibri"/>
          <w:iCs/>
          <w:sz w:val="22"/>
          <w:szCs w:val="22"/>
        </w:rPr>
        <w:t xml:space="preserve">. (2021), παρουσιάζουν  χαμηλότερες μαθηματικές ικανότητες συγκριτικά με αντίστοιχης ηλικίας άτομα τυπικής ανάπτυξης, καταγράφοντας μια καθυστέρηση που κυμαίνεται μεταξύ 2 έως 3.5 ετών σε αξιολογικές διαδικασίες μαθηματικής επίδοσης, ειδικότερα αν αυτές </w:t>
      </w:r>
      <w:r w:rsidR="006B26D6" w:rsidRPr="00455DA1">
        <w:rPr>
          <w:rFonts w:ascii="Calibri" w:hAnsi="Calibri"/>
          <w:iCs/>
          <w:sz w:val="22"/>
          <w:szCs w:val="22"/>
        </w:rPr>
        <w:lastRenderedPageBreak/>
        <w:t>απαιτούν λεκτικές διεργασίες/διατυπώσεις (</w:t>
      </w:r>
      <w:proofErr w:type="spellStart"/>
      <w:r w:rsidR="006B26D6" w:rsidRPr="00455DA1">
        <w:rPr>
          <w:rFonts w:ascii="Calibri" w:hAnsi="Calibri"/>
          <w:iCs/>
          <w:sz w:val="22"/>
          <w:szCs w:val="22"/>
        </w:rPr>
        <w:t>Buyle</w:t>
      </w:r>
      <w:proofErr w:type="spellEnd"/>
      <w:r w:rsidR="006B26D6" w:rsidRPr="00455DA1">
        <w:rPr>
          <w:rFonts w:ascii="Calibri" w:hAnsi="Calibri"/>
          <w:iCs/>
          <w:sz w:val="22"/>
          <w:szCs w:val="22"/>
        </w:rPr>
        <w:t xml:space="preserve"> </w:t>
      </w:r>
      <w:proofErr w:type="spellStart"/>
      <w:r w:rsidR="006B26D6" w:rsidRPr="00455DA1">
        <w:rPr>
          <w:rFonts w:ascii="Calibri" w:hAnsi="Calibri"/>
          <w:iCs/>
          <w:sz w:val="22"/>
          <w:szCs w:val="22"/>
        </w:rPr>
        <w:t>et</w:t>
      </w:r>
      <w:proofErr w:type="spellEnd"/>
      <w:r w:rsidR="006B26D6" w:rsidRPr="00455DA1">
        <w:rPr>
          <w:rFonts w:ascii="Calibri" w:hAnsi="Calibri"/>
          <w:iCs/>
          <w:sz w:val="22"/>
          <w:szCs w:val="22"/>
        </w:rPr>
        <w:t xml:space="preserve"> </w:t>
      </w:r>
      <w:proofErr w:type="spellStart"/>
      <w:r w:rsidR="006B26D6" w:rsidRPr="00455DA1">
        <w:rPr>
          <w:rFonts w:ascii="Calibri" w:hAnsi="Calibri"/>
          <w:iCs/>
          <w:sz w:val="22"/>
          <w:szCs w:val="22"/>
        </w:rPr>
        <w:t>al</w:t>
      </w:r>
      <w:proofErr w:type="spellEnd"/>
      <w:r w:rsidR="006B26D6" w:rsidRPr="00455DA1">
        <w:rPr>
          <w:rFonts w:ascii="Calibri" w:hAnsi="Calibri"/>
          <w:iCs/>
          <w:sz w:val="22"/>
          <w:szCs w:val="22"/>
        </w:rPr>
        <w:t xml:space="preserve">., 2022). </w:t>
      </w:r>
      <w:r w:rsidR="00482248" w:rsidRPr="00455DA1">
        <w:rPr>
          <w:rFonts w:ascii="Calibri" w:hAnsi="Calibri"/>
          <w:iCs/>
          <w:sz w:val="22"/>
          <w:szCs w:val="22"/>
        </w:rPr>
        <w:t>Ωστόσο, πρόσφατα ερευνητικά δεδομένα δείχνουν ότ</w:t>
      </w:r>
      <w:r w:rsidR="007077FA" w:rsidRPr="00455DA1">
        <w:rPr>
          <w:rFonts w:ascii="Calibri" w:hAnsi="Calibri"/>
          <w:iCs/>
          <w:sz w:val="22"/>
          <w:szCs w:val="22"/>
        </w:rPr>
        <w:t>ι μαθητές/τριες με προβλήματα ακοής παρουσιάζουν ιδιαίτερες ικανότητες στην οικοδόμηση μαθηματικής γνώσης, με έμφαση στην ανάπτυξη της αλγεβρικής σκέψης</w:t>
      </w:r>
      <w:r w:rsidR="002451C1" w:rsidRPr="00455DA1">
        <w:rPr>
          <w:rFonts w:ascii="Calibri" w:hAnsi="Calibri"/>
          <w:iCs/>
          <w:sz w:val="22"/>
          <w:szCs w:val="22"/>
        </w:rPr>
        <w:t xml:space="preserve"> (</w:t>
      </w:r>
      <w:r w:rsidR="002451C1" w:rsidRPr="00455DA1">
        <w:rPr>
          <w:rFonts w:ascii="Calibri" w:hAnsi="Calibri"/>
          <w:iCs/>
          <w:sz w:val="22"/>
          <w:szCs w:val="22"/>
          <w:lang w:val="en-US"/>
        </w:rPr>
        <w:t>Pereira</w:t>
      </w:r>
      <w:r w:rsidR="002451C1" w:rsidRPr="00455DA1">
        <w:rPr>
          <w:rFonts w:ascii="Calibri" w:hAnsi="Calibri"/>
          <w:iCs/>
          <w:sz w:val="22"/>
          <w:szCs w:val="22"/>
        </w:rPr>
        <w:t xml:space="preserve"> </w:t>
      </w:r>
      <w:r w:rsidR="002451C1" w:rsidRPr="00455DA1">
        <w:rPr>
          <w:rFonts w:ascii="Calibri" w:hAnsi="Calibri"/>
          <w:iCs/>
          <w:sz w:val="22"/>
          <w:szCs w:val="22"/>
          <w:lang w:val="en-US"/>
        </w:rPr>
        <w:t>da</w:t>
      </w:r>
      <w:r w:rsidR="002451C1" w:rsidRPr="00455DA1">
        <w:rPr>
          <w:rFonts w:ascii="Calibri" w:hAnsi="Calibri"/>
          <w:iCs/>
          <w:sz w:val="22"/>
          <w:szCs w:val="22"/>
        </w:rPr>
        <w:t xml:space="preserve"> </w:t>
      </w:r>
      <w:r w:rsidR="002451C1" w:rsidRPr="00455DA1">
        <w:rPr>
          <w:rFonts w:ascii="Calibri" w:hAnsi="Calibri"/>
          <w:iCs/>
          <w:sz w:val="22"/>
          <w:szCs w:val="22"/>
          <w:lang w:val="en-US"/>
        </w:rPr>
        <w:t>Silva</w:t>
      </w:r>
      <w:r w:rsidR="002451C1" w:rsidRPr="00455DA1">
        <w:rPr>
          <w:rFonts w:ascii="Calibri" w:hAnsi="Calibri"/>
          <w:iCs/>
          <w:sz w:val="22"/>
          <w:szCs w:val="22"/>
        </w:rPr>
        <w:t xml:space="preserve"> &amp; </w:t>
      </w:r>
      <w:r w:rsidR="002451C1" w:rsidRPr="00455DA1">
        <w:rPr>
          <w:rFonts w:ascii="Calibri" w:hAnsi="Calibri"/>
          <w:iCs/>
          <w:sz w:val="22"/>
          <w:szCs w:val="22"/>
          <w:lang w:val="en-US"/>
        </w:rPr>
        <w:t>Landim</w:t>
      </w:r>
      <w:r w:rsidR="002451C1" w:rsidRPr="00455DA1">
        <w:rPr>
          <w:rFonts w:ascii="Calibri" w:hAnsi="Calibri"/>
          <w:iCs/>
          <w:sz w:val="22"/>
          <w:szCs w:val="22"/>
        </w:rPr>
        <w:t xml:space="preserve">, 2023). </w:t>
      </w:r>
      <w:r w:rsidR="007077FA" w:rsidRPr="00455DA1">
        <w:rPr>
          <w:rFonts w:ascii="Calibri" w:hAnsi="Calibri"/>
          <w:iCs/>
          <w:sz w:val="22"/>
          <w:szCs w:val="22"/>
        </w:rPr>
        <w:t>Η ενίσχυση θετικής στάσης απέναντι στα Μαθηματικά</w:t>
      </w:r>
      <w:r>
        <w:rPr>
          <w:rFonts w:ascii="Calibri" w:hAnsi="Calibri"/>
          <w:iCs/>
          <w:sz w:val="22"/>
          <w:szCs w:val="22"/>
        </w:rPr>
        <w:t xml:space="preserve"> </w:t>
      </w:r>
      <w:r w:rsidR="007077FA" w:rsidRPr="003144D4">
        <w:rPr>
          <w:rFonts w:ascii="Calibri" w:hAnsi="Calibri"/>
          <w:iCs/>
          <w:sz w:val="22"/>
          <w:szCs w:val="22"/>
        </w:rPr>
        <w:t>αποτελ</w:t>
      </w:r>
      <w:r>
        <w:rPr>
          <w:rFonts w:ascii="Calibri" w:hAnsi="Calibri"/>
          <w:iCs/>
          <w:sz w:val="22"/>
          <w:szCs w:val="22"/>
        </w:rPr>
        <w:t xml:space="preserve">εί </w:t>
      </w:r>
      <w:r w:rsidR="007077FA" w:rsidRPr="003144D4">
        <w:rPr>
          <w:rFonts w:ascii="Calibri" w:hAnsi="Calibri"/>
          <w:iCs/>
          <w:sz w:val="22"/>
          <w:szCs w:val="22"/>
        </w:rPr>
        <w:t xml:space="preserve">καταλυτικό παράγοντα για την ακαδημαϊκή πρόοδο των μαθητών/τριών με προβλήματα ακοής, αναδεικνύοντας την ανάγκη για πρώιμες και προσαρμοσμένες παρεμβάσεις </w:t>
      </w:r>
      <w:r w:rsidR="002451C1" w:rsidRPr="003144D4">
        <w:rPr>
          <w:rFonts w:ascii="Calibri" w:hAnsi="Calibri"/>
          <w:iCs/>
          <w:sz w:val="22"/>
          <w:szCs w:val="22"/>
        </w:rPr>
        <w:t>(</w:t>
      </w:r>
      <w:r w:rsidR="002451C1" w:rsidRPr="003144D4">
        <w:rPr>
          <w:rFonts w:ascii="Calibri" w:hAnsi="Calibri"/>
          <w:iCs/>
          <w:sz w:val="22"/>
          <w:szCs w:val="22"/>
          <w:lang w:val="en-US"/>
        </w:rPr>
        <w:t>Langdon</w:t>
      </w:r>
      <w:r w:rsidR="002451C1" w:rsidRPr="003144D4">
        <w:rPr>
          <w:rFonts w:ascii="Calibri" w:hAnsi="Calibri"/>
          <w:iCs/>
          <w:sz w:val="22"/>
          <w:szCs w:val="22"/>
        </w:rPr>
        <w:t xml:space="preserve"> </w:t>
      </w:r>
      <w:r w:rsidR="002451C1" w:rsidRPr="003144D4">
        <w:rPr>
          <w:rFonts w:ascii="Calibri" w:hAnsi="Calibri"/>
          <w:iCs/>
          <w:sz w:val="22"/>
          <w:szCs w:val="22"/>
          <w:lang w:val="en-US"/>
        </w:rPr>
        <w:t>et</w:t>
      </w:r>
      <w:r w:rsidR="002451C1" w:rsidRPr="003144D4">
        <w:rPr>
          <w:rFonts w:ascii="Calibri" w:hAnsi="Calibri"/>
          <w:iCs/>
          <w:sz w:val="22"/>
          <w:szCs w:val="22"/>
        </w:rPr>
        <w:t xml:space="preserve"> </w:t>
      </w:r>
      <w:r w:rsidR="002451C1" w:rsidRPr="003144D4">
        <w:rPr>
          <w:rFonts w:ascii="Calibri" w:hAnsi="Calibri"/>
          <w:iCs/>
          <w:sz w:val="22"/>
          <w:szCs w:val="22"/>
          <w:lang w:val="en-US"/>
        </w:rPr>
        <w:t>al</w:t>
      </w:r>
      <w:r w:rsidR="002451C1" w:rsidRPr="003144D4">
        <w:rPr>
          <w:rFonts w:ascii="Calibri" w:hAnsi="Calibri"/>
          <w:iCs/>
          <w:sz w:val="22"/>
          <w:szCs w:val="22"/>
        </w:rPr>
        <w:t xml:space="preserve">., 2023). </w:t>
      </w:r>
    </w:p>
    <w:p w14:paraId="17E256BC" w14:textId="0D717E04" w:rsidR="007077FA" w:rsidRDefault="00B65289" w:rsidP="002451C1">
      <w:pPr>
        <w:ind w:firstLine="284"/>
        <w:jc w:val="both"/>
        <w:rPr>
          <w:rFonts w:ascii="Calibri" w:hAnsi="Calibri"/>
          <w:iCs/>
          <w:color w:val="EE0000"/>
          <w:sz w:val="22"/>
          <w:szCs w:val="22"/>
        </w:rPr>
      </w:pPr>
      <w:r w:rsidRPr="003144D4">
        <w:rPr>
          <w:rFonts w:ascii="Calibri" w:hAnsi="Calibri"/>
          <w:iCs/>
          <w:sz w:val="22"/>
          <w:szCs w:val="22"/>
        </w:rPr>
        <w:t xml:space="preserve">Η ανάγκη </w:t>
      </w:r>
      <w:r w:rsidR="00863F91">
        <w:rPr>
          <w:rFonts w:ascii="Calibri" w:hAnsi="Calibri"/>
          <w:iCs/>
          <w:sz w:val="22"/>
          <w:szCs w:val="22"/>
        </w:rPr>
        <w:t>για</w:t>
      </w:r>
      <w:r w:rsidRPr="003144D4">
        <w:rPr>
          <w:rFonts w:ascii="Calibri" w:hAnsi="Calibri"/>
          <w:iCs/>
          <w:sz w:val="22"/>
          <w:szCs w:val="22"/>
        </w:rPr>
        <w:t xml:space="preserve"> οπτικά υποστηριζόμεν</w:t>
      </w:r>
      <w:r w:rsidR="00863F91">
        <w:rPr>
          <w:rFonts w:ascii="Calibri" w:hAnsi="Calibri"/>
          <w:iCs/>
          <w:sz w:val="22"/>
          <w:szCs w:val="22"/>
        </w:rPr>
        <w:t xml:space="preserve">α </w:t>
      </w:r>
      <w:r w:rsidRPr="003144D4">
        <w:rPr>
          <w:rFonts w:ascii="Calibri" w:hAnsi="Calibri"/>
          <w:iCs/>
          <w:sz w:val="22"/>
          <w:szCs w:val="22"/>
        </w:rPr>
        <w:t>συνεργατικ</w:t>
      </w:r>
      <w:r w:rsidR="00863F91">
        <w:rPr>
          <w:rFonts w:ascii="Calibri" w:hAnsi="Calibri"/>
          <w:iCs/>
          <w:sz w:val="22"/>
          <w:szCs w:val="22"/>
        </w:rPr>
        <w:t>ά</w:t>
      </w:r>
      <w:r w:rsidRPr="003144D4">
        <w:rPr>
          <w:rFonts w:ascii="Calibri" w:hAnsi="Calibri"/>
          <w:iCs/>
          <w:sz w:val="22"/>
          <w:szCs w:val="22"/>
        </w:rPr>
        <w:t xml:space="preserve"> μαθησιακ</w:t>
      </w:r>
      <w:r w:rsidR="00863F91">
        <w:rPr>
          <w:rFonts w:ascii="Calibri" w:hAnsi="Calibri"/>
          <w:iCs/>
          <w:sz w:val="22"/>
          <w:szCs w:val="22"/>
        </w:rPr>
        <w:t>ά</w:t>
      </w:r>
      <w:r w:rsidRPr="003144D4">
        <w:rPr>
          <w:rFonts w:ascii="Calibri" w:hAnsi="Calibri"/>
          <w:iCs/>
          <w:sz w:val="22"/>
          <w:szCs w:val="22"/>
        </w:rPr>
        <w:t xml:space="preserve"> περιβ</w:t>
      </w:r>
      <w:r w:rsidR="00863F91">
        <w:rPr>
          <w:rFonts w:ascii="Calibri" w:hAnsi="Calibri"/>
          <w:iCs/>
          <w:sz w:val="22"/>
          <w:szCs w:val="22"/>
        </w:rPr>
        <w:t xml:space="preserve">άλλοντα </w:t>
      </w:r>
      <w:r w:rsidRPr="003144D4">
        <w:rPr>
          <w:rFonts w:ascii="Calibri" w:hAnsi="Calibri"/>
          <w:iCs/>
          <w:sz w:val="22"/>
          <w:szCs w:val="22"/>
        </w:rPr>
        <w:t xml:space="preserve">που ανταποκρίνονται στις ανάγκες αυτών των μαθητών/τριών αποτέλεσε το έναυσμα για τη σχεδίαση της παρούσας παρέμβασης, </w:t>
      </w:r>
      <w:r w:rsidR="00863F91">
        <w:rPr>
          <w:rFonts w:ascii="Calibri" w:hAnsi="Calibri"/>
          <w:iCs/>
          <w:sz w:val="22"/>
          <w:szCs w:val="22"/>
        </w:rPr>
        <w:t>με σ</w:t>
      </w:r>
      <w:r w:rsidR="00077960">
        <w:rPr>
          <w:rFonts w:ascii="Calibri" w:hAnsi="Calibri"/>
          <w:iCs/>
          <w:sz w:val="22"/>
          <w:szCs w:val="22"/>
        </w:rPr>
        <w:t>κοπό</w:t>
      </w:r>
      <w:r w:rsidR="00863F91">
        <w:rPr>
          <w:rFonts w:ascii="Calibri" w:hAnsi="Calibri"/>
          <w:iCs/>
          <w:sz w:val="22"/>
          <w:szCs w:val="22"/>
        </w:rPr>
        <w:t xml:space="preserve"> </w:t>
      </w:r>
      <w:r w:rsidR="00455DA1" w:rsidRPr="003144D4">
        <w:rPr>
          <w:rFonts w:ascii="Calibri" w:hAnsi="Calibri"/>
          <w:iCs/>
          <w:sz w:val="22"/>
          <w:szCs w:val="22"/>
        </w:rPr>
        <w:t xml:space="preserve">την κατανόηση </w:t>
      </w:r>
      <w:r w:rsidR="00456D30" w:rsidRPr="003144D4">
        <w:rPr>
          <w:rFonts w:ascii="Calibri" w:hAnsi="Calibri"/>
          <w:iCs/>
          <w:sz w:val="22"/>
          <w:szCs w:val="22"/>
        </w:rPr>
        <w:t>της ισότητας και των πράξεων πολυωνύμων, μέσ</w:t>
      </w:r>
      <w:r w:rsidR="00863F91">
        <w:rPr>
          <w:rFonts w:ascii="Calibri" w:hAnsi="Calibri"/>
          <w:iCs/>
          <w:sz w:val="22"/>
          <w:szCs w:val="22"/>
        </w:rPr>
        <w:t xml:space="preserve">ω </w:t>
      </w:r>
      <w:r w:rsidR="00456D30" w:rsidRPr="003144D4">
        <w:rPr>
          <w:rFonts w:ascii="Calibri" w:hAnsi="Calibri"/>
          <w:iCs/>
          <w:sz w:val="22"/>
          <w:szCs w:val="22"/>
        </w:rPr>
        <w:t>διαφοροποιημέν</w:t>
      </w:r>
      <w:r w:rsidR="00863F91">
        <w:rPr>
          <w:rFonts w:ascii="Calibri" w:hAnsi="Calibri"/>
          <w:iCs/>
          <w:sz w:val="22"/>
          <w:szCs w:val="22"/>
        </w:rPr>
        <w:t>ων</w:t>
      </w:r>
      <w:r w:rsidR="00456D30" w:rsidRPr="003144D4">
        <w:rPr>
          <w:rFonts w:ascii="Calibri" w:hAnsi="Calibri"/>
          <w:iCs/>
          <w:sz w:val="22"/>
          <w:szCs w:val="22"/>
        </w:rPr>
        <w:t xml:space="preserve"> και οπτικά ενισχυμέν</w:t>
      </w:r>
      <w:r w:rsidR="00863F91">
        <w:rPr>
          <w:rFonts w:ascii="Calibri" w:hAnsi="Calibri"/>
          <w:iCs/>
          <w:sz w:val="22"/>
          <w:szCs w:val="22"/>
        </w:rPr>
        <w:t>ων</w:t>
      </w:r>
      <w:r w:rsidR="00456D30" w:rsidRPr="003144D4">
        <w:rPr>
          <w:rFonts w:ascii="Calibri" w:hAnsi="Calibri"/>
          <w:iCs/>
          <w:sz w:val="22"/>
          <w:szCs w:val="22"/>
        </w:rPr>
        <w:t xml:space="preserve"> πρακτικ</w:t>
      </w:r>
      <w:r w:rsidR="00863F91">
        <w:rPr>
          <w:rFonts w:ascii="Calibri" w:hAnsi="Calibri"/>
          <w:iCs/>
          <w:sz w:val="22"/>
          <w:szCs w:val="22"/>
        </w:rPr>
        <w:t>ών</w:t>
      </w:r>
      <w:r w:rsidRPr="003144D4">
        <w:rPr>
          <w:rFonts w:ascii="Calibri" w:hAnsi="Calibri"/>
          <w:iCs/>
          <w:sz w:val="22"/>
          <w:szCs w:val="22"/>
        </w:rPr>
        <w:t xml:space="preserve">. </w:t>
      </w:r>
      <w:r w:rsidR="007077FA" w:rsidRPr="003144D4">
        <w:rPr>
          <w:rFonts w:ascii="Calibri" w:hAnsi="Calibri"/>
          <w:iCs/>
          <w:sz w:val="22"/>
          <w:szCs w:val="22"/>
        </w:rPr>
        <w:t xml:space="preserve">Η </w:t>
      </w:r>
      <w:r w:rsidR="00863F91">
        <w:rPr>
          <w:rFonts w:ascii="Calibri" w:hAnsi="Calibri"/>
          <w:iCs/>
          <w:sz w:val="22"/>
          <w:szCs w:val="22"/>
        </w:rPr>
        <w:t xml:space="preserve">διδακτική </w:t>
      </w:r>
      <w:r w:rsidR="007077FA" w:rsidRPr="003144D4">
        <w:rPr>
          <w:rFonts w:ascii="Calibri" w:hAnsi="Calibri"/>
          <w:iCs/>
          <w:sz w:val="22"/>
          <w:szCs w:val="22"/>
        </w:rPr>
        <w:t>μέθοδος επεξεργασία</w:t>
      </w:r>
      <w:r w:rsidR="00863F91">
        <w:rPr>
          <w:rFonts w:ascii="Calibri" w:hAnsi="Calibri"/>
          <w:iCs/>
          <w:sz w:val="22"/>
          <w:szCs w:val="22"/>
        </w:rPr>
        <w:t>ς</w:t>
      </w:r>
      <w:r w:rsidR="007077FA" w:rsidRPr="003144D4">
        <w:rPr>
          <w:rFonts w:ascii="Calibri" w:hAnsi="Calibri"/>
          <w:iCs/>
          <w:sz w:val="22"/>
          <w:szCs w:val="22"/>
        </w:rPr>
        <w:t xml:space="preserve"> πληροφοριών και εννοιών, δομημένη σε διακριτές φάσεις προετοιμασίας, διερεύνησης και ανατροφοδότησης, </w:t>
      </w:r>
      <w:r w:rsidR="00077960">
        <w:rPr>
          <w:rFonts w:ascii="Calibri" w:hAnsi="Calibri"/>
          <w:iCs/>
          <w:sz w:val="22"/>
          <w:szCs w:val="22"/>
        </w:rPr>
        <w:t>προσφέρει</w:t>
      </w:r>
      <w:r w:rsidR="007077FA" w:rsidRPr="007077FA">
        <w:rPr>
          <w:rFonts w:ascii="Calibri" w:hAnsi="Calibri"/>
          <w:iCs/>
          <w:sz w:val="22"/>
          <w:szCs w:val="22"/>
        </w:rPr>
        <w:t xml:space="preserve"> ένα </w:t>
      </w:r>
      <w:r w:rsidR="00863F91">
        <w:rPr>
          <w:rFonts w:ascii="Calibri" w:hAnsi="Calibri"/>
          <w:iCs/>
          <w:sz w:val="22"/>
          <w:szCs w:val="22"/>
        </w:rPr>
        <w:t>σαφές</w:t>
      </w:r>
      <w:r w:rsidR="007077FA" w:rsidRPr="007077FA">
        <w:rPr>
          <w:rFonts w:ascii="Calibri" w:hAnsi="Calibri"/>
          <w:iCs/>
          <w:sz w:val="22"/>
          <w:szCs w:val="22"/>
        </w:rPr>
        <w:t xml:space="preserve"> και συνεκτικό μαθησιακό πλαίσιο. </w:t>
      </w:r>
      <w:r w:rsidR="00863F91">
        <w:rPr>
          <w:rFonts w:ascii="Calibri" w:hAnsi="Calibri"/>
          <w:iCs/>
          <w:sz w:val="22"/>
          <w:szCs w:val="22"/>
        </w:rPr>
        <w:t xml:space="preserve">Στην εισαγωγική </w:t>
      </w:r>
      <w:r w:rsidR="007077FA" w:rsidRPr="007077FA">
        <w:rPr>
          <w:rFonts w:ascii="Calibri" w:hAnsi="Calibri"/>
          <w:iCs/>
          <w:sz w:val="22"/>
          <w:szCs w:val="22"/>
        </w:rPr>
        <w:t>φάση, η αξιοποίηση εικόν</w:t>
      </w:r>
      <w:r w:rsidR="00863F91">
        <w:rPr>
          <w:rFonts w:ascii="Calibri" w:hAnsi="Calibri"/>
          <w:iCs/>
          <w:sz w:val="22"/>
          <w:szCs w:val="22"/>
        </w:rPr>
        <w:t>ων</w:t>
      </w:r>
      <w:r w:rsidR="007077FA" w:rsidRPr="007077FA">
        <w:rPr>
          <w:rFonts w:ascii="Calibri" w:hAnsi="Calibri"/>
          <w:iCs/>
          <w:sz w:val="22"/>
          <w:szCs w:val="22"/>
        </w:rPr>
        <w:t>, διαγρ</w:t>
      </w:r>
      <w:r w:rsidR="00863F91">
        <w:rPr>
          <w:rFonts w:ascii="Calibri" w:hAnsi="Calibri"/>
          <w:iCs/>
          <w:sz w:val="22"/>
          <w:szCs w:val="22"/>
        </w:rPr>
        <w:t xml:space="preserve">αμμάτων </w:t>
      </w:r>
      <w:r w:rsidR="007077FA" w:rsidRPr="007077FA">
        <w:rPr>
          <w:rFonts w:ascii="Calibri" w:hAnsi="Calibri"/>
          <w:iCs/>
          <w:sz w:val="22"/>
          <w:szCs w:val="22"/>
        </w:rPr>
        <w:t xml:space="preserve">και βίντεο </w:t>
      </w:r>
      <w:r w:rsidR="00863F91">
        <w:rPr>
          <w:rFonts w:ascii="Calibri" w:hAnsi="Calibri"/>
          <w:iCs/>
          <w:sz w:val="22"/>
          <w:szCs w:val="22"/>
        </w:rPr>
        <w:t>ενισχύει το</w:t>
      </w:r>
      <w:r w:rsidR="007077FA" w:rsidRPr="007077FA">
        <w:rPr>
          <w:rFonts w:ascii="Calibri" w:hAnsi="Calibri"/>
          <w:iCs/>
          <w:sz w:val="22"/>
          <w:szCs w:val="22"/>
        </w:rPr>
        <w:t xml:space="preserve"> ενδιαφέρον</w:t>
      </w:r>
      <w:r w:rsidR="00863F91">
        <w:rPr>
          <w:rFonts w:ascii="Calibri" w:hAnsi="Calibri"/>
          <w:iCs/>
          <w:sz w:val="22"/>
          <w:szCs w:val="22"/>
        </w:rPr>
        <w:t xml:space="preserve"> και</w:t>
      </w:r>
      <w:r w:rsidR="007077FA" w:rsidRPr="007077FA">
        <w:rPr>
          <w:rFonts w:ascii="Calibri" w:hAnsi="Calibri"/>
          <w:iCs/>
          <w:sz w:val="22"/>
          <w:szCs w:val="22"/>
        </w:rPr>
        <w:t xml:space="preserve"> </w:t>
      </w:r>
      <w:r w:rsidR="007077FA" w:rsidRPr="00455DA1">
        <w:rPr>
          <w:rFonts w:ascii="Calibri" w:hAnsi="Calibri"/>
          <w:iCs/>
          <w:sz w:val="22"/>
          <w:szCs w:val="22"/>
        </w:rPr>
        <w:t>δημιουργ</w:t>
      </w:r>
      <w:r w:rsidR="00863F91">
        <w:rPr>
          <w:rFonts w:ascii="Calibri" w:hAnsi="Calibri"/>
          <w:iCs/>
          <w:sz w:val="22"/>
          <w:szCs w:val="22"/>
        </w:rPr>
        <w:t>εί</w:t>
      </w:r>
      <w:r w:rsidR="007077FA" w:rsidRPr="00455DA1">
        <w:rPr>
          <w:rFonts w:ascii="Calibri" w:hAnsi="Calibri"/>
          <w:iCs/>
          <w:sz w:val="22"/>
          <w:szCs w:val="22"/>
        </w:rPr>
        <w:t xml:space="preserve"> αφορμ</w:t>
      </w:r>
      <w:r w:rsidR="00863F91">
        <w:rPr>
          <w:rFonts w:ascii="Calibri" w:hAnsi="Calibri"/>
          <w:iCs/>
          <w:sz w:val="22"/>
          <w:szCs w:val="22"/>
        </w:rPr>
        <w:t>ές</w:t>
      </w:r>
      <w:r w:rsidR="007077FA" w:rsidRPr="00455DA1">
        <w:rPr>
          <w:rFonts w:ascii="Calibri" w:hAnsi="Calibri"/>
          <w:iCs/>
          <w:sz w:val="22"/>
          <w:szCs w:val="22"/>
        </w:rPr>
        <w:t xml:space="preserve"> για σκέψη, παρέχοντας την απαραίτητη οπτικοακουστική στήριξη που απαιτείται για την αρχική επαφή των μαθητών/τριών με το περιεχόμενο</w:t>
      </w:r>
      <w:r w:rsidR="006B26D6" w:rsidRPr="00455DA1">
        <w:rPr>
          <w:rFonts w:ascii="Calibri" w:hAnsi="Calibri"/>
          <w:iCs/>
          <w:sz w:val="22"/>
          <w:szCs w:val="22"/>
        </w:rPr>
        <w:t xml:space="preserve"> (Τσακίρη </w:t>
      </w:r>
      <w:r w:rsidR="0009792A">
        <w:rPr>
          <w:rFonts w:ascii="Calibri" w:hAnsi="Calibri"/>
          <w:iCs/>
          <w:sz w:val="22"/>
          <w:szCs w:val="22"/>
        </w:rPr>
        <w:t>κ</w:t>
      </w:r>
      <w:r w:rsidR="0038714E">
        <w:rPr>
          <w:rFonts w:ascii="Calibri" w:hAnsi="Calibri"/>
          <w:iCs/>
          <w:sz w:val="22"/>
          <w:szCs w:val="22"/>
        </w:rPr>
        <w:t>αι συν</w:t>
      </w:r>
      <w:r w:rsidR="006B26D6" w:rsidRPr="00455DA1">
        <w:rPr>
          <w:rFonts w:ascii="Calibri" w:hAnsi="Calibri"/>
          <w:iCs/>
          <w:sz w:val="22"/>
          <w:szCs w:val="22"/>
        </w:rPr>
        <w:t xml:space="preserve">., 2007). </w:t>
      </w:r>
      <w:r w:rsidR="007077FA" w:rsidRPr="00455DA1">
        <w:rPr>
          <w:rFonts w:ascii="Calibri" w:hAnsi="Calibri"/>
          <w:iCs/>
          <w:sz w:val="22"/>
          <w:szCs w:val="22"/>
        </w:rPr>
        <w:t xml:space="preserve">Στη φάση της ενασχόλησης με τα δεδομένα, ο/η εκπαιδευτικός </w:t>
      </w:r>
      <w:r w:rsidR="00AE2BFA" w:rsidRPr="00455DA1">
        <w:rPr>
          <w:rFonts w:ascii="Calibri" w:hAnsi="Calibri"/>
          <w:iCs/>
          <w:sz w:val="22"/>
          <w:szCs w:val="22"/>
        </w:rPr>
        <w:t xml:space="preserve">τους/τις </w:t>
      </w:r>
      <w:r w:rsidR="007077FA" w:rsidRPr="00455DA1">
        <w:rPr>
          <w:rFonts w:ascii="Calibri" w:hAnsi="Calibri"/>
          <w:iCs/>
          <w:sz w:val="22"/>
          <w:szCs w:val="22"/>
        </w:rPr>
        <w:t>καθοδηγεί να εντοπί</w:t>
      </w:r>
      <w:r w:rsidR="00AE2BFA">
        <w:rPr>
          <w:rFonts w:ascii="Calibri" w:hAnsi="Calibri"/>
          <w:iCs/>
          <w:sz w:val="22"/>
          <w:szCs w:val="22"/>
        </w:rPr>
        <w:t>σ</w:t>
      </w:r>
      <w:r w:rsidR="007077FA" w:rsidRPr="00455DA1">
        <w:rPr>
          <w:rFonts w:ascii="Calibri" w:hAnsi="Calibri"/>
          <w:iCs/>
          <w:sz w:val="22"/>
          <w:szCs w:val="22"/>
        </w:rPr>
        <w:t>ουν, να συσχετί</w:t>
      </w:r>
      <w:r w:rsidR="00AE2BFA">
        <w:rPr>
          <w:rFonts w:ascii="Calibri" w:hAnsi="Calibri"/>
          <w:iCs/>
          <w:sz w:val="22"/>
          <w:szCs w:val="22"/>
        </w:rPr>
        <w:t>σ</w:t>
      </w:r>
      <w:r w:rsidR="007077FA" w:rsidRPr="00455DA1">
        <w:rPr>
          <w:rFonts w:ascii="Calibri" w:hAnsi="Calibri"/>
          <w:iCs/>
          <w:sz w:val="22"/>
          <w:szCs w:val="22"/>
        </w:rPr>
        <w:t>ουν και να ερμηνεύ</w:t>
      </w:r>
      <w:r w:rsidR="00AE2BFA">
        <w:rPr>
          <w:rFonts w:ascii="Calibri" w:hAnsi="Calibri"/>
          <w:iCs/>
          <w:sz w:val="22"/>
          <w:szCs w:val="22"/>
        </w:rPr>
        <w:t>σ</w:t>
      </w:r>
      <w:r w:rsidR="007077FA" w:rsidRPr="00455DA1">
        <w:rPr>
          <w:rFonts w:ascii="Calibri" w:hAnsi="Calibri"/>
          <w:iCs/>
          <w:sz w:val="22"/>
          <w:szCs w:val="22"/>
        </w:rPr>
        <w:t>ουν πληροφορίες μέσα</w:t>
      </w:r>
      <w:r w:rsidR="007077FA" w:rsidRPr="007077FA">
        <w:rPr>
          <w:rFonts w:ascii="Calibri" w:hAnsi="Calibri"/>
          <w:iCs/>
          <w:sz w:val="22"/>
          <w:szCs w:val="22"/>
        </w:rPr>
        <w:t xml:space="preserve"> από οργανωμένες δραστηριότητες, ενισχύοντας τη </w:t>
      </w:r>
      <w:proofErr w:type="spellStart"/>
      <w:r w:rsidR="007077FA" w:rsidRPr="007077FA">
        <w:rPr>
          <w:rFonts w:ascii="Calibri" w:hAnsi="Calibri"/>
          <w:iCs/>
          <w:sz w:val="22"/>
          <w:szCs w:val="22"/>
        </w:rPr>
        <w:t>λογικομαθηματική</w:t>
      </w:r>
      <w:proofErr w:type="spellEnd"/>
      <w:r w:rsidR="007077FA" w:rsidRPr="007077FA">
        <w:rPr>
          <w:rFonts w:ascii="Calibri" w:hAnsi="Calibri"/>
          <w:iCs/>
          <w:sz w:val="22"/>
          <w:szCs w:val="22"/>
        </w:rPr>
        <w:t xml:space="preserve"> τους σκέψη, βασική προϋπόθεση για την κατανόηση των εμπλεκόμενων εννοιών.</w:t>
      </w:r>
    </w:p>
    <w:p w14:paraId="4AD215D7" w14:textId="46C04EF1" w:rsidR="00296C13" w:rsidRDefault="009B3B02" w:rsidP="00AE3057">
      <w:pPr>
        <w:ind w:firstLine="284"/>
        <w:jc w:val="both"/>
        <w:rPr>
          <w:rFonts w:ascii="Calibri" w:hAnsi="Calibri"/>
          <w:iCs/>
          <w:color w:val="EE0000"/>
          <w:sz w:val="22"/>
          <w:szCs w:val="22"/>
        </w:rPr>
      </w:pPr>
      <w:r>
        <w:rPr>
          <w:rFonts w:ascii="Calibri" w:hAnsi="Calibri"/>
          <w:iCs/>
          <w:sz w:val="22"/>
          <w:szCs w:val="22"/>
        </w:rPr>
        <w:t>Η</w:t>
      </w:r>
      <w:r w:rsidR="00296C13" w:rsidRPr="00296C13">
        <w:rPr>
          <w:rFonts w:ascii="Calibri" w:hAnsi="Calibri"/>
          <w:iCs/>
          <w:sz w:val="22"/>
          <w:szCs w:val="22"/>
        </w:rPr>
        <w:t xml:space="preserve"> συνεργατική μάθηση συμβάλλει ουσιαστικά τόσο στην ενεργή συμμετοχή στη μαθησιακή διαδικασία όσο και στην κοινωνική </w:t>
      </w:r>
      <w:r w:rsidR="00296C13" w:rsidRPr="00455DA1">
        <w:rPr>
          <w:rFonts w:ascii="Calibri" w:hAnsi="Calibri"/>
          <w:iCs/>
          <w:sz w:val="22"/>
          <w:szCs w:val="22"/>
        </w:rPr>
        <w:t>ένταξη των μαθητών/τριών με προβλήματα ακοής.</w:t>
      </w:r>
      <w:r w:rsidR="006B26D6" w:rsidRPr="00455DA1">
        <w:rPr>
          <w:rFonts w:ascii="Calibri" w:hAnsi="Calibri"/>
          <w:iCs/>
          <w:sz w:val="22"/>
          <w:szCs w:val="22"/>
        </w:rPr>
        <w:t xml:space="preserve"> </w:t>
      </w:r>
      <w:r w:rsidR="00296C13" w:rsidRPr="00455DA1">
        <w:rPr>
          <w:rFonts w:ascii="Calibri" w:hAnsi="Calibri"/>
          <w:iCs/>
          <w:sz w:val="22"/>
          <w:szCs w:val="22"/>
        </w:rPr>
        <w:t>Πέρα από τη διευκόλυνση της επικοινωνίας μέσω της Ελληνικής Νοηματικής Γλώσσας</w:t>
      </w:r>
      <w:r w:rsidR="00E94D98" w:rsidRPr="00455DA1">
        <w:rPr>
          <w:rFonts w:ascii="Calibri" w:hAnsi="Calibri"/>
          <w:iCs/>
          <w:sz w:val="22"/>
          <w:szCs w:val="22"/>
        </w:rPr>
        <w:t xml:space="preserve"> (ΕΝΓ)</w:t>
      </w:r>
      <w:r w:rsidR="00296C13" w:rsidRPr="00455DA1">
        <w:rPr>
          <w:rFonts w:ascii="Calibri" w:hAnsi="Calibri"/>
          <w:iCs/>
          <w:sz w:val="22"/>
          <w:szCs w:val="22"/>
        </w:rPr>
        <w:t>, η συνεργατική προσέγγιση στη διδασκαλία έχει αποδειχθεί ιδιαίτερα αποτελεσματική στην κατανόηση μαθηματικών εννοιών, ενισχύοντας τις ικανότητες επίλυσης προβλημάτων και βελτιώνοντας τη μαθησιακή επίδοση</w:t>
      </w:r>
      <w:r w:rsidR="006B26D6" w:rsidRPr="00455DA1">
        <w:rPr>
          <w:rFonts w:ascii="Calibri" w:hAnsi="Calibri"/>
          <w:iCs/>
          <w:sz w:val="22"/>
          <w:szCs w:val="22"/>
        </w:rPr>
        <w:t xml:space="preserve"> (</w:t>
      </w:r>
      <w:proofErr w:type="spellStart"/>
      <w:r w:rsidR="006B26D6" w:rsidRPr="00455DA1">
        <w:rPr>
          <w:rFonts w:ascii="Calibri" w:hAnsi="Calibri"/>
          <w:iCs/>
          <w:sz w:val="22"/>
          <w:szCs w:val="22"/>
        </w:rPr>
        <w:t>Anditiasari</w:t>
      </w:r>
      <w:proofErr w:type="spellEnd"/>
      <w:r w:rsidR="006B26D6" w:rsidRPr="00455DA1">
        <w:rPr>
          <w:rFonts w:ascii="Calibri" w:hAnsi="Calibri"/>
          <w:iCs/>
          <w:sz w:val="22"/>
          <w:szCs w:val="22"/>
        </w:rPr>
        <w:t xml:space="preserve"> </w:t>
      </w:r>
      <w:proofErr w:type="spellStart"/>
      <w:r w:rsidR="006B26D6" w:rsidRPr="00455DA1">
        <w:rPr>
          <w:rFonts w:ascii="Calibri" w:hAnsi="Calibri"/>
          <w:iCs/>
          <w:sz w:val="22"/>
          <w:szCs w:val="22"/>
        </w:rPr>
        <w:t>et</w:t>
      </w:r>
      <w:proofErr w:type="spellEnd"/>
      <w:r w:rsidR="006B26D6" w:rsidRPr="00455DA1">
        <w:rPr>
          <w:rFonts w:ascii="Calibri" w:hAnsi="Calibri"/>
          <w:iCs/>
          <w:sz w:val="22"/>
          <w:szCs w:val="22"/>
        </w:rPr>
        <w:t xml:space="preserve"> </w:t>
      </w:r>
      <w:proofErr w:type="spellStart"/>
      <w:r w:rsidR="006B26D6" w:rsidRPr="00455DA1">
        <w:rPr>
          <w:rFonts w:ascii="Calibri" w:hAnsi="Calibri"/>
          <w:iCs/>
          <w:sz w:val="22"/>
          <w:szCs w:val="22"/>
        </w:rPr>
        <w:t>al</w:t>
      </w:r>
      <w:proofErr w:type="spellEnd"/>
      <w:r w:rsidR="006B26D6" w:rsidRPr="00455DA1">
        <w:rPr>
          <w:rFonts w:ascii="Calibri" w:hAnsi="Calibri"/>
          <w:iCs/>
          <w:sz w:val="22"/>
          <w:szCs w:val="22"/>
        </w:rPr>
        <w:t xml:space="preserve">., 2023). </w:t>
      </w:r>
      <w:r>
        <w:rPr>
          <w:rFonts w:ascii="Calibri" w:hAnsi="Calibri"/>
          <w:iCs/>
          <w:sz w:val="22"/>
          <w:szCs w:val="22"/>
        </w:rPr>
        <w:t>Επιπλέον,</w:t>
      </w:r>
      <w:r w:rsidR="00296C13" w:rsidRPr="00455DA1">
        <w:rPr>
          <w:rFonts w:ascii="Calibri" w:hAnsi="Calibri"/>
          <w:iCs/>
          <w:sz w:val="22"/>
          <w:szCs w:val="22"/>
        </w:rPr>
        <w:t xml:space="preserve"> ενισχύει τη διαδικασία κοινωνικοποίησης, συμβάλλει καθοριστικά στην ανάπτυξη ενός περιβάλλοντος εκπαιδευτικής ένταξης και υποστηρίζει ουσιαστικά τη βελτίωση των ακαδημαϊκών επιδόσεων των μαθητών/τριών με προβλήματα ακοής </w:t>
      </w:r>
      <w:r w:rsidR="006B26D6" w:rsidRPr="00455DA1">
        <w:rPr>
          <w:rFonts w:ascii="Calibri" w:hAnsi="Calibri"/>
          <w:iCs/>
          <w:sz w:val="22"/>
          <w:szCs w:val="22"/>
        </w:rPr>
        <w:t>(</w:t>
      </w:r>
      <w:proofErr w:type="spellStart"/>
      <w:r w:rsidR="006B26D6" w:rsidRPr="00455DA1">
        <w:rPr>
          <w:rFonts w:ascii="Calibri" w:hAnsi="Calibri"/>
          <w:iCs/>
          <w:sz w:val="22"/>
          <w:szCs w:val="22"/>
        </w:rPr>
        <w:t>Polvanov</w:t>
      </w:r>
      <w:proofErr w:type="spellEnd"/>
      <w:r w:rsidR="006B26D6" w:rsidRPr="00455DA1">
        <w:rPr>
          <w:rFonts w:ascii="Calibri" w:hAnsi="Calibri"/>
          <w:iCs/>
          <w:sz w:val="22"/>
          <w:szCs w:val="22"/>
        </w:rPr>
        <w:t xml:space="preserve">, 2023). </w:t>
      </w:r>
      <w:r w:rsidR="00296C13" w:rsidRPr="00455DA1">
        <w:rPr>
          <w:rFonts w:ascii="Calibri" w:hAnsi="Calibri"/>
          <w:iCs/>
          <w:sz w:val="22"/>
          <w:szCs w:val="22"/>
        </w:rPr>
        <w:t xml:space="preserve">Κατά την τελική φάση της διδακτικής μεθόδου, δίνεται έμφαση στην παροχή ανατροφοδότησης και στον </w:t>
      </w:r>
      <w:proofErr w:type="spellStart"/>
      <w:r w:rsidR="00296C13" w:rsidRPr="00455DA1">
        <w:rPr>
          <w:rFonts w:ascii="Calibri" w:hAnsi="Calibri"/>
          <w:iCs/>
          <w:sz w:val="22"/>
          <w:szCs w:val="22"/>
        </w:rPr>
        <w:t>αναστοχασμό</w:t>
      </w:r>
      <w:proofErr w:type="spellEnd"/>
      <w:r w:rsidR="00296C13" w:rsidRPr="00455DA1">
        <w:rPr>
          <w:rFonts w:ascii="Calibri" w:hAnsi="Calibri"/>
          <w:iCs/>
          <w:sz w:val="22"/>
          <w:szCs w:val="22"/>
        </w:rPr>
        <w:t>, προσφέροντας στους/στις μαθητές/τριες την ευκαιρία να επεξεργαστούν τις διαδρομές της σκέψης τους με τη βοήθεια οργανωμένων φύλλων εργασίας, οπτικών αναπαραστάσεων και εννοιολογικών χαρτών. Η προοδευτική επεξεργασία, σε συνδυασμό με την ενεργό συμμετοχή και τη χρήση οπτικών ενισχύσεων, διευκολύνει την πρόσβαση στις μαθηματικές έννοιες και προάγει την</w:t>
      </w:r>
      <w:r w:rsidR="00296C13" w:rsidRPr="00296C13">
        <w:rPr>
          <w:rFonts w:ascii="Calibri" w:hAnsi="Calibri"/>
          <w:iCs/>
          <w:sz w:val="22"/>
          <w:szCs w:val="22"/>
        </w:rPr>
        <w:t xml:space="preserve"> ικανότητα αυτορρύθμισης της μάθησης.</w:t>
      </w:r>
    </w:p>
    <w:p w14:paraId="794E5E11" w14:textId="75FDC62E" w:rsidR="00482248" w:rsidRPr="00482248" w:rsidRDefault="00E87750" w:rsidP="00AE3057">
      <w:pPr>
        <w:ind w:firstLine="284"/>
        <w:jc w:val="both"/>
        <w:rPr>
          <w:rFonts w:ascii="Calibri" w:hAnsi="Calibri"/>
          <w:iCs/>
          <w:sz w:val="22"/>
          <w:szCs w:val="22"/>
        </w:rPr>
      </w:pPr>
      <w:r w:rsidRPr="00E87750">
        <w:rPr>
          <w:rFonts w:ascii="Calibri" w:hAnsi="Calibri"/>
          <w:iCs/>
          <w:sz w:val="22"/>
          <w:szCs w:val="22"/>
        </w:rPr>
        <w:t>Σε αυτή τη βάση</w:t>
      </w:r>
      <w:r>
        <w:rPr>
          <w:rFonts w:ascii="Calibri" w:hAnsi="Calibri"/>
          <w:iCs/>
          <w:sz w:val="22"/>
          <w:szCs w:val="22"/>
        </w:rPr>
        <w:t xml:space="preserve">, </w:t>
      </w:r>
      <w:r w:rsidR="00A05F3F">
        <w:rPr>
          <w:rFonts w:ascii="Calibri" w:hAnsi="Calibri"/>
          <w:iCs/>
          <w:sz w:val="22"/>
          <w:szCs w:val="22"/>
        </w:rPr>
        <w:t>η</w:t>
      </w:r>
      <w:r w:rsidR="00482248" w:rsidRPr="00482248">
        <w:rPr>
          <w:rFonts w:ascii="Calibri" w:hAnsi="Calibri"/>
          <w:iCs/>
          <w:sz w:val="22"/>
          <w:szCs w:val="22"/>
        </w:rPr>
        <w:t xml:space="preserve"> παρούσα εργασία </w:t>
      </w:r>
      <w:r w:rsidR="00A05F3F" w:rsidRPr="00A05F3F">
        <w:rPr>
          <w:rFonts w:ascii="Calibri" w:hAnsi="Calibri"/>
          <w:iCs/>
          <w:sz w:val="22"/>
          <w:szCs w:val="22"/>
        </w:rPr>
        <w:t>εστιάζει σε μια εφαρμοσμένη εκπαιδευτική παρέμβαση στην Άλγεβρα</w:t>
      </w:r>
      <w:r w:rsidR="001118C2">
        <w:rPr>
          <w:rFonts w:ascii="Calibri" w:hAnsi="Calibri"/>
          <w:iCs/>
          <w:sz w:val="22"/>
          <w:szCs w:val="22"/>
        </w:rPr>
        <w:t xml:space="preserve"> για μαθητές/τριες </w:t>
      </w:r>
      <w:r w:rsidR="00A05F3F" w:rsidRPr="00A05F3F">
        <w:rPr>
          <w:rFonts w:ascii="Calibri" w:hAnsi="Calibri"/>
          <w:iCs/>
          <w:sz w:val="22"/>
          <w:szCs w:val="22"/>
        </w:rPr>
        <w:t xml:space="preserve">Β΄ Λυκείου </w:t>
      </w:r>
      <w:r w:rsidR="001118C2">
        <w:rPr>
          <w:rFonts w:ascii="Calibri" w:hAnsi="Calibri"/>
          <w:iCs/>
          <w:sz w:val="22"/>
          <w:szCs w:val="22"/>
        </w:rPr>
        <w:t>με προβλήματα ακοής</w:t>
      </w:r>
      <w:r w:rsidR="00D12A93">
        <w:rPr>
          <w:rFonts w:ascii="Calibri" w:hAnsi="Calibri"/>
          <w:iCs/>
          <w:sz w:val="22"/>
          <w:szCs w:val="22"/>
        </w:rPr>
        <w:t>.</w:t>
      </w:r>
      <w:r w:rsidR="00421E06" w:rsidRPr="00421E06">
        <w:t xml:space="preserve"> </w:t>
      </w:r>
      <w:r w:rsidR="00421E06" w:rsidRPr="00421E06">
        <w:rPr>
          <w:rFonts w:ascii="Calibri" w:hAnsi="Calibri"/>
          <w:iCs/>
          <w:sz w:val="22"/>
          <w:szCs w:val="22"/>
        </w:rPr>
        <w:t xml:space="preserve">Κεντρικό ερευνητικό ερώτημα της μελέτης αποτελεί η διερεύνηση του πώς η διαφοροποιημένη, οπτικά υποστηριζόμενη και </w:t>
      </w:r>
      <w:proofErr w:type="spellStart"/>
      <w:r w:rsidR="00421E06" w:rsidRPr="00421E06">
        <w:rPr>
          <w:rFonts w:ascii="Calibri" w:hAnsi="Calibri"/>
          <w:iCs/>
          <w:sz w:val="22"/>
          <w:szCs w:val="22"/>
        </w:rPr>
        <w:t>παιχνιδοκεντρική</w:t>
      </w:r>
      <w:proofErr w:type="spellEnd"/>
      <w:r w:rsidR="00421E06" w:rsidRPr="00421E06">
        <w:rPr>
          <w:rFonts w:ascii="Calibri" w:hAnsi="Calibri"/>
          <w:iCs/>
          <w:sz w:val="22"/>
          <w:szCs w:val="22"/>
        </w:rPr>
        <w:t xml:space="preserve"> διδασκαλία επηρεάζει τη μαθησιακή συμμετοχή, τη γνωστική κατανόηση και τις συνεργατικές δεξιότητες των μαθητών/τριών.</w:t>
      </w:r>
    </w:p>
    <w:p w14:paraId="7B381BE1" w14:textId="3D0ED15C" w:rsidR="00A4525A" w:rsidRDefault="00A4525A" w:rsidP="00A4525A">
      <w:pPr>
        <w:spacing w:before="240"/>
        <w:ind w:firstLine="284"/>
        <w:jc w:val="both"/>
        <w:rPr>
          <w:rFonts w:ascii="Calibri" w:hAnsi="Calibri" w:cs="Calibri"/>
          <w:b/>
          <w:sz w:val="22"/>
          <w:szCs w:val="22"/>
        </w:rPr>
      </w:pPr>
      <w:r w:rsidRPr="00A4525A">
        <w:rPr>
          <w:rFonts w:ascii="Calibri" w:hAnsi="Calibri" w:cs="Calibri"/>
          <w:b/>
          <w:sz w:val="22"/>
          <w:szCs w:val="22"/>
        </w:rPr>
        <w:t>Μεθοδολογία</w:t>
      </w:r>
    </w:p>
    <w:p w14:paraId="3974605D" w14:textId="55FC2536" w:rsidR="00A4525A" w:rsidRPr="000943C7" w:rsidRDefault="005D1CE2" w:rsidP="000C00F4">
      <w:pPr>
        <w:ind w:firstLine="284"/>
        <w:jc w:val="both"/>
        <w:rPr>
          <w:rFonts w:ascii="Calibri" w:hAnsi="Calibri" w:cs="Calibri"/>
          <w:sz w:val="22"/>
          <w:szCs w:val="22"/>
        </w:rPr>
      </w:pPr>
      <w:r w:rsidRPr="005D1CE2">
        <w:rPr>
          <w:rFonts w:ascii="Calibri" w:hAnsi="Calibri" w:cs="Calibri"/>
          <w:sz w:val="22"/>
          <w:szCs w:val="22"/>
        </w:rPr>
        <w:t xml:space="preserve">Η </w:t>
      </w:r>
      <w:r w:rsidR="006A0063" w:rsidRPr="006A0063">
        <w:rPr>
          <w:rFonts w:ascii="Calibri" w:hAnsi="Calibri" w:cs="Calibri"/>
          <w:sz w:val="22"/>
          <w:szCs w:val="22"/>
        </w:rPr>
        <w:t>έρευνα υλοποιήθηκε</w:t>
      </w:r>
      <w:r w:rsidR="006A0063">
        <w:rPr>
          <w:rFonts w:ascii="Calibri" w:hAnsi="Calibri" w:cs="Calibri"/>
          <w:sz w:val="22"/>
          <w:szCs w:val="22"/>
        </w:rPr>
        <w:t xml:space="preserve"> </w:t>
      </w:r>
      <w:r w:rsidR="00A4525A" w:rsidRPr="000943C7">
        <w:rPr>
          <w:rFonts w:ascii="Calibri" w:hAnsi="Calibri" w:cs="Calibri"/>
          <w:sz w:val="22"/>
          <w:szCs w:val="22"/>
        </w:rPr>
        <w:t xml:space="preserve">στο πλαίσιο της </w:t>
      </w:r>
      <w:r w:rsidR="00A4525A" w:rsidRPr="005D1CE2">
        <w:rPr>
          <w:rFonts w:ascii="Calibri" w:hAnsi="Calibri" w:cs="Calibri"/>
          <w:sz w:val="22"/>
          <w:szCs w:val="22"/>
        </w:rPr>
        <w:t>ποιοτικής έρευνας-δράσης</w:t>
      </w:r>
      <w:r w:rsidR="00FA36B9">
        <w:rPr>
          <w:rFonts w:ascii="Calibri" w:hAnsi="Calibri" w:cs="Calibri"/>
          <w:sz w:val="22"/>
          <w:szCs w:val="22"/>
        </w:rPr>
        <w:t>, βάσει</w:t>
      </w:r>
      <w:r w:rsidR="006A0063" w:rsidRPr="006A0063">
        <w:rPr>
          <w:rFonts w:ascii="Calibri" w:hAnsi="Calibri" w:cs="Calibri"/>
          <w:sz w:val="22"/>
          <w:szCs w:val="22"/>
        </w:rPr>
        <w:t xml:space="preserve"> τη</w:t>
      </w:r>
      <w:r w:rsidR="00FA36B9">
        <w:rPr>
          <w:rFonts w:ascii="Calibri" w:hAnsi="Calibri" w:cs="Calibri"/>
          <w:sz w:val="22"/>
          <w:szCs w:val="22"/>
        </w:rPr>
        <w:t>ς</w:t>
      </w:r>
      <w:r w:rsidR="006A0063" w:rsidRPr="006A0063">
        <w:rPr>
          <w:rFonts w:ascii="Calibri" w:hAnsi="Calibri" w:cs="Calibri"/>
          <w:sz w:val="22"/>
          <w:szCs w:val="22"/>
        </w:rPr>
        <w:t xml:space="preserve"> θεωρητική προσέγγιση των</w:t>
      </w:r>
      <w:r>
        <w:rPr>
          <w:rFonts w:ascii="Calibri" w:hAnsi="Calibri" w:cs="Calibri"/>
          <w:sz w:val="22"/>
          <w:szCs w:val="22"/>
        </w:rPr>
        <w:t xml:space="preserve"> </w:t>
      </w:r>
      <w:proofErr w:type="spellStart"/>
      <w:r w:rsidR="00B7450B" w:rsidRPr="005D1CE2">
        <w:rPr>
          <w:rFonts w:ascii="Calibri" w:hAnsi="Calibri" w:cs="Calibri"/>
          <w:sz w:val="22"/>
          <w:szCs w:val="22"/>
        </w:rPr>
        <w:t>Kemmis</w:t>
      </w:r>
      <w:proofErr w:type="spellEnd"/>
      <w:r w:rsidR="00B7450B" w:rsidRPr="005D1CE2">
        <w:rPr>
          <w:rFonts w:ascii="Calibri" w:hAnsi="Calibri" w:cs="Calibri"/>
          <w:sz w:val="22"/>
          <w:szCs w:val="22"/>
        </w:rPr>
        <w:t xml:space="preserve"> </w:t>
      </w:r>
      <w:r w:rsidR="0038714E">
        <w:rPr>
          <w:rFonts w:ascii="Calibri" w:hAnsi="Calibri" w:cs="Calibri"/>
          <w:sz w:val="22"/>
          <w:szCs w:val="22"/>
        </w:rPr>
        <w:t>και</w:t>
      </w:r>
      <w:r w:rsidR="00B7450B" w:rsidRPr="005D1CE2">
        <w:rPr>
          <w:rFonts w:ascii="Calibri" w:hAnsi="Calibri" w:cs="Calibri"/>
          <w:sz w:val="22"/>
          <w:szCs w:val="22"/>
        </w:rPr>
        <w:t xml:space="preserve"> </w:t>
      </w:r>
      <w:proofErr w:type="spellStart"/>
      <w:r w:rsidR="00B7450B" w:rsidRPr="005D1CE2">
        <w:rPr>
          <w:rFonts w:ascii="Calibri" w:hAnsi="Calibri" w:cs="Calibri"/>
          <w:sz w:val="22"/>
          <w:szCs w:val="22"/>
        </w:rPr>
        <w:t>McTaggart</w:t>
      </w:r>
      <w:proofErr w:type="spellEnd"/>
      <w:r w:rsidR="00B7450B" w:rsidRPr="005D1CE2">
        <w:rPr>
          <w:rFonts w:ascii="Calibri" w:hAnsi="Calibri" w:cs="Calibri"/>
          <w:sz w:val="22"/>
          <w:szCs w:val="22"/>
        </w:rPr>
        <w:t xml:space="preserve"> (1988), </w:t>
      </w:r>
      <w:r w:rsidRPr="005D1CE2">
        <w:rPr>
          <w:rFonts w:ascii="Calibri" w:hAnsi="Calibri" w:cs="Calibri"/>
          <w:sz w:val="22"/>
          <w:szCs w:val="22"/>
        </w:rPr>
        <w:t>μέσω επαναλαμβανόμενων κύκλων σχεδιασμού, εφαρμογής, παρατήρησης και αναστοχασμού</w:t>
      </w:r>
      <w:r>
        <w:rPr>
          <w:rFonts w:ascii="Calibri" w:hAnsi="Calibri" w:cs="Calibri"/>
          <w:sz w:val="22"/>
          <w:szCs w:val="22"/>
        </w:rPr>
        <w:t xml:space="preserve"> </w:t>
      </w:r>
      <w:r w:rsidR="00B7450B" w:rsidRPr="005D1CE2">
        <w:rPr>
          <w:rFonts w:ascii="Calibri" w:hAnsi="Calibri" w:cs="Calibri"/>
          <w:sz w:val="22"/>
          <w:szCs w:val="22"/>
        </w:rPr>
        <w:t>(</w:t>
      </w:r>
      <w:proofErr w:type="spellStart"/>
      <w:r w:rsidR="00541D9A" w:rsidRPr="005D1CE2">
        <w:rPr>
          <w:rFonts w:ascii="Calibri" w:hAnsi="Calibri" w:cs="Calibri"/>
          <w:sz w:val="22"/>
          <w:szCs w:val="22"/>
        </w:rPr>
        <w:t>Semathong</w:t>
      </w:r>
      <w:proofErr w:type="spellEnd"/>
      <w:r w:rsidR="00541D9A" w:rsidRPr="005D1CE2">
        <w:rPr>
          <w:rFonts w:ascii="Calibri" w:hAnsi="Calibri" w:cs="Calibri"/>
          <w:sz w:val="22"/>
          <w:szCs w:val="22"/>
        </w:rPr>
        <w:t>, 2023).</w:t>
      </w:r>
      <w:r w:rsidR="000C00F4" w:rsidRPr="005D1CE2">
        <w:rPr>
          <w:rFonts w:ascii="Calibri" w:hAnsi="Calibri" w:cs="Calibri"/>
          <w:sz w:val="22"/>
          <w:szCs w:val="22"/>
        </w:rPr>
        <w:t xml:space="preserve"> </w:t>
      </w:r>
      <w:r w:rsidR="006A0063" w:rsidRPr="006A0063">
        <w:rPr>
          <w:rFonts w:ascii="Calibri" w:hAnsi="Calibri" w:cs="Calibri"/>
          <w:sz w:val="22"/>
          <w:szCs w:val="22"/>
        </w:rPr>
        <w:t xml:space="preserve">Στόχος ήταν η βελτίωση της διδασκαλίας των Μαθηματικών σε ενταξιακό περιβάλλον, με έμφαση στην κατανόηση βασικών αλγεβρικών εννοιών και την ενίσχυση </w:t>
      </w:r>
      <w:r w:rsidR="006A0063" w:rsidRPr="00E314A5">
        <w:rPr>
          <w:rFonts w:ascii="Calibri" w:hAnsi="Calibri" w:cs="Calibri"/>
          <w:sz w:val="22"/>
          <w:szCs w:val="22"/>
        </w:rPr>
        <w:t xml:space="preserve">της συμμετοχής μέσω οπτικών και συνεργατικών μεθόδων. </w:t>
      </w:r>
      <w:r w:rsidR="00E314A5" w:rsidRPr="00E314A5">
        <w:rPr>
          <w:rFonts w:ascii="Calibri" w:hAnsi="Calibri" w:cs="Calibri"/>
          <w:sz w:val="22"/>
          <w:szCs w:val="22"/>
        </w:rPr>
        <w:t xml:space="preserve">Η προσέγγιση αυτή γεφυρώνει τη θεωρία με την παιδαγωγική πράξη, προωθώντας την αλλαγή μέσω του αναστοχασμού του/της εκπαιδευτικού και επιδιώκοντας τον μετασχηματισμό του εκπαιδευτικού περιβάλλοντος </w:t>
      </w:r>
      <w:r w:rsidR="00B5731A" w:rsidRPr="00E314A5">
        <w:rPr>
          <w:rFonts w:ascii="Calibri" w:hAnsi="Calibri" w:cs="Calibri"/>
          <w:sz w:val="22"/>
          <w:szCs w:val="22"/>
        </w:rPr>
        <w:t>(</w:t>
      </w:r>
      <w:proofErr w:type="spellStart"/>
      <w:r w:rsidR="00B5731A" w:rsidRPr="00E314A5">
        <w:rPr>
          <w:rFonts w:ascii="Calibri" w:hAnsi="Calibri" w:cs="Calibri"/>
          <w:sz w:val="22"/>
          <w:szCs w:val="22"/>
        </w:rPr>
        <w:t>Τσ</w:t>
      </w:r>
      <w:r w:rsidR="0038714E">
        <w:rPr>
          <w:rFonts w:ascii="Calibri" w:hAnsi="Calibri" w:cs="Calibri"/>
          <w:sz w:val="22"/>
          <w:szCs w:val="22"/>
        </w:rPr>
        <w:t>ι</w:t>
      </w:r>
      <w:r w:rsidR="00B5731A" w:rsidRPr="00E314A5">
        <w:rPr>
          <w:rFonts w:ascii="Calibri" w:hAnsi="Calibri" w:cs="Calibri"/>
          <w:sz w:val="22"/>
          <w:szCs w:val="22"/>
        </w:rPr>
        <w:t>ώλης</w:t>
      </w:r>
      <w:proofErr w:type="spellEnd"/>
      <w:r w:rsidR="00B5731A" w:rsidRPr="00E314A5">
        <w:rPr>
          <w:rFonts w:ascii="Calibri" w:hAnsi="Calibri" w:cs="Calibri"/>
          <w:sz w:val="22"/>
          <w:szCs w:val="22"/>
        </w:rPr>
        <w:t>, 201</w:t>
      </w:r>
      <w:r w:rsidR="00CB5CD6" w:rsidRPr="00E314A5">
        <w:rPr>
          <w:rFonts w:ascii="Calibri" w:hAnsi="Calibri" w:cs="Calibri"/>
          <w:sz w:val="22"/>
          <w:szCs w:val="22"/>
        </w:rPr>
        <w:t>8</w:t>
      </w:r>
      <w:r w:rsidR="00B5731A" w:rsidRPr="00E314A5">
        <w:rPr>
          <w:rFonts w:ascii="Calibri" w:hAnsi="Calibri" w:cs="Calibri"/>
          <w:sz w:val="22"/>
          <w:szCs w:val="22"/>
        </w:rPr>
        <w:t>)</w:t>
      </w:r>
      <w:r w:rsidR="000C00F4" w:rsidRPr="00E314A5">
        <w:rPr>
          <w:rFonts w:ascii="Calibri" w:hAnsi="Calibri" w:cs="Calibri"/>
          <w:sz w:val="22"/>
          <w:szCs w:val="22"/>
        </w:rPr>
        <w:t>.</w:t>
      </w:r>
      <w:r w:rsidR="000C00F4" w:rsidRPr="005D1CE2">
        <w:rPr>
          <w:rFonts w:ascii="Calibri" w:hAnsi="Calibri" w:cs="Calibri"/>
          <w:sz w:val="22"/>
          <w:szCs w:val="22"/>
        </w:rPr>
        <w:t xml:space="preserve"> </w:t>
      </w:r>
    </w:p>
    <w:p w14:paraId="0997611A" w14:textId="5CAED3AE" w:rsidR="00EF43ED" w:rsidRPr="003144D4" w:rsidRDefault="00A4525A" w:rsidP="00EF43ED">
      <w:pPr>
        <w:ind w:firstLine="284"/>
        <w:jc w:val="both"/>
        <w:rPr>
          <w:rFonts w:ascii="Calibri" w:hAnsi="Calibri" w:cs="Calibri"/>
          <w:sz w:val="22"/>
          <w:szCs w:val="22"/>
        </w:rPr>
      </w:pPr>
      <w:r w:rsidRPr="000943C7">
        <w:rPr>
          <w:rFonts w:ascii="Calibri" w:hAnsi="Calibri" w:cs="Calibri"/>
          <w:sz w:val="22"/>
          <w:szCs w:val="22"/>
        </w:rPr>
        <w:t xml:space="preserve">Η εκπαιδευτική παρέμβαση </w:t>
      </w:r>
      <w:r w:rsidR="00311113" w:rsidRPr="000943C7">
        <w:rPr>
          <w:rFonts w:ascii="Calibri" w:hAnsi="Calibri" w:cs="Calibri"/>
          <w:sz w:val="22"/>
          <w:szCs w:val="22"/>
        </w:rPr>
        <w:t xml:space="preserve">αναπτύχθηκε το σχολικό έτος 2023-2024 και υλοποιήθηκε </w:t>
      </w:r>
      <w:r w:rsidRPr="000943C7">
        <w:rPr>
          <w:rFonts w:ascii="Calibri" w:hAnsi="Calibri" w:cs="Calibri"/>
          <w:sz w:val="22"/>
          <w:szCs w:val="22"/>
        </w:rPr>
        <w:t>σ</w:t>
      </w:r>
      <w:r w:rsidR="00474831" w:rsidRPr="000943C7">
        <w:rPr>
          <w:rFonts w:ascii="Calibri" w:hAnsi="Calibri" w:cs="Calibri"/>
          <w:sz w:val="22"/>
          <w:szCs w:val="22"/>
        </w:rPr>
        <w:t>ε Σχολική Μονάδα Ειδικής Αγωγής και Εκπαίδευσης (ΣΜΕΑΕ) για κωφούς/</w:t>
      </w:r>
      <w:proofErr w:type="spellStart"/>
      <w:r w:rsidR="00474831" w:rsidRPr="000943C7">
        <w:rPr>
          <w:rFonts w:ascii="Calibri" w:hAnsi="Calibri" w:cs="Calibri"/>
          <w:sz w:val="22"/>
          <w:szCs w:val="22"/>
        </w:rPr>
        <w:t>ές</w:t>
      </w:r>
      <w:proofErr w:type="spellEnd"/>
      <w:r w:rsidR="00474831" w:rsidRPr="000943C7">
        <w:rPr>
          <w:rFonts w:ascii="Calibri" w:hAnsi="Calibri" w:cs="Calibri"/>
          <w:sz w:val="22"/>
          <w:szCs w:val="22"/>
        </w:rPr>
        <w:t xml:space="preserve"> και βαρήκοους/ες </w:t>
      </w:r>
      <w:r w:rsidR="00474831" w:rsidRPr="000943C7">
        <w:rPr>
          <w:rFonts w:ascii="Calibri" w:hAnsi="Calibri" w:cs="Calibri"/>
          <w:sz w:val="22"/>
          <w:szCs w:val="22"/>
        </w:rPr>
        <w:lastRenderedPageBreak/>
        <w:t xml:space="preserve">μαθητές/τριες </w:t>
      </w:r>
      <w:r w:rsidR="006A0063" w:rsidRPr="000943C7">
        <w:rPr>
          <w:rFonts w:ascii="Calibri" w:hAnsi="Calibri" w:cs="Calibri"/>
          <w:sz w:val="22"/>
          <w:szCs w:val="22"/>
        </w:rPr>
        <w:t>Β΄ Λυκείου</w:t>
      </w:r>
      <w:r w:rsidR="00311113" w:rsidRPr="000943C7">
        <w:rPr>
          <w:rFonts w:ascii="Calibri" w:hAnsi="Calibri" w:cs="Calibri"/>
          <w:sz w:val="22"/>
          <w:szCs w:val="22"/>
        </w:rPr>
        <w:t xml:space="preserve">, </w:t>
      </w:r>
      <w:r w:rsidR="00341275" w:rsidRPr="000943C7">
        <w:rPr>
          <w:rFonts w:ascii="Calibri" w:hAnsi="Calibri" w:cs="Calibri"/>
          <w:sz w:val="22"/>
          <w:szCs w:val="22"/>
        </w:rPr>
        <w:t xml:space="preserve">στο </w:t>
      </w:r>
      <w:r w:rsidR="006A0063">
        <w:rPr>
          <w:rFonts w:ascii="Calibri" w:hAnsi="Calibri" w:cs="Calibri"/>
          <w:sz w:val="22"/>
          <w:szCs w:val="22"/>
        </w:rPr>
        <w:t>μάθημα</w:t>
      </w:r>
      <w:r w:rsidR="00341275" w:rsidRPr="000943C7">
        <w:rPr>
          <w:rFonts w:ascii="Calibri" w:hAnsi="Calibri" w:cs="Calibri"/>
          <w:sz w:val="22"/>
          <w:szCs w:val="22"/>
        </w:rPr>
        <w:t xml:space="preserve"> της Άλγεβρας και συγκεκριμένα την ενότητα 4.1 «Πολυώνυμα»</w:t>
      </w:r>
      <w:r w:rsidR="005D1CE2">
        <w:rPr>
          <w:rFonts w:ascii="Calibri" w:hAnsi="Calibri" w:cs="Calibri"/>
          <w:sz w:val="22"/>
          <w:szCs w:val="22"/>
        </w:rPr>
        <w:t xml:space="preserve"> </w:t>
      </w:r>
      <w:r w:rsidR="00341275" w:rsidRPr="000943C7">
        <w:rPr>
          <w:rFonts w:ascii="Calibri" w:hAnsi="Calibri" w:cs="Calibri"/>
          <w:sz w:val="22"/>
          <w:szCs w:val="22"/>
        </w:rPr>
        <w:t xml:space="preserve">του διδακτικού εγχειριδίου. </w:t>
      </w:r>
      <w:r w:rsidR="005D1CE2">
        <w:rPr>
          <w:rFonts w:ascii="Calibri" w:hAnsi="Calibri" w:cs="Calibri"/>
          <w:sz w:val="22"/>
          <w:szCs w:val="22"/>
        </w:rPr>
        <w:t>Σχεδιάστηκε</w:t>
      </w:r>
      <w:r w:rsidR="00341275" w:rsidRPr="000943C7">
        <w:rPr>
          <w:rFonts w:ascii="Calibri" w:hAnsi="Calibri" w:cs="Calibri"/>
          <w:sz w:val="22"/>
          <w:szCs w:val="22"/>
        </w:rPr>
        <w:t xml:space="preserve"> σε ευθυγράμμιση με τους διδακτικούς προσανατολισμούς του νέου Προγράμματος Σπουδών για τα Μαθηματικά στο Λύκειο</w:t>
      </w:r>
      <w:r w:rsidR="005D1CE2">
        <w:rPr>
          <w:rFonts w:ascii="Calibri" w:hAnsi="Calibri" w:cs="Calibri"/>
          <w:sz w:val="22"/>
          <w:szCs w:val="22"/>
        </w:rPr>
        <w:t xml:space="preserve">, </w:t>
      </w:r>
      <w:r w:rsidR="00917746" w:rsidRPr="000943C7">
        <w:rPr>
          <w:rFonts w:ascii="Calibri" w:hAnsi="Calibri" w:cs="Calibri"/>
          <w:sz w:val="22"/>
          <w:szCs w:val="22"/>
        </w:rPr>
        <w:t>αξιοπο</w:t>
      </w:r>
      <w:r w:rsidR="006A0063">
        <w:rPr>
          <w:rFonts w:ascii="Calibri" w:hAnsi="Calibri" w:cs="Calibri"/>
          <w:sz w:val="22"/>
          <w:szCs w:val="22"/>
        </w:rPr>
        <w:t xml:space="preserve">ιώντας </w:t>
      </w:r>
      <w:r w:rsidR="00917746" w:rsidRPr="000943C7">
        <w:rPr>
          <w:rFonts w:ascii="Calibri" w:hAnsi="Calibri" w:cs="Calibri"/>
          <w:sz w:val="22"/>
          <w:szCs w:val="22"/>
        </w:rPr>
        <w:t xml:space="preserve">στρατηγικές </w:t>
      </w:r>
      <w:r w:rsidR="00341275" w:rsidRPr="000943C7">
        <w:rPr>
          <w:rFonts w:ascii="Calibri" w:hAnsi="Calibri" w:cs="Calibri"/>
          <w:sz w:val="22"/>
          <w:szCs w:val="22"/>
        </w:rPr>
        <w:t xml:space="preserve">διαφοροποιημένης διδασκαλίας, </w:t>
      </w:r>
      <w:proofErr w:type="spellStart"/>
      <w:r w:rsidR="00341275" w:rsidRPr="000943C7">
        <w:rPr>
          <w:rFonts w:ascii="Calibri" w:hAnsi="Calibri" w:cs="Calibri"/>
          <w:sz w:val="22"/>
          <w:szCs w:val="22"/>
        </w:rPr>
        <w:t>παιχνιδοκεντρικές</w:t>
      </w:r>
      <w:proofErr w:type="spellEnd"/>
      <w:r w:rsidR="00341275" w:rsidRPr="000943C7">
        <w:rPr>
          <w:rFonts w:ascii="Calibri" w:hAnsi="Calibri" w:cs="Calibri"/>
          <w:sz w:val="22"/>
          <w:szCs w:val="22"/>
        </w:rPr>
        <w:t xml:space="preserve"> προσεγγίσεις και οπτικά υποστηριζόμενα μαθησιακά μέσα.</w:t>
      </w:r>
      <w:r w:rsidR="00AB2484">
        <w:rPr>
          <w:rFonts w:ascii="Calibri" w:hAnsi="Calibri" w:cs="Calibri"/>
          <w:sz w:val="22"/>
          <w:szCs w:val="22"/>
        </w:rPr>
        <w:t xml:space="preserve"> </w:t>
      </w:r>
      <w:r w:rsidR="00D26821" w:rsidRPr="000943C7">
        <w:rPr>
          <w:rFonts w:ascii="Calibri" w:hAnsi="Calibri" w:cs="Calibri"/>
          <w:sz w:val="22"/>
          <w:szCs w:val="22"/>
        </w:rPr>
        <w:t xml:space="preserve">Η </w:t>
      </w:r>
      <w:r w:rsidR="00917746" w:rsidRPr="000943C7">
        <w:rPr>
          <w:rFonts w:ascii="Calibri" w:hAnsi="Calibri" w:cs="Calibri"/>
          <w:sz w:val="22"/>
          <w:szCs w:val="22"/>
        </w:rPr>
        <w:t xml:space="preserve">υλοποίηση οργανώθηκε σε </w:t>
      </w:r>
      <w:r w:rsidR="00D26821" w:rsidRPr="000943C7">
        <w:rPr>
          <w:rFonts w:ascii="Calibri" w:hAnsi="Calibri" w:cs="Calibri"/>
          <w:sz w:val="22"/>
          <w:szCs w:val="22"/>
        </w:rPr>
        <w:t>πέντε διακριτές φάσεις</w:t>
      </w:r>
      <w:r w:rsidR="00FA36B9">
        <w:rPr>
          <w:rFonts w:ascii="Calibri" w:hAnsi="Calibri" w:cs="Calibri"/>
          <w:sz w:val="22"/>
          <w:szCs w:val="22"/>
        </w:rPr>
        <w:t xml:space="preserve"> συνολικής </w:t>
      </w:r>
      <w:r w:rsidR="00D26821" w:rsidRPr="000943C7">
        <w:rPr>
          <w:rFonts w:ascii="Calibri" w:hAnsi="Calibri" w:cs="Calibri"/>
          <w:sz w:val="22"/>
          <w:szCs w:val="22"/>
        </w:rPr>
        <w:t>διάρκειας 45 λεπτών</w:t>
      </w:r>
      <w:r w:rsidR="00FA36B9">
        <w:rPr>
          <w:rFonts w:ascii="Calibri" w:hAnsi="Calibri" w:cs="Calibri"/>
          <w:sz w:val="22"/>
          <w:szCs w:val="22"/>
        </w:rPr>
        <w:t xml:space="preserve"> (μια διδακτική ώρα)</w:t>
      </w:r>
      <w:r w:rsidR="00D26821" w:rsidRPr="000943C7">
        <w:rPr>
          <w:rFonts w:ascii="Calibri" w:hAnsi="Calibri" w:cs="Calibri"/>
          <w:sz w:val="22"/>
          <w:szCs w:val="22"/>
        </w:rPr>
        <w:t xml:space="preserve">. </w:t>
      </w:r>
      <w:r w:rsidR="00917746" w:rsidRPr="000943C7">
        <w:rPr>
          <w:rFonts w:ascii="Calibri" w:hAnsi="Calibri" w:cs="Calibri"/>
          <w:sz w:val="22"/>
          <w:szCs w:val="22"/>
        </w:rPr>
        <w:t>Παράλληλα,</w:t>
      </w:r>
      <w:r w:rsidR="00D26821" w:rsidRPr="000943C7">
        <w:rPr>
          <w:rFonts w:ascii="Calibri" w:hAnsi="Calibri" w:cs="Calibri"/>
          <w:sz w:val="22"/>
          <w:szCs w:val="22"/>
        </w:rPr>
        <w:t xml:space="preserve"> η ερευνητική διαδικασία περιλάμβανε </w:t>
      </w:r>
      <w:r w:rsidR="00FA36B9">
        <w:rPr>
          <w:rFonts w:ascii="Calibri" w:hAnsi="Calibri" w:cs="Calibri"/>
          <w:sz w:val="22"/>
          <w:szCs w:val="22"/>
        </w:rPr>
        <w:t>στάδια</w:t>
      </w:r>
      <w:r w:rsidR="00917746" w:rsidRPr="000943C7">
        <w:rPr>
          <w:rFonts w:ascii="Calibri" w:hAnsi="Calibri" w:cs="Calibri"/>
          <w:sz w:val="22"/>
          <w:szCs w:val="22"/>
        </w:rPr>
        <w:t xml:space="preserve"> προετοιμασίας και </w:t>
      </w:r>
      <w:proofErr w:type="spellStart"/>
      <w:r w:rsidR="00917746" w:rsidRPr="000943C7">
        <w:rPr>
          <w:rFonts w:ascii="Calibri" w:hAnsi="Calibri" w:cs="Calibri"/>
          <w:sz w:val="22"/>
          <w:szCs w:val="22"/>
        </w:rPr>
        <w:t>αναστοχαστικής</w:t>
      </w:r>
      <w:proofErr w:type="spellEnd"/>
      <w:r w:rsidR="00917746" w:rsidRPr="000943C7">
        <w:rPr>
          <w:rFonts w:ascii="Calibri" w:hAnsi="Calibri" w:cs="Calibri"/>
          <w:sz w:val="22"/>
          <w:szCs w:val="22"/>
        </w:rPr>
        <w:t xml:space="preserve"> αξιολόγησης εκτός τάξης</w:t>
      </w:r>
      <w:r w:rsidR="00D26821" w:rsidRPr="000943C7">
        <w:rPr>
          <w:rFonts w:ascii="Calibri" w:hAnsi="Calibri" w:cs="Calibri"/>
          <w:sz w:val="22"/>
          <w:szCs w:val="22"/>
        </w:rPr>
        <w:t xml:space="preserve">, ενισχύοντας τη </w:t>
      </w:r>
      <w:r w:rsidR="00FF4049" w:rsidRPr="000943C7">
        <w:rPr>
          <w:rFonts w:ascii="Calibri" w:hAnsi="Calibri" w:cs="Calibri"/>
          <w:sz w:val="22"/>
          <w:szCs w:val="22"/>
        </w:rPr>
        <w:t xml:space="preserve">σε </w:t>
      </w:r>
      <w:r w:rsidR="00D26821" w:rsidRPr="000943C7">
        <w:rPr>
          <w:rFonts w:ascii="Calibri" w:hAnsi="Calibri" w:cs="Calibri"/>
          <w:sz w:val="22"/>
          <w:szCs w:val="22"/>
        </w:rPr>
        <w:t xml:space="preserve">βάθος </w:t>
      </w:r>
      <w:r w:rsidR="00917746" w:rsidRPr="000943C7">
        <w:rPr>
          <w:rFonts w:ascii="Calibri" w:hAnsi="Calibri" w:cs="Calibri"/>
          <w:sz w:val="22"/>
          <w:szCs w:val="22"/>
        </w:rPr>
        <w:t xml:space="preserve">ανάλυση </w:t>
      </w:r>
      <w:r w:rsidR="00D26821" w:rsidRPr="000943C7">
        <w:rPr>
          <w:rFonts w:ascii="Calibri" w:hAnsi="Calibri" w:cs="Calibri"/>
          <w:sz w:val="22"/>
          <w:szCs w:val="22"/>
        </w:rPr>
        <w:t xml:space="preserve">της </w:t>
      </w:r>
      <w:r w:rsidR="00FF4049" w:rsidRPr="000943C7">
        <w:rPr>
          <w:rFonts w:ascii="Calibri" w:hAnsi="Calibri" w:cs="Calibri"/>
          <w:sz w:val="22"/>
          <w:szCs w:val="22"/>
        </w:rPr>
        <w:t xml:space="preserve">διδακτικής </w:t>
      </w:r>
      <w:r w:rsidR="00D26821" w:rsidRPr="000943C7">
        <w:rPr>
          <w:rFonts w:ascii="Calibri" w:hAnsi="Calibri" w:cs="Calibri"/>
          <w:sz w:val="22"/>
          <w:szCs w:val="22"/>
        </w:rPr>
        <w:t xml:space="preserve">πράξης. Η μέθοδος επεξεργασίας πληροφοριών και εννοιών </w:t>
      </w:r>
      <w:r w:rsidR="00D26821" w:rsidRPr="003144D4">
        <w:rPr>
          <w:rFonts w:ascii="Calibri" w:hAnsi="Calibri" w:cs="Calibri"/>
          <w:sz w:val="22"/>
          <w:szCs w:val="22"/>
        </w:rPr>
        <w:t>επιλέχθηκε με κριτήριο την προσαρμογή στις μαθησιακές ανάγκες</w:t>
      </w:r>
      <w:r w:rsidR="00917746" w:rsidRPr="003144D4">
        <w:rPr>
          <w:rFonts w:ascii="Calibri" w:hAnsi="Calibri" w:cs="Calibri"/>
          <w:sz w:val="22"/>
          <w:szCs w:val="22"/>
        </w:rPr>
        <w:t>/δυσκολίες</w:t>
      </w:r>
      <w:r w:rsidR="00D26821" w:rsidRPr="003144D4">
        <w:rPr>
          <w:rFonts w:ascii="Calibri" w:hAnsi="Calibri" w:cs="Calibri"/>
          <w:sz w:val="22"/>
          <w:szCs w:val="22"/>
        </w:rPr>
        <w:t xml:space="preserve"> </w:t>
      </w:r>
      <w:r w:rsidR="00917746" w:rsidRPr="003144D4">
        <w:rPr>
          <w:rFonts w:ascii="Calibri" w:hAnsi="Calibri" w:cs="Calibri"/>
          <w:sz w:val="22"/>
          <w:szCs w:val="22"/>
        </w:rPr>
        <w:t>της ομάδας</w:t>
      </w:r>
      <w:r w:rsidR="00D26821" w:rsidRPr="003144D4">
        <w:rPr>
          <w:rFonts w:ascii="Calibri" w:hAnsi="Calibri" w:cs="Calibri"/>
          <w:sz w:val="22"/>
          <w:szCs w:val="22"/>
        </w:rPr>
        <w:t>-στόχου</w:t>
      </w:r>
      <w:r w:rsidR="00917746" w:rsidRPr="003144D4">
        <w:rPr>
          <w:rFonts w:ascii="Calibri" w:hAnsi="Calibri" w:cs="Calibri"/>
          <w:sz w:val="22"/>
          <w:szCs w:val="22"/>
        </w:rPr>
        <w:t>, για την προώθηση της σαφ</w:t>
      </w:r>
      <w:r w:rsidR="00577F56" w:rsidRPr="003144D4">
        <w:rPr>
          <w:rFonts w:ascii="Calibri" w:hAnsi="Calibri" w:cs="Calibri"/>
          <w:sz w:val="22"/>
          <w:szCs w:val="22"/>
        </w:rPr>
        <w:t>ού</w:t>
      </w:r>
      <w:r w:rsidR="00917746" w:rsidRPr="003144D4">
        <w:rPr>
          <w:rFonts w:ascii="Calibri" w:hAnsi="Calibri" w:cs="Calibri"/>
          <w:sz w:val="22"/>
          <w:szCs w:val="22"/>
        </w:rPr>
        <w:t>ς δόμησης του περιεχομένου</w:t>
      </w:r>
      <w:r w:rsidR="00FA36B9">
        <w:rPr>
          <w:rFonts w:ascii="Calibri" w:hAnsi="Calibri" w:cs="Calibri"/>
          <w:sz w:val="22"/>
          <w:szCs w:val="22"/>
        </w:rPr>
        <w:t xml:space="preserve"> </w:t>
      </w:r>
      <w:r w:rsidR="00917746" w:rsidRPr="003144D4">
        <w:rPr>
          <w:rFonts w:ascii="Calibri" w:hAnsi="Calibri" w:cs="Calibri"/>
          <w:sz w:val="22"/>
          <w:szCs w:val="22"/>
        </w:rPr>
        <w:t>και της σταδιακής οικοδόμησης της γνώσης</w:t>
      </w:r>
      <w:r w:rsidR="00D26821" w:rsidRPr="003144D4">
        <w:rPr>
          <w:rFonts w:ascii="Calibri" w:hAnsi="Calibri" w:cs="Calibri"/>
          <w:sz w:val="22"/>
          <w:szCs w:val="22"/>
        </w:rPr>
        <w:t>.</w:t>
      </w:r>
    </w:p>
    <w:p w14:paraId="394B1369" w14:textId="221C7546" w:rsidR="00CF1029" w:rsidRPr="000943C7" w:rsidRDefault="00522611" w:rsidP="003433EB">
      <w:pPr>
        <w:ind w:firstLine="284"/>
        <w:jc w:val="both"/>
        <w:rPr>
          <w:rFonts w:ascii="Calibri" w:hAnsi="Calibri" w:cs="Calibri"/>
          <w:sz w:val="22"/>
          <w:szCs w:val="22"/>
        </w:rPr>
      </w:pPr>
      <w:r w:rsidRPr="003144D4">
        <w:rPr>
          <w:rFonts w:ascii="Calibri" w:hAnsi="Calibri" w:cs="Calibri"/>
          <w:sz w:val="22"/>
          <w:szCs w:val="22"/>
        </w:rPr>
        <w:t xml:space="preserve">Η ομάδα – στόχος </w:t>
      </w:r>
      <w:r w:rsidR="00D26821" w:rsidRPr="003144D4">
        <w:rPr>
          <w:rFonts w:ascii="Calibri" w:hAnsi="Calibri" w:cs="Calibri"/>
          <w:sz w:val="22"/>
          <w:szCs w:val="22"/>
        </w:rPr>
        <w:t xml:space="preserve">αποτελούνταν από </w:t>
      </w:r>
      <w:r w:rsidRPr="003144D4">
        <w:rPr>
          <w:rFonts w:ascii="Calibri" w:hAnsi="Calibri" w:cs="Calibri"/>
          <w:sz w:val="22"/>
          <w:szCs w:val="22"/>
        </w:rPr>
        <w:t xml:space="preserve">τέσσερις (4) μαθητές/τριες, δύο (2) αγόρια και δύο (2) κορίτσια με </w:t>
      </w:r>
      <w:r w:rsidR="00917746" w:rsidRPr="003144D4">
        <w:rPr>
          <w:rFonts w:ascii="Calibri" w:hAnsi="Calibri" w:cs="Calibri"/>
          <w:sz w:val="22"/>
          <w:szCs w:val="22"/>
        </w:rPr>
        <w:t xml:space="preserve">ποικίλες και σύνθετες </w:t>
      </w:r>
      <w:r w:rsidR="00D26821" w:rsidRPr="003144D4">
        <w:rPr>
          <w:rFonts w:ascii="Calibri" w:hAnsi="Calibri" w:cs="Calibri"/>
          <w:sz w:val="22"/>
          <w:szCs w:val="22"/>
        </w:rPr>
        <w:t>μαθησιακές και επικοινωνιακές ανάγκες</w:t>
      </w:r>
      <w:r w:rsidR="003433EB">
        <w:rPr>
          <w:rFonts w:ascii="Calibri" w:hAnsi="Calibri" w:cs="Calibri"/>
          <w:sz w:val="22"/>
          <w:szCs w:val="22"/>
        </w:rPr>
        <w:t xml:space="preserve">, </w:t>
      </w:r>
      <w:r w:rsidR="003433EB" w:rsidRPr="003433EB">
        <w:rPr>
          <w:rFonts w:ascii="Calibri" w:hAnsi="Calibri" w:cs="Calibri"/>
          <w:sz w:val="22"/>
          <w:szCs w:val="22"/>
        </w:rPr>
        <w:t xml:space="preserve">όπως χαμηλή όραση, Διαταραχή Αυτιστικού Φάσματος, βαρηκοΐα διαφόρων βαθμών, πολιτισμικές διαφοροποιήσεις και </w:t>
      </w:r>
      <w:r w:rsidR="00C15692" w:rsidRPr="00C15692">
        <w:rPr>
          <w:rFonts w:ascii="Calibri" w:hAnsi="Calibri" w:cs="Calibri"/>
          <w:sz w:val="22"/>
          <w:szCs w:val="22"/>
        </w:rPr>
        <w:t xml:space="preserve">ποικίλου βαθμού </w:t>
      </w:r>
      <w:r w:rsidR="003433EB" w:rsidRPr="00C15692">
        <w:rPr>
          <w:rFonts w:ascii="Calibri" w:hAnsi="Calibri" w:cs="Calibri"/>
          <w:sz w:val="22"/>
          <w:szCs w:val="22"/>
        </w:rPr>
        <w:t xml:space="preserve">εξοικείωση/γνώση με  τη γραπτή Ελληνική Γλώσσα και την ΕΝΓ. </w:t>
      </w:r>
      <w:r w:rsidR="00D26821" w:rsidRPr="00C15692">
        <w:rPr>
          <w:rFonts w:ascii="Calibri" w:hAnsi="Calibri" w:cs="Calibri"/>
          <w:sz w:val="22"/>
          <w:szCs w:val="22"/>
        </w:rPr>
        <w:t xml:space="preserve">Η επιλογή </w:t>
      </w:r>
      <w:r w:rsidR="00917746" w:rsidRPr="00C15692">
        <w:rPr>
          <w:rFonts w:ascii="Calibri" w:hAnsi="Calibri" w:cs="Calibri"/>
          <w:sz w:val="22"/>
          <w:szCs w:val="22"/>
        </w:rPr>
        <w:t>της ομάδας-στόχου πραγματοποιήθηκε μ</w:t>
      </w:r>
      <w:r w:rsidR="00577F56" w:rsidRPr="00C15692">
        <w:rPr>
          <w:rFonts w:ascii="Calibri" w:hAnsi="Calibri" w:cs="Calibri"/>
          <w:sz w:val="22"/>
          <w:szCs w:val="22"/>
        </w:rPr>
        <w:t>έσω</w:t>
      </w:r>
      <w:r w:rsidR="00917746" w:rsidRPr="00C15692">
        <w:rPr>
          <w:rFonts w:ascii="Calibri" w:hAnsi="Calibri" w:cs="Calibri"/>
          <w:sz w:val="22"/>
          <w:szCs w:val="22"/>
        </w:rPr>
        <w:t xml:space="preserve"> σκοπούμενη</w:t>
      </w:r>
      <w:r w:rsidR="00DB37DB" w:rsidRPr="00C15692">
        <w:rPr>
          <w:rFonts w:ascii="Calibri" w:hAnsi="Calibri" w:cs="Calibri"/>
          <w:sz w:val="22"/>
          <w:szCs w:val="22"/>
        </w:rPr>
        <w:t>ς</w:t>
      </w:r>
      <w:r w:rsidR="00A10B94" w:rsidRPr="00C15692">
        <w:rPr>
          <w:rFonts w:ascii="Calibri" w:hAnsi="Calibri" w:cs="Calibri"/>
          <w:sz w:val="22"/>
          <w:szCs w:val="22"/>
        </w:rPr>
        <w:t xml:space="preserve"> δειγματοληψία</w:t>
      </w:r>
      <w:r w:rsidR="00DB37DB" w:rsidRPr="00C15692">
        <w:rPr>
          <w:rFonts w:ascii="Calibri" w:hAnsi="Calibri" w:cs="Calibri"/>
          <w:sz w:val="22"/>
          <w:szCs w:val="22"/>
        </w:rPr>
        <w:t>ς</w:t>
      </w:r>
      <w:r w:rsidR="00A10B94" w:rsidRPr="00C15692">
        <w:rPr>
          <w:rFonts w:ascii="Calibri" w:hAnsi="Calibri" w:cs="Calibri"/>
          <w:sz w:val="22"/>
          <w:szCs w:val="22"/>
        </w:rPr>
        <w:t xml:space="preserve">, </w:t>
      </w:r>
      <w:r w:rsidR="0085320B" w:rsidRPr="00C15692">
        <w:rPr>
          <w:rFonts w:ascii="Calibri" w:hAnsi="Calibri" w:cs="Calibri"/>
          <w:sz w:val="22"/>
          <w:szCs w:val="22"/>
        </w:rPr>
        <w:t xml:space="preserve">για </w:t>
      </w:r>
      <w:r w:rsidR="00A10B94" w:rsidRPr="00C15692">
        <w:rPr>
          <w:rFonts w:ascii="Calibri" w:hAnsi="Calibri" w:cs="Calibri"/>
          <w:sz w:val="22"/>
          <w:szCs w:val="22"/>
        </w:rPr>
        <w:t>τη διερεύνηση</w:t>
      </w:r>
      <w:r w:rsidR="00A10B94" w:rsidRPr="003144D4">
        <w:rPr>
          <w:rFonts w:ascii="Calibri" w:hAnsi="Calibri" w:cs="Calibri"/>
          <w:sz w:val="22"/>
          <w:szCs w:val="22"/>
        </w:rPr>
        <w:t xml:space="preserve"> της αποτελεσματικότητας της παρέμβασης σε αυθεντικό, ετερογενές και ενταξιακό μαθησιακό περιβάλλον, σύμφωνα με τις αρχές της ποιοτικής έρευνας-δράσης</w:t>
      </w:r>
      <w:r w:rsidR="00A813FD" w:rsidRPr="003144D4">
        <w:rPr>
          <w:rFonts w:ascii="Calibri" w:hAnsi="Calibri" w:cs="Calibri"/>
          <w:sz w:val="22"/>
          <w:szCs w:val="22"/>
        </w:rPr>
        <w:t xml:space="preserve"> (</w:t>
      </w:r>
      <w:proofErr w:type="spellStart"/>
      <w:r w:rsidR="00A813FD" w:rsidRPr="003144D4">
        <w:rPr>
          <w:rFonts w:ascii="Calibri" w:hAnsi="Calibri" w:cs="Calibri"/>
          <w:sz w:val="22"/>
          <w:szCs w:val="22"/>
        </w:rPr>
        <w:t>Τσάφος</w:t>
      </w:r>
      <w:proofErr w:type="spellEnd"/>
      <w:r w:rsidR="00A813FD" w:rsidRPr="003144D4">
        <w:rPr>
          <w:rFonts w:ascii="Calibri" w:hAnsi="Calibri" w:cs="Calibri"/>
          <w:sz w:val="22"/>
          <w:szCs w:val="22"/>
        </w:rPr>
        <w:t>, 20</w:t>
      </w:r>
      <w:r w:rsidR="00CB5CD6" w:rsidRPr="003144D4">
        <w:rPr>
          <w:rFonts w:ascii="Calibri" w:hAnsi="Calibri" w:cs="Calibri"/>
          <w:sz w:val="22"/>
          <w:szCs w:val="22"/>
        </w:rPr>
        <w:t>18</w:t>
      </w:r>
      <w:r w:rsidR="00A813FD" w:rsidRPr="003144D4">
        <w:rPr>
          <w:rFonts w:ascii="Calibri" w:hAnsi="Calibri" w:cs="Calibri"/>
          <w:sz w:val="22"/>
          <w:szCs w:val="22"/>
        </w:rPr>
        <w:t>)</w:t>
      </w:r>
      <w:r w:rsidR="00D26821" w:rsidRPr="003144D4">
        <w:rPr>
          <w:rFonts w:ascii="Calibri" w:hAnsi="Calibri" w:cs="Calibri"/>
          <w:sz w:val="22"/>
          <w:szCs w:val="22"/>
        </w:rPr>
        <w:t>.</w:t>
      </w:r>
      <w:r w:rsidR="00CF1029" w:rsidRPr="003144D4">
        <w:rPr>
          <w:rFonts w:ascii="Calibri" w:hAnsi="Calibri" w:cs="Calibri"/>
          <w:sz w:val="22"/>
          <w:szCs w:val="22"/>
        </w:rPr>
        <w:t xml:space="preserve"> </w:t>
      </w:r>
      <w:r w:rsidR="00DB37DB" w:rsidRPr="003144D4">
        <w:rPr>
          <w:rFonts w:ascii="Calibri" w:hAnsi="Calibri" w:cs="Calibri"/>
          <w:sz w:val="22"/>
          <w:szCs w:val="22"/>
        </w:rPr>
        <w:t>Η εκπαιδευτικός</w:t>
      </w:r>
      <w:r w:rsidR="00DB37DB" w:rsidRPr="00455DA1">
        <w:rPr>
          <w:rFonts w:ascii="Calibri" w:hAnsi="Calibri" w:cs="Calibri"/>
          <w:sz w:val="22"/>
          <w:szCs w:val="22"/>
        </w:rPr>
        <w:t xml:space="preserve"> λειτούργησε με διττό ρόλο, ως ερευνήτρια και στοχαστική επαγγελματίας (</w:t>
      </w:r>
      <w:proofErr w:type="spellStart"/>
      <w:r w:rsidR="00DB37DB" w:rsidRPr="00455DA1">
        <w:rPr>
          <w:rFonts w:ascii="Calibri" w:hAnsi="Calibri" w:cs="Calibri"/>
          <w:sz w:val="22"/>
          <w:szCs w:val="22"/>
        </w:rPr>
        <w:t>reflective</w:t>
      </w:r>
      <w:proofErr w:type="spellEnd"/>
      <w:r w:rsidR="00DB37DB" w:rsidRPr="00455DA1">
        <w:rPr>
          <w:rFonts w:ascii="Calibri" w:hAnsi="Calibri" w:cs="Calibri"/>
          <w:sz w:val="22"/>
          <w:szCs w:val="22"/>
        </w:rPr>
        <w:t xml:space="preserve"> </w:t>
      </w:r>
      <w:proofErr w:type="spellStart"/>
      <w:r w:rsidR="00DB37DB" w:rsidRPr="00455DA1">
        <w:rPr>
          <w:rFonts w:ascii="Calibri" w:hAnsi="Calibri" w:cs="Calibri"/>
          <w:sz w:val="22"/>
          <w:szCs w:val="22"/>
        </w:rPr>
        <w:t>practitioner</w:t>
      </w:r>
      <w:proofErr w:type="spellEnd"/>
      <w:r w:rsidR="00DB37DB" w:rsidRPr="00455DA1">
        <w:rPr>
          <w:rFonts w:ascii="Calibri" w:hAnsi="Calibri" w:cs="Calibri"/>
          <w:sz w:val="22"/>
          <w:szCs w:val="22"/>
        </w:rPr>
        <w:t>)</w:t>
      </w:r>
      <w:r w:rsidR="00CF1029" w:rsidRPr="00455DA1">
        <w:rPr>
          <w:rFonts w:ascii="Calibri" w:hAnsi="Calibri" w:cs="Calibri"/>
          <w:sz w:val="22"/>
          <w:szCs w:val="22"/>
        </w:rPr>
        <w:t xml:space="preserve">, συμμετέχοντας ενεργά </w:t>
      </w:r>
      <w:r w:rsidR="00E14C17">
        <w:rPr>
          <w:rFonts w:ascii="Calibri" w:hAnsi="Calibri" w:cs="Calibri"/>
          <w:sz w:val="22"/>
          <w:szCs w:val="22"/>
        </w:rPr>
        <w:t>σε όλα τα στάδια της παρέμβασης (</w:t>
      </w:r>
      <w:r w:rsidR="00CF1029" w:rsidRPr="00455DA1">
        <w:rPr>
          <w:rFonts w:ascii="Calibri" w:hAnsi="Calibri" w:cs="Calibri"/>
          <w:sz w:val="22"/>
          <w:szCs w:val="22"/>
        </w:rPr>
        <w:t>σχεδιασμό, εφαρμογή, παρατήρηση</w:t>
      </w:r>
      <w:r w:rsidR="00E14C17">
        <w:rPr>
          <w:rFonts w:ascii="Calibri" w:hAnsi="Calibri" w:cs="Calibri"/>
          <w:sz w:val="22"/>
          <w:szCs w:val="22"/>
        </w:rPr>
        <w:t xml:space="preserve">, </w:t>
      </w:r>
      <w:proofErr w:type="spellStart"/>
      <w:r w:rsidR="00CF1029" w:rsidRPr="00455DA1">
        <w:rPr>
          <w:rFonts w:ascii="Calibri" w:hAnsi="Calibri" w:cs="Calibri"/>
          <w:sz w:val="22"/>
          <w:szCs w:val="22"/>
        </w:rPr>
        <w:t>αναστοχασμό</w:t>
      </w:r>
      <w:proofErr w:type="spellEnd"/>
      <w:r w:rsidR="00E14C17">
        <w:rPr>
          <w:rFonts w:ascii="Calibri" w:hAnsi="Calibri" w:cs="Calibri"/>
          <w:sz w:val="22"/>
          <w:szCs w:val="22"/>
        </w:rPr>
        <w:t>)</w:t>
      </w:r>
      <w:r w:rsidR="00CF1029" w:rsidRPr="00455DA1">
        <w:rPr>
          <w:rFonts w:ascii="Calibri" w:hAnsi="Calibri" w:cs="Calibri"/>
          <w:sz w:val="22"/>
          <w:szCs w:val="22"/>
        </w:rPr>
        <w:t xml:space="preserve">. Όπως επισημαίνουν οι </w:t>
      </w:r>
      <w:proofErr w:type="spellStart"/>
      <w:r w:rsidR="00CF1029" w:rsidRPr="00455DA1">
        <w:rPr>
          <w:rFonts w:ascii="Calibri" w:hAnsi="Calibri" w:cs="Calibri"/>
          <w:sz w:val="22"/>
          <w:szCs w:val="22"/>
        </w:rPr>
        <w:t>Machost</w:t>
      </w:r>
      <w:proofErr w:type="spellEnd"/>
      <w:r w:rsidR="00CF1029" w:rsidRPr="00455DA1">
        <w:rPr>
          <w:rFonts w:ascii="Calibri" w:hAnsi="Calibri" w:cs="Calibri"/>
          <w:sz w:val="22"/>
          <w:szCs w:val="22"/>
        </w:rPr>
        <w:t xml:space="preserve"> και </w:t>
      </w:r>
      <w:proofErr w:type="spellStart"/>
      <w:r w:rsidR="00CF1029" w:rsidRPr="00455DA1">
        <w:rPr>
          <w:rFonts w:ascii="Calibri" w:hAnsi="Calibri" w:cs="Calibri"/>
          <w:sz w:val="22"/>
          <w:szCs w:val="22"/>
        </w:rPr>
        <w:t>Stains</w:t>
      </w:r>
      <w:proofErr w:type="spellEnd"/>
      <w:r w:rsidR="00CF1029" w:rsidRPr="00455DA1">
        <w:rPr>
          <w:rFonts w:ascii="Calibri" w:hAnsi="Calibri" w:cs="Calibri"/>
          <w:sz w:val="22"/>
          <w:szCs w:val="22"/>
        </w:rPr>
        <w:t xml:space="preserve"> (2023), </w:t>
      </w:r>
      <w:r w:rsidR="00EF43ED" w:rsidRPr="00EF43ED">
        <w:rPr>
          <w:rFonts w:ascii="Calibri" w:hAnsi="Calibri" w:cs="Calibri"/>
          <w:sz w:val="22"/>
          <w:szCs w:val="22"/>
        </w:rPr>
        <w:t xml:space="preserve">ο </w:t>
      </w:r>
      <w:proofErr w:type="spellStart"/>
      <w:r w:rsidR="00EF43ED" w:rsidRPr="00EF43ED">
        <w:rPr>
          <w:rFonts w:ascii="Calibri" w:hAnsi="Calibri" w:cs="Calibri"/>
          <w:sz w:val="22"/>
          <w:szCs w:val="22"/>
        </w:rPr>
        <w:t>αναστοχασμός</w:t>
      </w:r>
      <w:proofErr w:type="spellEnd"/>
      <w:r w:rsidR="00EF43ED" w:rsidRPr="00EF43ED">
        <w:rPr>
          <w:rFonts w:ascii="Calibri" w:hAnsi="Calibri" w:cs="Calibri"/>
          <w:sz w:val="22"/>
          <w:szCs w:val="22"/>
        </w:rPr>
        <w:t xml:space="preserve"> αποτελεί βασικό εργαλείο στην επαγγελματική μάθηση των εκπαιδευτικών</w:t>
      </w:r>
      <w:r w:rsidR="00CF1029" w:rsidRPr="000943C7">
        <w:rPr>
          <w:rFonts w:ascii="Calibri" w:hAnsi="Calibri" w:cs="Calibri"/>
          <w:sz w:val="22"/>
          <w:szCs w:val="22"/>
        </w:rPr>
        <w:t>, διευκολύνοντας τη σύνδεση της διδακτικής εμπειρίας με την επαγγελματική βελτίωση, μέσω συστηματικής</w:t>
      </w:r>
      <w:r w:rsidR="00EF43ED">
        <w:rPr>
          <w:rFonts w:ascii="Calibri" w:hAnsi="Calibri" w:cs="Calibri"/>
          <w:sz w:val="22"/>
          <w:szCs w:val="22"/>
        </w:rPr>
        <w:t>,</w:t>
      </w:r>
      <w:r w:rsidR="00CF1029" w:rsidRPr="000943C7">
        <w:rPr>
          <w:rFonts w:ascii="Calibri" w:hAnsi="Calibri" w:cs="Calibri"/>
          <w:sz w:val="22"/>
          <w:szCs w:val="22"/>
        </w:rPr>
        <w:t xml:space="preserve"> τεκμηριωμένης ανάλυσης.</w:t>
      </w:r>
    </w:p>
    <w:p w14:paraId="2892C63F" w14:textId="4A4BD68D" w:rsidR="00A8226A" w:rsidRDefault="00A4525A" w:rsidP="00A8226A">
      <w:pPr>
        <w:ind w:firstLine="284"/>
        <w:jc w:val="both"/>
        <w:rPr>
          <w:rFonts w:ascii="Calibri" w:hAnsi="Calibri" w:cs="Calibri"/>
          <w:color w:val="EE0000"/>
          <w:sz w:val="22"/>
          <w:szCs w:val="22"/>
        </w:rPr>
      </w:pPr>
      <w:r w:rsidRPr="00A8226A">
        <w:rPr>
          <w:rFonts w:ascii="Calibri" w:hAnsi="Calibri" w:cs="Calibri"/>
          <w:sz w:val="22"/>
          <w:szCs w:val="22"/>
        </w:rPr>
        <w:t xml:space="preserve">Για </w:t>
      </w:r>
      <w:r w:rsidR="00D26821" w:rsidRPr="00A8226A">
        <w:rPr>
          <w:rFonts w:ascii="Calibri" w:hAnsi="Calibri" w:cs="Calibri"/>
          <w:sz w:val="22"/>
          <w:szCs w:val="22"/>
        </w:rPr>
        <w:t xml:space="preserve">την αποτύπωση της εκπαιδευτικής αλλαγής και την αξιολόγηση της μαθησιακής εμπλοκής </w:t>
      </w:r>
      <w:r w:rsidR="002C0287" w:rsidRPr="00A8226A">
        <w:rPr>
          <w:rFonts w:ascii="Calibri" w:hAnsi="Calibri" w:cs="Calibri"/>
          <w:sz w:val="22"/>
          <w:szCs w:val="22"/>
        </w:rPr>
        <w:t xml:space="preserve">χρησιμοποιήθηκαν </w:t>
      </w:r>
      <w:r w:rsidR="00D26821" w:rsidRPr="00A8226A">
        <w:rPr>
          <w:rFonts w:ascii="Calibri" w:hAnsi="Calibri" w:cs="Calibri"/>
          <w:sz w:val="22"/>
          <w:szCs w:val="22"/>
        </w:rPr>
        <w:t xml:space="preserve">πολλαπλά εργαλεία ποιοτικής </w:t>
      </w:r>
      <w:r w:rsidR="00917746" w:rsidRPr="00A8226A">
        <w:rPr>
          <w:rFonts w:ascii="Calibri" w:hAnsi="Calibri" w:cs="Calibri"/>
          <w:sz w:val="22"/>
          <w:szCs w:val="22"/>
        </w:rPr>
        <w:t>τεκμηρίωσης</w:t>
      </w:r>
      <w:r w:rsidRPr="00A8226A">
        <w:rPr>
          <w:rFonts w:ascii="Calibri" w:hAnsi="Calibri" w:cs="Calibri"/>
          <w:sz w:val="22"/>
          <w:szCs w:val="22"/>
        </w:rPr>
        <w:t>: δομημένη παρατήρηση, φύλλα εργασίας</w:t>
      </w:r>
      <w:r w:rsidR="00D26821" w:rsidRPr="00A8226A">
        <w:rPr>
          <w:rFonts w:ascii="Calibri" w:hAnsi="Calibri" w:cs="Calibri"/>
          <w:sz w:val="22"/>
          <w:szCs w:val="22"/>
        </w:rPr>
        <w:t xml:space="preserve"> και </w:t>
      </w:r>
      <w:r w:rsidRPr="00A8226A">
        <w:rPr>
          <w:rFonts w:ascii="Calibri" w:hAnsi="Calibri" w:cs="Calibri"/>
          <w:sz w:val="22"/>
          <w:szCs w:val="22"/>
        </w:rPr>
        <w:t xml:space="preserve">αξιολόγησης </w:t>
      </w:r>
      <w:r w:rsidR="00D26821" w:rsidRPr="00A8226A">
        <w:rPr>
          <w:rFonts w:ascii="Calibri" w:hAnsi="Calibri" w:cs="Calibri"/>
          <w:sz w:val="22"/>
          <w:szCs w:val="22"/>
        </w:rPr>
        <w:t xml:space="preserve">(καταγραφή της μαθησιακής πορείας), </w:t>
      </w:r>
      <w:r w:rsidR="00917746" w:rsidRPr="00A8226A">
        <w:rPr>
          <w:rFonts w:ascii="Calibri" w:hAnsi="Calibri" w:cs="Calibri"/>
          <w:sz w:val="22"/>
          <w:szCs w:val="22"/>
        </w:rPr>
        <w:t xml:space="preserve">ατομικά </w:t>
      </w:r>
      <w:r w:rsidR="00D26821" w:rsidRPr="00A8226A">
        <w:rPr>
          <w:rFonts w:ascii="Calibri" w:hAnsi="Calibri" w:cs="Calibri"/>
          <w:sz w:val="22"/>
          <w:szCs w:val="22"/>
        </w:rPr>
        <w:t>φύλλα</w:t>
      </w:r>
      <w:r w:rsidRPr="00A8226A">
        <w:rPr>
          <w:rFonts w:ascii="Calibri" w:hAnsi="Calibri" w:cs="Calibri"/>
          <w:sz w:val="22"/>
          <w:szCs w:val="22"/>
        </w:rPr>
        <w:t xml:space="preserve"> αυτοαξιολόγησης, ερωτηματολόγιο αναστοχασμού εκπαιδευτικού</w:t>
      </w:r>
      <w:r w:rsidR="00E14C17">
        <w:rPr>
          <w:rFonts w:ascii="Calibri" w:hAnsi="Calibri" w:cs="Calibri"/>
          <w:sz w:val="22"/>
          <w:szCs w:val="22"/>
        </w:rPr>
        <w:t xml:space="preserve"> </w:t>
      </w:r>
      <w:r w:rsidR="00296DDB" w:rsidRPr="00A8226A">
        <w:rPr>
          <w:rFonts w:ascii="Calibri" w:hAnsi="Calibri" w:cs="Calibri"/>
          <w:sz w:val="22"/>
          <w:szCs w:val="22"/>
        </w:rPr>
        <w:t>και ομάδες εστίασης (</w:t>
      </w:r>
      <w:proofErr w:type="spellStart"/>
      <w:r w:rsidR="00296DDB" w:rsidRPr="00A8226A">
        <w:rPr>
          <w:rFonts w:ascii="Calibri" w:hAnsi="Calibri" w:cs="Calibri"/>
          <w:sz w:val="22"/>
          <w:szCs w:val="22"/>
        </w:rPr>
        <w:t>focus</w:t>
      </w:r>
      <w:proofErr w:type="spellEnd"/>
      <w:r w:rsidR="00296DDB" w:rsidRPr="00A8226A">
        <w:rPr>
          <w:rFonts w:ascii="Calibri" w:hAnsi="Calibri" w:cs="Calibri"/>
          <w:sz w:val="22"/>
          <w:szCs w:val="22"/>
        </w:rPr>
        <w:t xml:space="preserve"> </w:t>
      </w:r>
      <w:proofErr w:type="spellStart"/>
      <w:r w:rsidR="00296DDB" w:rsidRPr="00A8226A">
        <w:rPr>
          <w:rFonts w:ascii="Calibri" w:hAnsi="Calibri" w:cs="Calibri"/>
          <w:sz w:val="22"/>
          <w:szCs w:val="22"/>
        </w:rPr>
        <w:t>groups</w:t>
      </w:r>
      <w:proofErr w:type="spellEnd"/>
      <w:r w:rsidR="00296DDB" w:rsidRPr="00A8226A">
        <w:rPr>
          <w:rFonts w:ascii="Calibri" w:hAnsi="Calibri" w:cs="Calibri"/>
          <w:sz w:val="22"/>
          <w:szCs w:val="22"/>
        </w:rPr>
        <w:t>) με τ</w:t>
      </w:r>
      <w:r w:rsidR="002C0287" w:rsidRPr="00A8226A">
        <w:rPr>
          <w:rFonts w:ascii="Calibri" w:hAnsi="Calibri" w:cs="Calibri"/>
          <w:sz w:val="22"/>
          <w:szCs w:val="22"/>
        </w:rPr>
        <w:t>ους</w:t>
      </w:r>
      <w:r w:rsidR="00296DDB" w:rsidRPr="00A8226A">
        <w:rPr>
          <w:rFonts w:ascii="Calibri" w:hAnsi="Calibri" w:cs="Calibri"/>
          <w:sz w:val="22"/>
          <w:szCs w:val="22"/>
        </w:rPr>
        <w:t xml:space="preserve"> μαθητ</w:t>
      </w:r>
      <w:r w:rsidR="002C0287" w:rsidRPr="00A8226A">
        <w:rPr>
          <w:rFonts w:ascii="Calibri" w:hAnsi="Calibri" w:cs="Calibri"/>
          <w:sz w:val="22"/>
          <w:szCs w:val="22"/>
        </w:rPr>
        <w:t>ές</w:t>
      </w:r>
      <w:r w:rsidR="00296DDB" w:rsidRPr="00A8226A">
        <w:rPr>
          <w:rFonts w:ascii="Calibri" w:hAnsi="Calibri" w:cs="Calibri"/>
          <w:sz w:val="22"/>
          <w:szCs w:val="22"/>
        </w:rPr>
        <w:t>/τρι</w:t>
      </w:r>
      <w:r w:rsidR="002C0287" w:rsidRPr="00A8226A">
        <w:rPr>
          <w:rFonts w:ascii="Calibri" w:hAnsi="Calibri" w:cs="Calibri"/>
          <w:sz w:val="22"/>
          <w:szCs w:val="22"/>
        </w:rPr>
        <w:t>ες</w:t>
      </w:r>
      <w:r w:rsidRPr="0089478C">
        <w:rPr>
          <w:rFonts w:ascii="Calibri" w:hAnsi="Calibri" w:cs="Calibri"/>
          <w:sz w:val="22"/>
          <w:szCs w:val="22"/>
        </w:rPr>
        <w:t xml:space="preserve">. </w:t>
      </w:r>
      <w:r w:rsidR="00E14C17">
        <w:rPr>
          <w:rFonts w:ascii="Calibri" w:hAnsi="Calibri" w:cs="Calibri"/>
          <w:color w:val="EE0000"/>
          <w:sz w:val="22"/>
          <w:szCs w:val="22"/>
        </w:rPr>
        <w:t>Η</w:t>
      </w:r>
      <w:r w:rsidR="00A8226A" w:rsidRPr="00A8226A">
        <w:rPr>
          <w:rFonts w:ascii="Calibri" w:hAnsi="Calibri" w:cs="Calibri"/>
          <w:color w:val="EE0000"/>
          <w:sz w:val="22"/>
          <w:szCs w:val="22"/>
        </w:rPr>
        <w:t xml:space="preserve"> δομημένη παρατήρηση </w:t>
      </w:r>
      <w:r w:rsidR="00A8226A">
        <w:rPr>
          <w:rFonts w:ascii="Calibri" w:hAnsi="Calibri" w:cs="Calibri"/>
          <w:color w:val="EE0000"/>
          <w:sz w:val="22"/>
          <w:szCs w:val="22"/>
        </w:rPr>
        <w:t>έλαβε χώρα</w:t>
      </w:r>
      <w:r w:rsidR="00A8226A" w:rsidRPr="00A8226A">
        <w:rPr>
          <w:rFonts w:ascii="Calibri" w:hAnsi="Calibri" w:cs="Calibri"/>
          <w:color w:val="EE0000"/>
          <w:sz w:val="22"/>
          <w:szCs w:val="22"/>
        </w:rPr>
        <w:t xml:space="preserve"> καθ</w:t>
      </w:r>
      <w:r w:rsidR="00A8226A">
        <w:rPr>
          <w:rFonts w:ascii="Calibri" w:hAnsi="Calibri" w:cs="Calibri"/>
          <w:color w:val="EE0000"/>
          <w:sz w:val="22"/>
          <w:szCs w:val="22"/>
        </w:rPr>
        <w:t xml:space="preserve">’ </w:t>
      </w:r>
      <w:r w:rsidR="00A8226A" w:rsidRPr="00A8226A">
        <w:rPr>
          <w:rFonts w:ascii="Calibri" w:hAnsi="Calibri" w:cs="Calibri"/>
          <w:color w:val="EE0000"/>
          <w:sz w:val="22"/>
          <w:szCs w:val="22"/>
        </w:rPr>
        <w:t xml:space="preserve">όλη τη διάρκεια </w:t>
      </w:r>
      <w:r w:rsidR="00A8226A">
        <w:rPr>
          <w:rFonts w:ascii="Calibri" w:hAnsi="Calibri" w:cs="Calibri"/>
          <w:color w:val="EE0000"/>
          <w:sz w:val="22"/>
          <w:szCs w:val="22"/>
        </w:rPr>
        <w:t>της παρέμβασης</w:t>
      </w:r>
      <w:r w:rsidR="00A8226A" w:rsidRPr="00A8226A">
        <w:rPr>
          <w:rFonts w:ascii="Calibri" w:hAnsi="Calibri" w:cs="Calibri"/>
          <w:color w:val="EE0000"/>
          <w:sz w:val="22"/>
          <w:szCs w:val="22"/>
        </w:rPr>
        <w:t xml:space="preserve"> </w:t>
      </w:r>
      <w:r w:rsidR="00A8226A">
        <w:rPr>
          <w:rFonts w:ascii="Calibri" w:hAnsi="Calibri" w:cs="Calibri"/>
          <w:color w:val="EE0000"/>
          <w:sz w:val="22"/>
          <w:szCs w:val="22"/>
        </w:rPr>
        <w:t xml:space="preserve">βάσει </w:t>
      </w:r>
      <w:r w:rsidR="00A8226A" w:rsidRPr="00A8226A">
        <w:rPr>
          <w:rFonts w:ascii="Calibri" w:hAnsi="Calibri" w:cs="Calibri"/>
          <w:color w:val="EE0000"/>
          <w:sz w:val="22"/>
          <w:szCs w:val="22"/>
        </w:rPr>
        <w:t>συγκεκριμέν</w:t>
      </w:r>
      <w:r w:rsidR="00A8226A">
        <w:rPr>
          <w:rFonts w:ascii="Calibri" w:hAnsi="Calibri" w:cs="Calibri"/>
          <w:color w:val="EE0000"/>
          <w:sz w:val="22"/>
          <w:szCs w:val="22"/>
        </w:rPr>
        <w:t>ων</w:t>
      </w:r>
      <w:r w:rsidR="00A8226A" w:rsidRPr="00A8226A">
        <w:rPr>
          <w:rFonts w:ascii="Calibri" w:hAnsi="Calibri" w:cs="Calibri"/>
          <w:color w:val="EE0000"/>
          <w:sz w:val="22"/>
          <w:szCs w:val="22"/>
        </w:rPr>
        <w:t xml:space="preserve"> κριτ</w:t>
      </w:r>
      <w:r w:rsidR="00A8226A">
        <w:rPr>
          <w:rFonts w:ascii="Calibri" w:hAnsi="Calibri" w:cs="Calibri"/>
          <w:color w:val="EE0000"/>
          <w:sz w:val="22"/>
          <w:szCs w:val="22"/>
        </w:rPr>
        <w:t xml:space="preserve">ηρίων </w:t>
      </w:r>
      <w:r w:rsidR="00A8226A" w:rsidRPr="00A8226A">
        <w:rPr>
          <w:rFonts w:ascii="Calibri" w:hAnsi="Calibri" w:cs="Calibri"/>
          <w:color w:val="EE0000"/>
          <w:sz w:val="22"/>
          <w:szCs w:val="22"/>
        </w:rPr>
        <w:t xml:space="preserve">γνωστικής εμπλοκής </w:t>
      </w:r>
      <w:r w:rsidR="00A8226A">
        <w:rPr>
          <w:rFonts w:ascii="Calibri" w:hAnsi="Calibri" w:cs="Calibri"/>
          <w:color w:val="EE0000"/>
          <w:sz w:val="22"/>
          <w:szCs w:val="22"/>
        </w:rPr>
        <w:t xml:space="preserve">(όπως </w:t>
      </w:r>
      <w:r w:rsidR="00A8226A" w:rsidRPr="00A8226A">
        <w:rPr>
          <w:rFonts w:ascii="Calibri" w:hAnsi="Calibri" w:cs="Calibri"/>
          <w:color w:val="EE0000"/>
          <w:sz w:val="22"/>
          <w:szCs w:val="22"/>
        </w:rPr>
        <w:t>συμμετοχή</w:t>
      </w:r>
      <w:r w:rsidR="00A8226A" w:rsidRPr="007B60F7">
        <w:rPr>
          <w:rFonts w:ascii="Calibri" w:hAnsi="Calibri" w:cs="Calibri"/>
          <w:color w:val="EE0000"/>
          <w:sz w:val="22"/>
          <w:szCs w:val="22"/>
        </w:rPr>
        <w:t xml:space="preserve">, ερωτήσεις, συνεργασία) και συναισθηματικής ανταπόκρισης (ενθουσιασμός, αυτοπεποίθηση, ενδιαφέρον). Τα φύλλα αυτοαξιολόγησης σχεδιάστηκαν ώστε να αποτυπώνουν την κατανόηση και τη συναισθηματική εμπλοκή των μαθητών/τριών με </w:t>
      </w:r>
      <w:r w:rsidR="007B60F7" w:rsidRPr="007B60F7">
        <w:rPr>
          <w:rFonts w:ascii="Calibri" w:hAnsi="Calibri" w:cs="Calibri"/>
          <w:color w:val="EE0000"/>
          <w:sz w:val="22"/>
          <w:szCs w:val="22"/>
        </w:rPr>
        <w:t xml:space="preserve">δηλώσεις όπως </w:t>
      </w:r>
      <w:r w:rsidR="00A8226A" w:rsidRPr="007B60F7">
        <w:rPr>
          <w:rFonts w:ascii="Calibri" w:hAnsi="Calibri" w:cs="Calibri"/>
          <w:color w:val="EE0000"/>
          <w:sz w:val="22"/>
          <w:szCs w:val="22"/>
        </w:rPr>
        <w:t>«</w:t>
      </w:r>
      <w:r w:rsidR="007B60F7" w:rsidRPr="007B60F7">
        <w:rPr>
          <w:rFonts w:ascii="Calibri" w:hAnsi="Calibri" w:cs="Calibri"/>
          <w:color w:val="EE0000"/>
          <w:sz w:val="22"/>
          <w:szCs w:val="22"/>
        </w:rPr>
        <w:t>Μπορώ να αναγνωρίσω πότε δύο πολυώνυμα είναι ίσα</w:t>
      </w:r>
      <w:r w:rsidR="00A8226A" w:rsidRPr="007B60F7">
        <w:rPr>
          <w:rFonts w:ascii="Calibri" w:hAnsi="Calibri" w:cs="Calibri"/>
          <w:color w:val="EE0000"/>
          <w:sz w:val="22"/>
          <w:szCs w:val="22"/>
        </w:rPr>
        <w:t>», «</w:t>
      </w:r>
      <w:r w:rsidR="007B60F7" w:rsidRPr="007B60F7">
        <w:rPr>
          <w:rFonts w:ascii="Calibri" w:hAnsi="Calibri" w:cs="Calibri"/>
          <w:color w:val="EE0000"/>
          <w:sz w:val="22"/>
          <w:szCs w:val="22"/>
        </w:rPr>
        <w:t>Τα λάθη που έκανα με βοήθησαν να καταλάβω καλύτερα το μάθημα</w:t>
      </w:r>
      <w:r w:rsidR="00A8226A" w:rsidRPr="007B60F7">
        <w:rPr>
          <w:rFonts w:ascii="Calibri" w:hAnsi="Calibri" w:cs="Calibri"/>
          <w:color w:val="EE0000"/>
          <w:sz w:val="22"/>
          <w:szCs w:val="22"/>
        </w:rPr>
        <w:t>». Οι ομάδες</w:t>
      </w:r>
      <w:r w:rsidR="00A8226A" w:rsidRPr="00A8226A">
        <w:rPr>
          <w:rFonts w:ascii="Calibri" w:hAnsi="Calibri" w:cs="Calibri"/>
          <w:color w:val="EE0000"/>
          <w:sz w:val="22"/>
          <w:szCs w:val="22"/>
        </w:rPr>
        <w:t xml:space="preserve"> εστίασης (</w:t>
      </w:r>
      <w:proofErr w:type="spellStart"/>
      <w:r w:rsidR="00A8226A" w:rsidRPr="00A8226A">
        <w:rPr>
          <w:rFonts w:ascii="Calibri" w:hAnsi="Calibri" w:cs="Calibri"/>
          <w:color w:val="EE0000"/>
          <w:sz w:val="22"/>
          <w:szCs w:val="22"/>
        </w:rPr>
        <w:t>focus</w:t>
      </w:r>
      <w:proofErr w:type="spellEnd"/>
      <w:r w:rsidR="00A8226A" w:rsidRPr="00A8226A">
        <w:rPr>
          <w:rFonts w:ascii="Calibri" w:hAnsi="Calibri" w:cs="Calibri"/>
          <w:color w:val="EE0000"/>
          <w:sz w:val="22"/>
          <w:szCs w:val="22"/>
        </w:rPr>
        <w:t xml:space="preserve"> </w:t>
      </w:r>
      <w:proofErr w:type="spellStart"/>
      <w:r w:rsidR="00A8226A" w:rsidRPr="00A8226A">
        <w:rPr>
          <w:rFonts w:ascii="Calibri" w:hAnsi="Calibri" w:cs="Calibri"/>
          <w:color w:val="EE0000"/>
          <w:sz w:val="22"/>
          <w:szCs w:val="22"/>
        </w:rPr>
        <w:t>group</w:t>
      </w:r>
      <w:proofErr w:type="spellEnd"/>
      <w:r w:rsidR="00A8226A" w:rsidRPr="00A8226A">
        <w:rPr>
          <w:rFonts w:ascii="Calibri" w:hAnsi="Calibri" w:cs="Calibri"/>
          <w:color w:val="EE0000"/>
          <w:sz w:val="22"/>
          <w:szCs w:val="22"/>
        </w:rPr>
        <w:t>) πραγματοποιήθηκ</w:t>
      </w:r>
      <w:r w:rsidR="00A8226A">
        <w:rPr>
          <w:rFonts w:ascii="Calibri" w:hAnsi="Calibri" w:cs="Calibri"/>
          <w:color w:val="EE0000"/>
          <w:sz w:val="22"/>
          <w:szCs w:val="22"/>
        </w:rPr>
        <w:t>αν</w:t>
      </w:r>
      <w:r w:rsidR="00A8226A" w:rsidRPr="00A8226A">
        <w:rPr>
          <w:rFonts w:ascii="Calibri" w:hAnsi="Calibri" w:cs="Calibri"/>
          <w:color w:val="EE0000"/>
          <w:sz w:val="22"/>
          <w:szCs w:val="22"/>
        </w:rPr>
        <w:t xml:space="preserve"> μετά την ολοκλήρωση της παρέμβασης </w:t>
      </w:r>
      <w:r w:rsidR="00A8226A">
        <w:rPr>
          <w:rFonts w:ascii="Calibri" w:hAnsi="Calibri" w:cs="Calibri"/>
          <w:color w:val="EE0000"/>
          <w:sz w:val="22"/>
          <w:szCs w:val="22"/>
        </w:rPr>
        <w:t xml:space="preserve">σε </w:t>
      </w:r>
      <w:r w:rsidR="00C03BDC">
        <w:rPr>
          <w:rFonts w:ascii="Calibri" w:hAnsi="Calibri" w:cs="Calibri"/>
          <w:color w:val="EE0000"/>
          <w:sz w:val="22"/>
          <w:szCs w:val="22"/>
        </w:rPr>
        <w:t xml:space="preserve">ζεύγη </w:t>
      </w:r>
      <w:r w:rsidR="00A8226A" w:rsidRPr="00A8226A">
        <w:rPr>
          <w:rFonts w:ascii="Calibri" w:hAnsi="Calibri" w:cs="Calibri"/>
          <w:color w:val="EE0000"/>
          <w:sz w:val="22"/>
          <w:szCs w:val="22"/>
        </w:rPr>
        <w:t>μαθητών/τριών</w:t>
      </w:r>
      <w:r w:rsidR="00C03BDC">
        <w:rPr>
          <w:rFonts w:ascii="Calibri" w:hAnsi="Calibri" w:cs="Calibri"/>
          <w:color w:val="EE0000"/>
          <w:sz w:val="22"/>
          <w:szCs w:val="22"/>
        </w:rPr>
        <w:t xml:space="preserve"> (</w:t>
      </w:r>
      <w:r w:rsidR="00A5353B">
        <w:rPr>
          <w:rFonts w:ascii="Calibri" w:hAnsi="Calibri" w:cs="Calibri"/>
          <w:color w:val="EE0000"/>
          <w:sz w:val="22"/>
          <w:szCs w:val="22"/>
        </w:rPr>
        <w:t>κριτήριο η</w:t>
      </w:r>
      <w:r w:rsidR="00C03BDC">
        <w:rPr>
          <w:rFonts w:ascii="Calibri" w:hAnsi="Calibri" w:cs="Calibri"/>
          <w:color w:val="EE0000"/>
          <w:sz w:val="22"/>
          <w:szCs w:val="22"/>
        </w:rPr>
        <w:t xml:space="preserve"> κυρίαρχη γλώσσα επικοινωνίας – ΕΝΓ ή ομιλούμενη Ελληνική), </w:t>
      </w:r>
      <w:r w:rsidR="002C49AD" w:rsidRPr="002C49AD">
        <w:rPr>
          <w:rFonts w:ascii="Calibri" w:hAnsi="Calibri" w:cs="Calibri"/>
          <w:color w:val="EE0000"/>
          <w:sz w:val="22"/>
          <w:szCs w:val="22"/>
        </w:rPr>
        <w:t xml:space="preserve">προκειμένου να μειωθεί το άγχος της έκθεσης και να ενθαρρυνθεί η </w:t>
      </w:r>
      <w:r w:rsidR="00A5353B">
        <w:rPr>
          <w:rFonts w:ascii="Calibri" w:hAnsi="Calibri" w:cs="Calibri"/>
          <w:color w:val="EE0000"/>
          <w:sz w:val="22"/>
          <w:szCs w:val="22"/>
        </w:rPr>
        <w:t>ελεύθερη</w:t>
      </w:r>
      <w:r w:rsidR="002C49AD" w:rsidRPr="002C49AD">
        <w:rPr>
          <w:rFonts w:ascii="Calibri" w:hAnsi="Calibri" w:cs="Calibri"/>
          <w:color w:val="EE0000"/>
          <w:sz w:val="22"/>
          <w:szCs w:val="22"/>
        </w:rPr>
        <w:t xml:space="preserve"> διατύπωση απόψεων. Οι συζητήσεις </w:t>
      </w:r>
      <w:r w:rsidR="00C56FB9">
        <w:rPr>
          <w:rFonts w:ascii="Calibri" w:hAnsi="Calibri" w:cs="Calibri"/>
          <w:color w:val="EE0000"/>
          <w:sz w:val="22"/>
          <w:szCs w:val="22"/>
        </w:rPr>
        <w:t>πραγματοποιήθηκαν</w:t>
      </w:r>
      <w:r w:rsidR="002C49AD" w:rsidRPr="002C49AD">
        <w:rPr>
          <w:rFonts w:ascii="Calibri" w:hAnsi="Calibri" w:cs="Calibri"/>
          <w:color w:val="EE0000"/>
          <w:sz w:val="22"/>
          <w:szCs w:val="22"/>
        </w:rPr>
        <w:t xml:space="preserve"> σε οικείο</w:t>
      </w:r>
      <w:r w:rsidR="00C03BDC">
        <w:rPr>
          <w:rFonts w:ascii="Calibri" w:hAnsi="Calibri" w:cs="Calibri"/>
          <w:color w:val="EE0000"/>
          <w:sz w:val="22"/>
          <w:szCs w:val="22"/>
        </w:rPr>
        <w:t xml:space="preserve"> χώρο</w:t>
      </w:r>
      <w:r w:rsidR="002C49AD" w:rsidRPr="002C49AD">
        <w:rPr>
          <w:rFonts w:ascii="Calibri" w:hAnsi="Calibri" w:cs="Calibri"/>
          <w:color w:val="EE0000"/>
          <w:sz w:val="22"/>
          <w:szCs w:val="22"/>
        </w:rPr>
        <w:t xml:space="preserve"> χωρίς την παρουσία </w:t>
      </w:r>
      <w:r w:rsidR="00C03BDC">
        <w:rPr>
          <w:rFonts w:ascii="Calibri" w:hAnsi="Calibri" w:cs="Calibri"/>
          <w:color w:val="EE0000"/>
          <w:sz w:val="22"/>
          <w:szCs w:val="22"/>
        </w:rPr>
        <w:t>τρίτων</w:t>
      </w:r>
      <w:r w:rsidR="002C49AD" w:rsidRPr="002C49AD">
        <w:rPr>
          <w:rFonts w:ascii="Calibri" w:hAnsi="Calibri" w:cs="Calibri"/>
          <w:color w:val="EE0000"/>
          <w:sz w:val="22"/>
          <w:szCs w:val="22"/>
        </w:rPr>
        <w:t xml:space="preserve"> και διήρκησαν περίπου </w:t>
      </w:r>
      <w:r w:rsidR="00C03BDC">
        <w:rPr>
          <w:rFonts w:ascii="Calibri" w:hAnsi="Calibri" w:cs="Calibri"/>
          <w:color w:val="EE0000"/>
          <w:sz w:val="22"/>
          <w:szCs w:val="22"/>
        </w:rPr>
        <w:t>2</w:t>
      </w:r>
      <w:r w:rsidR="002C49AD" w:rsidRPr="002C49AD">
        <w:rPr>
          <w:rFonts w:ascii="Calibri" w:hAnsi="Calibri" w:cs="Calibri"/>
          <w:color w:val="EE0000"/>
          <w:sz w:val="22"/>
          <w:szCs w:val="22"/>
        </w:rPr>
        <w:t>0 λεπτά ανά ζεύγος</w:t>
      </w:r>
      <w:r w:rsidR="00C56FB9">
        <w:rPr>
          <w:rFonts w:ascii="Calibri" w:hAnsi="Calibri" w:cs="Calibri"/>
          <w:color w:val="EE0000"/>
          <w:sz w:val="22"/>
          <w:szCs w:val="22"/>
        </w:rPr>
        <w:t xml:space="preserve">. Εστίασαν στη μαθησιακή εμπειρία και στην αποτελεσματικότητα των επιλεγμένων εργαλείων, μέσω </w:t>
      </w:r>
      <w:r w:rsidR="0063777B">
        <w:rPr>
          <w:rFonts w:ascii="Calibri" w:hAnsi="Calibri" w:cs="Calibri"/>
          <w:color w:val="EE0000"/>
          <w:sz w:val="22"/>
          <w:szCs w:val="22"/>
        </w:rPr>
        <w:t xml:space="preserve">ανοιχτών </w:t>
      </w:r>
      <w:r w:rsidR="00A8226A">
        <w:rPr>
          <w:rFonts w:ascii="Calibri" w:hAnsi="Calibri" w:cs="Calibri"/>
          <w:color w:val="EE0000"/>
          <w:sz w:val="22"/>
          <w:szCs w:val="22"/>
        </w:rPr>
        <w:t>ερωτήσ</w:t>
      </w:r>
      <w:r w:rsidR="00C56FB9">
        <w:rPr>
          <w:rFonts w:ascii="Calibri" w:hAnsi="Calibri" w:cs="Calibri"/>
          <w:color w:val="EE0000"/>
          <w:sz w:val="22"/>
          <w:szCs w:val="22"/>
        </w:rPr>
        <w:t>εων</w:t>
      </w:r>
      <w:r w:rsidR="00A8226A">
        <w:rPr>
          <w:rFonts w:ascii="Calibri" w:hAnsi="Calibri" w:cs="Calibri"/>
          <w:color w:val="EE0000"/>
          <w:sz w:val="22"/>
          <w:szCs w:val="22"/>
        </w:rPr>
        <w:t xml:space="preserve"> </w:t>
      </w:r>
      <w:r w:rsidR="00A8226A" w:rsidRPr="00A8226A">
        <w:rPr>
          <w:rFonts w:ascii="Calibri" w:hAnsi="Calibri" w:cs="Calibri"/>
          <w:color w:val="EE0000"/>
          <w:sz w:val="22"/>
          <w:szCs w:val="22"/>
        </w:rPr>
        <w:t>βιωματικ</w:t>
      </w:r>
      <w:r w:rsidR="00A8226A">
        <w:rPr>
          <w:rFonts w:ascii="Calibri" w:hAnsi="Calibri" w:cs="Calibri"/>
          <w:color w:val="EE0000"/>
          <w:sz w:val="22"/>
          <w:szCs w:val="22"/>
        </w:rPr>
        <w:t>ού</w:t>
      </w:r>
      <w:r w:rsidR="00A8226A" w:rsidRPr="00A8226A">
        <w:rPr>
          <w:rFonts w:ascii="Calibri" w:hAnsi="Calibri" w:cs="Calibri"/>
          <w:color w:val="EE0000"/>
          <w:sz w:val="22"/>
          <w:szCs w:val="22"/>
        </w:rPr>
        <w:t xml:space="preserve"> χαρακτήρα, </w:t>
      </w:r>
      <w:r w:rsidR="00A8226A">
        <w:rPr>
          <w:rFonts w:ascii="Calibri" w:hAnsi="Calibri" w:cs="Calibri"/>
          <w:color w:val="EE0000"/>
          <w:sz w:val="22"/>
          <w:szCs w:val="22"/>
        </w:rPr>
        <w:t xml:space="preserve">όπως </w:t>
      </w:r>
      <w:r w:rsidR="00A8226A" w:rsidRPr="00A8226A">
        <w:rPr>
          <w:rFonts w:ascii="Calibri" w:hAnsi="Calibri" w:cs="Calibri"/>
          <w:color w:val="EE0000"/>
          <w:sz w:val="22"/>
          <w:szCs w:val="22"/>
        </w:rPr>
        <w:t>«Πώς ένιωσες με τον τρόπο που δουλέψαμε σήμερα;»</w:t>
      </w:r>
      <w:r w:rsidR="00A8226A">
        <w:rPr>
          <w:rFonts w:ascii="Calibri" w:hAnsi="Calibri" w:cs="Calibri"/>
          <w:color w:val="EE0000"/>
          <w:sz w:val="22"/>
          <w:szCs w:val="22"/>
        </w:rPr>
        <w:t xml:space="preserve"> , </w:t>
      </w:r>
      <w:r w:rsidR="00A8226A" w:rsidRPr="00A8226A">
        <w:rPr>
          <w:rFonts w:ascii="Calibri" w:hAnsi="Calibri" w:cs="Calibri"/>
          <w:color w:val="EE0000"/>
          <w:sz w:val="22"/>
          <w:szCs w:val="22"/>
        </w:rPr>
        <w:t xml:space="preserve">«Σε βοήθησε το υλικό να καταλάβεις καλύτερα </w:t>
      </w:r>
      <w:r w:rsidR="00A8226A">
        <w:rPr>
          <w:rFonts w:ascii="Calibri" w:hAnsi="Calibri" w:cs="Calibri"/>
          <w:color w:val="EE0000"/>
          <w:sz w:val="22"/>
          <w:szCs w:val="22"/>
        </w:rPr>
        <w:t>τις καινούριες μαθηματικές έννοιες</w:t>
      </w:r>
      <w:r w:rsidR="00A8226A" w:rsidRPr="00A8226A">
        <w:rPr>
          <w:rFonts w:ascii="Calibri" w:hAnsi="Calibri" w:cs="Calibri"/>
          <w:color w:val="EE0000"/>
          <w:sz w:val="22"/>
          <w:szCs w:val="22"/>
        </w:rPr>
        <w:t>;»</w:t>
      </w:r>
      <w:r w:rsidR="00A8226A">
        <w:rPr>
          <w:rFonts w:ascii="Calibri" w:hAnsi="Calibri" w:cs="Calibri"/>
          <w:color w:val="EE0000"/>
          <w:sz w:val="22"/>
          <w:szCs w:val="22"/>
        </w:rPr>
        <w:t xml:space="preserve"> , «</w:t>
      </w:r>
      <w:r w:rsidR="00A8226A" w:rsidRPr="00A8226A">
        <w:rPr>
          <w:rFonts w:ascii="Calibri" w:hAnsi="Calibri" w:cs="Calibri"/>
          <w:color w:val="EE0000"/>
          <w:sz w:val="22"/>
          <w:szCs w:val="22"/>
        </w:rPr>
        <w:t>Υπήρξε κάτι που σε δυσκόλεψε ή δεν σου άρεσε;»</w:t>
      </w:r>
      <w:r w:rsidR="00C56FB9">
        <w:rPr>
          <w:rFonts w:ascii="Calibri" w:hAnsi="Calibri" w:cs="Calibri"/>
          <w:color w:val="EE0000"/>
          <w:sz w:val="22"/>
          <w:szCs w:val="22"/>
        </w:rPr>
        <w:t xml:space="preserve">. </w:t>
      </w:r>
      <w:r w:rsidR="00A8226A" w:rsidRPr="00A8226A">
        <w:rPr>
          <w:rFonts w:ascii="Calibri" w:hAnsi="Calibri" w:cs="Calibri"/>
          <w:color w:val="EE0000"/>
          <w:sz w:val="22"/>
          <w:szCs w:val="22"/>
        </w:rPr>
        <w:t xml:space="preserve">Οι απαντήσεις </w:t>
      </w:r>
      <w:r w:rsidR="007B60F7">
        <w:rPr>
          <w:rFonts w:ascii="Calibri" w:hAnsi="Calibri" w:cs="Calibri"/>
          <w:color w:val="EE0000"/>
          <w:sz w:val="22"/>
          <w:szCs w:val="22"/>
        </w:rPr>
        <w:t xml:space="preserve">σημειώθηκαν </w:t>
      </w:r>
      <w:r w:rsidR="00A8226A">
        <w:rPr>
          <w:rFonts w:ascii="Calibri" w:hAnsi="Calibri" w:cs="Calibri"/>
          <w:color w:val="EE0000"/>
          <w:sz w:val="22"/>
          <w:szCs w:val="22"/>
        </w:rPr>
        <w:t>α</w:t>
      </w:r>
      <w:r w:rsidR="00A8226A" w:rsidRPr="00A8226A">
        <w:rPr>
          <w:rFonts w:ascii="Calibri" w:hAnsi="Calibri" w:cs="Calibri"/>
          <w:color w:val="EE0000"/>
          <w:sz w:val="22"/>
          <w:szCs w:val="22"/>
        </w:rPr>
        <w:t xml:space="preserve">πό την εκπαιδευτικό </w:t>
      </w:r>
      <w:r w:rsidR="00C56FB9">
        <w:rPr>
          <w:rFonts w:ascii="Calibri" w:hAnsi="Calibri" w:cs="Calibri"/>
          <w:color w:val="EE0000"/>
          <w:sz w:val="22"/>
          <w:szCs w:val="22"/>
        </w:rPr>
        <w:t xml:space="preserve">μετά το πέρας της συζήτησης, </w:t>
      </w:r>
      <w:r w:rsidR="00A8226A">
        <w:rPr>
          <w:rFonts w:ascii="Calibri" w:hAnsi="Calibri" w:cs="Calibri"/>
          <w:color w:val="EE0000"/>
          <w:sz w:val="22"/>
          <w:szCs w:val="22"/>
        </w:rPr>
        <w:t>για τη</w:t>
      </w:r>
      <w:r w:rsidR="00A8226A" w:rsidRPr="00A8226A">
        <w:rPr>
          <w:rFonts w:ascii="Calibri" w:hAnsi="Calibri" w:cs="Calibri"/>
          <w:color w:val="EE0000"/>
          <w:sz w:val="22"/>
          <w:szCs w:val="22"/>
        </w:rPr>
        <w:t xml:space="preserve"> διατ</w:t>
      </w:r>
      <w:r w:rsidR="00A8226A">
        <w:rPr>
          <w:rFonts w:ascii="Calibri" w:hAnsi="Calibri" w:cs="Calibri"/>
          <w:color w:val="EE0000"/>
          <w:sz w:val="22"/>
          <w:szCs w:val="22"/>
        </w:rPr>
        <w:t>ήρηση ενός ασφαλούς</w:t>
      </w:r>
      <w:r w:rsidR="0063777B">
        <w:rPr>
          <w:rFonts w:ascii="Calibri" w:hAnsi="Calibri" w:cs="Calibri"/>
          <w:color w:val="EE0000"/>
          <w:sz w:val="22"/>
          <w:szCs w:val="22"/>
        </w:rPr>
        <w:t xml:space="preserve"> συμμετοχικού κλίματος. </w:t>
      </w:r>
    </w:p>
    <w:p w14:paraId="5B43F623" w14:textId="6901D0BB" w:rsidR="00DD5463" w:rsidRDefault="009A73F3" w:rsidP="00791216">
      <w:pPr>
        <w:ind w:firstLine="284"/>
        <w:jc w:val="both"/>
        <w:rPr>
          <w:rFonts w:ascii="Calibri" w:hAnsi="Calibri" w:cs="Calibri"/>
          <w:color w:val="EE0000"/>
          <w:sz w:val="22"/>
          <w:szCs w:val="22"/>
        </w:rPr>
      </w:pPr>
      <w:r>
        <w:rPr>
          <w:rFonts w:ascii="Calibri" w:hAnsi="Calibri" w:cs="Calibri"/>
          <w:color w:val="EE0000"/>
          <w:sz w:val="22"/>
          <w:szCs w:val="22"/>
        </w:rPr>
        <w:t xml:space="preserve">Με </w:t>
      </w:r>
      <w:r w:rsidR="00C67440">
        <w:rPr>
          <w:rFonts w:ascii="Calibri" w:hAnsi="Calibri" w:cs="Calibri"/>
          <w:color w:val="EE0000"/>
          <w:sz w:val="22"/>
          <w:szCs w:val="22"/>
        </w:rPr>
        <w:t>αποκλειστική</w:t>
      </w:r>
      <w:r w:rsidR="00B644F1">
        <w:rPr>
          <w:rFonts w:ascii="Calibri" w:hAnsi="Calibri" w:cs="Calibri"/>
          <w:color w:val="EE0000"/>
          <w:sz w:val="22"/>
          <w:szCs w:val="22"/>
        </w:rPr>
        <w:t xml:space="preserve"> προτεραιότητα το συμφέρον των μαθητών/τριών, η εκπαιδευτική παρέμβαση και η συλλογή των ποιοτικών δεδομένων </w:t>
      </w:r>
      <w:r w:rsidR="00C56FB9">
        <w:rPr>
          <w:rFonts w:ascii="Calibri" w:hAnsi="Calibri" w:cs="Calibri"/>
          <w:color w:val="EE0000"/>
          <w:sz w:val="22"/>
          <w:szCs w:val="22"/>
        </w:rPr>
        <w:t>πραγματοποιήθηκαν</w:t>
      </w:r>
      <w:r w:rsidR="00B644F1">
        <w:rPr>
          <w:rFonts w:ascii="Calibri" w:hAnsi="Calibri" w:cs="Calibri"/>
          <w:color w:val="EE0000"/>
          <w:sz w:val="22"/>
          <w:szCs w:val="22"/>
        </w:rPr>
        <w:t xml:space="preserve"> </w:t>
      </w:r>
      <w:r w:rsidR="00C56FB9">
        <w:rPr>
          <w:rFonts w:ascii="Calibri" w:hAnsi="Calibri" w:cs="Calibri"/>
          <w:color w:val="EE0000"/>
          <w:sz w:val="22"/>
          <w:szCs w:val="22"/>
        </w:rPr>
        <w:t xml:space="preserve">με πλήρη σεβασμό στις </w:t>
      </w:r>
      <w:r w:rsidR="00B644F1">
        <w:rPr>
          <w:rFonts w:ascii="Calibri" w:hAnsi="Calibri" w:cs="Calibri"/>
          <w:color w:val="EE0000"/>
          <w:sz w:val="22"/>
          <w:szCs w:val="22"/>
        </w:rPr>
        <w:t>θεμελιώδεις αρχές ερευνητικής δεοντολογίας σε σχολικά περιβάλλοντα</w:t>
      </w:r>
      <w:r w:rsidR="00C67440">
        <w:rPr>
          <w:rFonts w:ascii="Calibri" w:hAnsi="Calibri" w:cs="Calibri"/>
          <w:color w:val="EE0000"/>
          <w:sz w:val="22"/>
          <w:szCs w:val="22"/>
        </w:rPr>
        <w:t xml:space="preserve">. Η συμμετοχή </w:t>
      </w:r>
      <w:r>
        <w:rPr>
          <w:rFonts w:ascii="Calibri" w:hAnsi="Calibri" w:cs="Calibri"/>
          <w:color w:val="EE0000"/>
          <w:sz w:val="22"/>
          <w:szCs w:val="22"/>
        </w:rPr>
        <w:t>τους</w:t>
      </w:r>
      <w:r w:rsidR="00C67440">
        <w:rPr>
          <w:rFonts w:ascii="Calibri" w:hAnsi="Calibri" w:cs="Calibri"/>
          <w:color w:val="EE0000"/>
          <w:sz w:val="22"/>
          <w:szCs w:val="22"/>
        </w:rPr>
        <w:t xml:space="preserve"> ήταν εθελοντική, </w:t>
      </w:r>
      <w:r>
        <w:rPr>
          <w:rFonts w:ascii="Calibri" w:hAnsi="Calibri" w:cs="Calibri"/>
          <w:color w:val="EE0000"/>
          <w:sz w:val="22"/>
          <w:szCs w:val="22"/>
        </w:rPr>
        <w:t>χωρίς</w:t>
      </w:r>
      <w:r w:rsidR="00A57DE8">
        <w:rPr>
          <w:rFonts w:ascii="Calibri" w:hAnsi="Calibri" w:cs="Calibri"/>
          <w:color w:val="EE0000"/>
          <w:sz w:val="22"/>
          <w:szCs w:val="22"/>
        </w:rPr>
        <w:t xml:space="preserve"> οποιαδήποτε μορφή πίεσης, </w:t>
      </w:r>
      <w:r w:rsidR="00AF3B65">
        <w:rPr>
          <w:rFonts w:ascii="Calibri" w:hAnsi="Calibri" w:cs="Calibri"/>
          <w:color w:val="EE0000"/>
          <w:sz w:val="22"/>
          <w:szCs w:val="22"/>
        </w:rPr>
        <w:t xml:space="preserve">με σαφή ενημέρωση για </w:t>
      </w:r>
      <w:r w:rsidR="00BE23DD">
        <w:rPr>
          <w:rFonts w:ascii="Calibri" w:hAnsi="Calibri" w:cs="Calibri"/>
          <w:color w:val="EE0000"/>
          <w:sz w:val="22"/>
          <w:szCs w:val="22"/>
        </w:rPr>
        <w:t>το δικαίωμ</w:t>
      </w:r>
      <w:r w:rsidR="00AF3B65">
        <w:rPr>
          <w:rFonts w:ascii="Calibri" w:hAnsi="Calibri" w:cs="Calibri"/>
          <w:color w:val="EE0000"/>
          <w:sz w:val="22"/>
          <w:szCs w:val="22"/>
        </w:rPr>
        <w:t>ά</w:t>
      </w:r>
      <w:r w:rsidR="00BE23DD">
        <w:rPr>
          <w:rFonts w:ascii="Calibri" w:hAnsi="Calibri" w:cs="Calibri"/>
          <w:color w:val="EE0000"/>
          <w:sz w:val="22"/>
          <w:szCs w:val="22"/>
        </w:rPr>
        <w:t xml:space="preserve"> </w:t>
      </w:r>
      <w:r w:rsidR="00AF3B65">
        <w:rPr>
          <w:rFonts w:ascii="Calibri" w:hAnsi="Calibri" w:cs="Calibri"/>
          <w:color w:val="EE0000"/>
          <w:sz w:val="22"/>
          <w:szCs w:val="22"/>
        </w:rPr>
        <w:t xml:space="preserve">τους να </w:t>
      </w:r>
      <w:r w:rsidR="00BE23DD">
        <w:rPr>
          <w:rFonts w:ascii="Calibri" w:hAnsi="Calibri" w:cs="Calibri"/>
          <w:color w:val="EE0000"/>
          <w:sz w:val="22"/>
          <w:szCs w:val="22"/>
        </w:rPr>
        <w:t>αποχ</w:t>
      </w:r>
      <w:r w:rsidR="00AF3B65">
        <w:rPr>
          <w:rFonts w:ascii="Calibri" w:hAnsi="Calibri" w:cs="Calibri"/>
          <w:color w:val="EE0000"/>
          <w:sz w:val="22"/>
          <w:szCs w:val="22"/>
        </w:rPr>
        <w:t xml:space="preserve">ωρήσουν οποιαδήποτε στιγμή </w:t>
      </w:r>
      <w:r w:rsidR="00BE23DD">
        <w:rPr>
          <w:rFonts w:ascii="Calibri" w:hAnsi="Calibri" w:cs="Calibri"/>
          <w:color w:val="EE0000"/>
          <w:sz w:val="22"/>
          <w:szCs w:val="22"/>
        </w:rPr>
        <w:t>από τη διαδικασία χωρίς καμία συνέπεια. Προηγήθηκε πλήρ</w:t>
      </w:r>
      <w:r w:rsidR="007B60F7">
        <w:rPr>
          <w:rFonts w:ascii="Calibri" w:hAnsi="Calibri" w:cs="Calibri"/>
          <w:color w:val="EE0000"/>
          <w:sz w:val="22"/>
          <w:szCs w:val="22"/>
        </w:rPr>
        <w:t>η</w:t>
      </w:r>
      <w:r w:rsidR="00BE23DD">
        <w:rPr>
          <w:rFonts w:ascii="Calibri" w:hAnsi="Calibri" w:cs="Calibri"/>
          <w:color w:val="EE0000"/>
          <w:sz w:val="22"/>
          <w:szCs w:val="22"/>
        </w:rPr>
        <w:t xml:space="preserve">ς </w:t>
      </w:r>
      <w:r w:rsidR="007B60F7">
        <w:rPr>
          <w:rFonts w:ascii="Calibri" w:hAnsi="Calibri" w:cs="Calibri"/>
          <w:color w:val="EE0000"/>
          <w:sz w:val="22"/>
          <w:szCs w:val="22"/>
        </w:rPr>
        <w:t xml:space="preserve">και </w:t>
      </w:r>
      <w:r w:rsidR="00BE23DD">
        <w:rPr>
          <w:rFonts w:ascii="Calibri" w:hAnsi="Calibri" w:cs="Calibri"/>
          <w:color w:val="EE0000"/>
          <w:sz w:val="22"/>
          <w:szCs w:val="22"/>
        </w:rPr>
        <w:t>αναλυτική ενημέρωση επί της διαδικασίας</w:t>
      </w:r>
      <w:r w:rsidR="00AA0D92">
        <w:rPr>
          <w:rFonts w:ascii="Calibri" w:hAnsi="Calibri" w:cs="Calibri"/>
          <w:color w:val="EE0000"/>
          <w:sz w:val="22"/>
          <w:szCs w:val="22"/>
        </w:rPr>
        <w:t>,</w:t>
      </w:r>
      <w:r w:rsidR="00BE23DD">
        <w:rPr>
          <w:rFonts w:ascii="Calibri" w:hAnsi="Calibri" w:cs="Calibri"/>
          <w:color w:val="EE0000"/>
          <w:sz w:val="22"/>
          <w:szCs w:val="22"/>
        </w:rPr>
        <w:t xml:space="preserve"> τόσο των </w:t>
      </w:r>
      <w:r w:rsidR="00BE23DD">
        <w:rPr>
          <w:rFonts w:ascii="Calibri" w:hAnsi="Calibri" w:cs="Calibri"/>
          <w:color w:val="EE0000"/>
          <w:sz w:val="22"/>
          <w:szCs w:val="22"/>
        </w:rPr>
        <w:lastRenderedPageBreak/>
        <w:t>συμμετεχόντων/ουσών όσο και των γονέων/κηδεμόνων</w:t>
      </w:r>
      <w:r w:rsidR="007B60F7">
        <w:rPr>
          <w:rFonts w:ascii="Calibri" w:hAnsi="Calibri" w:cs="Calibri"/>
          <w:color w:val="EE0000"/>
          <w:sz w:val="22"/>
          <w:szCs w:val="22"/>
        </w:rPr>
        <w:t xml:space="preserve"> ή </w:t>
      </w:r>
      <w:r w:rsidR="00BE23DD">
        <w:rPr>
          <w:rFonts w:ascii="Calibri" w:hAnsi="Calibri" w:cs="Calibri"/>
          <w:color w:val="EE0000"/>
          <w:sz w:val="22"/>
          <w:szCs w:val="22"/>
        </w:rPr>
        <w:t>ασκούντων την επιμέλεια αυτών</w:t>
      </w:r>
      <w:r w:rsidR="00AA0D92">
        <w:rPr>
          <w:rFonts w:ascii="Calibri" w:hAnsi="Calibri" w:cs="Calibri"/>
          <w:color w:val="EE0000"/>
          <w:sz w:val="22"/>
          <w:szCs w:val="22"/>
        </w:rPr>
        <w:t>,</w:t>
      </w:r>
      <w:r w:rsidR="00BE23DD">
        <w:rPr>
          <w:rFonts w:ascii="Calibri" w:hAnsi="Calibri" w:cs="Calibri"/>
          <w:color w:val="EE0000"/>
          <w:sz w:val="22"/>
          <w:szCs w:val="22"/>
        </w:rPr>
        <w:t xml:space="preserve"> </w:t>
      </w:r>
      <w:r w:rsidR="008D1E2C">
        <w:rPr>
          <w:rFonts w:ascii="Calibri" w:hAnsi="Calibri" w:cs="Calibri"/>
          <w:color w:val="EE0000"/>
          <w:sz w:val="22"/>
          <w:szCs w:val="22"/>
        </w:rPr>
        <w:t>για</w:t>
      </w:r>
      <w:r w:rsidR="007B60F7">
        <w:rPr>
          <w:rFonts w:ascii="Calibri" w:hAnsi="Calibri" w:cs="Calibri"/>
          <w:color w:val="EE0000"/>
          <w:sz w:val="22"/>
          <w:szCs w:val="22"/>
        </w:rPr>
        <w:t xml:space="preserve"> τη διασφάλιση ενημερωμένης συγκατάθεσης. </w:t>
      </w:r>
      <w:r w:rsidR="004117D1">
        <w:rPr>
          <w:rFonts w:ascii="Calibri" w:hAnsi="Calibri" w:cs="Calibri"/>
          <w:color w:val="EE0000"/>
          <w:sz w:val="22"/>
          <w:szCs w:val="22"/>
        </w:rPr>
        <w:t>Δ</w:t>
      </w:r>
      <w:r w:rsidR="00DD5463">
        <w:rPr>
          <w:rFonts w:ascii="Calibri" w:hAnsi="Calibri" w:cs="Calibri"/>
          <w:color w:val="EE0000"/>
          <w:sz w:val="22"/>
          <w:szCs w:val="22"/>
        </w:rPr>
        <w:t>όθηκε έμφαση στην προστασία της ανωνυμίας και στην εμπιστευτικότητα των δεδομένων</w:t>
      </w:r>
      <w:r w:rsidR="004117D1">
        <w:rPr>
          <w:rFonts w:ascii="Calibri" w:hAnsi="Calibri" w:cs="Calibri"/>
          <w:color w:val="EE0000"/>
          <w:sz w:val="22"/>
          <w:szCs w:val="22"/>
        </w:rPr>
        <w:t xml:space="preserve"> (</w:t>
      </w:r>
      <w:r w:rsidR="00DD5463">
        <w:rPr>
          <w:rFonts w:ascii="Calibri" w:hAnsi="Calibri" w:cs="Calibri"/>
          <w:color w:val="EE0000"/>
          <w:sz w:val="22"/>
          <w:szCs w:val="22"/>
        </w:rPr>
        <w:t>χωρίς αναγνωρίσιμες αναφορές σε μεμονωμένα πρόσωπα</w:t>
      </w:r>
      <w:r w:rsidR="004117D1">
        <w:rPr>
          <w:rFonts w:ascii="Calibri" w:hAnsi="Calibri" w:cs="Calibri"/>
          <w:color w:val="EE0000"/>
          <w:sz w:val="22"/>
          <w:szCs w:val="22"/>
        </w:rPr>
        <w:t xml:space="preserve">), ενώ στις </w:t>
      </w:r>
      <w:r w:rsidR="00375E77">
        <w:rPr>
          <w:rFonts w:ascii="Calibri" w:hAnsi="Calibri" w:cs="Calibri"/>
          <w:color w:val="EE0000"/>
          <w:sz w:val="22"/>
          <w:szCs w:val="22"/>
        </w:rPr>
        <w:t>ομάδ</w:t>
      </w:r>
      <w:r w:rsidR="004117D1">
        <w:rPr>
          <w:rFonts w:ascii="Calibri" w:hAnsi="Calibri" w:cs="Calibri"/>
          <w:color w:val="EE0000"/>
          <w:sz w:val="22"/>
          <w:szCs w:val="22"/>
        </w:rPr>
        <w:t>ες</w:t>
      </w:r>
      <w:r w:rsidR="00375E77">
        <w:rPr>
          <w:rFonts w:ascii="Calibri" w:hAnsi="Calibri" w:cs="Calibri"/>
          <w:color w:val="EE0000"/>
          <w:sz w:val="22"/>
          <w:szCs w:val="22"/>
        </w:rPr>
        <w:t xml:space="preserve"> εστίασης διασφαλίστηκε η ελεύθερη έκφραση των μαθητών/τριών σε πνεύμα υποστήριξης, απαλλαγμένο από κάθε είδους </w:t>
      </w:r>
      <w:r w:rsidR="004117D1">
        <w:rPr>
          <w:rFonts w:ascii="Calibri" w:hAnsi="Calibri" w:cs="Calibri"/>
          <w:color w:val="EE0000"/>
          <w:sz w:val="22"/>
          <w:szCs w:val="22"/>
        </w:rPr>
        <w:t>συναισθηματική επιβάρυνση (</w:t>
      </w:r>
      <w:r w:rsidR="00AF3B65">
        <w:rPr>
          <w:rFonts w:ascii="Calibri" w:hAnsi="Calibri" w:cs="Calibri"/>
          <w:color w:val="EE0000"/>
          <w:sz w:val="22"/>
          <w:szCs w:val="22"/>
        </w:rPr>
        <w:t xml:space="preserve">πίεση, </w:t>
      </w:r>
      <w:r w:rsidR="00375E77">
        <w:rPr>
          <w:rFonts w:ascii="Calibri" w:hAnsi="Calibri" w:cs="Calibri"/>
          <w:color w:val="EE0000"/>
          <w:sz w:val="22"/>
          <w:szCs w:val="22"/>
        </w:rPr>
        <w:t>ντροπή</w:t>
      </w:r>
      <w:r w:rsidR="004117D1">
        <w:rPr>
          <w:rFonts w:ascii="Calibri" w:hAnsi="Calibri" w:cs="Calibri"/>
          <w:color w:val="EE0000"/>
          <w:sz w:val="22"/>
          <w:szCs w:val="22"/>
        </w:rPr>
        <w:t>,</w:t>
      </w:r>
      <w:r w:rsidR="00075838">
        <w:rPr>
          <w:rFonts w:ascii="Calibri" w:hAnsi="Calibri" w:cs="Calibri"/>
          <w:color w:val="EE0000"/>
          <w:sz w:val="22"/>
          <w:szCs w:val="22"/>
        </w:rPr>
        <w:t xml:space="preserve"> </w:t>
      </w:r>
      <w:r w:rsidR="00375E77">
        <w:rPr>
          <w:rFonts w:ascii="Calibri" w:hAnsi="Calibri" w:cs="Calibri"/>
          <w:color w:val="EE0000"/>
          <w:sz w:val="22"/>
          <w:szCs w:val="22"/>
        </w:rPr>
        <w:t>φόβο έκθεσης</w:t>
      </w:r>
      <w:r w:rsidR="004117D1">
        <w:rPr>
          <w:rFonts w:ascii="Calibri" w:hAnsi="Calibri" w:cs="Calibri"/>
          <w:color w:val="EE0000"/>
          <w:sz w:val="22"/>
          <w:szCs w:val="22"/>
        </w:rPr>
        <w:t>)</w:t>
      </w:r>
      <w:r w:rsidR="00075838">
        <w:rPr>
          <w:rFonts w:ascii="Calibri" w:hAnsi="Calibri" w:cs="Calibri"/>
          <w:color w:val="EE0000"/>
          <w:sz w:val="22"/>
          <w:szCs w:val="22"/>
        </w:rPr>
        <w:t>.</w:t>
      </w:r>
      <w:r w:rsidR="00791216">
        <w:rPr>
          <w:rFonts w:ascii="Calibri" w:hAnsi="Calibri" w:cs="Calibri"/>
          <w:color w:val="EE0000"/>
          <w:sz w:val="22"/>
          <w:szCs w:val="22"/>
        </w:rPr>
        <w:t xml:space="preserve"> </w:t>
      </w:r>
      <w:r w:rsidR="00DD5463" w:rsidRPr="00DD5463">
        <w:rPr>
          <w:rFonts w:ascii="Calibri" w:hAnsi="Calibri" w:cs="Calibri"/>
          <w:color w:val="EE0000"/>
          <w:sz w:val="22"/>
          <w:szCs w:val="22"/>
        </w:rPr>
        <w:t xml:space="preserve">Η </w:t>
      </w:r>
      <w:r w:rsidR="00075838">
        <w:rPr>
          <w:rFonts w:ascii="Calibri" w:hAnsi="Calibri" w:cs="Calibri"/>
          <w:color w:val="EE0000"/>
          <w:sz w:val="22"/>
          <w:szCs w:val="22"/>
        </w:rPr>
        <w:t xml:space="preserve">υιοθέτηση των προαναφερθέντων </w:t>
      </w:r>
      <w:r w:rsidR="0051220A">
        <w:rPr>
          <w:rFonts w:ascii="Calibri" w:hAnsi="Calibri" w:cs="Calibri"/>
          <w:color w:val="EE0000"/>
          <w:sz w:val="22"/>
          <w:szCs w:val="22"/>
        </w:rPr>
        <w:t xml:space="preserve">αρχών </w:t>
      </w:r>
      <w:r w:rsidR="00DD5463" w:rsidRPr="00DD5463">
        <w:rPr>
          <w:rFonts w:ascii="Calibri" w:hAnsi="Calibri" w:cs="Calibri"/>
          <w:color w:val="EE0000"/>
          <w:sz w:val="22"/>
          <w:szCs w:val="22"/>
        </w:rPr>
        <w:t xml:space="preserve">διασφαλίζει ότι η συμμετοχή των μαθητών/τριών πραγματοποιείται με σεβασμό στην αυτονομία </w:t>
      </w:r>
      <w:r w:rsidR="0038353E">
        <w:rPr>
          <w:rFonts w:ascii="Calibri" w:hAnsi="Calibri" w:cs="Calibri"/>
          <w:color w:val="EE0000"/>
          <w:sz w:val="22"/>
          <w:szCs w:val="22"/>
        </w:rPr>
        <w:t>τους,</w:t>
      </w:r>
      <w:r w:rsidR="00DD5463" w:rsidRPr="00DD5463">
        <w:rPr>
          <w:rFonts w:ascii="Calibri" w:hAnsi="Calibri" w:cs="Calibri"/>
          <w:color w:val="EE0000"/>
          <w:sz w:val="22"/>
          <w:szCs w:val="22"/>
        </w:rPr>
        <w:t xml:space="preserve"> </w:t>
      </w:r>
      <w:r w:rsidR="00AF3B65" w:rsidRPr="00AF3B65">
        <w:rPr>
          <w:rFonts w:ascii="Calibri" w:hAnsi="Calibri" w:cs="Calibri"/>
          <w:color w:val="EE0000"/>
          <w:sz w:val="22"/>
          <w:szCs w:val="22"/>
        </w:rPr>
        <w:t>χωρίς ψυχοκοινωνική επιβάρυνση</w:t>
      </w:r>
      <w:r w:rsidR="00AF3B65">
        <w:rPr>
          <w:rFonts w:ascii="Calibri" w:hAnsi="Calibri" w:cs="Calibri"/>
          <w:color w:val="EE0000"/>
          <w:sz w:val="22"/>
          <w:szCs w:val="22"/>
        </w:rPr>
        <w:t>. Η</w:t>
      </w:r>
      <w:r w:rsidR="0051220A" w:rsidRPr="0051220A">
        <w:rPr>
          <w:rFonts w:ascii="Calibri" w:hAnsi="Calibri" w:cs="Calibri"/>
          <w:color w:val="EE0000"/>
          <w:sz w:val="22"/>
          <w:szCs w:val="22"/>
        </w:rPr>
        <w:t xml:space="preserve"> τήρησ</w:t>
      </w:r>
      <w:r w:rsidR="0051220A">
        <w:rPr>
          <w:rFonts w:ascii="Calibri" w:hAnsi="Calibri" w:cs="Calibri"/>
          <w:color w:val="EE0000"/>
          <w:sz w:val="22"/>
          <w:szCs w:val="22"/>
        </w:rPr>
        <w:t xml:space="preserve">ή τους </w:t>
      </w:r>
      <w:r w:rsidR="0051220A" w:rsidRPr="0051220A">
        <w:rPr>
          <w:rFonts w:ascii="Calibri" w:hAnsi="Calibri" w:cs="Calibri"/>
          <w:color w:val="EE0000"/>
          <w:sz w:val="22"/>
          <w:szCs w:val="22"/>
        </w:rPr>
        <w:t xml:space="preserve">αποτελεί </w:t>
      </w:r>
      <w:r w:rsidR="00AF3B65">
        <w:rPr>
          <w:rFonts w:ascii="Calibri" w:hAnsi="Calibri" w:cs="Calibri"/>
          <w:color w:val="EE0000"/>
          <w:sz w:val="22"/>
          <w:szCs w:val="22"/>
        </w:rPr>
        <w:t xml:space="preserve">όχι </w:t>
      </w:r>
      <w:r w:rsidR="0051220A" w:rsidRPr="0051220A">
        <w:rPr>
          <w:rFonts w:ascii="Calibri" w:hAnsi="Calibri" w:cs="Calibri"/>
          <w:color w:val="EE0000"/>
          <w:sz w:val="22"/>
          <w:szCs w:val="22"/>
        </w:rPr>
        <w:t xml:space="preserve">μόνο ηθική υποχρέωση προς τους/τις μαθητές/τριες, αλλά και προϋπόθεση αξιοπιστίας και εγκυρότητας των ερευνητικών αποτελεσμάτων </w:t>
      </w:r>
      <w:r w:rsidR="00075838">
        <w:rPr>
          <w:rFonts w:ascii="Calibri" w:hAnsi="Calibri" w:cs="Calibri"/>
          <w:color w:val="EE0000"/>
          <w:sz w:val="22"/>
          <w:szCs w:val="22"/>
        </w:rPr>
        <w:t>(</w:t>
      </w:r>
      <w:proofErr w:type="spellStart"/>
      <w:r w:rsidR="00075838" w:rsidRPr="00075838">
        <w:rPr>
          <w:rFonts w:ascii="Calibri" w:hAnsi="Calibri" w:cs="Calibri"/>
          <w:color w:val="EE0000"/>
          <w:sz w:val="22"/>
          <w:szCs w:val="22"/>
        </w:rPr>
        <w:t>Ederio</w:t>
      </w:r>
      <w:proofErr w:type="spellEnd"/>
      <w:r w:rsidR="00075838" w:rsidRPr="00075838">
        <w:rPr>
          <w:rFonts w:ascii="Calibri" w:hAnsi="Calibri" w:cs="Calibri"/>
          <w:color w:val="EE0000"/>
          <w:sz w:val="22"/>
          <w:szCs w:val="22"/>
        </w:rPr>
        <w:t xml:space="preserve"> et </w:t>
      </w:r>
      <w:proofErr w:type="spellStart"/>
      <w:r w:rsidR="00075838" w:rsidRPr="00075838">
        <w:rPr>
          <w:rFonts w:ascii="Calibri" w:hAnsi="Calibri" w:cs="Calibri"/>
          <w:color w:val="EE0000"/>
          <w:sz w:val="22"/>
          <w:szCs w:val="22"/>
        </w:rPr>
        <w:t>al</w:t>
      </w:r>
      <w:proofErr w:type="spellEnd"/>
      <w:r w:rsidR="00075838" w:rsidRPr="00075838">
        <w:rPr>
          <w:rFonts w:ascii="Calibri" w:hAnsi="Calibri" w:cs="Calibri"/>
          <w:color w:val="EE0000"/>
          <w:sz w:val="22"/>
          <w:szCs w:val="22"/>
        </w:rPr>
        <w:t>., 2023</w:t>
      </w:r>
      <w:r w:rsidR="00075838">
        <w:rPr>
          <w:rFonts w:ascii="Calibri" w:hAnsi="Calibri" w:cs="Calibri"/>
          <w:color w:val="EE0000"/>
          <w:sz w:val="22"/>
          <w:szCs w:val="22"/>
        </w:rPr>
        <w:t>)</w:t>
      </w:r>
      <w:r w:rsidR="00DD5463" w:rsidRPr="00DD5463">
        <w:rPr>
          <w:rFonts w:ascii="Calibri" w:hAnsi="Calibri" w:cs="Calibri"/>
          <w:color w:val="EE0000"/>
          <w:sz w:val="22"/>
          <w:szCs w:val="22"/>
        </w:rPr>
        <w:t>.</w:t>
      </w:r>
      <w:r w:rsidR="0051220A">
        <w:rPr>
          <w:rFonts w:ascii="Calibri" w:hAnsi="Calibri" w:cs="Calibri"/>
          <w:color w:val="EE0000"/>
          <w:sz w:val="22"/>
          <w:szCs w:val="22"/>
        </w:rPr>
        <w:t xml:space="preserve"> </w:t>
      </w:r>
    </w:p>
    <w:p w14:paraId="7842E13F" w14:textId="65E8478B" w:rsidR="00EC41AD" w:rsidRDefault="00EC41AD" w:rsidP="00A4525A">
      <w:pPr>
        <w:ind w:firstLine="284"/>
        <w:jc w:val="both"/>
        <w:rPr>
          <w:rFonts w:ascii="Calibri" w:hAnsi="Calibri"/>
          <w:sz w:val="22"/>
          <w:szCs w:val="22"/>
        </w:rPr>
      </w:pPr>
      <w:r w:rsidRPr="0089478C">
        <w:rPr>
          <w:rFonts w:ascii="Calibri" w:hAnsi="Calibri" w:cs="Calibri"/>
          <w:sz w:val="22"/>
          <w:szCs w:val="22"/>
        </w:rPr>
        <w:t xml:space="preserve">Η ανάλυση των δεδομένων </w:t>
      </w:r>
      <w:r w:rsidR="00917746" w:rsidRPr="0089478C">
        <w:rPr>
          <w:rFonts w:ascii="Calibri" w:hAnsi="Calibri" w:cs="Calibri"/>
          <w:sz w:val="22"/>
          <w:szCs w:val="22"/>
        </w:rPr>
        <w:t>πραγματοποιήθηκε με</w:t>
      </w:r>
      <w:r w:rsidRPr="0089478C">
        <w:rPr>
          <w:rFonts w:ascii="Calibri" w:hAnsi="Calibri" w:cs="Calibri"/>
          <w:sz w:val="22"/>
          <w:szCs w:val="22"/>
        </w:rPr>
        <w:t xml:space="preserve"> θεματική </w:t>
      </w:r>
      <w:r w:rsidR="0089478C" w:rsidRPr="0089478C">
        <w:rPr>
          <w:rFonts w:ascii="Calibri" w:hAnsi="Calibri" w:cs="Calibri"/>
          <w:sz w:val="22"/>
          <w:szCs w:val="22"/>
        </w:rPr>
        <w:t>κατηγοριοποίηση</w:t>
      </w:r>
      <w:r w:rsidR="002C0287">
        <w:rPr>
          <w:rFonts w:ascii="Calibri" w:hAnsi="Calibri" w:cs="Calibri"/>
          <w:sz w:val="22"/>
          <w:szCs w:val="22"/>
        </w:rPr>
        <w:t xml:space="preserve"> και </w:t>
      </w:r>
      <w:r w:rsidR="00917746" w:rsidRPr="0089478C">
        <w:rPr>
          <w:rFonts w:ascii="Calibri" w:hAnsi="Calibri" w:cs="Calibri"/>
          <w:sz w:val="22"/>
          <w:szCs w:val="22"/>
        </w:rPr>
        <w:t xml:space="preserve">επαγωγική κωδικοποίηση παρατηρούμενων μοτίβων </w:t>
      </w:r>
      <w:r w:rsidRPr="0089478C">
        <w:rPr>
          <w:rFonts w:ascii="Calibri" w:hAnsi="Calibri" w:cs="Calibri"/>
          <w:sz w:val="22"/>
          <w:szCs w:val="22"/>
        </w:rPr>
        <w:t>συμμετοχής</w:t>
      </w:r>
      <w:r w:rsidR="002C0287">
        <w:rPr>
          <w:rFonts w:ascii="Calibri" w:hAnsi="Calibri" w:cs="Calibri"/>
          <w:sz w:val="22"/>
          <w:szCs w:val="22"/>
        </w:rPr>
        <w:t xml:space="preserve"> και </w:t>
      </w:r>
      <w:r w:rsidR="00593C65" w:rsidRPr="0089478C">
        <w:rPr>
          <w:rFonts w:ascii="Calibri" w:hAnsi="Calibri" w:cs="Calibri"/>
          <w:sz w:val="22"/>
          <w:szCs w:val="22"/>
        </w:rPr>
        <w:t>αλληλεπίδρασης</w:t>
      </w:r>
      <w:r w:rsidRPr="0089478C">
        <w:rPr>
          <w:rFonts w:ascii="Calibri" w:hAnsi="Calibri" w:cs="Calibri"/>
          <w:sz w:val="22"/>
          <w:szCs w:val="22"/>
        </w:rPr>
        <w:t xml:space="preserve">, γνωστικής κατανόησης και </w:t>
      </w:r>
      <w:proofErr w:type="spellStart"/>
      <w:r w:rsidRPr="0089478C">
        <w:rPr>
          <w:rFonts w:ascii="Calibri" w:hAnsi="Calibri" w:cs="Calibri"/>
          <w:sz w:val="22"/>
          <w:szCs w:val="22"/>
        </w:rPr>
        <w:t>κοινωνικοσυναισθηματικής</w:t>
      </w:r>
      <w:proofErr w:type="spellEnd"/>
      <w:r w:rsidRPr="0089478C">
        <w:rPr>
          <w:rFonts w:ascii="Calibri" w:hAnsi="Calibri" w:cs="Calibri"/>
          <w:sz w:val="22"/>
          <w:szCs w:val="22"/>
        </w:rPr>
        <w:t xml:space="preserve"> αλληλεπίδρασης</w:t>
      </w:r>
      <w:r w:rsidR="00F57E85">
        <w:rPr>
          <w:rFonts w:ascii="Calibri" w:hAnsi="Calibri" w:cs="Calibri"/>
          <w:sz w:val="22"/>
          <w:szCs w:val="22"/>
        </w:rPr>
        <w:t xml:space="preserve"> </w:t>
      </w:r>
      <w:r w:rsidR="00F57E85" w:rsidRPr="00F57E85">
        <w:rPr>
          <w:rFonts w:ascii="Calibri" w:hAnsi="Calibri" w:cs="Calibri"/>
          <w:color w:val="EE0000"/>
          <w:sz w:val="22"/>
          <w:szCs w:val="22"/>
        </w:rPr>
        <w:t xml:space="preserve">(τα δεδομένα αποδόθηκαν ανώνυμα </w:t>
      </w:r>
      <w:r w:rsidR="00F57E85">
        <w:rPr>
          <w:rFonts w:ascii="Calibri" w:hAnsi="Calibri" w:cs="Calibri"/>
          <w:color w:val="EE0000"/>
          <w:sz w:val="22"/>
          <w:szCs w:val="22"/>
        </w:rPr>
        <w:t>με την ένδειξη ΜΑΘ1, ΜΑΘ2, ΜΑΘ3, ΜΑΘ4</w:t>
      </w:r>
      <w:r w:rsidR="00F57E85" w:rsidRPr="00F57E85">
        <w:rPr>
          <w:rFonts w:ascii="Calibri" w:hAnsi="Calibri" w:cs="Calibri"/>
          <w:color w:val="EE0000"/>
          <w:sz w:val="22"/>
          <w:szCs w:val="22"/>
        </w:rPr>
        <w:t>)</w:t>
      </w:r>
      <w:r w:rsidR="00593C65" w:rsidRPr="00F57E85">
        <w:rPr>
          <w:rFonts w:ascii="Calibri" w:hAnsi="Calibri" w:cs="Calibri"/>
          <w:color w:val="EE0000"/>
          <w:sz w:val="22"/>
          <w:szCs w:val="22"/>
        </w:rPr>
        <w:t xml:space="preserve">, </w:t>
      </w:r>
      <w:r w:rsidR="00593C65" w:rsidRPr="00455DA1">
        <w:rPr>
          <w:rFonts w:ascii="Calibri" w:hAnsi="Calibri" w:cs="Calibri"/>
          <w:sz w:val="22"/>
          <w:szCs w:val="22"/>
        </w:rPr>
        <w:t>ενισχύοντας την εγκυρότητα των ποιοτικών δεδομένων (</w:t>
      </w:r>
      <w:proofErr w:type="spellStart"/>
      <w:r w:rsidR="00593C65" w:rsidRPr="00455DA1">
        <w:rPr>
          <w:rFonts w:ascii="Calibri" w:hAnsi="Calibri" w:cs="Calibri"/>
          <w:sz w:val="22"/>
          <w:szCs w:val="22"/>
        </w:rPr>
        <w:t>Braun</w:t>
      </w:r>
      <w:proofErr w:type="spellEnd"/>
      <w:r w:rsidR="00593C65" w:rsidRPr="00455DA1">
        <w:rPr>
          <w:rFonts w:ascii="Calibri" w:hAnsi="Calibri" w:cs="Calibri"/>
          <w:sz w:val="22"/>
          <w:szCs w:val="22"/>
        </w:rPr>
        <w:t xml:space="preserve"> &amp; </w:t>
      </w:r>
      <w:proofErr w:type="spellStart"/>
      <w:r w:rsidR="00593C65" w:rsidRPr="00455DA1">
        <w:rPr>
          <w:rFonts w:ascii="Calibri" w:hAnsi="Calibri" w:cs="Calibri"/>
          <w:sz w:val="22"/>
          <w:szCs w:val="22"/>
        </w:rPr>
        <w:t>Clarke</w:t>
      </w:r>
      <w:proofErr w:type="spellEnd"/>
      <w:r w:rsidR="00593C65" w:rsidRPr="00455DA1">
        <w:rPr>
          <w:rFonts w:ascii="Calibri" w:hAnsi="Calibri" w:cs="Calibri"/>
          <w:sz w:val="22"/>
          <w:szCs w:val="22"/>
        </w:rPr>
        <w:t>, 2006).</w:t>
      </w:r>
      <w:r w:rsidRPr="00455DA1">
        <w:rPr>
          <w:rFonts w:ascii="Calibri" w:hAnsi="Calibri" w:cs="Calibri"/>
          <w:sz w:val="22"/>
          <w:szCs w:val="22"/>
        </w:rPr>
        <w:t xml:space="preserve"> </w:t>
      </w:r>
      <w:r w:rsidR="002C0287" w:rsidRPr="00F57E85">
        <w:rPr>
          <w:rFonts w:ascii="Calibri" w:hAnsi="Calibri" w:cs="Calibri"/>
          <w:sz w:val="22"/>
          <w:szCs w:val="22"/>
        </w:rPr>
        <w:t>Οι</w:t>
      </w:r>
      <w:r w:rsidR="00E84C1B" w:rsidRPr="00F57E85">
        <w:rPr>
          <w:rFonts w:ascii="Calibri" w:hAnsi="Calibri" w:cs="Calibri"/>
          <w:sz w:val="22"/>
          <w:szCs w:val="22"/>
        </w:rPr>
        <w:t xml:space="preserve"> ομάδες εστίασης εμπλούτισαν τη</w:t>
      </w:r>
      <w:r w:rsidR="0089478C" w:rsidRPr="00F57E85">
        <w:rPr>
          <w:rFonts w:ascii="Calibri" w:hAnsi="Calibri" w:cs="Calibri"/>
          <w:sz w:val="22"/>
          <w:szCs w:val="22"/>
        </w:rPr>
        <w:t xml:space="preserve"> διαδικασία</w:t>
      </w:r>
      <w:r w:rsidR="00E84C1B" w:rsidRPr="00F57E85">
        <w:rPr>
          <w:rFonts w:ascii="Calibri" w:hAnsi="Calibri" w:cs="Calibri"/>
          <w:sz w:val="22"/>
          <w:szCs w:val="22"/>
        </w:rPr>
        <w:t>, παρέχοντας πληροφορίες για τον τρόπο που οι μαθητές/τριες βίωσαν τις δραστηριότητες, την αποτελεσματικότητα των μέσων</w:t>
      </w:r>
      <w:r w:rsidR="007B46BB" w:rsidRPr="00F57E85">
        <w:rPr>
          <w:rFonts w:ascii="Calibri" w:hAnsi="Calibri" w:cs="Calibri"/>
          <w:sz w:val="22"/>
          <w:szCs w:val="22"/>
        </w:rPr>
        <w:t>/</w:t>
      </w:r>
      <w:r w:rsidR="00E84C1B" w:rsidRPr="00F57E85">
        <w:rPr>
          <w:rFonts w:ascii="Calibri" w:hAnsi="Calibri" w:cs="Calibri"/>
          <w:sz w:val="22"/>
          <w:szCs w:val="22"/>
        </w:rPr>
        <w:t>υλικών</w:t>
      </w:r>
      <w:r w:rsidR="00E84C1B" w:rsidRPr="00E84C1B">
        <w:rPr>
          <w:rFonts w:ascii="Calibri" w:hAnsi="Calibri" w:cs="Calibri"/>
          <w:sz w:val="22"/>
          <w:szCs w:val="22"/>
        </w:rPr>
        <w:t xml:space="preserve">, και την </w:t>
      </w:r>
      <w:proofErr w:type="spellStart"/>
      <w:r w:rsidR="00E84C1B" w:rsidRPr="00E84C1B">
        <w:rPr>
          <w:rFonts w:ascii="Calibri" w:hAnsi="Calibri" w:cs="Calibri"/>
          <w:sz w:val="22"/>
          <w:szCs w:val="22"/>
        </w:rPr>
        <w:t>κοινωνικ</w:t>
      </w:r>
      <w:r w:rsidR="007B46BB">
        <w:rPr>
          <w:rFonts w:ascii="Calibri" w:hAnsi="Calibri" w:cs="Calibri"/>
          <w:sz w:val="22"/>
          <w:szCs w:val="22"/>
        </w:rPr>
        <w:t>ο</w:t>
      </w:r>
      <w:r w:rsidR="00E84C1B" w:rsidRPr="00E84C1B">
        <w:rPr>
          <w:rFonts w:ascii="Calibri" w:hAnsi="Calibri" w:cs="Calibri"/>
          <w:sz w:val="22"/>
          <w:szCs w:val="22"/>
        </w:rPr>
        <w:t>συναισθηματική</w:t>
      </w:r>
      <w:proofErr w:type="spellEnd"/>
      <w:r w:rsidR="00E84C1B" w:rsidRPr="00E84C1B">
        <w:rPr>
          <w:rFonts w:ascii="Calibri" w:hAnsi="Calibri" w:cs="Calibri"/>
          <w:sz w:val="22"/>
          <w:szCs w:val="22"/>
        </w:rPr>
        <w:t xml:space="preserve"> διάσταση της </w:t>
      </w:r>
      <w:r w:rsidR="007B46BB">
        <w:rPr>
          <w:rFonts w:ascii="Calibri" w:hAnsi="Calibri" w:cs="Calibri"/>
          <w:sz w:val="22"/>
          <w:szCs w:val="22"/>
        </w:rPr>
        <w:t>εμπειρίας</w:t>
      </w:r>
      <w:r w:rsidR="00E84C1B" w:rsidRPr="00E84C1B">
        <w:rPr>
          <w:rFonts w:ascii="Calibri" w:hAnsi="Calibri" w:cs="Calibri"/>
          <w:sz w:val="22"/>
          <w:szCs w:val="22"/>
        </w:rPr>
        <w:t>.</w:t>
      </w:r>
      <w:r w:rsidR="00E84C1B">
        <w:rPr>
          <w:rFonts w:ascii="Calibri" w:hAnsi="Calibri" w:cs="Calibri"/>
          <w:sz w:val="22"/>
          <w:szCs w:val="22"/>
        </w:rPr>
        <w:t xml:space="preserve"> </w:t>
      </w:r>
      <w:r w:rsidRPr="000943C7">
        <w:rPr>
          <w:rFonts w:ascii="Calibri" w:hAnsi="Calibri" w:cs="Calibri"/>
          <w:sz w:val="22"/>
          <w:szCs w:val="22"/>
        </w:rPr>
        <w:t xml:space="preserve">Η </w:t>
      </w:r>
      <w:r w:rsidR="00917746" w:rsidRPr="000943C7">
        <w:rPr>
          <w:rFonts w:ascii="Calibri" w:hAnsi="Calibri" w:cs="Calibri"/>
          <w:sz w:val="22"/>
          <w:szCs w:val="22"/>
        </w:rPr>
        <w:t xml:space="preserve">προσέγγιση </w:t>
      </w:r>
      <w:r w:rsidR="008D5391">
        <w:rPr>
          <w:rFonts w:ascii="Calibri" w:hAnsi="Calibri" w:cs="Calibri"/>
          <w:sz w:val="22"/>
          <w:szCs w:val="22"/>
        </w:rPr>
        <w:t xml:space="preserve">ανέδειξε </w:t>
      </w:r>
      <w:r w:rsidR="007B46BB">
        <w:rPr>
          <w:rFonts w:ascii="Calibri" w:hAnsi="Calibri" w:cs="Calibri"/>
          <w:sz w:val="22"/>
          <w:szCs w:val="22"/>
        </w:rPr>
        <w:t xml:space="preserve">τόσο </w:t>
      </w:r>
      <w:r w:rsidRPr="000943C7">
        <w:rPr>
          <w:rFonts w:ascii="Calibri" w:hAnsi="Calibri" w:cs="Calibri"/>
          <w:sz w:val="22"/>
          <w:szCs w:val="22"/>
        </w:rPr>
        <w:t>ατομικ</w:t>
      </w:r>
      <w:r w:rsidR="008D5391">
        <w:rPr>
          <w:rFonts w:ascii="Calibri" w:hAnsi="Calibri" w:cs="Calibri"/>
          <w:sz w:val="22"/>
          <w:szCs w:val="22"/>
        </w:rPr>
        <w:t>ές</w:t>
      </w:r>
      <w:r w:rsidRPr="000943C7">
        <w:rPr>
          <w:rFonts w:ascii="Calibri" w:hAnsi="Calibri" w:cs="Calibri"/>
          <w:sz w:val="22"/>
          <w:szCs w:val="22"/>
        </w:rPr>
        <w:t xml:space="preserve"> μαθησιακ</w:t>
      </w:r>
      <w:r w:rsidR="008D5391">
        <w:rPr>
          <w:rFonts w:ascii="Calibri" w:hAnsi="Calibri" w:cs="Calibri"/>
          <w:sz w:val="22"/>
          <w:szCs w:val="22"/>
        </w:rPr>
        <w:t>ές</w:t>
      </w:r>
      <w:r w:rsidRPr="000943C7">
        <w:rPr>
          <w:rFonts w:ascii="Calibri" w:hAnsi="Calibri" w:cs="Calibri"/>
          <w:sz w:val="22"/>
          <w:szCs w:val="22"/>
        </w:rPr>
        <w:t xml:space="preserve"> αποκρίσε</w:t>
      </w:r>
      <w:r w:rsidR="008D5391">
        <w:rPr>
          <w:rFonts w:ascii="Calibri" w:hAnsi="Calibri" w:cs="Calibri"/>
          <w:sz w:val="22"/>
          <w:szCs w:val="22"/>
        </w:rPr>
        <w:t>ις</w:t>
      </w:r>
      <w:r w:rsidRPr="000943C7">
        <w:rPr>
          <w:rFonts w:ascii="Calibri" w:hAnsi="Calibri" w:cs="Calibri"/>
          <w:sz w:val="22"/>
          <w:szCs w:val="22"/>
        </w:rPr>
        <w:t xml:space="preserve"> </w:t>
      </w:r>
      <w:r w:rsidR="007B46BB">
        <w:rPr>
          <w:rFonts w:ascii="Calibri" w:hAnsi="Calibri" w:cs="Calibri"/>
          <w:sz w:val="22"/>
          <w:szCs w:val="22"/>
        </w:rPr>
        <w:t xml:space="preserve">όσο </w:t>
      </w:r>
      <w:r w:rsidR="00E314A5">
        <w:rPr>
          <w:rFonts w:ascii="Calibri" w:hAnsi="Calibri" w:cs="Calibri"/>
          <w:sz w:val="22"/>
          <w:szCs w:val="22"/>
        </w:rPr>
        <w:t>και</w:t>
      </w:r>
      <w:r w:rsidRPr="000943C7">
        <w:rPr>
          <w:rFonts w:ascii="Calibri" w:hAnsi="Calibri" w:cs="Calibri"/>
          <w:sz w:val="22"/>
          <w:szCs w:val="22"/>
        </w:rPr>
        <w:t xml:space="preserve"> </w:t>
      </w:r>
      <w:r w:rsidR="00917746" w:rsidRPr="000943C7">
        <w:rPr>
          <w:rFonts w:ascii="Calibri" w:hAnsi="Calibri" w:cs="Calibri"/>
          <w:sz w:val="22"/>
          <w:szCs w:val="22"/>
        </w:rPr>
        <w:t>συνεργατικ</w:t>
      </w:r>
      <w:r w:rsidR="008D5391">
        <w:rPr>
          <w:rFonts w:ascii="Calibri" w:hAnsi="Calibri" w:cs="Calibri"/>
          <w:sz w:val="22"/>
          <w:szCs w:val="22"/>
        </w:rPr>
        <w:t>ές</w:t>
      </w:r>
      <w:r w:rsidR="00917746" w:rsidRPr="000943C7">
        <w:rPr>
          <w:rFonts w:ascii="Calibri" w:hAnsi="Calibri" w:cs="Calibri"/>
          <w:sz w:val="22"/>
          <w:szCs w:val="22"/>
        </w:rPr>
        <w:t xml:space="preserve"> </w:t>
      </w:r>
      <w:r w:rsidRPr="000943C7">
        <w:rPr>
          <w:rFonts w:ascii="Calibri" w:hAnsi="Calibri" w:cs="Calibri"/>
          <w:sz w:val="22"/>
          <w:szCs w:val="22"/>
        </w:rPr>
        <w:t>δυναμικ</w:t>
      </w:r>
      <w:r w:rsidR="008D5391">
        <w:rPr>
          <w:rFonts w:ascii="Calibri" w:hAnsi="Calibri" w:cs="Calibri"/>
          <w:sz w:val="22"/>
          <w:szCs w:val="22"/>
        </w:rPr>
        <w:t>ές</w:t>
      </w:r>
      <w:r w:rsidRPr="000943C7">
        <w:rPr>
          <w:rFonts w:ascii="Calibri" w:hAnsi="Calibri" w:cs="Calibri"/>
          <w:sz w:val="22"/>
          <w:szCs w:val="22"/>
        </w:rPr>
        <w:t xml:space="preserve"> που αναπτύχθηκαν στο πλαίσιο της </w:t>
      </w:r>
      <w:r w:rsidR="00917746" w:rsidRPr="000943C7">
        <w:rPr>
          <w:rFonts w:ascii="Calibri" w:hAnsi="Calibri" w:cs="Calibri"/>
          <w:sz w:val="22"/>
          <w:szCs w:val="22"/>
        </w:rPr>
        <w:t>ομάδας</w:t>
      </w:r>
      <w:r w:rsidRPr="000943C7">
        <w:rPr>
          <w:rFonts w:ascii="Calibri" w:hAnsi="Calibri" w:cs="Calibri"/>
          <w:sz w:val="22"/>
          <w:szCs w:val="22"/>
        </w:rPr>
        <w:t>.</w:t>
      </w:r>
      <w:r w:rsidR="00577F56" w:rsidRPr="000943C7">
        <w:rPr>
          <w:rFonts w:ascii="Calibri" w:hAnsi="Calibri" w:cs="Calibri"/>
          <w:sz w:val="22"/>
          <w:szCs w:val="22"/>
        </w:rPr>
        <w:t xml:space="preserve"> Η χρήση εναλλακτικών, διαφοροποιημένων εργαλείων αξιολόγησης (</w:t>
      </w:r>
      <w:proofErr w:type="spellStart"/>
      <w:r w:rsidR="00577F56" w:rsidRPr="000943C7">
        <w:rPr>
          <w:rFonts w:ascii="Calibri" w:hAnsi="Calibri" w:cs="Calibri"/>
          <w:sz w:val="22"/>
          <w:szCs w:val="22"/>
        </w:rPr>
        <w:t>ενδοδιδακτικών</w:t>
      </w:r>
      <w:proofErr w:type="spellEnd"/>
      <w:r w:rsidR="00577F56" w:rsidRPr="000943C7">
        <w:rPr>
          <w:rFonts w:ascii="Calibri" w:hAnsi="Calibri" w:cs="Calibri"/>
          <w:sz w:val="22"/>
          <w:szCs w:val="22"/>
        </w:rPr>
        <w:t xml:space="preserve"> και </w:t>
      </w:r>
      <w:proofErr w:type="spellStart"/>
      <w:r w:rsidR="00577F56" w:rsidRPr="000943C7">
        <w:rPr>
          <w:rFonts w:ascii="Calibri" w:hAnsi="Calibri" w:cs="Calibri"/>
          <w:sz w:val="22"/>
          <w:szCs w:val="22"/>
        </w:rPr>
        <w:t>μεταδιδακτικών</w:t>
      </w:r>
      <w:proofErr w:type="spellEnd"/>
      <w:r w:rsidR="00577F56" w:rsidRPr="000943C7">
        <w:rPr>
          <w:rFonts w:ascii="Calibri" w:hAnsi="Calibri" w:cs="Calibri"/>
          <w:sz w:val="22"/>
          <w:szCs w:val="22"/>
        </w:rPr>
        <w:t xml:space="preserve">) κρίθηκε αναγκαία, καθώς επιτρέπει την καταγραφή </w:t>
      </w:r>
      <w:r w:rsidR="008D5391">
        <w:rPr>
          <w:rFonts w:ascii="Calibri" w:hAnsi="Calibri" w:cs="Calibri"/>
          <w:sz w:val="22"/>
          <w:szCs w:val="22"/>
        </w:rPr>
        <w:t>πέραν των παραπάνω,</w:t>
      </w:r>
      <w:r w:rsidR="00577F56" w:rsidRPr="000943C7">
        <w:rPr>
          <w:rFonts w:ascii="Calibri" w:hAnsi="Calibri" w:cs="Calibri"/>
          <w:sz w:val="22"/>
          <w:szCs w:val="22"/>
        </w:rPr>
        <w:t xml:space="preserve"> και τη</w:t>
      </w:r>
      <w:r w:rsidR="007F37C3">
        <w:rPr>
          <w:rFonts w:ascii="Calibri" w:hAnsi="Calibri" w:cs="Calibri"/>
          <w:sz w:val="22"/>
          <w:szCs w:val="22"/>
        </w:rPr>
        <w:t>ς</w:t>
      </w:r>
      <w:r w:rsidR="00577F56" w:rsidRPr="000943C7">
        <w:rPr>
          <w:rFonts w:ascii="Calibri" w:hAnsi="Calibri" w:cs="Calibri"/>
          <w:sz w:val="22"/>
          <w:szCs w:val="22"/>
        </w:rPr>
        <w:t xml:space="preserve"> ψυχοκοινωνική</w:t>
      </w:r>
      <w:r w:rsidR="007F37C3">
        <w:rPr>
          <w:rFonts w:ascii="Calibri" w:hAnsi="Calibri" w:cs="Calibri"/>
          <w:sz w:val="22"/>
          <w:szCs w:val="22"/>
        </w:rPr>
        <w:t>ς</w:t>
      </w:r>
      <w:r w:rsidR="00577F56" w:rsidRPr="000943C7">
        <w:rPr>
          <w:rFonts w:ascii="Calibri" w:hAnsi="Calibri" w:cs="Calibri"/>
          <w:sz w:val="22"/>
          <w:szCs w:val="22"/>
        </w:rPr>
        <w:t xml:space="preserve"> εμπλοκ</w:t>
      </w:r>
      <w:r w:rsidR="00593C65">
        <w:rPr>
          <w:rFonts w:ascii="Calibri" w:hAnsi="Calibri" w:cs="Calibri"/>
          <w:sz w:val="22"/>
          <w:szCs w:val="22"/>
        </w:rPr>
        <w:t>ή</w:t>
      </w:r>
      <w:r w:rsidR="007F37C3">
        <w:rPr>
          <w:rFonts w:ascii="Calibri" w:hAnsi="Calibri" w:cs="Calibri"/>
          <w:sz w:val="22"/>
          <w:szCs w:val="22"/>
        </w:rPr>
        <w:t xml:space="preserve">ς </w:t>
      </w:r>
      <w:r w:rsidR="00577F56" w:rsidRPr="000943C7">
        <w:rPr>
          <w:rFonts w:ascii="Calibri" w:hAnsi="Calibri" w:cs="Calibri"/>
          <w:sz w:val="22"/>
          <w:szCs w:val="22"/>
        </w:rPr>
        <w:t>(</w:t>
      </w:r>
      <w:proofErr w:type="spellStart"/>
      <w:r w:rsidR="00577F56" w:rsidRPr="000943C7">
        <w:rPr>
          <w:rFonts w:ascii="Calibri" w:hAnsi="Calibri" w:cs="Calibri"/>
          <w:sz w:val="22"/>
          <w:szCs w:val="22"/>
        </w:rPr>
        <w:t>Tomlinson</w:t>
      </w:r>
      <w:proofErr w:type="spellEnd"/>
      <w:r w:rsidR="00577F56" w:rsidRPr="000943C7">
        <w:rPr>
          <w:rFonts w:ascii="Calibri" w:hAnsi="Calibri" w:cs="Calibri"/>
          <w:sz w:val="22"/>
          <w:szCs w:val="22"/>
        </w:rPr>
        <w:t xml:space="preserve">, 2001). </w:t>
      </w:r>
    </w:p>
    <w:p w14:paraId="0D94803F" w14:textId="3F0E35EB" w:rsidR="00E97D54" w:rsidRPr="002451C1" w:rsidRDefault="005B2719" w:rsidP="00443640">
      <w:pPr>
        <w:spacing w:before="240"/>
        <w:ind w:firstLine="284"/>
        <w:jc w:val="both"/>
        <w:rPr>
          <w:rFonts w:ascii="Calibri" w:hAnsi="Calibri" w:cs="Calibri"/>
          <w:b/>
          <w:sz w:val="22"/>
          <w:szCs w:val="22"/>
        </w:rPr>
      </w:pPr>
      <w:r>
        <w:rPr>
          <w:rFonts w:ascii="Calibri" w:hAnsi="Calibri" w:cs="Calibri"/>
          <w:b/>
          <w:sz w:val="22"/>
          <w:szCs w:val="22"/>
        </w:rPr>
        <w:t xml:space="preserve">Περιγραφή της </w:t>
      </w:r>
      <w:r w:rsidR="002451C1" w:rsidRPr="002451C1">
        <w:rPr>
          <w:rFonts w:ascii="Calibri" w:hAnsi="Calibri" w:cs="Calibri"/>
          <w:b/>
          <w:sz w:val="22"/>
          <w:szCs w:val="22"/>
        </w:rPr>
        <w:t>Εκπαιδευτικ</w:t>
      </w:r>
      <w:r w:rsidR="00A4525A">
        <w:rPr>
          <w:rFonts w:ascii="Calibri" w:hAnsi="Calibri" w:cs="Calibri"/>
          <w:b/>
          <w:sz w:val="22"/>
          <w:szCs w:val="22"/>
        </w:rPr>
        <w:t>ή</w:t>
      </w:r>
      <w:r>
        <w:rPr>
          <w:rFonts w:ascii="Calibri" w:hAnsi="Calibri" w:cs="Calibri"/>
          <w:b/>
          <w:sz w:val="22"/>
          <w:szCs w:val="22"/>
        </w:rPr>
        <w:t>ς</w:t>
      </w:r>
      <w:r w:rsidR="00A4525A">
        <w:rPr>
          <w:rFonts w:ascii="Calibri" w:hAnsi="Calibri" w:cs="Calibri"/>
          <w:b/>
          <w:sz w:val="22"/>
          <w:szCs w:val="22"/>
        </w:rPr>
        <w:t xml:space="preserve"> Παρέμβαση</w:t>
      </w:r>
      <w:r>
        <w:rPr>
          <w:rFonts w:ascii="Calibri" w:hAnsi="Calibri" w:cs="Calibri"/>
          <w:b/>
          <w:sz w:val="22"/>
          <w:szCs w:val="22"/>
        </w:rPr>
        <w:t>ς</w:t>
      </w:r>
    </w:p>
    <w:p w14:paraId="2147CB17" w14:textId="77777777" w:rsidR="005B2719" w:rsidRDefault="005B2719" w:rsidP="00DC60D6">
      <w:pPr>
        <w:spacing w:before="240"/>
        <w:ind w:firstLine="284"/>
        <w:jc w:val="both"/>
        <w:rPr>
          <w:rFonts w:ascii="Calibri" w:hAnsi="Calibri"/>
          <w:i/>
          <w:iCs/>
          <w:sz w:val="22"/>
          <w:szCs w:val="22"/>
        </w:rPr>
      </w:pPr>
      <w:r>
        <w:rPr>
          <w:rFonts w:ascii="Calibri" w:hAnsi="Calibri"/>
          <w:i/>
          <w:iCs/>
          <w:sz w:val="22"/>
          <w:szCs w:val="22"/>
        </w:rPr>
        <w:t>Ταυτότητα</w:t>
      </w:r>
    </w:p>
    <w:p w14:paraId="45EB97B2"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Βαθμίδα Εκπαίδευσης: Δευτεροβάθμια–ΣΜΕΑΕ για μαθητές/τριες με προβλήματα ακοής</w:t>
      </w:r>
    </w:p>
    <w:p w14:paraId="7A275D01"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 xml:space="preserve">Τάξη: Β’ Λυκείου </w:t>
      </w:r>
    </w:p>
    <w:p w14:paraId="5327EB4B"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 xml:space="preserve">Μάθημα/Γνωστικό Αντικείμενο: Άλγεβρα </w:t>
      </w:r>
    </w:p>
    <w:p w14:paraId="3D7A86DF"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Θεματική Ενότητα: Πολυώνυμα – Πολυωνυμικές Εξισώσεις</w:t>
      </w:r>
    </w:p>
    <w:p w14:paraId="2094DEB3"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Διδακτική Ενότητα: 4.1 Πολυώνυμα</w:t>
      </w:r>
    </w:p>
    <w:p w14:paraId="74BAE772" w14:textId="77777777" w:rsidR="005B2719" w:rsidRPr="005B2719" w:rsidRDefault="005B2719" w:rsidP="005B2719">
      <w:pPr>
        <w:ind w:firstLine="284"/>
        <w:jc w:val="both"/>
        <w:rPr>
          <w:rFonts w:ascii="Calibri" w:hAnsi="Calibri"/>
          <w:sz w:val="22"/>
          <w:szCs w:val="22"/>
        </w:rPr>
      </w:pPr>
      <w:r w:rsidRPr="005B2719">
        <w:rPr>
          <w:rFonts w:ascii="Calibri" w:hAnsi="Calibri"/>
          <w:sz w:val="22"/>
          <w:szCs w:val="22"/>
        </w:rPr>
        <w:t xml:space="preserve">Μέθοδος Διδασκαλίας: Επεξεργασία εννοιών/πληροφοριών         </w:t>
      </w:r>
    </w:p>
    <w:p w14:paraId="70940535" w14:textId="414E0350" w:rsidR="005B2719" w:rsidRPr="005B2719" w:rsidRDefault="005B2719" w:rsidP="005B2719">
      <w:pPr>
        <w:ind w:firstLine="284"/>
        <w:jc w:val="both"/>
        <w:rPr>
          <w:rFonts w:ascii="Calibri" w:hAnsi="Calibri"/>
          <w:sz w:val="22"/>
          <w:szCs w:val="22"/>
        </w:rPr>
      </w:pPr>
      <w:r w:rsidRPr="005B2719">
        <w:rPr>
          <w:rFonts w:ascii="Calibri" w:hAnsi="Calibri"/>
          <w:sz w:val="22"/>
          <w:szCs w:val="22"/>
        </w:rPr>
        <w:t>Διάρκεια: Μία διδακτική ώρα (45΄)</w:t>
      </w:r>
    </w:p>
    <w:p w14:paraId="31A8E1DA" w14:textId="62064313" w:rsidR="00DC60D6" w:rsidRPr="00DC60D6" w:rsidRDefault="00DC60D6" w:rsidP="00DC60D6">
      <w:pPr>
        <w:spacing w:before="240"/>
        <w:ind w:firstLine="284"/>
        <w:jc w:val="both"/>
        <w:rPr>
          <w:rFonts w:ascii="Calibri" w:hAnsi="Calibri"/>
          <w:i/>
          <w:iCs/>
          <w:sz w:val="22"/>
          <w:szCs w:val="22"/>
        </w:rPr>
      </w:pPr>
      <w:r w:rsidRPr="00DC60D6">
        <w:rPr>
          <w:rFonts w:ascii="Calibri" w:hAnsi="Calibri"/>
          <w:i/>
          <w:iCs/>
          <w:sz w:val="22"/>
          <w:szCs w:val="22"/>
        </w:rPr>
        <w:t>Προσδοκώμενα μαθησιακά αποτελέσματα</w:t>
      </w:r>
      <w:r w:rsidR="00EA3CF0">
        <w:rPr>
          <w:rFonts w:ascii="Calibri" w:hAnsi="Calibri"/>
          <w:i/>
          <w:iCs/>
          <w:sz w:val="22"/>
          <w:szCs w:val="22"/>
        </w:rPr>
        <w:t xml:space="preserve"> (ΠΜΑ)</w:t>
      </w:r>
      <w:r w:rsidR="009D0DBA">
        <w:rPr>
          <w:rFonts w:ascii="Calibri" w:hAnsi="Calibri"/>
          <w:i/>
          <w:iCs/>
          <w:sz w:val="22"/>
          <w:szCs w:val="22"/>
        </w:rPr>
        <w:t xml:space="preserve"> </w:t>
      </w:r>
    </w:p>
    <w:p w14:paraId="73EA1C0B" w14:textId="7FE9A67A" w:rsidR="001848FF" w:rsidRPr="00C47884" w:rsidRDefault="00FA4171" w:rsidP="001848FF">
      <w:pPr>
        <w:ind w:firstLine="284"/>
        <w:jc w:val="both"/>
        <w:rPr>
          <w:rFonts w:asciiTheme="minorHAnsi" w:hAnsiTheme="minorHAnsi" w:cstheme="minorHAnsi"/>
          <w:sz w:val="22"/>
          <w:szCs w:val="22"/>
        </w:rPr>
      </w:pPr>
      <w:r w:rsidRPr="008D1016">
        <w:rPr>
          <w:rFonts w:ascii="Calibri" w:hAnsi="Calibri"/>
          <w:sz w:val="22"/>
          <w:szCs w:val="22"/>
        </w:rPr>
        <w:t xml:space="preserve">Τα </w:t>
      </w:r>
      <w:r w:rsidR="00EA3CF0">
        <w:rPr>
          <w:rFonts w:ascii="Calibri" w:hAnsi="Calibri"/>
          <w:sz w:val="22"/>
          <w:szCs w:val="22"/>
        </w:rPr>
        <w:t>ΠΜΑ</w:t>
      </w:r>
      <w:r w:rsidRPr="008D1016">
        <w:rPr>
          <w:rFonts w:ascii="Calibri" w:hAnsi="Calibri"/>
          <w:sz w:val="22"/>
          <w:szCs w:val="22"/>
        </w:rPr>
        <w:t xml:space="preserve"> διατυπώθηκαν σε επίπεδο γνώσεων, στάσεων και δεξιοτήτων</w:t>
      </w:r>
      <w:r w:rsidR="00282481" w:rsidRPr="008D1016">
        <w:rPr>
          <w:rFonts w:ascii="Calibri" w:hAnsi="Calibri"/>
          <w:sz w:val="22"/>
          <w:szCs w:val="22"/>
        </w:rPr>
        <w:t>.</w:t>
      </w:r>
      <w:r w:rsidR="00EA3CF0">
        <w:rPr>
          <w:rFonts w:ascii="Calibri" w:hAnsi="Calibri"/>
          <w:sz w:val="22"/>
          <w:szCs w:val="22"/>
        </w:rPr>
        <w:t xml:space="preserve"> </w:t>
      </w:r>
      <w:r w:rsidR="001848FF" w:rsidRPr="00C47884">
        <w:rPr>
          <w:rFonts w:asciiTheme="minorHAnsi" w:hAnsiTheme="minorHAnsi" w:cstheme="minorHAnsi"/>
          <w:sz w:val="22"/>
          <w:szCs w:val="22"/>
        </w:rPr>
        <w:t>Μετά την εφαρμογή του σχεδίου μαθήματος , οι μαθητές/τριες θα είναι σε θέση:</w:t>
      </w:r>
    </w:p>
    <w:p w14:paraId="7742CE39" w14:textId="77777777" w:rsidR="001848FF" w:rsidRPr="00282481" w:rsidRDefault="001848FF" w:rsidP="00185C89">
      <w:pPr>
        <w:ind w:firstLine="284"/>
        <w:jc w:val="both"/>
        <w:rPr>
          <w:rFonts w:asciiTheme="minorHAnsi" w:hAnsiTheme="minorHAnsi" w:cstheme="minorHAnsi"/>
          <w:sz w:val="22"/>
          <w:szCs w:val="22"/>
        </w:rPr>
      </w:pPr>
      <w:r w:rsidRPr="00282481">
        <w:rPr>
          <w:rFonts w:asciiTheme="minorHAnsi" w:hAnsiTheme="minorHAnsi" w:cstheme="minorHAnsi"/>
          <w:sz w:val="22"/>
          <w:szCs w:val="22"/>
        </w:rPr>
        <w:t>Σε επίπεδο Γνώσεων:</w:t>
      </w:r>
    </w:p>
    <w:p w14:paraId="58EE6734" w14:textId="77777777" w:rsidR="001848FF" w:rsidRPr="00E21796" w:rsidRDefault="001848FF" w:rsidP="00754FDD">
      <w:pPr>
        <w:pStyle w:val="af8"/>
        <w:numPr>
          <w:ilvl w:val="0"/>
          <w:numId w:val="7"/>
        </w:numPr>
        <w:jc w:val="both"/>
        <w:rPr>
          <w:rFonts w:asciiTheme="minorHAnsi" w:hAnsiTheme="minorHAnsi" w:cstheme="minorHAnsi"/>
          <w:sz w:val="22"/>
          <w:szCs w:val="22"/>
        </w:rPr>
      </w:pPr>
      <w:r w:rsidRPr="00E21796">
        <w:rPr>
          <w:rFonts w:asciiTheme="minorHAnsi" w:hAnsiTheme="minorHAnsi" w:cstheme="minorHAnsi"/>
          <w:sz w:val="22"/>
          <w:szCs w:val="22"/>
        </w:rPr>
        <w:t>Να αναγνωρίζουν πότε δύο πολυώνυμα είναι ίσα.</w:t>
      </w:r>
    </w:p>
    <w:p w14:paraId="4CFA1187" w14:textId="77777777" w:rsidR="001848FF" w:rsidRPr="00E21796" w:rsidRDefault="001848FF" w:rsidP="00754FDD">
      <w:pPr>
        <w:pStyle w:val="af8"/>
        <w:numPr>
          <w:ilvl w:val="0"/>
          <w:numId w:val="7"/>
        </w:numPr>
        <w:jc w:val="both"/>
        <w:rPr>
          <w:rFonts w:asciiTheme="minorHAnsi" w:hAnsiTheme="minorHAnsi" w:cstheme="minorHAnsi"/>
          <w:sz w:val="22"/>
          <w:szCs w:val="22"/>
        </w:rPr>
      </w:pPr>
      <w:r w:rsidRPr="00E21796">
        <w:rPr>
          <w:rFonts w:asciiTheme="minorHAnsi" w:hAnsiTheme="minorHAnsi" w:cstheme="minorHAnsi"/>
          <w:sz w:val="22"/>
          <w:szCs w:val="22"/>
        </w:rPr>
        <w:t>Να υπολογίζουν το άθροισμα πολυωνύμων μιας μεταβλητής.</w:t>
      </w:r>
    </w:p>
    <w:p w14:paraId="307F4781" w14:textId="77777777" w:rsidR="001848FF" w:rsidRPr="00E21796" w:rsidRDefault="001848FF" w:rsidP="00754FDD">
      <w:pPr>
        <w:pStyle w:val="af8"/>
        <w:numPr>
          <w:ilvl w:val="0"/>
          <w:numId w:val="7"/>
        </w:numPr>
        <w:jc w:val="both"/>
        <w:rPr>
          <w:rFonts w:asciiTheme="minorHAnsi" w:hAnsiTheme="minorHAnsi" w:cstheme="minorHAnsi"/>
          <w:sz w:val="22"/>
          <w:szCs w:val="22"/>
        </w:rPr>
      </w:pPr>
      <w:r w:rsidRPr="00E21796">
        <w:rPr>
          <w:rFonts w:asciiTheme="minorHAnsi" w:hAnsiTheme="minorHAnsi" w:cstheme="minorHAnsi"/>
          <w:sz w:val="22"/>
          <w:szCs w:val="22"/>
        </w:rPr>
        <w:t xml:space="preserve">Να ελέγχουν πότε ένας αριθμός είναι ρίζα ενός πολυωνύμου. </w:t>
      </w:r>
    </w:p>
    <w:p w14:paraId="1DE6E314" w14:textId="77777777" w:rsidR="001848FF" w:rsidRPr="00282481" w:rsidRDefault="001848FF" w:rsidP="00185C89">
      <w:pPr>
        <w:ind w:firstLine="284"/>
        <w:jc w:val="both"/>
        <w:rPr>
          <w:rFonts w:asciiTheme="minorHAnsi" w:hAnsiTheme="minorHAnsi" w:cstheme="minorHAnsi"/>
          <w:sz w:val="22"/>
          <w:szCs w:val="22"/>
        </w:rPr>
      </w:pPr>
      <w:r w:rsidRPr="00282481">
        <w:rPr>
          <w:rFonts w:asciiTheme="minorHAnsi" w:hAnsiTheme="minorHAnsi" w:cstheme="minorHAnsi"/>
          <w:sz w:val="22"/>
          <w:szCs w:val="22"/>
        </w:rPr>
        <w:t>Σε επίπεδο Στάσεων:</w:t>
      </w:r>
    </w:p>
    <w:p w14:paraId="3DA2271F" w14:textId="77777777" w:rsidR="001848FF" w:rsidRPr="00E21796" w:rsidRDefault="001848FF" w:rsidP="00754FDD">
      <w:pPr>
        <w:pStyle w:val="af8"/>
        <w:numPr>
          <w:ilvl w:val="0"/>
          <w:numId w:val="8"/>
        </w:numPr>
        <w:jc w:val="both"/>
        <w:rPr>
          <w:rFonts w:asciiTheme="minorHAnsi" w:hAnsiTheme="minorHAnsi" w:cstheme="minorHAnsi"/>
          <w:sz w:val="22"/>
          <w:szCs w:val="22"/>
        </w:rPr>
      </w:pPr>
      <w:r w:rsidRPr="00E21796">
        <w:rPr>
          <w:rFonts w:asciiTheme="minorHAnsi" w:hAnsiTheme="minorHAnsi" w:cstheme="minorHAnsi"/>
          <w:sz w:val="22"/>
          <w:szCs w:val="22"/>
        </w:rPr>
        <w:t xml:space="preserve">Να ενθαρρύνονται να συζητούν προβληματισμούς και απορίες. </w:t>
      </w:r>
    </w:p>
    <w:p w14:paraId="10C3943A" w14:textId="77777777" w:rsidR="001848FF" w:rsidRPr="00E21796" w:rsidRDefault="001848FF" w:rsidP="00754FDD">
      <w:pPr>
        <w:pStyle w:val="af8"/>
        <w:numPr>
          <w:ilvl w:val="0"/>
          <w:numId w:val="8"/>
        </w:numPr>
        <w:jc w:val="both"/>
        <w:rPr>
          <w:rFonts w:asciiTheme="minorHAnsi" w:hAnsiTheme="minorHAnsi" w:cstheme="minorHAnsi"/>
          <w:sz w:val="22"/>
          <w:szCs w:val="22"/>
        </w:rPr>
      </w:pPr>
      <w:r w:rsidRPr="00E21796">
        <w:rPr>
          <w:rFonts w:asciiTheme="minorHAnsi" w:hAnsiTheme="minorHAnsi" w:cstheme="minorHAnsi"/>
          <w:sz w:val="22"/>
          <w:szCs w:val="22"/>
        </w:rPr>
        <w:t xml:space="preserve">Να αντιμετωπίζουν τα λάθη τους ως αναπόσπαστο κομμάτι της μαθησιακής διαδικασίας και να συνδέουν αυτή με το συναίσθημα της χαράς. </w:t>
      </w:r>
    </w:p>
    <w:p w14:paraId="3A1A1EE2" w14:textId="77777777" w:rsidR="001848FF" w:rsidRPr="00E21796" w:rsidRDefault="001848FF" w:rsidP="00754FDD">
      <w:pPr>
        <w:pStyle w:val="af8"/>
        <w:numPr>
          <w:ilvl w:val="0"/>
          <w:numId w:val="8"/>
        </w:numPr>
        <w:jc w:val="both"/>
        <w:rPr>
          <w:rFonts w:asciiTheme="minorHAnsi" w:hAnsiTheme="minorHAnsi" w:cstheme="minorHAnsi"/>
          <w:sz w:val="22"/>
          <w:szCs w:val="22"/>
        </w:rPr>
      </w:pPr>
      <w:r w:rsidRPr="00E21796">
        <w:rPr>
          <w:rFonts w:asciiTheme="minorHAnsi" w:hAnsiTheme="minorHAnsi" w:cstheme="minorHAnsi"/>
          <w:sz w:val="22"/>
          <w:szCs w:val="22"/>
        </w:rPr>
        <w:t>Να συνεργάζονται με τους συμμαθητές τους και να υποστηρίζουν ο ένας τον άλλο (φιλικές σχέσεις, αποδοχή, συμπάθεια, ενσυναίσθηση).</w:t>
      </w:r>
    </w:p>
    <w:p w14:paraId="171F8538" w14:textId="77777777" w:rsidR="001848FF" w:rsidRPr="00282481" w:rsidRDefault="001848FF" w:rsidP="00185C89">
      <w:pPr>
        <w:ind w:firstLine="284"/>
        <w:jc w:val="both"/>
        <w:rPr>
          <w:rFonts w:asciiTheme="minorHAnsi" w:hAnsiTheme="minorHAnsi" w:cstheme="minorHAnsi"/>
          <w:sz w:val="22"/>
          <w:szCs w:val="22"/>
        </w:rPr>
      </w:pPr>
      <w:r w:rsidRPr="00282481">
        <w:rPr>
          <w:rFonts w:asciiTheme="minorHAnsi" w:hAnsiTheme="minorHAnsi" w:cstheme="minorHAnsi"/>
          <w:sz w:val="22"/>
          <w:szCs w:val="22"/>
        </w:rPr>
        <w:t>Σε επίπεδο Δεξιοτήτων:</w:t>
      </w:r>
    </w:p>
    <w:p w14:paraId="2F4662E7" w14:textId="77777777" w:rsidR="001848FF" w:rsidRPr="00E21796" w:rsidRDefault="001848FF" w:rsidP="00754FDD">
      <w:pPr>
        <w:pStyle w:val="af8"/>
        <w:numPr>
          <w:ilvl w:val="0"/>
          <w:numId w:val="9"/>
        </w:numPr>
        <w:rPr>
          <w:rFonts w:asciiTheme="minorHAnsi" w:hAnsiTheme="minorHAnsi" w:cstheme="minorHAnsi"/>
          <w:sz w:val="22"/>
          <w:szCs w:val="22"/>
        </w:rPr>
      </w:pPr>
      <w:r w:rsidRPr="00E21796">
        <w:rPr>
          <w:rFonts w:asciiTheme="minorHAnsi" w:hAnsiTheme="minorHAnsi" w:cstheme="minorHAnsi"/>
          <w:sz w:val="22"/>
          <w:szCs w:val="22"/>
        </w:rPr>
        <w:t xml:space="preserve">Να αποκωδικοποιούν ιδιότητες των πολυωνύμων. </w:t>
      </w:r>
    </w:p>
    <w:p w14:paraId="3A4CFC2E" w14:textId="77777777" w:rsidR="001848FF" w:rsidRPr="00E21796" w:rsidRDefault="001848FF" w:rsidP="00754FDD">
      <w:pPr>
        <w:pStyle w:val="af8"/>
        <w:numPr>
          <w:ilvl w:val="0"/>
          <w:numId w:val="9"/>
        </w:numPr>
        <w:spacing w:before="240"/>
        <w:rPr>
          <w:rFonts w:asciiTheme="minorHAnsi" w:hAnsiTheme="minorHAnsi" w:cstheme="minorHAnsi"/>
          <w:sz w:val="22"/>
          <w:szCs w:val="22"/>
        </w:rPr>
      </w:pPr>
      <w:r w:rsidRPr="00E21796">
        <w:rPr>
          <w:rFonts w:asciiTheme="minorHAnsi" w:hAnsiTheme="minorHAnsi" w:cstheme="minorHAnsi"/>
          <w:sz w:val="22"/>
          <w:szCs w:val="22"/>
        </w:rPr>
        <w:t>Να οργανώνουν τις πληροφορίες που τους δίνονται ώστε να  καταλήγουν σε συμπεράσματα βάση παρατήρησης και επαλήθευσης.</w:t>
      </w:r>
    </w:p>
    <w:p w14:paraId="18D3B8DA" w14:textId="03E995E6" w:rsidR="00FA4171" w:rsidRPr="008D1016" w:rsidRDefault="001848FF" w:rsidP="00754FDD">
      <w:pPr>
        <w:pStyle w:val="af8"/>
        <w:numPr>
          <w:ilvl w:val="0"/>
          <w:numId w:val="9"/>
        </w:numPr>
        <w:spacing w:before="240"/>
        <w:rPr>
          <w:rFonts w:asciiTheme="minorHAnsi" w:hAnsiTheme="minorHAnsi" w:cstheme="minorHAnsi"/>
          <w:sz w:val="22"/>
          <w:szCs w:val="22"/>
        </w:rPr>
      </w:pPr>
      <w:r w:rsidRPr="00E21796">
        <w:rPr>
          <w:rFonts w:asciiTheme="minorHAnsi" w:hAnsiTheme="minorHAnsi" w:cstheme="minorHAnsi"/>
          <w:sz w:val="22"/>
          <w:szCs w:val="22"/>
        </w:rPr>
        <w:lastRenderedPageBreak/>
        <w:t xml:space="preserve">Να διαχειρίζονται αποτελεσματικά μαθηματικές παραστάσεις. </w:t>
      </w:r>
    </w:p>
    <w:p w14:paraId="4C7730FB" w14:textId="60CB5336" w:rsidR="0006191A" w:rsidRPr="00DC60D6" w:rsidRDefault="0006191A" w:rsidP="0006191A">
      <w:pPr>
        <w:spacing w:before="240"/>
        <w:ind w:firstLine="284"/>
        <w:jc w:val="both"/>
        <w:rPr>
          <w:rFonts w:ascii="Calibri" w:hAnsi="Calibri"/>
          <w:i/>
          <w:iCs/>
          <w:sz w:val="22"/>
          <w:szCs w:val="22"/>
        </w:rPr>
      </w:pPr>
      <w:r w:rsidRPr="0006191A">
        <w:rPr>
          <w:rFonts w:ascii="Calibri" w:hAnsi="Calibri"/>
          <w:i/>
          <w:iCs/>
          <w:sz w:val="22"/>
          <w:szCs w:val="22"/>
        </w:rPr>
        <w:t>Προαπαιτούμενες δυνατότητες μαθητών/τριών (γνωστικές και κοινωνικο-πολιτισμικές)</w:t>
      </w:r>
    </w:p>
    <w:p w14:paraId="344EC20D" w14:textId="36E8475F" w:rsidR="0006191A" w:rsidRPr="006224EA" w:rsidRDefault="0006191A" w:rsidP="00E11A0D">
      <w:pPr>
        <w:ind w:firstLine="284"/>
        <w:jc w:val="both"/>
        <w:rPr>
          <w:rFonts w:ascii="Calibri" w:hAnsi="Calibri"/>
          <w:sz w:val="22"/>
          <w:szCs w:val="22"/>
        </w:rPr>
      </w:pPr>
      <w:r w:rsidRPr="0006191A">
        <w:rPr>
          <w:rFonts w:ascii="Calibri" w:hAnsi="Calibri"/>
          <w:sz w:val="22"/>
          <w:szCs w:val="22"/>
        </w:rPr>
        <w:t>Οι μαθητές/</w:t>
      </w:r>
      <w:proofErr w:type="spellStart"/>
      <w:r w:rsidRPr="0006191A">
        <w:rPr>
          <w:rFonts w:ascii="Calibri" w:hAnsi="Calibri"/>
          <w:sz w:val="22"/>
          <w:szCs w:val="22"/>
        </w:rPr>
        <w:t>ριες</w:t>
      </w:r>
      <w:proofErr w:type="spellEnd"/>
      <w:r w:rsidRPr="0006191A">
        <w:rPr>
          <w:rFonts w:ascii="Calibri" w:hAnsi="Calibri"/>
          <w:sz w:val="22"/>
          <w:szCs w:val="22"/>
        </w:rPr>
        <w:t xml:space="preserve"> έχουν ήδη έρθει σε επαφή με τις έννοιες των μονωνύμων και των πολυωνύμων </w:t>
      </w:r>
      <w:r w:rsidR="006224EA">
        <w:rPr>
          <w:rFonts w:ascii="Calibri" w:hAnsi="Calibri"/>
          <w:sz w:val="22"/>
          <w:szCs w:val="22"/>
        </w:rPr>
        <w:t xml:space="preserve">στη </w:t>
      </w:r>
      <w:r w:rsidRPr="0006191A">
        <w:rPr>
          <w:rFonts w:ascii="Calibri" w:hAnsi="Calibri"/>
          <w:sz w:val="22"/>
          <w:szCs w:val="22"/>
        </w:rPr>
        <w:t xml:space="preserve">Γ΄ Γυμνασίου, </w:t>
      </w:r>
      <w:r w:rsidR="006224EA">
        <w:rPr>
          <w:rFonts w:ascii="Calibri" w:hAnsi="Calibri"/>
          <w:sz w:val="22"/>
          <w:szCs w:val="22"/>
        </w:rPr>
        <w:t xml:space="preserve">ενώ </w:t>
      </w:r>
      <w:r w:rsidRPr="0006191A">
        <w:rPr>
          <w:rFonts w:ascii="Calibri" w:hAnsi="Calibri"/>
          <w:sz w:val="22"/>
          <w:szCs w:val="22"/>
        </w:rPr>
        <w:t xml:space="preserve">έχει προηγηθεί εισαγωγικό μάθημα </w:t>
      </w:r>
      <w:r w:rsidR="006224EA">
        <w:rPr>
          <w:rFonts w:ascii="Calibri" w:hAnsi="Calibri"/>
          <w:sz w:val="22"/>
          <w:szCs w:val="22"/>
        </w:rPr>
        <w:t>μ</w:t>
      </w:r>
      <w:r w:rsidRPr="0006191A">
        <w:rPr>
          <w:rFonts w:ascii="Calibri" w:hAnsi="Calibri"/>
          <w:sz w:val="22"/>
          <w:szCs w:val="22"/>
        </w:rPr>
        <w:t>ε βασι</w:t>
      </w:r>
      <w:r w:rsidR="006224EA">
        <w:rPr>
          <w:rFonts w:ascii="Calibri" w:hAnsi="Calibri"/>
          <w:sz w:val="22"/>
          <w:szCs w:val="22"/>
        </w:rPr>
        <w:t xml:space="preserve">κούς </w:t>
      </w:r>
      <w:r w:rsidRPr="0006191A">
        <w:rPr>
          <w:rFonts w:ascii="Calibri" w:hAnsi="Calibri"/>
          <w:sz w:val="22"/>
          <w:szCs w:val="22"/>
        </w:rPr>
        <w:t xml:space="preserve">ορισμούς. </w:t>
      </w:r>
      <w:r w:rsidR="006224EA" w:rsidRPr="006224EA">
        <w:rPr>
          <w:rFonts w:ascii="Calibri" w:hAnsi="Calibri"/>
          <w:sz w:val="22"/>
          <w:szCs w:val="22"/>
        </w:rPr>
        <w:t xml:space="preserve">Κατά συνέπεια, αναμένεται να </w:t>
      </w:r>
      <w:r w:rsidRPr="0006191A">
        <w:rPr>
          <w:rFonts w:ascii="Calibri" w:hAnsi="Calibri"/>
          <w:sz w:val="22"/>
          <w:szCs w:val="22"/>
        </w:rPr>
        <w:t>γνωρίζουν τι είναι μονώνυμο και τι πολυώνυμο, να προσδιορίζουν το</w:t>
      </w:r>
      <w:r w:rsidR="00591C28">
        <w:rPr>
          <w:rFonts w:ascii="Calibri" w:hAnsi="Calibri"/>
          <w:sz w:val="22"/>
          <w:szCs w:val="22"/>
        </w:rPr>
        <w:t>ν</w:t>
      </w:r>
      <w:r w:rsidRPr="0006191A">
        <w:rPr>
          <w:rFonts w:ascii="Calibri" w:hAnsi="Calibri"/>
          <w:sz w:val="22"/>
          <w:szCs w:val="22"/>
        </w:rPr>
        <w:t xml:space="preserve"> συντελεστή, το κύριο μέρος και το</w:t>
      </w:r>
      <w:r w:rsidR="00591C28">
        <w:rPr>
          <w:rFonts w:ascii="Calibri" w:hAnsi="Calibri"/>
          <w:sz w:val="22"/>
          <w:szCs w:val="22"/>
        </w:rPr>
        <w:t>ν</w:t>
      </w:r>
      <w:r w:rsidRPr="0006191A">
        <w:rPr>
          <w:rFonts w:ascii="Calibri" w:hAnsi="Calibri"/>
          <w:sz w:val="22"/>
          <w:szCs w:val="22"/>
        </w:rPr>
        <w:t xml:space="preserve"> βαθμό του μονωνύμου</w:t>
      </w:r>
      <w:r w:rsidR="006224EA">
        <w:rPr>
          <w:rFonts w:ascii="Calibri" w:hAnsi="Calibri"/>
          <w:sz w:val="22"/>
          <w:szCs w:val="22"/>
        </w:rPr>
        <w:t xml:space="preserve">, </w:t>
      </w:r>
      <w:r w:rsidRPr="0006191A">
        <w:rPr>
          <w:rFonts w:ascii="Calibri" w:hAnsi="Calibri"/>
          <w:sz w:val="22"/>
          <w:szCs w:val="22"/>
        </w:rPr>
        <w:t>τους συντελεστές και το</w:t>
      </w:r>
      <w:r w:rsidR="00591C28">
        <w:rPr>
          <w:rFonts w:ascii="Calibri" w:hAnsi="Calibri"/>
          <w:sz w:val="22"/>
          <w:szCs w:val="22"/>
        </w:rPr>
        <w:t>ν</w:t>
      </w:r>
      <w:r w:rsidRPr="0006191A">
        <w:rPr>
          <w:rFonts w:ascii="Calibri" w:hAnsi="Calibri"/>
          <w:sz w:val="22"/>
          <w:szCs w:val="22"/>
        </w:rPr>
        <w:t xml:space="preserve"> βαθμό του πολυωνύμου. Επιπλέον, θα πρέπει να διακρίνουν </w:t>
      </w:r>
      <w:r w:rsidR="006224EA" w:rsidRPr="006224EA">
        <w:rPr>
          <w:rFonts w:ascii="Calibri" w:hAnsi="Calibri"/>
          <w:sz w:val="22"/>
          <w:szCs w:val="22"/>
        </w:rPr>
        <w:t xml:space="preserve">τα σταθερά και </w:t>
      </w:r>
      <w:r w:rsidR="006224EA">
        <w:rPr>
          <w:rFonts w:ascii="Calibri" w:hAnsi="Calibri"/>
          <w:sz w:val="22"/>
          <w:szCs w:val="22"/>
        </w:rPr>
        <w:t xml:space="preserve">τα </w:t>
      </w:r>
      <w:r w:rsidR="006224EA" w:rsidRPr="006224EA">
        <w:rPr>
          <w:rFonts w:ascii="Calibri" w:hAnsi="Calibri"/>
          <w:sz w:val="22"/>
          <w:szCs w:val="22"/>
        </w:rPr>
        <w:t xml:space="preserve">μηδενικά πολυώνυμα </w:t>
      </w:r>
      <w:r w:rsidRPr="0006191A">
        <w:rPr>
          <w:rFonts w:ascii="Calibri" w:hAnsi="Calibri"/>
          <w:sz w:val="22"/>
          <w:szCs w:val="22"/>
        </w:rPr>
        <w:t xml:space="preserve">και να γνωρίζουν </w:t>
      </w:r>
      <w:r w:rsidR="00DF116C">
        <w:rPr>
          <w:rFonts w:ascii="Calibri" w:hAnsi="Calibri"/>
          <w:sz w:val="22"/>
          <w:szCs w:val="22"/>
        </w:rPr>
        <w:t xml:space="preserve">πώς </w:t>
      </w:r>
      <w:r w:rsidRPr="0006191A">
        <w:rPr>
          <w:rFonts w:ascii="Calibri" w:hAnsi="Calibri"/>
          <w:sz w:val="22"/>
          <w:szCs w:val="22"/>
        </w:rPr>
        <w:t xml:space="preserve">συμβολίζεται και υπολογίζεται η αριθμητική τιμή του πολυωνύμου για δοσμένη τιμή </w:t>
      </w:r>
      <w:r w:rsidR="006224EA">
        <w:rPr>
          <w:rFonts w:ascii="Calibri" w:hAnsi="Calibri"/>
          <w:sz w:val="22"/>
          <w:szCs w:val="22"/>
        </w:rPr>
        <w:t xml:space="preserve">του </w:t>
      </w:r>
      <w:r w:rsidR="006224EA">
        <w:rPr>
          <w:rFonts w:ascii="Calibri" w:hAnsi="Calibri"/>
          <w:sz w:val="22"/>
          <w:szCs w:val="22"/>
          <w:lang w:val="en-US"/>
        </w:rPr>
        <w:t>x</w:t>
      </w:r>
      <w:r w:rsidRPr="0006191A">
        <w:rPr>
          <w:rFonts w:ascii="Calibri" w:hAnsi="Calibri"/>
          <w:sz w:val="22"/>
          <w:szCs w:val="22"/>
        </w:rPr>
        <w:t xml:space="preserve">. Ιδιαίτερα χρήσιμη είναι η ευχέρεια στην εφαρμογή </w:t>
      </w:r>
      <w:r w:rsidR="006224EA" w:rsidRPr="006224EA">
        <w:rPr>
          <w:rFonts w:ascii="Calibri" w:hAnsi="Calibri"/>
          <w:sz w:val="22"/>
          <w:szCs w:val="22"/>
        </w:rPr>
        <w:t xml:space="preserve">των </w:t>
      </w:r>
      <w:r w:rsidRPr="0006191A">
        <w:rPr>
          <w:rFonts w:ascii="Calibri" w:hAnsi="Calibri"/>
          <w:sz w:val="22"/>
          <w:szCs w:val="22"/>
        </w:rPr>
        <w:t xml:space="preserve">ιδιοτήτων </w:t>
      </w:r>
      <w:r w:rsidR="006224EA" w:rsidRPr="006224EA">
        <w:rPr>
          <w:rFonts w:ascii="Calibri" w:hAnsi="Calibri"/>
          <w:sz w:val="22"/>
          <w:szCs w:val="22"/>
        </w:rPr>
        <w:t xml:space="preserve">των </w:t>
      </w:r>
      <w:r w:rsidRPr="0006191A">
        <w:rPr>
          <w:rFonts w:ascii="Calibri" w:hAnsi="Calibri"/>
          <w:sz w:val="22"/>
          <w:szCs w:val="22"/>
        </w:rPr>
        <w:t>δυνάμεων</w:t>
      </w:r>
      <w:r w:rsidR="006224EA">
        <w:rPr>
          <w:rFonts w:ascii="Calibri" w:hAnsi="Calibri"/>
          <w:sz w:val="22"/>
          <w:szCs w:val="22"/>
        </w:rPr>
        <w:t xml:space="preserve">, στην </w:t>
      </w:r>
      <w:r w:rsidRPr="0006191A">
        <w:rPr>
          <w:rFonts w:ascii="Calibri" w:hAnsi="Calibri"/>
          <w:sz w:val="22"/>
          <w:szCs w:val="22"/>
        </w:rPr>
        <w:t>πρόσθεσης/αφαίρεσης μονωνύμων</w:t>
      </w:r>
      <w:r w:rsidR="006224EA">
        <w:rPr>
          <w:rFonts w:ascii="Calibri" w:hAnsi="Calibri"/>
          <w:sz w:val="22"/>
          <w:szCs w:val="22"/>
        </w:rPr>
        <w:t xml:space="preserve"> </w:t>
      </w:r>
      <w:r w:rsidRPr="0006191A">
        <w:rPr>
          <w:rFonts w:ascii="Calibri" w:hAnsi="Calibri"/>
          <w:sz w:val="22"/>
          <w:szCs w:val="22"/>
        </w:rPr>
        <w:t xml:space="preserve">και στην επίλυση εξισώσεων </w:t>
      </w:r>
      <w:r w:rsidR="006224EA" w:rsidRPr="006224EA">
        <w:rPr>
          <w:rFonts w:ascii="Calibri" w:hAnsi="Calibri"/>
          <w:sz w:val="22"/>
          <w:szCs w:val="22"/>
        </w:rPr>
        <w:t>πρώτου</w:t>
      </w:r>
      <w:r w:rsidRPr="0006191A">
        <w:rPr>
          <w:rFonts w:ascii="Calibri" w:hAnsi="Calibri"/>
          <w:sz w:val="22"/>
          <w:szCs w:val="22"/>
        </w:rPr>
        <w:t xml:space="preserve"> βαθμού. </w:t>
      </w:r>
      <w:r w:rsidR="00BE5218" w:rsidRPr="00BE5218">
        <w:rPr>
          <w:rFonts w:ascii="Calibri" w:hAnsi="Calibri"/>
          <w:sz w:val="22"/>
          <w:szCs w:val="22"/>
        </w:rPr>
        <w:t>Εξίσου σημαντική είναι η εξοικείωση των μαθητών/τριών με ενεργή, εποικοδομητική συμμετοχή και ουσιαστική συνεργασία σε ένα υποστηρικτικό και θετικά διαμορφωμένο μαθησιακό περιβάλλον</w:t>
      </w:r>
      <w:r w:rsidRPr="0006191A">
        <w:rPr>
          <w:rFonts w:ascii="Calibri" w:hAnsi="Calibri"/>
          <w:sz w:val="22"/>
          <w:szCs w:val="22"/>
        </w:rPr>
        <w:t>.</w:t>
      </w:r>
      <w:r w:rsidR="00282481">
        <w:rPr>
          <w:rFonts w:ascii="Calibri" w:hAnsi="Calibri"/>
          <w:sz w:val="22"/>
          <w:szCs w:val="22"/>
        </w:rPr>
        <w:t xml:space="preserve"> </w:t>
      </w:r>
    </w:p>
    <w:p w14:paraId="374C86CC" w14:textId="772935B4" w:rsidR="00166D42" w:rsidRPr="00166D42" w:rsidRDefault="00166D42" w:rsidP="00166D42">
      <w:pPr>
        <w:spacing w:before="240"/>
        <w:ind w:firstLine="284"/>
        <w:jc w:val="both"/>
        <w:rPr>
          <w:rFonts w:ascii="Calibri" w:hAnsi="Calibri"/>
          <w:i/>
          <w:iCs/>
          <w:sz w:val="22"/>
          <w:szCs w:val="22"/>
        </w:rPr>
      </w:pPr>
      <w:r w:rsidRPr="00166D42">
        <w:rPr>
          <w:rFonts w:ascii="Calibri" w:hAnsi="Calibri"/>
          <w:i/>
          <w:iCs/>
          <w:sz w:val="22"/>
          <w:szCs w:val="22"/>
        </w:rPr>
        <w:t>Οργάνωση της τάξης – ρόλος εκπαιδευτικού</w:t>
      </w:r>
    </w:p>
    <w:p w14:paraId="5FE33CEC" w14:textId="3079DB02" w:rsidR="007937FA" w:rsidRDefault="00166D42" w:rsidP="007937FA">
      <w:pPr>
        <w:ind w:firstLine="284"/>
        <w:jc w:val="both"/>
        <w:rPr>
          <w:rFonts w:ascii="Calibri" w:hAnsi="Calibri"/>
          <w:sz w:val="22"/>
          <w:szCs w:val="22"/>
        </w:rPr>
      </w:pPr>
      <w:r w:rsidRPr="00166D42">
        <w:rPr>
          <w:rFonts w:ascii="Calibri" w:hAnsi="Calibri"/>
          <w:sz w:val="22"/>
          <w:szCs w:val="22"/>
        </w:rPr>
        <w:t xml:space="preserve">Η οργάνωση του υλικού περιβάλλοντος μάθησης (ημικυκλική διάταξη – διάταξη σε ομάδες) επιλέχθηκε με τέτοιο τρόπο ώστε να υποστηριχτεί η επίτευξη των </w:t>
      </w:r>
      <w:r w:rsidR="008A15D9">
        <w:rPr>
          <w:rFonts w:ascii="Calibri" w:hAnsi="Calibri"/>
          <w:sz w:val="22"/>
          <w:szCs w:val="22"/>
        </w:rPr>
        <w:t>ΠΜΑ</w:t>
      </w:r>
      <w:r w:rsidRPr="00166D42">
        <w:rPr>
          <w:rFonts w:ascii="Calibri" w:hAnsi="Calibri"/>
          <w:sz w:val="22"/>
          <w:szCs w:val="22"/>
        </w:rPr>
        <w:t xml:space="preserve"> και η αποτελεσματική ολοκλήρωση των μαθηματικών διεργασιών ανά φάση </w:t>
      </w:r>
      <w:r w:rsidR="006E0986">
        <w:rPr>
          <w:rFonts w:ascii="Calibri" w:hAnsi="Calibri"/>
          <w:sz w:val="22"/>
          <w:szCs w:val="22"/>
        </w:rPr>
        <w:t>της παρέμβασης</w:t>
      </w:r>
      <w:r w:rsidRPr="00166D42">
        <w:rPr>
          <w:rFonts w:ascii="Calibri" w:hAnsi="Calibri"/>
          <w:sz w:val="22"/>
          <w:szCs w:val="22"/>
        </w:rPr>
        <w:t>, παρέχοντας ταυτόχρονα στο</w:t>
      </w:r>
      <w:r w:rsidR="00591C28">
        <w:rPr>
          <w:rFonts w:ascii="Calibri" w:hAnsi="Calibri"/>
          <w:sz w:val="22"/>
          <w:szCs w:val="22"/>
        </w:rPr>
        <w:t>ν</w:t>
      </w:r>
      <w:r w:rsidRPr="00166D42">
        <w:rPr>
          <w:rFonts w:ascii="Calibri" w:hAnsi="Calibri"/>
          <w:sz w:val="22"/>
          <w:szCs w:val="22"/>
        </w:rPr>
        <w:t xml:space="preserve"> μέγιστο βαθμό ευκαιρίες άμεσης διαπροσωπικής επικοινωνίας και συνεργασίας (χρήση Ε</w:t>
      </w:r>
      <w:r w:rsidR="00EA787F">
        <w:rPr>
          <w:rFonts w:ascii="Calibri" w:hAnsi="Calibri"/>
          <w:sz w:val="22"/>
          <w:szCs w:val="22"/>
        </w:rPr>
        <w:t>ΝΓ</w:t>
      </w:r>
      <w:r w:rsidRPr="00166D42">
        <w:rPr>
          <w:rFonts w:ascii="Calibri" w:hAnsi="Calibri"/>
          <w:sz w:val="22"/>
          <w:szCs w:val="22"/>
        </w:rPr>
        <w:t xml:space="preserve">). Η διασφάλιση κοντινής απόστασης </w:t>
      </w:r>
      <w:r w:rsidR="00EA787F">
        <w:rPr>
          <w:rFonts w:ascii="Calibri" w:hAnsi="Calibri"/>
          <w:sz w:val="22"/>
          <w:szCs w:val="22"/>
        </w:rPr>
        <w:t>του/</w:t>
      </w:r>
      <w:r w:rsidRPr="00166D42">
        <w:rPr>
          <w:rFonts w:ascii="Calibri" w:hAnsi="Calibri"/>
          <w:sz w:val="22"/>
          <w:szCs w:val="22"/>
        </w:rPr>
        <w:t>της εκπαιδευτικού από τους/τις μαθητές/τριες του τμήματος συμβάλ</w:t>
      </w:r>
      <w:r w:rsidR="00591C28">
        <w:rPr>
          <w:rFonts w:ascii="Calibri" w:hAnsi="Calibri"/>
          <w:sz w:val="22"/>
          <w:szCs w:val="22"/>
        </w:rPr>
        <w:t>λ</w:t>
      </w:r>
      <w:r w:rsidRPr="00166D42">
        <w:rPr>
          <w:rFonts w:ascii="Calibri" w:hAnsi="Calibri"/>
          <w:sz w:val="22"/>
          <w:szCs w:val="22"/>
        </w:rPr>
        <w:t>ει στην ενεργό μάθηση και ενισχύει το συναίσθημα ασφάλειας και αυτοπεποίθησης αυτών</w:t>
      </w:r>
      <w:r w:rsidR="00B96357">
        <w:rPr>
          <w:rFonts w:ascii="Calibri" w:hAnsi="Calibri"/>
          <w:sz w:val="22"/>
          <w:szCs w:val="22"/>
        </w:rPr>
        <w:t>,</w:t>
      </w:r>
      <w:r w:rsidRPr="00166D42">
        <w:rPr>
          <w:rFonts w:ascii="Calibri" w:hAnsi="Calibri"/>
          <w:sz w:val="22"/>
          <w:szCs w:val="22"/>
        </w:rPr>
        <w:t xml:space="preserve"> προλαμβάνοντας κρίσιμα περιστατικά που μπορεί να προκύψουν. </w:t>
      </w:r>
    </w:p>
    <w:p w14:paraId="5F0E9F0D" w14:textId="57FF336F" w:rsidR="00166D42" w:rsidRPr="00166D42" w:rsidRDefault="007937FA" w:rsidP="007937FA">
      <w:pPr>
        <w:ind w:firstLine="284"/>
        <w:jc w:val="both"/>
        <w:rPr>
          <w:rFonts w:ascii="Calibri" w:hAnsi="Calibri"/>
          <w:sz w:val="22"/>
          <w:szCs w:val="22"/>
        </w:rPr>
      </w:pPr>
      <w:r w:rsidRPr="007937FA">
        <w:rPr>
          <w:rFonts w:ascii="Calibri" w:hAnsi="Calibri"/>
          <w:sz w:val="22"/>
          <w:szCs w:val="22"/>
        </w:rPr>
        <w:t xml:space="preserve">Καθ’ όλη τη διάρκεια της παρέμβασης, </w:t>
      </w:r>
      <w:r w:rsidR="00EA787F">
        <w:rPr>
          <w:rFonts w:ascii="Calibri" w:hAnsi="Calibri"/>
          <w:sz w:val="22"/>
          <w:szCs w:val="22"/>
        </w:rPr>
        <w:t>ο/η</w:t>
      </w:r>
      <w:r w:rsidRPr="007937FA">
        <w:rPr>
          <w:rFonts w:ascii="Calibri" w:hAnsi="Calibri"/>
          <w:sz w:val="22"/>
          <w:szCs w:val="22"/>
        </w:rPr>
        <w:t xml:space="preserve"> εκπαιδευτικός καθοδηγ</w:t>
      </w:r>
      <w:r w:rsidR="002F7F3F">
        <w:rPr>
          <w:rFonts w:ascii="Calibri" w:hAnsi="Calibri"/>
          <w:sz w:val="22"/>
          <w:szCs w:val="22"/>
        </w:rPr>
        <w:t xml:space="preserve">εί και </w:t>
      </w:r>
      <w:r w:rsidR="004974D0" w:rsidRPr="004974D0">
        <w:rPr>
          <w:rFonts w:ascii="Calibri" w:hAnsi="Calibri"/>
          <w:sz w:val="22"/>
          <w:szCs w:val="22"/>
        </w:rPr>
        <w:t>διευκολύν</w:t>
      </w:r>
      <w:r w:rsidR="002F7F3F">
        <w:rPr>
          <w:rFonts w:ascii="Calibri" w:hAnsi="Calibri"/>
          <w:sz w:val="22"/>
          <w:szCs w:val="22"/>
        </w:rPr>
        <w:t>ει</w:t>
      </w:r>
      <w:r w:rsidR="004974D0" w:rsidRPr="004974D0">
        <w:rPr>
          <w:rFonts w:ascii="Calibri" w:hAnsi="Calibri"/>
          <w:sz w:val="22"/>
          <w:szCs w:val="22"/>
        </w:rPr>
        <w:t xml:space="preserve"> τη μαθησιακή πορεία των μαθητών/τριών</w:t>
      </w:r>
      <w:r w:rsidRPr="007937FA">
        <w:rPr>
          <w:rFonts w:ascii="Calibri" w:hAnsi="Calibri"/>
          <w:sz w:val="22"/>
          <w:szCs w:val="22"/>
        </w:rPr>
        <w:t xml:space="preserve">. Παρακολουθεί στενά την εξερεύνηση των μαθηματικών εννοιών, λειτουργώντας ως </w:t>
      </w:r>
      <w:r w:rsidR="004974D0" w:rsidRPr="004974D0">
        <w:rPr>
          <w:rFonts w:ascii="Calibri" w:hAnsi="Calibri"/>
          <w:sz w:val="22"/>
          <w:szCs w:val="22"/>
        </w:rPr>
        <w:t>συνδετικός κρίκος ανάμεσα σε αυτούς/</w:t>
      </w:r>
      <w:proofErr w:type="spellStart"/>
      <w:r w:rsidR="004974D0" w:rsidRPr="004974D0">
        <w:rPr>
          <w:rFonts w:ascii="Calibri" w:hAnsi="Calibri"/>
          <w:sz w:val="22"/>
          <w:szCs w:val="22"/>
        </w:rPr>
        <w:t>ές</w:t>
      </w:r>
      <w:proofErr w:type="spellEnd"/>
      <w:r w:rsidRPr="007937FA">
        <w:rPr>
          <w:rFonts w:ascii="Calibri" w:hAnsi="Calibri"/>
          <w:sz w:val="22"/>
          <w:szCs w:val="22"/>
        </w:rPr>
        <w:t xml:space="preserve"> και το γνωστικό αντικείμενο. </w:t>
      </w:r>
      <w:r w:rsidR="004974D0" w:rsidRPr="004974D0">
        <w:rPr>
          <w:rFonts w:ascii="Calibri" w:hAnsi="Calibri"/>
          <w:sz w:val="22"/>
          <w:szCs w:val="22"/>
        </w:rPr>
        <w:t xml:space="preserve">Παρεμβαίνει υποστηρικτικά τόσο σε ατομικό όσο και σε ομαδικό επίπεδο, διευκολύνοντας την επίτευξη </w:t>
      </w:r>
      <w:r w:rsidR="004974D0">
        <w:rPr>
          <w:rFonts w:ascii="Calibri" w:hAnsi="Calibri"/>
          <w:sz w:val="22"/>
          <w:szCs w:val="22"/>
        </w:rPr>
        <w:t>των ΠΜΑ</w:t>
      </w:r>
      <w:r w:rsidR="004974D0" w:rsidRPr="004974D0">
        <w:rPr>
          <w:rFonts w:ascii="Calibri" w:hAnsi="Calibri"/>
          <w:sz w:val="22"/>
          <w:szCs w:val="22"/>
        </w:rPr>
        <w:t xml:space="preserve"> και ενισχύοντας τη δημιουργική και γνωστική σκέψη.</w:t>
      </w:r>
      <w:r w:rsidR="004974D0">
        <w:rPr>
          <w:rFonts w:ascii="Calibri" w:hAnsi="Calibri"/>
          <w:sz w:val="22"/>
          <w:szCs w:val="22"/>
        </w:rPr>
        <w:t xml:space="preserve"> </w:t>
      </w:r>
      <w:r w:rsidRPr="007937FA">
        <w:rPr>
          <w:rFonts w:ascii="Calibri" w:hAnsi="Calibri"/>
          <w:sz w:val="22"/>
          <w:szCs w:val="22"/>
        </w:rPr>
        <w:t xml:space="preserve">Μέσα από τη συνεργατική επεξεργασία των δραστηριοτήτων, αξιοποιεί δυναμικά τις δυνατότητες της ενεργητικής μάθησης, </w:t>
      </w:r>
      <w:r w:rsidR="00C97CE6">
        <w:rPr>
          <w:rFonts w:ascii="Calibri" w:hAnsi="Calibri"/>
          <w:sz w:val="22"/>
          <w:szCs w:val="22"/>
        </w:rPr>
        <w:t>αποδίδοντάς</w:t>
      </w:r>
      <w:r w:rsidRPr="007937FA">
        <w:rPr>
          <w:rFonts w:ascii="Calibri" w:hAnsi="Calibri"/>
          <w:sz w:val="22"/>
          <w:szCs w:val="22"/>
        </w:rPr>
        <w:t xml:space="preserve"> </w:t>
      </w:r>
      <w:r w:rsidR="008F351F" w:rsidRPr="008F351F">
        <w:rPr>
          <w:rFonts w:ascii="Calibri" w:hAnsi="Calibri"/>
          <w:sz w:val="22"/>
          <w:szCs w:val="22"/>
        </w:rPr>
        <w:t>στους/στις μαθητές/τριες</w:t>
      </w:r>
      <w:r w:rsidR="008F351F">
        <w:rPr>
          <w:rFonts w:ascii="Calibri" w:hAnsi="Calibri"/>
          <w:sz w:val="22"/>
          <w:szCs w:val="22"/>
        </w:rPr>
        <w:t xml:space="preserve"> </w:t>
      </w:r>
      <w:r w:rsidRPr="007937FA">
        <w:rPr>
          <w:rFonts w:ascii="Calibri" w:hAnsi="Calibri"/>
          <w:sz w:val="22"/>
          <w:szCs w:val="22"/>
        </w:rPr>
        <w:t xml:space="preserve">κεντρικό ρόλο στη διαδικασία οικοδόμησης της γνώσης. Παράλληλα, </w:t>
      </w:r>
      <w:r w:rsidR="008F351F">
        <w:rPr>
          <w:rFonts w:ascii="Calibri" w:hAnsi="Calibri"/>
          <w:sz w:val="22"/>
          <w:szCs w:val="22"/>
        </w:rPr>
        <w:t>διαμορφώνει</w:t>
      </w:r>
      <w:r w:rsidRPr="007937FA">
        <w:rPr>
          <w:rFonts w:ascii="Calibri" w:hAnsi="Calibri"/>
          <w:sz w:val="22"/>
          <w:szCs w:val="22"/>
        </w:rPr>
        <w:t xml:space="preserve"> ένα περιβάλλον διερεύνησης</w:t>
      </w:r>
      <w:r w:rsidR="00FA198E">
        <w:rPr>
          <w:rFonts w:ascii="Calibri" w:hAnsi="Calibri"/>
          <w:sz w:val="22"/>
          <w:szCs w:val="22"/>
        </w:rPr>
        <w:t xml:space="preserve"> και </w:t>
      </w:r>
      <w:r w:rsidRPr="007937FA">
        <w:rPr>
          <w:rFonts w:ascii="Calibri" w:hAnsi="Calibri"/>
          <w:sz w:val="22"/>
          <w:szCs w:val="22"/>
        </w:rPr>
        <w:t xml:space="preserve">ανακάλυψης, όπου οι μαθητές/τριες </w:t>
      </w:r>
      <w:proofErr w:type="spellStart"/>
      <w:r w:rsidR="008A15D9">
        <w:rPr>
          <w:rFonts w:ascii="Calibri" w:hAnsi="Calibri"/>
          <w:sz w:val="22"/>
          <w:szCs w:val="22"/>
        </w:rPr>
        <w:t>νοηματοδοτούν</w:t>
      </w:r>
      <w:proofErr w:type="spellEnd"/>
      <w:r w:rsidRPr="007937FA">
        <w:rPr>
          <w:rFonts w:ascii="Calibri" w:hAnsi="Calibri"/>
          <w:sz w:val="22"/>
          <w:szCs w:val="22"/>
        </w:rPr>
        <w:t xml:space="preserve"> σταδιακά </w:t>
      </w:r>
      <w:r w:rsidR="008A15D9">
        <w:rPr>
          <w:rFonts w:ascii="Calibri" w:hAnsi="Calibri"/>
          <w:sz w:val="22"/>
          <w:szCs w:val="22"/>
        </w:rPr>
        <w:t xml:space="preserve">τις </w:t>
      </w:r>
      <w:r w:rsidRPr="007937FA">
        <w:rPr>
          <w:rFonts w:ascii="Calibri" w:hAnsi="Calibri"/>
          <w:sz w:val="22"/>
          <w:szCs w:val="22"/>
        </w:rPr>
        <w:t>μαθηματικ</w:t>
      </w:r>
      <w:r w:rsidR="008A15D9">
        <w:rPr>
          <w:rFonts w:ascii="Calibri" w:hAnsi="Calibri"/>
          <w:sz w:val="22"/>
          <w:szCs w:val="22"/>
        </w:rPr>
        <w:t>ές</w:t>
      </w:r>
      <w:r w:rsidRPr="007937FA">
        <w:rPr>
          <w:rFonts w:ascii="Calibri" w:hAnsi="Calibri"/>
          <w:sz w:val="22"/>
          <w:szCs w:val="22"/>
        </w:rPr>
        <w:t xml:space="preserve"> </w:t>
      </w:r>
      <w:r w:rsidR="008A15D9">
        <w:rPr>
          <w:rFonts w:ascii="Calibri" w:hAnsi="Calibri"/>
          <w:sz w:val="22"/>
          <w:szCs w:val="22"/>
        </w:rPr>
        <w:t xml:space="preserve">έννοιες </w:t>
      </w:r>
      <w:r w:rsidRPr="007937FA">
        <w:rPr>
          <w:rFonts w:ascii="Calibri" w:hAnsi="Calibri"/>
          <w:sz w:val="22"/>
          <w:szCs w:val="22"/>
        </w:rPr>
        <w:t>και τ</w:t>
      </w:r>
      <w:r w:rsidR="008A15D9">
        <w:rPr>
          <w:rFonts w:ascii="Calibri" w:hAnsi="Calibri"/>
          <w:sz w:val="22"/>
          <w:szCs w:val="22"/>
        </w:rPr>
        <w:t>ις</w:t>
      </w:r>
      <w:r w:rsidRPr="007937FA">
        <w:rPr>
          <w:rFonts w:ascii="Calibri" w:hAnsi="Calibri"/>
          <w:sz w:val="22"/>
          <w:szCs w:val="22"/>
        </w:rPr>
        <w:t xml:space="preserve"> μεταξύ </w:t>
      </w:r>
      <w:r w:rsidR="00FA198E">
        <w:rPr>
          <w:rFonts w:ascii="Calibri" w:hAnsi="Calibri"/>
          <w:sz w:val="22"/>
          <w:szCs w:val="22"/>
        </w:rPr>
        <w:t xml:space="preserve">τους </w:t>
      </w:r>
      <w:r w:rsidRPr="007937FA">
        <w:rPr>
          <w:rFonts w:ascii="Calibri" w:hAnsi="Calibri"/>
          <w:sz w:val="22"/>
          <w:szCs w:val="22"/>
        </w:rPr>
        <w:t>σχέσε</w:t>
      </w:r>
      <w:r w:rsidR="008A15D9">
        <w:rPr>
          <w:rFonts w:ascii="Calibri" w:hAnsi="Calibri"/>
          <w:sz w:val="22"/>
          <w:szCs w:val="22"/>
        </w:rPr>
        <w:t>ις</w:t>
      </w:r>
      <w:r w:rsidR="000C021F">
        <w:rPr>
          <w:rFonts w:ascii="Calibri" w:hAnsi="Calibri"/>
          <w:sz w:val="22"/>
          <w:szCs w:val="22"/>
        </w:rPr>
        <w:t>,</w:t>
      </w:r>
      <w:r w:rsidR="000C021F" w:rsidRPr="000C021F">
        <w:rPr>
          <w:rFonts w:ascii="Calibri" w:hAnsi="Calibri"/>
          <w:sz w:val="22"/>
          <w:szCs w:val="22"/>
        </w:rPr>
        <w:t xml:space="preserve"> </w:t>
      </w:r>
      <w:r w:rsidR="00A51E61">
        <w:rPr>
          <w:rFonts w:ascii="Calibri" w:hAnsi="Calibri"/>
          <w:sz w:val="22"/>
          <w:szCs w:val="22"/>
        </w:rPr>
        <w:t xml:space="preserve">αποφεύγοντας </w:t>
      </w:r>
      <w:r w:rsidR="00F76E46" w:rsidRPr="00F76E46">
        <w:rPr>
          <w:rFonts w:ascii="Calibri" w:hAnsi="Calibri"/>
          <w:sz w:val="22"/>
          <w:szCs w:val="22"/>
        </w:rPr>
        <w:t>την άμεση αξιολόγηση των απαντήσε</w:t>
      </w:r>
      <w:r w:rsidR="00A51E61">
        <w:rPr>
          <w:rFonts w:ascii="Calibri" w:hAnsi="Calibri"/>
          <w:sz w:val="22"/>
          <w:szCs w:val="22"/>
        </w:rPr>
        <w:t>ών τους (</w:t>
      </w:r>
      <w:r w:rsidR="00EE3780" w:rsidRPr="00EE3780">
        <w:rPr>
          <w:rFonts w:ascii="Calibri" w:hAnsi="Calibri"/>
          <w:sz w:val="22"/>
          <w:szCs w:val="22"/>
        </w:rPr>
        <w:t>ανεξαρτήτως ορθότητας</w:t>
      </w:r>
      <w:r w:rsidR="00A51E61">
        <w:rPr>
          <w:rFonts w:ascii="Calibri" w:hAnsi="Calibri"/>
          <w:sz w:val="22"/>
          <w:szCs w:val="22"/>
        </w:rPr>
        <w:t>)</w:t>
      </w:r>
      <w:r w:rsidR="00EE3780" w:rsidRPr="00EE3780">
        <w:rPr>
          <w:rFonts w:ascii="Calibri" w:hAnsi="Calibri"/>
          <w:sz w:val="22"/>
          <w:szCs w:val="22"/>
        </w:rPr>
        <w:t xml:space="preserve">, εστιάζοντας αντίθετα στη στήριξη της </w:t>
      </w:r>
      <w:r w:rsidR="008A15D9">
        <w:rPr>
          <w:rFonts w:ascii="Calibri" w:hAnsi="Calibri"/>
          <w:sz w:val="22"/>
          <w:szCs w:val="22"/>
        </w:rPr>
        <w:t xml:space="preserve">ανακαλυπτικής </w:t>
      </w:r>
      <w:r w:rsidR="00EE3780" w:rsidRPr="00EE3780">
        <w:rPr>
          <w:rFonts w:ascii="Calibri" w:hAnsi="Calibri"/>
          <w:sz w:val="22"/>
          <w:szCs w:val="22"/>
        </w:rPr>
        <w:t xml:space="preserve">διαδικασίας. </w:t>
      </w:r>
      <w:r w:rsidR="00F76E46" w:rsidRPr="00F76E46">
        <w:rPr>
          <w:rFonts w:ascii="Calibri" w:hAnsi="Calibri"/>
          <w:sz w:val="22"/>
          <w:szCs w:val="22"/>
        </w:rPr>
        <w:t>Υποστηρίζει</w:t>
      </w:r>
      <w:r w:rsidR="00F76E46">
        <w:rPr>
          <w:rFonts w:ascii="Calibri" w:hAnsi="Calibri"/>
          <w:sz w:val="22"/>
          <w:szCs w:val="22"/>
        </w:rPr>
        <w:t xml:space="preserve"> </w:t>
      </w:r>
      <w:r w:rsidR="00EE3780" w:rsidRPr="00EE3780">
        <w:rPr>
          <w:rFonts w:ascii="Calibri" w:hAnsi="Calibri"/>
          <w:sz w:val="22"/>
          <w:szCs w:val="22"/>
        </w:rPr>
        <w:t>τη σκέψη των μαθητών/τριών, βοηθώντας τους/τ</w:t>
      </w:r>
      <w:r w:rsidR="00F76E46">
        <w:rPr>
          <w:rFonts w:ascii="Calibri" w:hAnsi="Calibri"/>
          <w:sz w:val="22"/>
          <w:szCs w:val="22"/>
        </w:rPr>
        <w:t>ε</w:t>
      </w:r>
      <w:r w:rsidR="00EE3780" w:rsidRPr="00EE3780">
        <w:rPr>
          <w:rFonts w:ascii="Calibri" w:hAnsi="Calibri"/>
          <w:sz w:val="22"/>
          <w:szCs w:val="22"/>
        </w:rPr>
        <w:t xml:space="preserve">ς να εμβαθύνουν στη μαθηματική διερεύνηση χωρίς να αποθαρρύνονται από λάθη. </w:t>
      </w:r>
      <w:r w:rsidR="004929B6" w:rsidRPr="004929B6">
        <w:rPr>
          <w:rFonts w:ascii="Calibri" w:hAnsi="Calibri"/>
          <w:sz w:val="22"/>
          <w:szCs w:val="22"/>
        </w:rPr>
        <w:t xml:space="preserve">Παράλληλα, υιοθετεί </w:t>
      </w:r>
      <w:proofErr w:type="spellStart"/>
      <w:r w:rsidR="004929B6" w:rsidRPr="004929B6">
        <w:rPr>
          <w:rFonts w:ascii="Calibri" w:hAnsi="Calibri"/>
          <w:sz w:val="22"/>
          <w:szCs w:val="22"/>
        </w:rPr>
        <w:t>αναστοχαστική</w:t>
      </w:r>
      <w:proofErr w:type="spellEnd"/>
      <w:r w:rsidR="004929B6" w:rsidRPr="004929B6">
        <w:rPr>
          <w:rFonts w:ascii="Calibri" w:hAnsi="Calibri"/>
          <w:sz w:val="22"/>
          <w:szCs w:val="22"/>
        </w:rPr>
        <w:t xml:space="preserve"> και προσαρμοστική στάση, αναγνωρίζοντας ότι η αλληλεπίδραση με τους/τις μαθητές/τριες είναι αμφίδρομη και μαθαίνει και ο/η ίδιος/α από αυτούς/</w:t>
      </w:r>
      <w:proofErr w:type="spellStart"/>
      <w:r w:rsidR="004929B6" w:rsidRPr="004929B6">
        <w:rPr>
          <w:rFonts w:ascii="Calibri" w:hAnsi="Calibri"/>
          <w:sz w:val="22"/>
          <w:szCs w:val="22"/>
        </w:rPr>
        <w:t>ές</w:t>
      </w:r>
      <w:proofErr w:type="spellEnd"/>
      <w:r w:rsidR="004929B6" w:rsidRPr="004929B6">
        <w:rPr>
          <w:rFonts w:ascii="Calibri" w:hAnsi="Calibri"/>
          <w:sz w:val="22"/>
          <w:szCs w:val="22"/>
        </w:rPr>
        <w:t>.</w:t>
      </w:r>
      <w:r w:rsidR="00EE3780" w:rsidRPr="00EE3780">
        <w:rPr>
          <w:rFonts w:ascii="Calibri" w:hAnsi="Calibri"/>
          <w:sz w:val="22"/>
          <w:szCs w:val="22"/>
        </w:rPr>
        <w:t xml:space="preserve"> Μέσα από αυτή τη </w:t>
      </w:r>
      <w:r w:rsidR="00F76E46">
        <w:rPr>
          <w:rFonts w:ascii="Calibri" w:hAnsi="Calibri"/>
          <w:sz w:val="22"/>
          <w:szCs w:val="22"/>
        </w:rPr>
        <w:t>δυναμική, ανταποκρίνεται</w:t>
      </w:r>
      <w:r w:rsidR="00EE3780" w:rsidRPr="00EE3780">
        <w:rPr>
          <w:rFonts w:ascii="Calibri" w:hAnsi="Calibri"/>
          <w:sz w:val="22"/>
          <w:szCs w:val="22"/>
        </w:rPr>
        <w:t xml:space="preserve"> </w:t>
      </w:r>
      <w:r w:rsidR="00F76E46">
        <w:rPr>
          <w:rFonts w:ascii="Calibri" w:hAnsi="Calibri"/>
          <w:sz w:val="22"/>
          <w:szCs w:val="22"/>
        </w:rPr>
        <w:t>σ</w:t>
      </w:r>
      <w:r w:rsidR="00EE3780" w:rsidRPr="00EE3780">
        <w:rPr>
          <w:rFonts w:ascii="Calibri" w:hAnsi="Calibri"/>
          <w:sz w:val="22"/>
          <w:szCs w:val="22"/>
        </w:rPr>
        <w:t>τις ιδιαίτερες ανάγκες και τα ενδιαφέροντά τους, ώστε να καλλιεργ</w:t>
      </w:r>
      <w:r w:rsidR="00F76E46">
        <w:rPr>
          <w:rFonts w:ascii="Calibri" w:hAnsi="Calibri"/>
          <w:sz w:val="22"/>
          <w:szCs w:val="22"/>
        </w:rPr>
        <w:t>ήσει</w:t>
      </w:r>
      <w:r w:rsidR="00EE3780" w:rsidRPr="00EE3780">
        <w:rPr>
          <w:rFonts w:ascii="Calibri" w:hAnsi="Calibri"/>
          <w:sz w:val="22"/>
          <w:szCs w:val="22"/>
        </w:rPr>
        <w:t xml:space="preserve"> θετική στάση και εμπιστοσύνη απέναντι στο γνωστικό αντικείμενο και να ενισχύ</w:t>
      </w:r>
      <w:r w:rsidR="00F76E46">
        <w:rPr>
          <w:rFonts w:ascii="Calibri" w:hAnsi="Calibri"/>
          <w:sz w:val="22"/>
          <w:szCs w:val="22"/>
        </w:rPr>
        <w:t>σ</w:t>
      </w:r>
      <w:r w:rsidR="00EE3780" w:rsidRPr="00EE3780">
        <w:rPr>
          <w:rFonts w:ascii="Calibri" w:hAnsi="Calibri"/>
          <w:sz w:val="22"/>
          <w:szCs w:val="22"/>
        </w:rPr>
        <w:t>ει την αποτελεσματικότητα της διδασκαλίας του/της.</w:t>
      </w:r>
    </w:p>
    <w:p w14:paraId="75005A1F" w14:textId="59BA6702" w:rsidR="00B93A1F" w:rsidRPr="00DC60D6" w:rsidRDefault="00B93A1F" w:rsidP="00B93A1F">
      <w:pPr>
        <w:spacing w:before="240"/>
        <w:ind w:firstLine="284"/>
        <w:jc w:val="both"/>
        <w:rPr>
          <w:rFonts w:ascii="Calibri" w:hAnsi="Calibri"/>
          <w:i/>
          <w:iCs/>
          <w:sz w:val="22"/>
          <w:szCs w:val="22"/>
        </w:rPr>
      </w:pPr>
      <w:r w:rsidRPr="00B93A1F">
        <w:rPr>
          <w:rFonts w:ascii="Calibri" w:hAnsi="Calibri"/>
          <w:i/>
          <w:iCs/>
          <w:sz w:val="22"/>
          <w:szCs w:val="22"/>
        </w:rPr>
        <w:t>Τεχνολογικά μέσα/Ψηφιακά εργαλεία &amp; εφαρμογές</w:t>
      </w:r>
      <w:r>
        <w:rPr>
          <w:rFonts w:ascii="Calibri" w:hAnsi="Calibri"/>
          <w:i/>
          <w:iCs/>
          <w:sz w:val="22"/>
          <w:szCs w:val="22"/>
        </w:rPr>
        <w:t xml:space="preserve"> -  </w:t>
      </w:r>
      <w:proofErr w:type="spellStart"/>
      <w:r>
        <w:rPr>
          <w:rFonts w:ascii="Calibri" w:hAnsi="Calibri"/>
          <w:i/>
          <w:iCs/>
          <w:sz w:val="22"/>
          <w:szCs w:val="22"/>
        </w:rPr>
        <w:t>Χειραπτικό</w:t>
      </w:r>
      <w:proofErr w:type="spellEnd"/>
      <w:r>
        <w:rPr>
          <w:rFonts w:ascii="Calibri" w:hAnsi="Calibri"/>
          <w:i/>
          <w:iCs/>
          <w:sz w:val="22"/>
          <w:szCs w:val="22"/>
        </w:rPr>
        <w:t xml:space="preserve"> υλικό</w:t>
      </w:r>
    </w:p>
    <w:p w14:paraId="7125B113" w14:textId="4CB771C6"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r>
      <w:hyperlink r:id="rId10" w:history="1">
        <w:r w:rsidR="007D4B84" w:rsidRPr="00A14E49">
          <w:rPr>
            <w:rStyle w:val="-"/>
            <w:rFonts w:ascii="Calibri" w:hAnsi="Calibri"/>
            <w:sz w:val="22"/>
            <w:szCs w:val="22"/>
          </w:rPr>
          <w:t>https://genial.ly/</w:t>
        </w:r>
      </w:hyperlink>
      <w:r w:rsidR="007D4B84">
        <w:rPr>
          <w:rFonts w:ascii="Calibri" w:hAnsi="Calibri"/>
          <w:sz w:val="22"/>
          <w:szCs w:val="22"/>
        </w:rPr>
        <w:t xml:space="preserve"> </w:t>
      </w:r>
      <w:r w:rsidRPr="00B93A1F">
        <w:rPr>
          <w:rFonts w:ascii="Calibri" w:hAnsi="Calibri"/>
          <w:sz w:val="22"/>
          <w:szCs w:val="22"/>
        </w:rPr>
        <w:t xml:space="preserve"> (εργαλεία παιχνιδοποίησης, διαδραστική παρουσίαση &amp; ψηφιακό ημερολόγιο)</w:t>
      </w:r>
    </w:p>
    <w:p w14:paraId="4E07085C" w14:textId="5CC9C43F"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r>
      <w:hyperlink r:id="rId11" w:history="1">
        <w:r w:rsidR="007D4B84" w:rsidRPr="00A14E49">
          <w:rPr>
            <w:rStyle w:val="-"/>
            <w:rFonts w:ascii="Calibri" w:hAnsi="Calibri"/>
            <w:sz w:val="22"/>
            <w:szCs w:val="22"/>
          </w:rPr>
          <w:t>https://quizizz.com</w:t>
        </w:r>
      </w:hyperlink>
      <w:r w:rsidR="007D4B84">
        <w:rPr>
          <w:rFonts w:ascii="Calibri" w:hAnsi="Calibri"/>
          <w:sz w:val="22"/>
          <w:szCs w:val="22"/>
        </w:rPr>
        <w:t xml:space="preserve"> </w:t>
      </w:r>
      <w:r w:rsidRPr="00B93A1F">
        <w:rPr>
          <w:rFonts w:ascii="Calibri" w:hAnsi="Calibri"/>
          <w:sz w:val="22"/>
          <w:szCs w:val="22"/>
        </w:rPr>
        <w:t>(κουίζ)</w:t>
      </w:r>
    </w:p>
    <w:p w14:paraId="7ED87EF8"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 xml:space="preserve">Παρουσίαση </w:t>
      </w:r>
      <w:proofErr w:type="spellStart"/>
      <w:r w:rsidRPr="00B93A1F">
        <w:rPr>
          <w:rFonts w:ascii="Calibri" w:hAnsi="Calibri"/>
          <w:sz w:val="22"/>
          <w:szCs w:val="22"/>
        </w:rPr>
        <w:t>powerpoint</w:t>
      </w:r>
      <w:proofErr w:type="spellEnd"/>
    </w:p>
    <w:p w14:paraId="528BF038"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r>
      <w:proofErr w:type="spellStart"/>
      <w:r w:rsidRPr="00B93A1F">
        <w:rPr>
          <w:rFonts w:ascii="Calibri" w:hAnsi="Calibri"/>
          <w:sz w:val="22"/>
          <w:szCs w:val="22"/>
        </w:rPr>
        <w:t>Διαδραστικός</w:t>
      </w:r>
      <w:proofErr w:type="spellEnd"/>
      <w:r w:rsidRPr="00B93A1F">
        <w:rPr>
          <w:rFonts w:ascii="Calibri" w:hAnsi="Calibri"/>
          <w:sz w:val="22"/>
          <w:szCs w:val="22"/>
        </w:rPr>
        <w:t xml:space="preserve"> πίνακας ή </w:t>
      </w:r>
      <w:proofErr w:type="spellStart"/>
      <w:r w:rsidRPr="00B93A1F">
        <w:rPr>
          <w:rFonts w:ascii="Calibri" w:hAnsi="Calibri"/>
          <w:sz w:val="22"/>
          <w:szCs w:val="22"/>
        </w:rPr>
        <w:t>βιντεοπροβολέας</w:t>
      </w:r>
      <w:proofErr w:type="spellEnd"/>
      <w:r w:rsidRPr="00B93A1F">
        <w:rPr>
          <w:rFonts w:ascii="Calibri" w:hAnsi="Calibri"/>
          <w:sz w:val="22"/>
          <w:szCs w:val="22"/>
        </w:rPr>
        <w:t xml:space="preserve"> &amp; Η/Υ (με σύνδεση στο διαδίκτυο)</w:t>
      </w:r>
    </w:p>
    <w:p w14:paraId="5D8B858F"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Αριθμομηχανές</w:t>
      </w:r>
    </w:p>
    <w:p w14:paraId="3E88D0AA"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r>
      <w:r w:rsidRPr="00F467A6">
        <w:rPr>
          <w:rFonts w:ascii="Calibri" w:hAnsi="Calibri"/>
          <w:sz w:val="22"/>
          <w:szCs w:val="22"/>
        </w:rPr>
        <w:t>Φύλλο δραστηριοτήτων</w:t>
      </w:r>
    </w:p>
    <w:p w14:paraId="21B9D9C9"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Φύλλο αξιολόγησης μαθητών/τριών</w:t>
      </w:r>
    </w:p>
    <w:p w14:paraId="71E4A731"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lastRenderedPageBreak/>
        <w:t>•</w:t>
      </w:r>
      <w:r w:rsidRPr="00B93A1F">
        <w:rPr>
          <w:rFonts w:ascii="Calibri" w:hAnsi="Calibri"/>
          <w:sz w:val="22"/>
          <w:szCs w:val="22"/>
        </w:rPr>
        <w:tab/>
        <w:t>Φύλλο αυτοαξιολόγησης μαθητών/τριών</w:t>
      </w:r>
    </w:p>
    <w:p w14:paraId="6BEF0553"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Φύλλο ανάθεσης εργασίας</w:t>
      </w:r>
    </w:p>
    <w:p w14:paraId="4BAC2B2D" w14:textId="77777777" w:rsidR="00B93A1F" w:rsidRPr="00B93A1F"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Ρουμπρίκα αξιολόγησης μαθητών/τριών</w:t>
      </w:r>
    </w:p>
    <w:p w14:paraId="27013816" w14:textId="77777777" w:rsidR="00B93A1F" w:rsidRPr="00E81324" w:rsidRDefault="00B93A1F" w:rsidP="00B93A1F">
      <w:pPr>
        <w:ind w:firstLine="284"/>
        <w:jc w:val="both"/>
        <w:rPr>
          <w:rFonts w:ascii="Calibri" w:hAnsi="Calibri"/>
          <w:sz w:val="22"/>
          <w:szCs w:val="22"/>
        </w:rPr>
      </w:pPr>
      <w:r w:rsidRPr="00B93A1F">
        <w:rPr>
          <w:rFonts w:ascii="Calibri" w:hAnsi="Calibri"/>
          <w:sz w:val="22"/>
          <w:szCs w:val="22"/>
        </w:rPr>
        <w:t>•</w:t>
      </w:r>
      <w:r w:rsidRPr="00B93A1F">
        <w:rPr>
          <w:rFonts w:ascii="Calibri" w:hAnsi="Calibri"/>
          <w:sz w:val="22"/>
          <w:szCs w:val="22"/>
        </w:rPr>
        <w:tab/>
        <w:t xml:space="preserve">Ερωτηματολόγιο </w:t>
      </w:r>
      <w:r w:rsidRPr="00E81324">
        <w:rPr>
          <w:rFonts w:ascii="Calibri" w:hAnsi="Calibri"/>
          <w:sz w:val="22"/>
          <w:szCs w:val="22"/>
        </w:rPr>
        <w:t xml:space="preserve">αναστοχασμού εκπαιδευτικού  </w:t>
      </w:r>
    </w:p>
    <w:p w14:paraId="7074920B" w14:textId="452C6694" w:rsidR="00B93A1F" w:rsidRDefault="00F70C30" w:rsidP="00B93A1F">
      <w:pPr>
        <w:ind w:firstLine="284"/>
        <w:jc w:val="both"/>
        <w:rPr>
          <w:rFonts w:ascii="Calibri" w:hAnsi="Calibri"/>
          <w:sz w:val="22"/>
          <w:szCs w:val="22"/>
        </w:rPr>
      </w:pPr>
      <w:r w:rsidRPr="00E81324">
        <w:rPr>
          <w:rFonts w:ascii="Calibri" w:hAnsi="Calibri"/>
          <w:sz w:val="22"/>
          <w:szCs w:val="22"/>
        </w:rPr>
        <w:t xml:space="preserve">Η επιλογή των εργαλείων </w:t>
      </w:r>
      <w:proofErr w:type="spellStart"/>
      <w:r w:rsidRPr="00E81324">
        <w:rPr>
          <w:rFonts w:ascii="Calibri" w:hAnsi="Calibri"/>
          <w:sz w:val="22"/>
          <w:szCs w:val="22"/>
        </w:rPr>
        <w:t>Genially</w:t>
      </w:r>
      <w:proofErr w:type="spellEnd"/>
      <w:r w:rsidRPr="00E81324">
        <w:rPr>
          <w:rFonts w:ascii="Calibri" w:hAnsi="Calibri"/>
          <w:sz w:val="22"/>
          <w:szCs w:val="22"/>
        </w:rPr>
        <w:t xml:space="preserve"> και </w:t>
      </w:r>
      <w:proofErr w:type="spellStart"/>
      <w:r w:rsidRPr="00E81324">
        <w:rPr>
          <w:rFonts w:ascii="Calibri" w:hAnsi="Calibri"/>
          <w:sz w:val="22"/>
          <w:szCs w:val="22"/>
        </w:rPr>
        <w:t>Quizizz</w:t>
      </w:r>
      <w:proofErr w:type="spellEnd"/>
      <w:r w:rsidRPr="00E81324">
        <w:rPr>
          <w:rFonts w:ascii="Calibri" w:hAnsi="Calibri"/>
          <w:sz w:val="22"/>
          <w:szCs w:val="22"/>
        </w:rPr>
        <w:t xml:space="preserve"> βασίστηκε στις αρχές της </w:t>
      </w:r>
      <w:proofErr w:type="spellStart"/>
      <w:r w:rsidRPr="00E81324">
        <w:rPr>
          <w:rFonts w:ascii="Calibri" w:hAnsi="Calibri"/>
          <w:sz w:val="22"/>
          <w:szCs w:val="22"/>
        </w:rPr>
        <w:t>πολυτροπικής</w:t>
      </w:r>
      <w:proofErr w:type="spellEnd"/>
      <w:r w:rsidRPr="00E81324">
        <w:rPr>
          <w:rFonts w:ascii="Calibri" w:hAnsi="Calibri"/>
          <w:sz w:val="22"/>
          <w:szCs w:val="22"/>
        </w:rPr>
        <w:t xml:space="preserve"> μάθησης και της διαφοροποιημένης διδασκαλίας, καθώς προσφέρουν πλούσια οπτικοακουστικά ερεθίσματα, </w:t>
      </w:r>
      <w:proofErr w:type="spellStart"/>
      <w:r w:rsidRPr="00E81324">
        <w:rPr>
          <w:rFonts w:ascii="Calibri" w:hAnsi="Calibri"/>
          <w:sz w:val="22"/>
          <w:szCs w:val="22"/>
        </w:rPr>
        <w:t>διαδραστικότητα</w:t>
      </w:r>
      <w:proofErr w:type="spellEnd"/>
      <w:r w:rsidRPr="00E81324">
        <w:rPr>
          <w:rFonts w:ascii="Calibri" w:hAnsi="Calibri"/>
          <w:sz w:val="22"/>
          <w:szCs w:val="22"/>
        </w:rPr>
        <w:t xml:space="preserve"> και ευελιξία στη μάθηση για την οικοδόμηση της γνώσης. Όπως επισημαίνεται στο άρθρο των </w:t>
      </w:r>
      <w:proofErr w:type="spellStart"/>
      <w:r w:rsidRPr="00E81324">
        <w:rPr>
          <w:rFonts w:ascii="Calibri" w:hAnsi="Calibri"/>
          <w:sz w:val="22"/>
          <w:szCs w:val="22"/>
        </w:rPr>
        <w:t>Rodríguez</w:t>
      </w:r>
      <w:proofErr w:type="spellEnd"/>
      <w:r w:rsidRPr="00E81324">
        <w:rPr>
          <w:rFonts w:ascii="Calibri" w:hAnsi="Calibri"/>
          <w:sz w:val="22"/>
          <w:szCs w:val="22"/>
        </w:rPr>
        <w:t xml:space="preserve">, </w:t>
      </w:r>
      <w:proofErr w:type="spellStart"/>
      <w:r w:rsidRPr="00E81324">
        <w:rPr>
          <w:rFonts w:ascii="Calibri" w:hAnsi="Calibri"/>
          <w:sz w:val="22"/>
          <w:szCs w:val="22"/>
        </w:rPr>
        <w:t>Ramírez</w:t>
      </w:r>
      <w:proofErr w:type="spellEnd"/>
      <w:r w:rsidR="00591C28">
        <w:rPr>
          <w:rFonts w:ascii="Calibri" w:hAnsi="Calibri"/>
          <w:sz w:val="22"/>
          <w:szCs w:val="22"/>
        </w:rPr>
        <w:t xml:space="preserve"> και</w:t>
      </w:r>
      <w:r w:rsidRPr="00E81324">
        <w:rPr>
          <w:rFonts w:ascii="Calibri" w:hAnsi="Calibri"/>
          <w:sz w:val="22"/>
          <w:szCs w:val="22"/>
        </w:rPr>
        <w:t xml:space="preserve"> </w:t>
      </w:r>
      <w:proofErr w:type="spellStart"/>
      <w:r w:rsidRPr="00E81324">
        <w:rPr>
          <w:rFonts w:ascii="Calibri" w:hAnsi="Calibri"/>
          <w:sz w:val="22"/>
          <w:szCs w:val="22"/>
        </w:rPr>
        <w:t>Gutiérrez</w:t>
      </w:r>
      <w:proofErr w:type="spellEnd"/>
      <w:r w:rsidRPr="00E81324">
        <w:rPr>
          <w:rFonts w:ascii="Calibri" w:hAnsi="Calibri"/>
          <w:sz w:val="22"/>
          <w:szCs w:val="22"/>
        </w:rPr>
        <w:t xml:space="preserve"> (2024), το εργαλείο </w:t>
      </w:r>
      <w:proofErr w:type="spellStart"/>
      <w:r w:rsidRPr="00E81324">
        <w:rPr>
          <w:rFonts w:ascii="Calibri" w:hAnsi="Calibri"/>
          <w:sz w:val="22"/>
          <w:szCs w:val="22"/>
        </w:rPr>
        <w:t>Genially</w:t>
      </w:r>
      <w:proofErr w:type="spellEnd"/>
      <w:r w:rsidRPr="00E81324">
        <w:rPr>
          <w:rFonts w:ascii="Calibri" w:hAnsi="Calibri"/>
          <w:sz w:val="22"/>
          <w:szCs w:val="22"/>
        </w:rPr>
        <w:t>, αξιοποιώντας στοιχεία παιχνιδοποίησης, κινουμένων γραφικών και αλληλεπίδρασης, ενισχύε</w:t>
      </w:r>
      <w:r w:rsidR="00810681" w:rsidRPr="00E81324">
        <w:rPr>
          <w:rFonts w:ascii="Calibri" w:hAnsi="Calibri"/>
          <w:sz w:val="22"/>
          <w:szCs w:val="22"/>
        </w:rPr>
        <w:t>ι</w:t>
      </w:r>
      <w:r w:rsidR="00B6474A" w:rsidRPr="00E81324">
        <w:rPr>
          <w:rFonts w:ascii="Calibri" w:hAnsi="Calibri"/>
          <w:sz w:val="22"/>
          <w:szCs w:val="22"/>
        </w:rPr>
        <w:t xml:space="preserve"> </w:t>
      </w:r>
      <w:r w:rsidR="00810681" w:rsidRPr="00E81324">
        <w:rPr>
          <w:rFonts w:ascii="Calibri" w:hAnsi="Calibri"/>
          <w:sz w:val="22"/>
          <w:szCs w:val="22"/>
        </w:rPr>
        <w:t>τ</w:t>
      </w:r>
      <w:r w:rsidR="00B6474A" w:rsidRPr="00E81324">
        <w:rPr>
          <w:rFonts w:ascii="Calibri" w:hAnsi="Calibri"/>
          <w:sz w:val="22"/>
          <w:szCs w:val="22"/>
        </w:rPr>
        <w:t xml:space="preserve">η </w:t>
      </w:r>
      <w:r w:rsidRPr="00E81324">
        <w:rPr>
          <w:rFonts w:ascii="Calibri" w:hAnsi="Calibri"/>
          <w:sz w:val="22"/>
          <w:szCs w:val="22"/>
        </w:rPr>
        <w:t xml:space="preserve">διδασκαλία των Μαθηματικών μέσω «πλούσιων σε μέσα μορφών παρουσίασης», καθιστώντας τις έννοιες </w:t>
      </w:r>
      <w:proofErr w:type="spellStart"/>
      <w:r w:rsidRPr="00E81324">
        <w:rPr>
          <w:rFonts w:ascii="Calibri" w:hAnsi="Calibri"/>
          <w:sz w:val="22"/>
          <w:szCs w:val="22"/>
        </w:rPr>
        <w:t>προσβάσιμες</w:t>
      </w:r>
      <w:proofErr w:type="spellEnd"/>
      <w:r w:rsidRPr="00E81324">
        <w:rPr>
          <w:rFonts w:ascii="Calibri" w:hAnsi="Calibri"/>
          <w:sz w:val="22"/>
          <w:szCs w:val="22"/>
        </w:rPr>
        <w:t xml:space="preserve"> σε ευρύ φάσμα μαθητών</w:t>
      </w:r>
      <w:r w:rsidR="00B6474A" w:rsidRPr="00E81324">
        <w:rPr>
          <w:rFonts w:ascii="Calibri" w:hAnsi="Calibri"/>
          <w:sz w:val="22"/>
          <w:szCs w:val="22"/>
        </w:rPr>
        <w:t>/τριών</w:t>
      </w:r>
      <w:r w:rsidRPr="00E81324">
        <w:rPr>
          <w:rFonts w:ascii="Calibri" w:hAnsi="Calibri"/>
          <w:sz w:val="22"/>
          <w:szCs w:val="22"/>
        </w:rPr>
        <w:t xml:space="preserve">, </w:t>
      </w:r>
      <w:r w:rsidR="00B6474A" w:rsidRPr="00E81324">
        <w:rPr>
          <w:rFonts w:ascii="Calibri" w:hAnsi="Calibri"/>
          <w:sz w:val="22"/>
          <w:szCs w:val="22"/>
        </w:rPr>
        <w:t>συμ</w:t>
      </w:r>
      <w:r w:rsidRPr="00E81324">
        <w:rPr>
          <w:rFonts w:ascii="Calibri" w:hAnsi="Calibri"/>
          <w:sz w:val="22"/>
          <w:szCs w:val="22"/>
        </w:rPr>
        <w:t xml:space="preserve">περιλαμβανομένων και εκείνων με ειδικές εκπαιδευτικές ανάγκες. Το </w:t>
      </w:r>
      <w:proofErr w:type="spellStart"/>
      <w:r w:rsidRPr="00E81324">
        <w:rPr>
          <w:rFonts w:ascii="Calibri" w:hAnsi="Calibri"/>
          <w:sz w:val="22"/>
          <w:szCs w:val="22"/>
        </w:rPr>
        <w:t>Quizizz</w:t>
      </w:r>
      <w:proofErr w:type="spellEnd"/>
      <w:r w:rsidRPr="00E81324">
        <w:rPr>
          <w:rFonts w:ascii="Calibri" w:hAnsi="Calibri"/>
          <w:sz w:val="22"/>
          <w:szCs w:val="22"/>
        </w:rPr>
        <w:t xml:space="preserve">, από την άλλη, </w:t>
      </w:r>
      <w:r w:rsidR="00B6474A" w:rsidRPr="00E81324">
        <w:rPr>
          <w:rFonts w:ascii="Calibri" w:hAnsi="Calibri"/>
          <w:sz w:val="22"/>
          <w:szCs w:val="22"/>
        </w:rPr>
        <w:t>χάρη στα παιγνιώδη χαρακτηριστικά του και την παροχή άμεσης ανατροφοδότησης, συνιστά ένα ιδιαίτερα αποτελεσματικό εργαλείο διαμορφωτικής αξιολόγησης, ενισχύοντας το ενδιαφέρον, την αυτοπεποίθηση και τη μαθησιακή εμπλοκή των μαθητών/τριών σε διαδικτυακά περιβάλλοντα μάθησης (</w:t>
      </w:r>
      <w:proofErr w:type="spellStart"/>
      <w:r w:rsidR="00B6474A" w:rsidRPr="00E81324">
        <w:rPr>
          <w:rFonts w:ascii="Calibri" w:hAnsi="Calibri"/>
          <w:sz w:val="22"/>
          <w:szCs w:val="22"/>
        </w:rPr>
        <w:t>Wen</w:t>
      </w:r>
      <w:proofErr w:type="spellEnd"/>
      <w:r w:rsidR="00B6474A" w:rsidRPr="00E81324">
        <w:rPr>
          <w:rFonts w:ascii="Calibri" w:hAnsi="Calibri"/>
          <w:sz w:val="22"/>
          <w:szCs w:val="22"/>
        </w:rPr>
        <w:t xml:space="preserve"> &amp; </w:t>
      </w:r>
      <w:proofErr w:type="spellStart"/>
      <w:r w:rsidR="00B6474A" w:rsidRPr="00E81324">
        <w:rPr>
          <w:rFonts w:ascii="Calibri" w:hAnsi="Calibri"/>
          <w:sz w:val="22"/>
          <w:szCs w:val="22"/>
        </w:rPr>
        <w:t>Aziz</w:t>
      </w:r>
      <w:proofErr w:type="spellEnd"/>
      <w:r w:rsidR="00B6474A" w:rsidRPr="00E81324">
        <w:rPr>
          <w:rFonts w:ascii="Calibri" w:hAnsi="Calibri"/>
          <w:sz w:val="22"/>
          <w:szCs w:val="22"/>
        </w:rPr>
        <w:t>, 2022)</w:t>
      </w:r>
      <w:r w:rsidRPr="00E81324">
        <w:rPr>
          <w:rFonts w:ascii="Calibri" w:hAnsi="Calibri"/>
          <w:sz w:val="22"/>
          <w:szCs w:val="22"/>
        </w:rPr>
        <w:t xml:space="preserve">. Η αξιοποίηση τέτοιων εργαλείων κρίνεται κρίσιμη για την ενίσχυση της </w:t>
      </w:r>
      <w:proofErr w:type="spellStart"/>
      <w:r w:rsidRPr="00E81324">
        <w:rPr>
          <w:rFonts w:ascii="Calibri" w:hAnsi="Calibri"/>
          <w:sz w:val="22"/>
          <w:szCs w:val="22"/>
        </w:rPr>
        <w:t>συμμετοχικότητας</w:t>
      </w:r>
      <w:proofErr w:type="spellEnd"/>
      <w:r w:rsidRPr="00E81324">
        <w:rPr>
          <w:rFonts w:ascii="Calibri" w:hAnsi="Calibri"/>
          <w:sz w:val="22"/>
          <w:szCs w:val="22"/>
        </w:rPr>
        <w:t xml:space="preserve"> και της </w:t>
      </w:r>
      <w:proofErr w:type="spellStart"/>
      <w:r w:rsidRPr="00E81324">
        <w:rPr>
          <w:rFonts w:ascii="Calibri" w:hAnsi="Calibri"/>
          <w:sz w:val="22"/>
          <w:szCs w:val="22"/>
        </w:rPr>
        <w:t>νοηματοδότησης</w:t>
      </w:r>
      <w:proofErr w:type="spellEnd"/>
      <w:r w:rsidRPr="00E81324">
        <w:rPr>
          <w:rFonts w:ascii="Calibri" w:hAnsi="Calibri"/>
          <w:sz w:val="22"/>
          <w:szCs w:val="22"/>
        </w:rPr>
        <w:t xml:space="preserve"> της γνώσης σε μαθησιακά περιβάλλοντα ειδικής αγωγής. </w:t>
      </w:r>
      <w:r w:rsidR="00B93A1F" w:rsidRPr="00E81324">
        <w:rPr>
          <w:rFonts w:ascii="Calibri" w:hAnsi="Calibri"/>
          <w:sz w:val="22"/>
          <w:szCs w:val="22"/>
        </w:rPr>
        <w:t>Τα</w:t>
      </w:r>
      <w:r w:rsidR="00B93A1F" w:rsidRPr="00B93A1F">
        <w:rPr>
          <w:rFonts w:ascii="Calibri" w:hAnsi="Calibri"/>
          <w:sz w:val="22"/>
          <w:szCs w:val="22"/>
        </w:rPr>
        <w:t xml:space="preserve"> μέσα που θα χρησιμοποιηθούν (ψηφιακό &amp; έντυπο υλικό) </w:t>
      </w:r>
      <w:r w:rsidR="002B6306" w:rsidRPr="002B6306">
        <w:rPr>
          <w:rFonts w:ascii="Calibri" w:hAnsi="Calibri"/>
          <w:sz w:val="22"/>
          <w:szCs w:val="22"/>
        </w:rPr>
        <w:t>θα είναι διαθέσιμα και στην επιλεγμένη ηλεκτρονική πλατφόρμα που υποστηρίζει ασύγχρονα την εκπαιδευτική διαδικασία (</w:t>
      </w:r>
      <w:proofErr w:type="spellStart"/>
      <w:r w:rsidR="002B6306" w:rsidRPr="002B6306">
        <w:rPr>
          <w:rFonts w:ascii="Calibri" w:hAnsi="Calibri"/>
          <w:sz w:val="22"/>
          <w:szCs w:val="22"/>
        </w:rPr>
        <w:t>eclass</w:t>
      </w:r>
      <w:proofErr w:type="spellEnd"/>
      <w:r w:rsidR="002B6306">
        <w:rPr>
          <w:rFonts w:ascii="Calibri" w:hAnsi="Calibri"/>
          <w:sz w:val="22"/>
          <w:szCs w:val="22"/>
        </w:rPr>
        <w:t xml:space="preserve"> ή </w:t>
      </w:r>
      <w:r w:rsidR="002B6306">
        <w:rPr>
          <w:rFonts w:ascii="Calibri" w:hAnsi="Calibri"/>
          <w:sz w:val="22"/>
          <w:szCs w:val="22"/>
          <w:lang w:val="en-US"/>
        </w:rPr>
        <w:t>e</w:t>
      </w:r>
      <w:r w:rsidR="002B6306" w:rsidRPr="002B6306">
        <w:rPr>
          <w:rFonts w:ascii="Calibri" w:hAnsi="Calibri"/>
          <w:sz w:val="22"/>
          <w:szCs w:val="22"/>
        </w:rPr>
        <w:t>-</w:t>
      </w:r>
      <w:r w:rsidR="002B6306">
        <w:rPr>
          <w:rFonts w:ascii="Calibri" w:hAnsi="Calibri"/>
          <w:sz w:val="22"/>
          <w:szCs w:val="22"/>
          <w:lang w:val="en-US"/>
        </w:rPr>
        <w:t>me</w:t>
      </w:r>
      <w:r w:rsidR="002B6306" w:rsidRPr="002B6306">
        <w:rPr>
          <w:rFonts w:ascii="Calibri" w:hAnsi="Calibri"/>
          <w:sz w:val="22"/>
          <w:szCs w:val="22"/>
        </w:rPr>
        <w:t>).</w:t>
      </w:r>
    </w:p>
    <w:p w14:paraId="74CF6DF5" w14:textId="76B46816" w:rsidR="003872A1" w:rsidRPr="00DC60D6" w:rsidRDefault="003872A1" w:rsidP="003872A1">
      <w:pPr>
        <w:spacing w:before="240"/>
        <w:ind w:firstLine="284"/>
        <w:jc w:val="both"/>
        <w:rPr>
          <w:rFonts w:ascii="Calibri" w:hAnsi="Calibri"/>
          <w:i/>
          <w:iCs/>
          <w:sz w:val="22"/>
          <w:szCs w:val="22"/>
        </w:rPr>
      </w:pPr>
      <w:r w:rsidRPr="00DC60D6">
        <w:rPr>
          <w:rFonts w:ascii="Calibri" w:hAnsi="Calibri"/>
          <w:i/>
          <w:iCs/>
          <w:sz w:val="22"/>
          <w:szCs w:val="22"/>
        </w:rPr>
        <w:t>Προ</w:t>
      </w:r>
      <w:r>
        <w:rPr>
          <w:rFonts w:ascii="Calibri" w:hAnsi="Calibri"/>
          <w:i/>
          <w:iCs/>
          <w:sz w:val="22"/>
          <w:szCs w:val="22"/>
        </w:rPr>
        <w:t>γραμματισμός και ανάλυση φάσεων</w:t>
      </w:r>
    </w:p>
    <w:p w14:paraId="0B0E8D80" w14:textId="39EAE71E" w:rsidR="00E97D54" w:rsidRDefault="002451C1" w:rsidP="003872A1">
      <w:pPr>
        <w:ind w:firstLine="284"/>
        <w:jc w:val="both"/>
        <w:rPr>
          <w:rFonts w:ascii="Calibri" w:hAnsi="Calibri"/>
          <w:sz w:val="22"/>
          <w:szCs w:val="22"/>
        </w:rPr>
      </w:pPr>
      <w:r w:rsidRPr="002451C1">
        <w:rPr>
          <w:rFonts w:ascii="Calibri" w:hAnsi="Calibri"/>
          <w:sz w:val="22"/>
          <w:szCs w:val="22"/>
        </w:rPr>
        <w:t xml:space="preserve">Ο προγραμματισμός των φάσεων </w:t>
      </w:r>
      <w:r w:rsidR="00247B74">
        <w:rPr>
          <w:rFonts w:ascii="Calibri" w:hAnsi="Calibri"/>
          <w:sz w:val="22"/>
          <w:szCs w:val="22"/>
        </w:rPr>
        <w:t xml:space="preserve">της παρέμβασης </w:t>
      </w:r>
      <w:r w:rsidRPr="002451C1">
        <w:rPr>
          <w:rFonts w:ascii="Calibri" w:hAnsi="Calibri"/>
          <w:sz w:val="22"/>
          <w:szCs w:val="22"/>
        </w:rPr>
        <w:t>παρουσιάζεται στο διάγραμμα</w:t>
      </w:r>
      <w:r w:rsidR="00E81324">
        <w:rPr>
          <w:rFonts w:ascii="Calibri" w:hAnsi="Calibri"/>
          <w:sz w:val="22"/>
          <w:szCs w:val="22"/>
        </w:rPr>
        <w:t xml:space="preserve"> 1</w:t>
      </w:r>
      <w:r w:rsidRPr="002451C1">
        <w:rPr>
          <w:rFonts w:ascii="Calibri" w:hAnsi="Calibri"/>
          <w:sz w:val="22"/>
          <w:szCs w:val="22"/>
        </w:rPr>
        <w:t>.</w:t>
      </w:r>
      <w:r w:rsidR="00500E50" w:rsidRPr="002451C1">
        <w:rPr>
          <w:rFonts w:ascii="Calibri" w:hAnsi="Calibri"/>
          <w:sz w:val="22"/>
          <w:szCs w:val="22"/>
        </w:rPr>
        <w:t xml:space="preserve"> </w:t>
      </w:r>
    </w:p>
    <w:p w14:paraId="5485EB08" w14:textId="77777777" w:rsidR="002451C1" w:rsidRDefault="002451C1" w:rsidP="002451C1">
      <w:pPr>
        <w:ind w:firstLine="284"/>
        <w:jc w:val="both"/>
        <w:rPr>
          <w:szCs w:val="22"/>
        </w:rPr>
      </w:pPr>
    </w:p>
    <w:tbl>
      <w:tblPr>
        <w:tblW w:w="8484" w:type="dxa"/>
        <w:jc w:val="center"/>
        <w:tblLook w:val="04A0" w:firstRow="1" w:lastRow="0" w:firstColumn="1" w:lastColumn="0" w:noHBand="0" w:noVBand="1"/>
      </w:tblPr>
      <w:tblGrid>
        <w:gridCol w:w="1838"/>
        <w:gridCol w:w="6646"/>
      </w:tblGrid>
      <w:tr w:rsidR="002451C1" w:rsidRPr="002451C1" w14:paraId="2791D656" w14:textId="77777777" w:rsidTr="00E36F0D">
        <w:trPr>
          <w:trHeight w:val="2100"/>
          <w:jc w:val="center"/>
        </w:trPr>
        <w:tc>
          <w:tcPr>
            <w:tcW w:w="1838" w:type="dxa"/>
          </w:tcPr>
          <w:p w14:paraId="30967BEE" w14:textId="77777777" w:rsidR="002451C1" w:rsidRPr="002451C1" w:rsidRDefault="002451C1" w:rsidP="00897817">
            <w:pPr>
              <w:rPr>
                <w:rFonts w:asciiTheme="minorHAnsi" w:eastAsia="Calibri" w:hAnsiTheme="minorHAnsi" w:cstheme="minorHAnsi"/>
                <w:kern w:val="2"/>
                <w:szCs w:val="22"/>
              </w:rPr>
            </w:pPr>
            <w:r w:rsidRPr="002451C1">
              <w:rPr>
                <w:rFonts w:asciiTheme="minorHAnsi" w:eastAsia="Calibri" w:hAnsiTheme="minorHAnsi" w:cstheme="minorHAnsi"/>
                <w:noProof/>
                <w:kern w:val="2"/>
                <w:szCs w:val="22"/>
                <w:lang w:eastAsia="el-GR"/>
              </w:rPr>
              <mc:AlternateContent>
                <mc:Choice Requires="wps">
                  <w:drawing>
                    <wp:anchor distT="0" distB="0" distL="114300" distR="114300" simplePos="0" relativeHeight="251665408" behindDoc="0" locked="0" layoutInCell="1" allowOverlap="1" wp14:anchorId="68ACE28C" wp14:editId="383A2046">
                      <wp:simplePos x="0" y="0"/>
                      <wp:positionH relativeFrom="column">
                        <wp:posOffset>-34925</wp:posOffset>
                      </wp:positionH>
                      <wp:positionV relativeFrom="paragraph">
                        <wp:posOffset>10160</wp:posOffset>
                      </wp:positionV>
                      <wp:extent cx="1043940" cy="1501140"/>
                      <wp:effectExtent l="0" t="0" r="22860" b="41910"/>
                      <wp:wrapNone/>
                      <wp:docPr id="146041582" name="Επεξήγηση: Κάτω βέλος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1501140"/>
                              </a:xfrm>
                              <a:prstGeom prst="downArrowCallout">
                                <a:avLst>
                                  <a:gd name="adj1" fmla="val 22080"/>
                                  <a:gd name="adj2" fmla="val 22080"/>
                                  <a:gd name="adj3" fmla="val 25000"/>
                                  <a:gd name="adj4" fmla="val 72084"/>
                                </a:avLst>
                              </a:prstGeom>
                              <a:solidFill>
                                <a:srgbClr val="0070C0"/>
                              </a:solidFill>
                              <a:ln w="12700" cap="flat" cmpd="sng" algn="ctr">
                                <a:solidFill>
                                  <a:srgbClr val="0070C0"/>
                                </a:solidFill>
                                <a:prstDash val="solid"/>
                                <a:miter lim="800000"/>
                              </a:ln>
                              <a:effectLst/>
                            </wps:spPr>
                            <wps:txbx>
                              <w:txbxContent>
                                <w:p w14:paraId="292D9339" w14:textId="77777777" w:rsidR="002451C1" w:rsidRDefault="002451C1" w:rsidP="002451C1">
                                  <w:pPr>
                                    <w:jc w:val="center"/>
                                    <w:rPr>
                                      <w:b/>
                                      <w:bCs/>
                                      <w:sz w:val="28"/>
                                      <w:szCs w:val="28"/>
                                    </w:rPr>
                                  </w:pPr>
                                  <w:r w:rsidRPr="00EE494D">
                                    <w:rPr>
                                      <w:b/>
                                      <w:bCs/>
                                      <w:sz w:val="28"/>
                                      <w:szCs w:val="28"/>
                                    </w:rPr>
                                    <w:t>1</w:t>
                                  </w:r>
                                  <w:r w:rsidRPr="00EE494D">
                                    <w:rPr>
                                      <w:b/>
                                      <w:bCs/>
                                      <w:sz w:val="28"/>
                                      <w:szCs w:val="28"/>
                                      <w:vertAlign w:val="superscript"/>
                                    </w:rPr>
                                    <w:t>η</w:t>
                                  </w:r>
                                  <w:r w:rsidRPr="00EE494D">
                                    <w:rPr>
                                      <w:b/>
                                      <w:bCs/>
                                      <w:sz w:val="28"/>
                                      <w:szCs w:val="28"/>
                                    </w:rPr>
                                    <w:t xml:space="preserve"> Φάση</w:t>
                                  </w:r>
                                </w:p>
                                <w:p w14:paraId="5475C746" w14:textId="72841279" w:rsidR="002451C1" w:rsidRPr="00EE494D" w:rsidRDefault="00E36F0D" w:rsidP="002451C1">
                                  <w:pPr>
                                    <w:jc w:val="center"/>
                                    <w:rPr>
                                      <w:b/>
                                      <w:bCs/>
                                      <w:sz w:val="28"/>
                                      <w:szCs w:val="28"/>
                                    </w:rPr>
                                  </w:pPr>
                                  <w:r>
                                    <w:rPr>
                                      <w:b/>
                                      <w:bCs/>
                                      <w:sz w:val="28"/>
                                      <w:szCs w:val="28"/>
                                    </w:rPr>
                                    <w:t>10</w:t>
                                  </w:r>
                                  <w:r w:rsidR="002451C1">
                                    <w:rPr>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CE28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Επεξήγηση: Κάτω βέλος 9" o:spid="_x0000_s1026" type="#_x0000_t80" style="position:absolute;margin-left:-2.75pt;margin-top:.8pt;width:82.2pt;height:11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" adj="15570,6031,17845,8415" fillcolor="#0070c0" strokecolor="#0070c0" strokeweight="1pt">
                      <v:path arrowok="t"/>
                      <v:textbox>
                        <w:txbxContent>
                          <w:p w14:paraId="292D9339" w14:textId="77777777" w:rsidR="002451C1" w:rsidRDefault="002451C1" w:rsidP="002451C1">
                            <w:pPr>
                              <w:jc w:val="center"/>
                              <w:rPr>
                                <w:b/>
                                <w:bCs/>
                                <w:sz w:val="28"/>
                                <w:szCs w:val="28"/>
                              </w:rPr>
                            </w:pPr>
                            <w:r w:rsidRPr="00EE494D">
                              <w:rPr>
                                <w:b/>
                                <w:bCs/>
                                <w:sz w:val="28"/>
                                <w:szCs w:val="28"/>
                              </w:rPr>
                              <w:t>1</w:t>
                            </w:r>
                            <w:r w:rsidRPr="00EE494D">
                              <w:rPr>
                                <w:b/>
                                <w:bCs/>
                                <w:sz w:val="28"/>
                                <w:szCs w:val="28"/>
                                <w:vertAlign w:val="superscript"/>
                              </w:rPr>
                              <w:t>η</w:t>
                            </w:r>
                            <w:r w:rsidRPr="00EE494D">
                              <w:rPr>
                                <w:b/>
                                <w:bCs/>
                                <w:sz w:val="28"/>
                                <w:szCs w:val="28"/>
                              </w:rPr>
                              <w:t xml:space="preserve"> Φάση</w:t>
                            </w:r>
                          </w:p>
                          <w:p w14:paraId="5475C746" w14:textId="72841279" w:rsidR="002451C1" w:rsidRPr="00EE494D" w:rsidRDefault="00E36F0D" w:rsidP="002451C1">
                            <w:pPr>
                              <w:jc w:val="center"/>
                              <w:rPr>
                                <w:b/>
                                <w:bCs/>
                                <w:sz w:val="28"/>
                                <w:szCs w:val="28"/>
                              </w:rPr>
                            </w:pPr>
                            <w:r>
                              <w:rPr>
                                <w:b/>
                                <w:bCs/>
                                <w:sz w:val="28"/>
                                <w:szCs w:val="28"/>
                              </w:rPr>
                              <w:t>10</w:t>
                            </w:r>
                            <w:r w:rsidR="002451C1">
                              <w:rPr>
                                <w:b/>
                                <w:bCs/>
                                <w:sz w:val="28"/>
                                <w:szCs w:val="28"/>
                              </w:rPr>
                              <w:t>΄</w:t>
                            </w:r>
                          </w:p>
                        </w:txbxContent>
                      </v:textbox>
                    </v:shape>
                  </w:pict>
                </mc:Fallback>
              </mc:AlternateContent>
            </w:r>
          </w:p>
        </w:tc>
        <w:tc>
          <w:tcPr>
            <w:tcW w:w="6646" w:type="dxa"/>
          </w:tcPr>
          <w:p w14:paraId="181D3420" w14:textId="50D3C3F0" w:rsidR="002451C1" w:rsidRPr="00C47884" w:rsidRDefault="00E36F0D" w:rsidP="00897817">
            <w:pPr>
              <w:spacing w:line="276" w:lineRule="auto"/>
              <w:jc w:val="both"/>
              <w:rPr>
                <w:rFonts w:asciiTheme="minorHAnsi" w:eastAsia="Calibri" w:hAnsiTheme="minorHAnsi" w:cstheme="minorHAnsi"/>
                <w:b/>
                <w:bCs/>
                <w:kern w:val="2"/>
                <w:sz w:val="22"/>
                <w:szCs w:val="22"/>
              </w:rPr>
            </w:pPr>
            <w:r w:rsidRPr="00E36F0D">
              <w:rPr>
                <w:rFonts w:asciiTheme="minorHAnsi" w:eastAsia="Calibri" w:hAnsiTheme="minorHAnsi" w:cstheme="minorHAnsi"/>
                <w:b/>
                <w:bCs/>
                <w:kern w:val="2"/>
                <w:sz w:val="22"/>
                <w:szCs w:val="22"/>
              </w:rPr>
              <w:t>Προετοιμασία διδακτικού πλαισίου – Προβληματοποίηση</w:t>
            </w:r>
          </w:p>
          <w:p w14:paraId="33658139" w14:textId="09A00503" w:rsidR="002451C1" w:rsidRPr="00C47884" w:rsidRDefault="00E36F0D" w:rsidP="00754FDD">
            <w:pPr>
              <w:pStyle w:val="af8"/>
              <w:numPr>
                <w:ilvl w:val="0"/>
                <w:numId w:val="4"/>
              </w:numPr>
              <w:suppressAutoHyphens w:val="0"/>
              <w:spacing w:line="276" w:lineRule="auto"/>
              <w:ind w:left="312" w:hanging="283"/>
              <w:jc w:val="both"/>
              <w:rPr>
                <w:rFonts w:asciiTheme="minorHAnsi" w:hAnsiTheme="minorHAnsi" w:cstheme="minorHAnsi"/>
                <w:sz w:val="22"/>
                <w:szCs w:val="22"/>
              </w:rPr>
            </w:pPr>
            <w:r w:rsidRPr="00E36F0D">
              <w:rPr>
                <w:rFonts w:asciiTheme="minorHAnsi" w:hAnsiTheme="minorHAnsi" w:cstheme="minorHAnsi"/>
                <w:sz w:val="22"/>
                <w:szCs w:val="22"/>
              </w:rPr>
              <w:t xml:space="preserve">Πρόκληση ενδιαφέροντος μαθητών &amp; Ανάκληση </w:t>
            </w:r>
            <w:proofErr w:type="spellStart"/>
            <w:r w:rsidRPr="00E36F0D">
              <w:rPr>
                <w:rFonts w:asciiTheme="minorHAnsi" w:hAnsiTheme="minorHAnsi" w:cstheme="minorHAnsi"/>
                <w:sz w:val="22"/>
                <w:szCs w:val="22"/>
              </w:rPr>
              <w:t>προαπαιτούμενης</w:t>
            </w:r>
            <w:proofErr w:type="spellEnd"/>
            <w:r w:rsidRPr="00E36F0D">
              <w:rPr>
                <w:rFonts w:asciiTheme="minorHAnsi" w:hAnsiTheme="minorHAnsi" w:cstheme="minorHAnsi"/>
                <w:sz w:val="22"/>
                <w:szCs w:val="22"/>
              </w:rPr>
              <w:t xml:space="preserve"> γνώσης μέσω της συμμετοχής των μαθητών/τριών σε ένα παιχνίδι – κουίζ </w:t>
            </w:r>
            <w:r w:rsidR="002451C1" w:rsidRPr="00C47884">
              <w:rPr>
                <w:rFonts w:asciiTheme="minorHAnsi" w:hAnsiTheme="minorHAnsi" w:cstheme="minorHAnsi"/>
                <w:sz w:val="22"/>
                <w:szCs w:val="22"/>
              </w:rPr>
              <w:t>(</w:t>
            </w:r>
            <w:hyperlink r:id="rId12" w:history="1">
              <w:r w:rsidR="002451C1" w:rsidRPr="00C47884">
                <w:rPr>
                  <w:rStyle w:val="-"/>
                  <w:rFonts w:asciiTheme="minorHAnsi" w:eastAsia="Helvetica Neue" w:hAnsiTheme="minorHAnsi" w:cstheme="minorHAnsi"/>
                  <w:color w:val="0070C0"/>
                  <w:sz w:val="22"/>
                  <w:szCs w:val="22"/>
                </w:rPr>
                <w:t>https://genial.ly/</w:t>
              </w:r>
            </w:hyperlink>
            <w:r w:rsidR="002451C1" w:rsidRPr="00C47884">
              <w:rPr>
                <w:rFonts w:asciiTheme="minorHAnsi" w:hAnsiTheme="minorHAnsi" w:cstheme="minorHAnsi"/>
                <w:sz w:val="22"/>
                <w:szCs w:val="22"/>
              </w:rPr>
              <w:t>).</w:t>
            </w:r>
          </w:p>
          <w:p w14:paraId="581B3A21" w14:textId="62FB12E0" w:rsidR="002451C1" w:rsidRPr="00C47884" w:rsidRDefault="00E36F0D" w:rsidP="00754FDD">
            <w:pPr>
              <w:pStyle w:val="af8"/>
              <w:numPr>
                <w:ilvl w:val="0"/>
                <w:numId w:val="4"/>
              </w:numPr>
              <w:suppressAutoHyphens w:val="0"/>
              <w:spacing w:line="276" w:lineRule="auto"/>
              <w:ind w:left="312" w:hanging="283"/>
              <w:jc w:val="both"/>
              <w:rPr>
                <w:rFonts w:asciiTheme="minorHAnsi" w:hAnsiTheme="minorHAnsi" w:cstheme="minorHAnsi"/>
                <w:sz w:val="22"/>
                <w:szCs w:val="22"/>
              </w:rPr>
            </w:pPr>
            <w:r w:rsidRPr="00E36F0D">
              <w:rPr>
                <w:rFonts w:asciiTheme="minorHAnsi" w:hAnsiTheme="minorHAnsi" w:cstheme="minorHAnsi"/>
                <w:sz w:val="22"/>
                <w:szCs w:val="22"/>
              </w:rPr>
              <w:t xml:space="preserve">Εισαγωγή στις προς διδασκαλία έννοιες με χρήση της τεχνικής του καταιγισμού ιδεών. </w:t>
            </w:r>
            <w:r w:rsidR="002451C1" w:rsidRPr="00C47884">
              <w:rPr>
                <w:rFonts w:asciiTheme="minorHAnsi" w:hAnsiTheme="minorHAnsi" w:cstheme="minorHAnsi"/>
                <w:sz w:val="22"/>
                <w:szCs w:val="22"/>
              </w:rPr>
              <w:t xml:space="preserve">   </w:t>
            </w:r>
          </w:p>
        </w:tc>
      </w:tr>
      <w:tr w:rsidR="002451C1" w:rsidRPr="002451C1" w14:paraId="7073DFA0" w14:textId="77777777" w:rsidTr="00897817">
        <w:trPr>
          <w:trHeight w:val="1831"/>
          <w:jc w:val="center"/>
        </w:trPr>
        <w:tc>
          <w:tcPr>
            <w:tcW w:w="1838" w:type="dxa"/>
          </w:tcPr>
          <w:p w14:paraId="20D86C9F" w14:textId="77777777" w:rsidR="002451C1" w:rsidRPr="002451C1" w:rsidRDefault="002451C1" w:rsidP="00897817">
            <w:pPr>
              <w:rPr>
                <w:rFonts w:asciiTheme="minorHAnsi" w:eastAsia="Calibri" w:hAnsiTheme="minorHAnsi" w:cstheme="minorHAnsi"/>
                <w:kern w:val="2"/>
                <w:szCs w:val="22"/>
              </w:rPr>
            </w:pPr>
            <w:r w:rsidRPr="002451C1">
              <w:rPr>
                <w:rFonts w:asciiTheme="minorHAnsi" w:eastAsia="Calibri" w:hAnsiTheme="minorHAnsi" w:cstheme="minorHAnsi"/>
                <w:noProof/>
                <w:kern w:val="2"/>
                <w:szCs w:val="22"/>
                <w:lang w:eastAsia="el-GR"/>
              </w:rPr>
              <mc:AlternateContent>
                <mc:Choice Requires="wps">
                  <w:drawing>
                    <wp:anchor distT="0" distB="0" distL="114300" distR="114300" simplePos="0" relativeHeight="251664384" behindDoc="0" locked="0" layoutInCell="1" allowOverlap="1" wp14:anchorId="6EB1A17A" wp14:editId="573658FF">
                      <wp:simplePos x="0" y="0"/>
                      <wp:positionH relativeFrom="column">
                        <wp:posOffset>-27305</wp:posOffset>
                      </wp:positionH>
                      <wp:positionV relativeFrom="paragraph">
                        <wp:posOffset>10795</wp:posOffset>
                      </wp:positionV>
                      <wp:extent cx="1005840" cy="1562100"/>
                      <wp:effectExtent l="0" t="0" r="22860" b="38100"/>
                      <wp:wrapNone/>
                      <wp:docPr id="2074106730" name="Επεξήγηση: Κάτω βέλος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1562100"/>
                              </a:xfrm>
                              <a:prstGeom prst="downArrowCallout">
                                <a:avLst>
                                  <a:gd name="adj1" fmla="val 25000"/>
                                  <a:gd name="adj2" fmla="val 21970"/>
                                  <a:gd name="adj3" fmla="val 25000"/>
                                  <a:gd name="adj4" fmla="val 76207"/>
                                </a:avLst>
                              </a:prstGeom>
                              <a:solidFill>
                                <a:srgbClr val="00B050"/>
                              </a:solidFill>
                              <a:ln w="12700" cap="flat" cmpd="sng" algn="ctr">
                                <a:solidFill>
                                  <a:srgbClr val="00B050"/>
                                </a:solidFill>
                                <a:prstDash val="solid"/>
                                <a:miter lim="800000"/>
                              </a:ln>
                              <a:effectLst/>
                            </wps:spPr>
                            <wps:txbx>
                              <w:txbxContent>
                                <w:p w14:paraId="295E2608" w14:textId="77777777" w:rsidR="002451C1" w:rsidRDefault="002451C1" w:rsidP="002451C1">
                                  <w:pPr>
                                    <w:jc w:val="center"/>
                                    <w:rPr>
                                      <w:b/>
                                      <w:bCs/>
                                      <w:sz w:val="28"/>
                                      <w:szCs w:val="28"/>
                                    </w:rPr>
                                  </w:pPr>
                                </w:p>
                                <w:p w14:paraId="1BE5B9C8" w14:textId="77777777" w:rsidR="002451C1" w:rsidRDefault="002451C1" w:rsidP="002451C1">
                                  <w:pPr>
                                    <w:jc w:val="center"/>
                                    <w:rPr>
                                      <w:b/>
                                      <w:bCs/>
                                      <w:sz w:val="28"/>
                                      <w:szCs w:val="28"/>
                                    </w:rPr>
                                  </w:pPr>
                                  <w:r>
                                    <w:rPr>
                                      <w:b/>
                                      <w:bCs/>
                                      <w:sz w:val="28"/>
                                      <w:szCs w:val="28"/>
                                    </w:rPr>
                                    <w:t>2</w:t>
                                  </w:r>
                                  <w:r w:rsidRPr="00EE494D">
                                    <w:rPr>
                                      <w:b/>
                                      <w:bCs/>
                                      <w:sz w:val="28"/>
                                      <w:szCs w:val="28"/>
                                      <w:vertAlign w:val="superscript"/>
                                    </w:rPr>
                                    <w:t>η</w:t>
                                  </w:r>
                                  <w:r w:rsidRPr="00EE494D">
                                    <w:rPr>
                                      <w:b/>
                                      <w:bCs/>
                                      <w:sz w:val="28"/>
                                      <w:szCs w:val="28"/>
                                    </w:rPr>
                                    <w:t xml:space="preserve"> Φάση</w:t>
                                  </w:r>
                                </w:p>
                                <w:p w14:paraId="5714DBF6" w14:textId="4772A7C6" w:rsidR="002451C1" w:rsidRPr="00EE494D" w:rsidRDefault="002451C1" w:rsidP="002451C1">
                                  <w:pPr>
                                    <w:jc w:val="center"/>
                                    <w:rPr>
                                      <w:b/>
                                      <w:bCs/>
                                      <w:sz w:val="28"/>
                                      <w:szCs w:val="28"/>
                                    </w:rPr>
                                  </w:pPr>
                                  <w:r>
                                    <w:rPr>
                                      <w:b/>
                                      <w:bCs/>
                                      <w:sz w:val="28"/>
                                      <w:szCs w:val="28"/>
                                    </w:rPr>
                                    <w:t>1</w:t>
                                  </w:r>
                                  <w:r w:rsidR="00E36F0D">
                                    <w:rPr>
                                      <w:b/>
                                      <w:bCs/>
                                      <w:sz w:val="28"/>
                                      <w:szCs w:val="28"/>
                                    </w:rPr>
                                    <w:t>0</w:t>
                                  </w:r>
                                  <w:r>
                                    <w:rPr>
                                      <w:b/>
                                      <w:b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1A17A" id="Επεξήγηση: Κάτω βέλος 7" o:spid="_x0000_s1027" type="#_x0000_t80" style="position:absolute;margin-left:-2.15pt;margin-top:.85pt;width:79.2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" adj="16461,6054,18123" fillcolor="#00b050" strokecolor="#00b050" strokeweight="1pt">
                      <v:path arrowok="t"/>
                      <v:textbox>
                        <w:txbxContent>
                          <w:p w14:paraId="295E2608" w14:textId="77777777" w:rsidR="002451C1" w:rsidRDefault="002451C1" w:rsidP="002451C1">
                            <w:pPr>
                              <w:jc w:val="center"/>
                              <w:rPr>
                                <w:b/>
                                <w:bCs/>
                                <w:sz w:val="28"/>
                                <w:szCs w:val="28"/>
                              </w:rPr>
                            </w:pPr>
                          </w:p>
                          <w:p w14:paraId="1BE5B9C8" w14:textId="77777777" w:rsidR="002451C1" w:rsidRDefault="002451C1" w:rsidP="002451C1">
                            <w:pPr>
                              <w:jc w:val="center"/>
                              <w:rPr>
                                <w:b/>
                                <w:bCs/>
                                <w:sz w:val="28"/>
                                <w:szCs w:val="28"/>
                              </w:rPr>
                            </w:pPr>
                            <w:r>
                              <w:rPr>
                                <w:b/>
                                <w:bCs/>
                                <w:sz w:val="28"/>
                                <w:szCs w:val="28"/>
                              </w:rPr>
                              <w:t>2</w:t>
                            </w:r>
                            <w:r w:rsidRPr="00EE494D">
                              <w:rPr>
                                <w:b/>
                                <w:bCs/>
                                <w:sz w:val="28"/>
                                <w:szCs w:val="28"/>
                                <w:vertAlign w:val="superscript"/>
                              </w:rPr>
                              <w:t>η</w:t>
                            </w:r>
                            <w:r w:rsidRPr="00EE494D">
                              <w:rPr>
                                <w:b/>
                                <w:bCs/>
                                <w:sz w:val="28"/>
                                <w:szCs w:val="28"/>
                              </w:rPr>
                              <w:t xml:space="preserve"> Φάση</w:t>
                            </w:r>
                          </w:p>
                          <w:p w14:paraId="5714DBF6" w14:textId="4772A7C6" w:rsidR="002451C1" w:rsidRPr="00EE494D" w:rsidRDefault="002451C1" w:rsidP="002451C1">
                            <w:pPr>
                              <w:jc w:val="center"/>
                              <w:rPr>
                                <w:b/>
                                <w:bCs/>
                                <w:sz w:val="28"/>
                                <w:szCs w:val="28"/>
                              </w:rPr>
                            </w:pPr>
                            <w:r>
                              <w:rPr>
                                <w:b/>
                                <w:bCs/>
                                <w:sz w:val="28"/>
                                <w:szCs w:val="28"/>
                              </w:rPr>
                              <w:t>1</w:t>
                            </w:r>
                            <w:r w:rsidR="00E36F0D">
                              <w:rPr>
                                <w:b/>
                                <w:bCs/>
                                <w:sz w:val="28"/>
                                <w:szCs w:val="28"/>
                              </w:rPr>
                              <w:t>0</w:t>
                            </w:r>
                            <w:r>
                              <w:rPr>
                                <w:b/>
                                <w:bCs/>
                                <w:sz w:val="28"/>
                                <w:szCs w:val="28"/>
                              </w:rPr>
                              <w:t>΄</w:t>
                            </w:r>
                          </w:p>
                        </w:txbxContent>
                      </v:textbox>
                    </v:shape>
                  </w:pict>
                </mc:Fallback>
              </mc:AlternateContent>
            </w:r>
          </w:p>
        </w:tc>
        <w:tc>
          <w:tcPr>
            <w:tcW w:w="6646" w:type="dxa"/>
          </w:tcPr>
          <w:p w14:paraId="29CBDF43" w14:textId="59364123" w:rsidR="002451C1" w:rsidRPr="00C47884" w:rsidRDefault="00E36F0D" w:rsidP="00897817">
            <w:pPr>
              <w:spacing w:line="276" w:lineRule="auto"/>
              <w:jc w:val="both"/>
              <w:rPr>
                <w:rFonts w:asciiTheme="minorHAnsi" w:eastAsia="Calibri" w:hAnsiTheme="minorHAnsi" w:cstheme="minorHAnsi"/>
                <w:kern w:val="2"/>
                <w:sz w:val="22"/>
                <w:szCs w:val="22"/>
              </w:rPr>
            </w:pPr>
            <w:r w:rsidRPr="00E36F0D">
              <w:rPr>
                <w:rFonts w:asciiTheme="minorHAnsi" w:eastAsia="Calibri" w:hAnsiTheme="minorHAnsi" w:cstheme="minorHAnsi"/>
                <w:b/>
                <w:bCs/>
                <w:kern w:val="2"/>
                <w:sz w:val="22"/>
                <w:szCs w:val="22"/>
              </w:rPr>
              <w:t>Επαφή εκπαιδευόμενου με δεδομένα και επεξεργασία</w:t>
            </w:r>
            <w:r>
              <w:rPr>
                <w:rFonts w:asciiTheme="minorHAnsi" w:eastAsia="Calibri" w:hAnsiTheme="minorHAnsi" w:cstheme="minorHAnsi"/>
                <w:b/>
                <w:bCs/>
                <w:kern w:val="2"/>
                <w:sz w:val="22"/>
                <w:szCs w:val="22"/>
              </w:rPr>
              <w:t xml:space="preserve"> </w:t>
            </w:r>
          </w:p>
          <w:p w14:paraId="7E4947D8" w14:textId="77777777" w:rsidR="00E36F0D" w:rsidRPr="00E36F0D" w:rsidRDefault="00E36F0D" w:rsidP="00754FDD">
            <w:pPr>
              <w:pStyle w:val="af8"/>
              <w:numPr>
                <w:ilvl w:val="0"/>
                <w:numId w:val="4"/>
              </w:numPr>
              <w:spacing w:line="276" w:lineRule="auto"/>
              <w:ind w:left="324"/>
              <w:jc w:val="both"/>
              <w:rPr>
                <w:rFonts w:asciiTheme="minorHAnsi" w:hAnsiTheme="minorHAnsi" w:cstheme="minorHAnsi"/>
                <w:sz w:val="22"/>
                <w:szCs w:val="22"/>
              </w:rPr>
            </w:pPr>
            <w:r w:rsidRPr="00E36F0D">
              <w:rPr>
                <w:rFonts w:asciiTheme="minorHAnsi" w:hAnsiTheme="minorHAnsi" w:cstheme="minorHAnsi"/>
                <w:sz w:val="22"/>
                <w:szCs w:val="22"/>
              </w:rPr>
              <w:t xml:space="preserve">Παρουσίαση των νέων εννοιών/πληροφοριών με χρήση </w:t>
            </w:r>
            <w:proofErr w:type="spellStart"/>
            <w:r w:rsidRPr="00E36F0D">
              <w:rPr>
                <w:rFonts w:asciiTheme="minorHAnsi" w:hAnsiTheme="minorHAnsi" w:cstheme="minorHAnsi"/>
                <w:sz w:val="22"/>
                <w:szCs w:val="22"/>
              </w:rPr>
              <w:t>powerpoint</w:t>
            </w:r>
            <w:proofErr w:type="spellEnd"/>
            <w:r w:rsidRPr="00E36F0D">
              <w:rPr>
                <w:rFonts w:asciiTheme="minorHAnsi" w:hAnsiTheme="minorHAnsi" w:cstheme="minorHAnsi"/>
                <w:sz w:val="22"/>
                <w:szCs w:val="22"/>
              </w:rPr>
              <w:t xml:space="preserve"> ώστε οι μαθητές/τριες να έρθουν σε επαφή με τις κεντρικές έννοιες του μαθήματος (ίσα πολυώνυμα, πρόσθεση πολυωνύμων, ρίζα πολυωνύμου).   </w:t>
            </w:r>
          </w:p>
          <w:p w14:paraId="0C5693E1" w14:textId="52535BC2" w:rsidR="002451C1" w:rsidRPr="00C47884" w:rsidRDefault="00E36F0D" w:rsidP="00754FDD">
            <w:pPr>
              <w:pStyle w:val="af8"/>
              <w:numPr>
                <w:ilvl w:val="0"/>
                <w:numId w:val="4"/>
              </w:numPr>
              <w:suppressAutoHyphens w:val="0"/>
              <w:spacing w:line="276" w:lineRule="auto"/>
              <w:ind w:left="312" w:hanging="283"/>
              <w:jc w:val="both"/>
              <w:rPr>
                <w:rFonts w:asciiTheme="minorHAnsi" w:hAnsiTheme="minorHAnsi" w:cstheme="minorHAnsi"/>
                <w:sz w:val="22"/>
                <w:szCs w:val="22"/>
              </w:rPr>
            </w:pPr>
            <w:r w:rsidRPr="00E36F0D">
              <w:rPr>
                <w:rFonts w:asciiTheme="minorHAnsi" w:hAnsiTheme="minorHAnsi" w:cstheme="minorHAnsi"/>
                <w:sz w:val="22"/>
                <w:szCs w:val="22"/>
              </w:rPr>
              <w:t xml:space="preserve">Επεξεργασία των νέων εννοιών/πληροφοριών  και της εφαρμογής τους με χρήση </w:t>
            </w:r>
            <w:proofErr w:type="spellStart"/>
            <w:r w:rsidRPr="00E36F0D">
              <w:rPr>
                <w:rFonts w:asciiTheme="minorHAnsi" w:hAnsiTheme="minorHAnsi" w:cstheme="minorHAnsi"/>
                <w:sz w:val="22"/>
                <w:szCs w:val="22"/>
              </w:rPr>
              <w:t>ερωτοαποκρίσεων</w:t>
            </w:r>
            <w:proofErr w:type="spellEnd"/>
            <w:r w:rsidRPr="00E36F0D">
              <w:rPr>
                <w:rFonts w:asciiTheme="minorHAnsi" w:hAnsiTheme="minorHAnsi" w:cstheme="minorHAnsi"/>
                <w:sz w:val="22"/>
                <w:szCs w:val="22"/>
              </w:rPr>
              <w:t xml:space="preserve"> μέσω παραδειγμάτων.  </w:t>
            </w:r>
          </w:p>
        </w:tc>
      </w:tr>
      <w:tr w:rsidR="002451C1" w:rsidRPr="002451C1" w14:paraId="62A572A2" w14:textId="77777777" w:rsidTr="00436633">
        <w:trPr>
          <w:trHeight w:val="2293"/>
          <w:jc w:val="center"/>
        </w:trPr>
        <w:tc>
          <w:tcPr>
            <w:tcW w:w="1838" w:type="dxa"/>
          </w:tcPr>
          <w:p w14:paraId="2856E281" w14:textId="77777777" w:rsidR="002451C1" w:rsidRPr="002451C1" w:rsidRDefault="002451C1" w:rsidP="00897817">
            <w:pPr>
              <w:rPr>
                <w:rFonts w:asciiTheme="minorHAnsi" w:eastAsia="Calibri" w:hAnsiTheme="minorHAnsi" w:cstheme="minorHAnsi"/>
                <w:kern w:val="2"/>
                <w:szCs w:val="22"/>
              </w:rPr>
            </w:pPr>
            <w:r w:rsidRPr="002451C1">
              <w:rPr>
                <w:rFonts w:asciiTheme="minorHAnsi" w:eastAsia="Calibri" w:hAnsiTheme="minorHAnsi" w:cstheme="minorHAnsi"/>
                <w:noProof/>
                <w:kern w:val="2"/>
                <w:szCs w:val="22"/>
                <w:lang w:eastAsia="el-GR"/>
              </w:rPr>
              <mc:AlternateContent>
                <mc:Choice Requires="wps">
                  <w:drawing>
                    <wp:anchor distT="0" distB="0" distL="114300" distR="114300" simplePos="0" relativeHeight="251663360" behindDoc="0" locked="0" layoutInCell="1" allowOverlap="1" wp14:anchorId="46BED4A3" wp14:editId="73C906B2">
                      <wp:simplePos x="0" y="0"/>
                      <wp:positionH relativeFrom="column">
                        <wp:posOffset>3175</wp:posOffset>
                      </wp:positionH>
                      <wp:positionV relativeFrom="paragraph">
                        <wp:posOffset>33020</wp:posOffset>
                      </wp:positionV>
                      <wp:extent cx="1005840" cy="1661160"/>
                      <wp:effectExtent l="0" t="0" r="22860" b="34290"/>
                      <wp:wrapNone/>
                      <wp:docPr id="1540018440" name="Επεξήγηση: Κάτω βέλος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1661160"/>
                              </a:xfrm>
                              <a:prstGeom prst="downArrowCallout">
                                <a:avLst>
                                  <a:gd name="adj1" fmla="val 25000"/>
                                  <a:gd name="adj2" fmla="val 25000"/>
                                  <a:gd name="adj3" fmla="val 25000"/>
                                  <a:gd name="adj4" fmla="val 76188"/>
                                </a:avLst>
                              </a:prstGeom>
                              <a:solidFill>
                                <a:srgbClr val="7030A0"/>
                              </a:solidFill>
                              <a:ln w="12700" cap="flat" cmpd="sng" algn="ctr">
                                <a:solidFill>
                                  <a:srgbClr val="7030A0"/>
                                </a:solidFill>
                                <a:prstDash val="solid"/>
                                <a:miter lim="800000"/>
                              </a:ln>
                              <a:effectLst/>
                            </wps:spPr>
                            <wps:txbx>
                              <w:txbxContent>
                                <w:p w14:paraId="08D2E01E" w14:textId="77777777" w:rsidR="002451C1" w:rsidRDefault="002451C1" w:rsidP="002451C1">
                                  <w:pPr>
                                    <w:jc w:val="center"/>
                                    <w:rPr>
                                      <w:b/>
                                      <w:bCs/>
                                      <w:sz w:val="28"/>
                                      <w:szCs w:val="28"/>
                                    </w:rPr>
                                  </w:pPr>
                                </w:p>
                                <w:p w14:paraId="1CEC9347" w14:textId="77777777" w:rsidR="002451C1" w:rsidRDefault="002451C1" w:rsidP="002451C1">
                                  <w:pPr>
                                    <w:jc w:val="center"/>
                                    <w:rPr>
                                      <w:b/>
                                      <w:bCs/>
                                      <w:sz w:val="28"/>
                                      <w:szCs w:val="28"/>
                                    </w:rPr>
                                  </w:pPr>
                                  <w:r>
                                    <w:rPr>
                                      <w:b/>
                                      <w:bCs/>
                                      <w:sz w:val="28"/>
                                      <w:szCs w:val="28"/>
                                    </w:rPr>
                                    <w:t>3</w:t>
                                  </w:r>
                                  <w:r w:rsidRPr="00EE494D">
                                    <w:rPr>
                                      <w:b/>
                                      <w:bCs/>
                                      <w:sz w:val="28"/>
                                      <w:szCs w:val="28"/>
                                      <w:vertAlign w:val="superscript"/>
                                    </w:rPr>
                                    <w:t>η</w:t>
                                  </w:r>
                                  <w:r w:rsidRPr="00EE494D">
                                    <w:rPr>
                                      <w:b/>
                                      <w:bCs/>
                                      <w:sz w:val="28"/>
                                      <w:szCs w:val="28"/>
                                    </w:rPr>
                                    <w:t xml:space="preserve"> Φάση</w:t>
                                  </w:r>
                                </w:p>
                                <w:p w14:paraId="3ADABCFF" w14:textId="77777777" w:rsidR="002451C1" w:rsidRPr="00EE494D" w:rsidRDefault="002451C1" w:rsidP="002451C1">
                                  <w:pPr>
                                    <w:jc w:val="center"/>
                                    <w:rPr>
                                      <w:b/>
                                      <w:bCs/>
                                      <w:sz w:val="28"/>
                                      <w:szCs w:val="28"/>
                                    </w:rPr>
                                  </w:pPr>
                                  <w:r>
                                    <w:rPr>
                                      <w:b/>
                                      <w:bCs/>
                                      <w:sz w:val="28"/>
                                      <w:szCs w:val="2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D4A3" id="Επεξήγηση: Κάτω βέλος 5" o:spid="_x0000_s1028" type="#_x0000_t80" style="position:absolute;margin-left:.25pt;margin-top:2.6pt;width:79.2pt;height:1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" adj="16457,,18330" fillcolor="#7030a0" strokecolor="#7030a0" strokeweight="1pt">
                      <v:path arrowok="t"/>
                      <v:textbox>
                        <w:txbxContent>
                          <w:p w14:paraId="08D2E01E" w14:textId="77777777" w:rsidR="002451C1" w:rsidRDefault="002451C1" w:rsidP="002451C1">
                            <w:pPr>
                              <w:jc w:val="center"/>
                              <w:rPr>
                                <w:b/>
                                <w:bCs/>
                                <w:sz w:val="28"/>
                                <w:szCs w:val="28"/>
                              </w:rPr>
                            </w:pPr>
                          </w:p>
                          <w:p w14:paraId="1CEC9347" w14:textId="77777777" w:rsidR="002451C1" w:rsidRDefault="002451C1" w:rsidP="002451C1">
                            <w:pPr>
                              <w:jc w:val="center"/>
                              <w:rPr>
                                <w:b/>
                                <w:bCs/>
                                <w:sz w:val="28"/>
                                <w:szCs w:val="28"/>
                              </w:rPr>
                            </w:pPr>
                            <w:r>
                              <w:rPr>
                                <w:b/>
                                <w:bCs/>
                                <w:sz w:val="28"/>
                                <w:szCs w:val="28"/>
                              </w:rPr>
                              <w:t>3</w:t>
                            </w:r>
                            <w:r w:rsidRPr="00EE494D">
                              <w:rPr>
                                <w:b/>
                                <w:bCs/>
                                <w:sz w:val="28"/>
                                <w:szCs w:val="28"/>
                                <w:vertAlign w:val="superscript"/>
                              </w:rPr>
                              <w:t>η</w:t>
                            </w:r>
                            <w:r w:rsidRPr="00EE494D">
                              <w:rPr>
                                <w:b/>
                                <w:bCs/>
                                <w:sz w:val="28"/>
                                <w:szCs w:val="28"/>
                              </w:rPr>
                              <w:t xml:space="preserve"> Φάση</w:t>
                            </w:r>
                          </w:p>
                          <w:p w14:paraId="3ADABCFF" w14:textId="77777777" w:rsidR="002451C1" w:rsidRPr="00EE494D" w:rsidRDefault="002451C1" w:rsidP="002451C1">
                            <w:pPr>
                              <w:jc w:val="center"/>
                              <w:rPr>
                                <w:b/>
                                <w:bCs/>
                                <w:sz w:val="28"/>
                                <w:szCs w:val="28"/>
                              </w:rPr>
                            </w:pPr>
                            <w:r>
                              <w:rPr>
                                <w:b/>
                                <w:bCs/>
                                <w:sz w:val="28"/>
                                <w:szCs w:val="28"/>
                              </w:rPr>
                              <w:t>12΄</w:t>
                            </w:r>
                          </w:p>
                        </w:txbxContent>
                      </v:textbox>
                    </v:shape>
                  </w:pict>
                </mc:Fallback>
              </mc:AlternateContent>
            </w:r>
          </w:p>
        </w:tc>
        <w:tc>
          <w:tcPr>
            <w:tcW w:w="6646" w:type="dxa"/>
          </w:tcPr>
          <w:p w14:paraId="283C3F90" w14:textId="22E0DC33" w:rsidR="002451C1" w:rsidRPr="00C47884" w:rsidRDefault="00E36F0D" w:rsidP="00897817">
            <w:pPr>
              <w:spacing w:line="276" w:lineRule="auto"/>
              <w:jc w:val="both"/>
              <w:rPr>
                <w:rFonts w:asciiTheme="minorHAnsi" w:eastAsia="Calibri" w:hAnsiTheme="minorHAnsi" w:cstheme="minorHAnsi"/>
                <w:kern w:val="2"/>
                <w:sz w:val="22"/>
                <w:szCs w:val="22"/>
              </w:rPr>
            </w:pPr>
            <w:r w:rsidRPr="00E36F0D">
              <w:rPr>
                <w:rFonts w:asciiTheme="minorHAnsi" w:eastAsia="Calibri" w:hAnsiTheme="minorHAnsi" w:cstheme="minorHAnsi"/>
                <w:b/>
                <w:bCs/>
                <w:kern w:val="2"/>
                <w:sz w:val="22"/>
                <w:szCs w:val="22"/>
              </w:rPr>
              <w:t>Ανατροφοδότηση, συμπεράσματα και εφαρμογή/εξάσκηση</w:t>
            </w:r>
          </w:p>
          <w:p w14:paraId="1E94ECF9" w14:textId="77777777" w:rsidR="00E36F0D" w:rsidRPr="00E36F0D" w:rsidRDefault="00E36F0D" w:rsidP="00754FDD">
            <w:pPr>
              <w:pStyle w:val="af8"/>
              <w:numPr>
                <w:ilvl w:val="0"/>
                <w:numId w:val="4"/>
              </w:numPr>
              <w:suppressAutoHyphens w:val="0"/>
              <w:spacing w:line="276" w:lineRule="auto"/>
              <w:ind w:left="324" w:hanging="283"/>
              <w:jc w:val="both"/>
              <w:rPr>
                <w:rFonts w:asciiTheme="minorHAnsi" w:hAnsiTheme="minorHAnsi" w:cstheme="minorHAnsi"/>
                <w:sz w:val="22"/>
                <w:szCs w:val="22"/>
              </w:rPr>
            </w:pPr>
            <w:r w:rsidRPr="00E36F0D">
              <w:rPr>
                <w:rFonts w:asciiTheme="minorHAnsi" w:hAnsiTheme="minorHAnsi" w:cstheme="minorHAnsi"/>
                <w:sz w:val="22"/>
                <w:szCs w:val="22"/>
              </w:rPr>
              <w:t xml:space="preserve">Διατύπωση συμπερασμάτων για τις κεντρικές έννοιες του μαθήματος. </w:t>
            </w:r>
          </w:p>
          <w:p w14:paraId="5253C8D9" w14:textId="29A51D32" w:rsidR="00E36F0D" w:rsidRPr="00E36F0D" w:rsidRDefault="00E36F0D" w:rsidP="00754FDD">
            <w:pPr>
              <w:pStyle w:val="af8"/>
              <w:numPr>
                <w:ilvl w:val="0"/>
                <w:numId w:val="4"/>
              </w:numPr>
              <w:suppressAutoHyphens w:val="0"/>
              <w:spacing w:line="276" w:lineRule="auto"/>
              <w:ind w:left="324" w:hanging="283"/>
              <w:jc w:val="both"/>
              <w:rPr>
                <w:rFonts w:asciiTheme="minorHAnsi" w:hAnsiTheme="minorHAnsi" w:cstheme="minorHAnsi"/>
                <w:sz w:val="22"/>
                <w:szCs w:val="22"/>
              </w:rPr>
            </w:pPr>
            <w:r w:rsidRPr="00E36F0D">
              <w:rPr>
                <w:rFonts w:asciiTheme="minorHAnsi" w:hAnsiTheme="minorHAnsi" w:cstheme="minorHAnsi"/>
                <w:sz w:val="22"/>
                <w:szCs w:val="22"/>
              </w:rPr>
              <w:t>Εξάσκηση μαθητών/τριών στην αναγνώριση ίσων πολυωνύμων, στο άθροισμα πολυωνύμων και στον υπολογισμό αριθμητικής τιμής πολυωνύμου μέσω της συμπλήρωσης φύλλου εργασίας.</w:t>
            </w:r>
          </w:p>
          <w:p w14:paraId="02250E62" w14:textId="734D161A" w:rsidR="002451C1" w:rsidRPr="00C47884" w:rsidRDefault="00E36F0D" w:rsidP="00754FDD">
            <w:pPr>
              <w:pStyle w:val="af8"/>
              <w:numPr>
                <w:ilvl w:val="0"/>
                <w:numId w:val="4"/>
              </w:numPr>
              <w:suppressAutoHyphens w:val="0"/>
              <w:spacing w:line="276" w:lineRule="auto"/>
              <w:ind w:left="324" w:hanging="283"/>
              <w:jc w:val="both"/>
              <w:rPr>
                <w:rFonts w:asciiTheme="minorHAnsi" w:hAnsiTheme="minorHAnsi" w:cstheme="minorHAnsi"/>
                <w:sz w:val="22"/>
                <w:szCs w:val="22"/>
              </w:rPr>
            </w:pPr>
            <w:r w:rsidRPr="00E36F0D">
              <w:rPr>
                <w:rFonts w:asciiTheme="minorHAnsi" w:hAnsiTheme="minorHAnsi" w:cstheme="minorHAnsi"/>
                <w:sz w:val="22"/>
                <w:szCs w:val="22"/>
              </w:rPr>
              <w:t>Συζήτηση των αποτελεσμάτων τους στην ολομέλεια.</w:t>
            </w:r>
          </w:p>
        </w:tc>
      </w:tr>
      <w:tr w:rsidR="002451C1" w:rsidRPr="002451C1" w14:paraId="396157FC" w14:textId="77777777" w:rsidTr="00897817">
        <w:trPr>
          <w:trHeight w:val="2142"/>
          <w:jc w:val="center"/>
        </w:trPr>
        <w:tc>
          <w:tcPr>
            <w:tcW w:w="1838" w:type="dxa"/>
          </w:tcPr>
          <w:p w14:paraId="002B9111" w14:textId="77777777" w:rsidR="002451C1" w:rsidRPr="002451C1" w:rsidRDefault="002451C1" w:rsidP="00897817">
            <w:pPr>
              <w:rPr>
                <w:rFonts w:asciiTheme="minorHAnsi" w:eastAsia="Calibri" w:hAnsiTheme="minorHAnsi" w:cstheme="minorHAnsi"/>
                <w:kern w:val="2"/>
                <w:szCs w:val="22"/>
              </w:rPr>
            </w:pPr>
            <w:r w:rsidRPr="002451C1">
              <w:rPr>
                <w:rFonts w:asciiTheme="minorHAnsi" w:eastAsia="Calibri" w:hAnsiTheme="minorHAnsi" w:cstheme="minorHAnsi"/>
                <w:noProof/>
                <w:kern w:val="2"/>
                <w:szCs w:val="22"/>
                <w:lang w:eastAsia="el-GR"/>
              </w:rPr>
              <w:lastRenderedPageBreak/>
              <mc:AlternateContent>
                <mc:Choice Requires="wps">
                  <w:drawing>
                    <wp:anchor distT="0" distB="0" distL="114300" distR="114300" simplePos="0" relativeHeight="251662336" behindDoc="0" locked="0" layoutInCell="1" allowOverlap="1" wp14:anchorId="18F25B7A" wp14:editId="19A6F608">
                      <wp:simplePos x="0" y="0"/>
                      <wp:positionH relativeFrom="column">
                        <wp:posOffset>-4445</wp:posOffset>
                      </wp:positionH>
                      <wp:positionV relativeFrom="paragraph">
                        <wp:posOffset>72390</wp:posOffset>
                      </wp:positionV>
                      <wp:extent cx="1005840" cy="1508760"/>
                      <wp:effectExtent l="0" t="0" r="22860" b="34290"/>
                      <wp:wrapNone/>
                      <wp:docPr id="888990372" name="Επεξήγηση: Κάτω βέλος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1508760"/>
                              </a:xfrm>
                              <a:prstGeom prst="downArrowCallout">
                                <a:avLst/>
                              </a:prstGeom>
                              <a:solidFill>
                                <a:srgbClr val="FF0000"/>
                              </a:solidFill>
                              <a:ln w="12700" cap="flat" cmpd="sng" algn="ctr">
                                <a:solidFill>
                                  <a:srgbClr val="FF0000"/>
                                </a:solidFill>
                                <a:prstDash val="solid"/>
                                <a:miter lim="800000"/>
                              </a:ln>
                              <a:effectLst/>
                            </wps:spPr>
                            <wps:txbx>
                              <w:txbxContent>
                                <w:p w14:paraId="05DAD9EA" w14:textId="77777777" w:rsidR="002451C1" w:rsidRDefault="002451C1" w:rsidP="002451C1">
                                  <w:pPr>
                                    <w:jc w:val="center"/>
                                    <w:rPr>
                                      <w:b/>
                                      <w:bCs/>
                                      <w:sz w:val="28"/>
                                      <w:szCs w:val="28"/>
                                    </w:rPr>
                                  </w:pPr>
                                </w:p>
                                <w:p w14:paraId="37E68780" w14:textId="77777777" w:rsidR="002451C1" w:rsidRDefault="002451C1" w:rsidP="002451C1">
                                  <w:pPr>
                                    <w:jc w:val="center"/>
                                    <w:rPr>
                                      <w:b/>
                                      <w:bCs/>
                                      <w:sz w:val="28"/>
                                      <w:szCs w:val="28"/>
                                    </w:rPr>
                                  </w:pPr>
                                  <w:r>
                                    <w:rPr>
                                      <w:b/>
                                      <w:bCs/>
                                      <w:sz w:val="28"/>
                                      <w:szCs w:val="28"/>
                                    </w:rPr>
                                    <w:t>4</w:t>
                                  </w:r>
                                  <w:r w:rsidRPr="00EE494D">
                                    <w:rPr>
                                      <w:b/>
                                      <w:bCs/>
                                      <w:sz w:val="28"/>
                                      <w:szCs w:val="28"/>
                                      <w:vertAlign w:val="superscript"/>
                                    </w:rPr>
                                    <w:t>η</w:t>
                                  </w:r>
                                  <w:r w:rsidRPr="00EE494D">
                                    <w:rPr>
                                      <w:b/>
                                      <w:bCs/>
                                      <w:sz w:val="28"/>
                                      <w:szCs w:val="28"/>
                                    </w:rPr>
                                    <w:t xml:space="preserve"> Φάση</w:t>
                                  </w:r>
                                </w:p>
                                <w:p w14:paraId="21E91AC2" w14:textId="77777777" w:rsidR="002451C1" w:rsidRPr="00EE494D" w:rsidRDefault="002451C1" w:rsidP="002451C1">
                                  <w:pPr>
                                    <w:jc w:val="center"/>
                                    <w:rPr>
                                      <w:b/>
                                      <w:bCs/>
                                      <w:sz w:val="28"/>
                                      <w:szCs w:val="28"/>
                                    </w:rPr>
                                  </w:pPr>
                                  <w:r>
                                    <w:rPr>
                                      <w:b/>
                                      <w:bCs/>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5B7A" id="Επεξήγηση: Κάτω βέλος 3" o:spid="_x0000_s1029" type="#_x0000_t80" style="position:absolute;margin-left:-.35pt;margin-top:5.7pt;width:79.2pt;height:1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" adj="14035" fillcolor="red" strokecolor="red" strokeweight="1pt">
                      <v:path arrowok="t"/>
                      <v:textbox>
                        <w:txbxContent>
                          <w:p w14:paraId="05DAD9EA" w14:textId="77777777" w:rsidR="002451C1" w:rsidRDefault="002451C1" w:rsidP="002451C1">
                            <w:pPr>
                              <w:jc w:val="center"/>
                              <w:rPr>
                                <w:b/>
                                <w:bCs/>
                                <w:sz w:val="28"/>
                                <w:szCs w:val="28"/>
                              </w:rPr>
                            </w:pPr>
                          </w:p>
                          <w:p w14:paraId="37E68780" w14:textId="77777777" w:rsidR="002451C1" w:rsidRDefault="002451C1" w:rsidP="002451C1">
                            <w:pPr>
                              <w:jc w:val="center"/>
                              <w:rPr>
                                <w:b/>
                                <w:bCs/>
                                <w:sz w:val="28"/>
                                <w:szCs w:val="28"/>
                              </w:rPr>
                            </w:pPr>
                            <w:r>
                              <w:rPr>
                                <w:b/>
                                <w:bCs/>
                                <w:sz w:val="28"/>
                                <w:szCs w:val="28"/>
                              </w:rPr>
                              <w:t>4</w:t>
                            </w:r>
                            <w:r w:rsidRPr="00EE494D">
                              <w:rPr>
                                <w:b/>
                                <w:bCs/>
                                <w:sz w:val="28"/>
                                <w:szCs w:val="28"/>
                                <w:vertAlign w:val="superscript"/>
                              </w:rPr>
                              <w:t>η</w:t>
                            </w:r>
                            <w:r w:rsidRPr="00EE494D">
                              <w:rPr>
                                <w:b/>
                                <w:bCs/>
                                <w:sz w:val="28"/>
                                <w:szCs w:val="28"/>
                              </w:rPr>
                              <w:t xml:space="preserve"> Φάση</w:t>
                            </w:r>
                          </w:p>
                          <w:p w14:paraId="21E91AC2" w14:textId="77777777" w:rsidR="002451C1" w:rsidRPr="00EE494D" w:rsidRDefault="002451C1" w:rsidP="002451C1">
                            <w:pPr>
                              <w:jc w:val="center"/>
                              <w:rPr>
                                <w:b/>
                                <w:bCs/>
                                <w:sz w:val="28"/>
                                <w:szCs w:val="28"/>
                              </w:rPr>
                            </w:pPr>
                            <w:r>
                              <w:rPr>
                                <w:b/>
                                <w:bCs/>
                                <w:sz w:val="28"/>
                                <w:szCs w:val="28"/>
                              </w:rPr>
                              <w:t>8΄</w:t>
                            </w:r>
                          </w:p>
                        </w:txbxContent>
                      </v:textbox>
                    </v:shape>
                  </w:pict>
                </mc:Fallback>
              </mc:AlternateContent>
            </w:r>
          </w:p>
        </w:tc>
        <w:tc>
          <w:tcPr>
            <w:tcW w:w="6646" w:type="dxa"/>
          </w:tcPr>
          <w:p w14:paraId="2268E5FC" w14:textId="77777777" w:rsidR="002451C1" w:rsidRPr="00C47884" w:rsidRDefault="002451C1" w:rsidP="00897817">
            <w:pPr>
              <w:spacing w:line="276" w:lineRule="auto"/>
              <w:jc w:val="both"/>
              <w:rPr>
                <w:rFonts w:asciiTheme="minorHAnsi" w:eastAsia="Calibri" w:hAnsiTheme="minorHAnsi" w:cstheme="minorHAnsi"/>
                <w:b/>
                <w:bCs/>
                <w:kern w:val="2"/>
                <w:sz w:val="22"/>
                <w:szCs w:val="22"/>
              </w:rPr>
            </w:pPr>
            <w:r w:rsidRPr="00C47884">
              <w:rPr>
                <w:rFonts w:asciiTheme="minorHAnsi" w:eastAsia="Calibri" w:hAnsiTheme="minorHAnsi" w:cstheme="minorHAnsi"/>
                <w:b/>
                <w:bCs/>
                <w:kern w:val="2"/>
                <w:sz w:val="22"/>
                <w:szCs w:val="22"/>
              </w:rPr>
              <w:t>Αξιολόγηση</w:t>
            </w:r>
          </w:p>
          <w:p w14:paraId="61DA61AE" w14:textId="77777777" w:rsidR="00E36F0D" w:rsidRPr="00E36F0D" w:rsidRDefault="00E36F0D" w:rsidP="00754FDD">
            <w:pPr>
              <w:pStyle w:val="af8"/>
              <w:numPr>
                <w:ilvl w:val="0"/>
                <w:numId w:val="6"/>
              </w:numPr>
              <w:spacing w:line="276" w:lineRule="auto"/>
              <w:ind w:left="324"/>
              <w:jc w:val="both"/>
              <w:rPr>
                <w:rFonts w:asciiTheme="minorHAnsi" w:hAnsiTheme="minorHAnsi" w:cstheme="minorHAnsi"/>
                <w:sz w:val="22"/>
                <w:szCs w:val="22"/>
              </w:rPr>
            </w:pPr>
            <w:r w:rsidRPr="00E36F0D">
              <w:rPr>
                <w:rFonts w:asciiTheme="minorHAnsi" w:hAnsiTheme="minorHAnsi" w:cstheme="minorHAnsi"/>
                <w:sz w:val="22"/>
                <w:szCs w:val="22"/>
              </w:rPr>
              <w:t xml:space="preserve">Αξιολόγηση των μαθητών/τριών ως προς την επίτευξη των προσδοκώμενων μαθησιακών αποτελεσμάτων σε επίπεδο γνώσεων με χρήση ψηφιακού εργαλείου </w:t>
            </w:r>
            <w:proofErr w:type="spellStart"/>
            <w:r w:rsidRPr="00E36F0D">
              <w:rPr>
                <w:rFonts w:asciiTheme="minorHAnsi" w:hAnsiTheme="minorHAnsi" w:cstheme="minorHAnsi"/>
                <w:sz w:val="22"/>
                <w:szCs w:val="22"/>
              </w:rPr>
              <w:t>quizizz</w:t>
            </w:r>
            <w:proofErr w:type="spellEnd"/>
            <w:r w:rsidRPr="00E36F0D">
              <w:rPr>
                <w:rFonts w:asciiTheme="minorHAnsi" w:hAnsiTheme="minorHAnsi" w:cstheme="minorHAnsi"/>
                <w:sz w:val="22"/>
                <w:szCs w:val="22"/>
              </w:rPr>
              <w:t xml:space="preserve"> και φύλλου απαντήσεων. </w:t>
            </w:r>
          </w:p>
          <w:p w14:paraId="4E0BE51D" w14:textId="77777777" w:rsidR="002451C1" w:rsidRPr="00C47884" w:rsidRDefault="002451C1" w:rsidP="00754FDD">
            <w:pPr>
              <w:pStyle w:val="af8"/>
              <w:numPr>
                <w:ilvl w:val="0"/>
                <w:numId w:val="6"/>
              </w:numPr>
              <w:suppressAutoHyphens w:val="0"/>
              <w:spacing w:line="276" w:lineRule="auto"/>
              <w:ind w:left="312" w:hanging="283"/>
              <w:jc w:val="both"/>
              <w:rPr>
                <w:rFonts w:asciiTheme="minorHAnsi" w:hAnsiTheme="minorHAnsi" w:cstheme="minorHAnsi"/>
                <w:sz w:val="22"/>
                <w:szCs w:val="22"/>
              </w:rPr>
            </w:pPr>
            <w:r w:rsidRPr="00C47884">
              <w:rPr>
                <w:rFonts w:asciiTheme="minorHAnsi" w:hAnsiTheme="minorHAnsi" w:cstheme="minorHAnsi"/>
                <w:sz w:val="22"/>
                <w:szCs w:val="22"/>
              </w:rPr>
              <w:t>Αυτοαξιολόγηση των μαθητών/τριών ως προς την επίτευξη των προσδοκώμενων μαθησιακών αποτελεσμάτων σε όλα τα επίπεδα μέσω φύλλου αξιολόγησης.</w:t>
            </w:r>
          </w:p>
        </w:tc>
      </w:tr>
      <w:tr w:rsidR="002451C1" w:rsidRPr="002451C1" w14:paraId="73A48503" w14:textId="77777777" w:rsidTr="00897817">
        <w:trPr>
          <w:trHeight w:val="2102"/>
          <w:jc w:val="center"/>
        </w:trPr>
        <w:tc>
          <w:tcPr>
            <w:tcW w:w="1838" w:type="dxa"/>
          </w:tcPr>
          <w:p w14:paraId="66793F34" w14:textId="77777777" w:rsidR="002451C1" w:rsidRPr="002451C1" w:rsidRDefault="002451C1" w:rsidP="00897817">
            <w:pPr>
              <w:rPr>
                <w:rFonts w:asciiTheme="minorHAnsi" w:eastAsia="Calibri" w:hAnsiTheme="minorHAnsi" w:cstheme="minorHAnsi"/>
                <w:kern w:val="2"/>
                <w:szCs w:val="22"/>
              </w:rPr>
            </w:pPr>
            <w:r w:rsidRPr="002451C1">
              <w:rPr>
                <w:rFonts w:asciiTheme="minorHAnsi" w:eastAsia="Calibri" w:hAnsiTheme="minorHAnsi" w:cstheme="minorHAnsi"/>
                <w:noProof/>
                <w:kern w:val="2"/>
                <w:szCs w:val="22"/>
                <w:lang w:eastAsia="el-GR"/>
              </w:rPr>
              <mc:AlternateContent>
                <mc:Choice Requires="wps">
                  <w:drawing>
                    <wp:anchor distT="0" distB="0" distL="114300" distR="114300" simplePos="0" relativeHeight="251661312" behindDoc="0" locked="0" layoutInCell="1" allowOverlap="1" wp14:anchorId="7B34B717" wp14:editId="3060F594">
                      <wp:simplePos x="0" y="0"/>
                      <wp:positionH relativeFrom="column">
                        <wp:posOffset>-4445</wp:posOffset>
                      </wp:positionH>
                      <wp:positionV relativeFrom="paragraph">
                        <wp:posOffset>7620</wp:posOffset>
                      </wp:positionV>
                      <wp:extent cx="1051560" cy="1537970"/>
                      <wp:effectExtent l="0" t="0" r="0" b="5080"/>
                      <wp:wrapNone/>
                      <wp:docPr id="733397205"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537970"/>
                              </a:xfrm>
                              <a:prstGeom prst="rect">
                                <a:avLst/>
                              </a:prstGeom>
                              <a:solidFill>
                                <a:srgbClr val="F07F09"/>
                              </a:solidFill>
                              <a:ln w="12700" cap="flat" cmpd="sng" algn="ctr">
                                <a:solidFill>
                                  <a:srgbClr val="F07F09"/>
                                </a:solidFill>
                                <a:prstDash val="solid"/>
                                <a:miter lim="800000"/>
                              </a:ln>
                              <a:effectLst/>
                            </wps:spPr>
                            <wps:txbx>
                              <w:txbxContent>
                                <w:p w14:paraId="4F3FEA5C" w14:textId="77777777" w:rsidR="002451C1" w:rsidRDefault="002451C1" w:rsidP="002451C1">
                                  <w:pPr>
                                    <w:jc w:val="center"/>
                                    <w:rPr>
                                      <w:b/>
                                      <w:bCs/>
                                      <w:sz w:val="28"/>
                                      <w:szCs w:val="28"/>
                                    </w:rPr>
                                  </w:pPr>
                                </w:p>
                                <w:p w14:paraId="620E985F" w14:textId="77777777" w:rsidR="002451C1" w:rsidRDefault="002451C1" w:rsidP="002451C1">
                                  <w:pPr>
                                    <w:jc w:val="center"/>
                                    <w:rPr>
                                      <w:b/>
                                      <w:bCs/>
                                      <w:sz w:val="28"/>
                                      <w:szCs w:val="28"/>
                                    </w:rPr>
                                  </w:pPr>
                                  <w:r w:rsidRPr="00EE494D">
                                    <w:rPr>
                                      <w:b/>
                                      <w:bCs/>
                                      <w:sz w:val="28"/>
                                      <w:szCs w:val="28"/>
                                    </w:rPr>
                                    <w:t>5</w:t>
                                  </w:r>
                                  <w:r w:rsidRPr="00EE494D">
                                    <w:rPr>
                                      <w:b/>
                                      <w:bCs/>
                                      <w:sz w:val="28"/>
                                      <w:szCs w:val="28"/>
                                      <w:vertAlign w:val="superscript"/>
                                    </w:rPr>
                                    <w:t>η</w:t>
                                  </w:r>
                                  <w:r w:rsidRPr="00EE494D">
                                    <w:rPr>
                                      <w:b/>
                                      <w:bCs/>
                                      <w:sz w:val="28"/>
                                      <w:szCs w:val="28"/>
                                    </w:rPr>
                                    <w:t xml:space="preserve"> Φάση</w:t>
                                  </w:r>
                                </w:p>
                                <w:p w14:paraId="64F86341" w14:textId="77777777" w:rsidR="002451C1" w:rsidRPr="00EE494D" w:rsidRDefault="002451C1" w:rsidP="002451C1">
                                  <w:pPr>
                                    <w:jc w:val="center"/>
                                    <w:rPr>
                                      <w:b/>
                                      <w:bCs/>
                                      <w:sz w:val="28"/>
                                      <w:szCs w:val="28"/>
                                    </w:rPr>
                                  </w:pPr>
                                  <w:r>
                                    <w:rPr>
                                      <w:b/>
                                      <w:bCs/>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4B717" id="Ορθογώνιο 1" o:spid="_x0000_s1030" style="position:absolute;margin-left:-.35pt;margin-top:.6pt;width:82.8pt;height:1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" fillcolor="#f07f09" strokecolor="#f07f09" strokeweight="1pt">
                      <v:path arrowok="t"/>
                      <v:textbox>
                        <w:txbxContent>
                          <w:p w14:paraId="4F3FEA5C" w14:textId="77777777" w:rsidR="002451C1" w:rsidRDefault="002451C1" w:rsidP="002451C1">
                            <w:pPr>
                              <w:jc w:val="center"/>
                              <w:rPr>
                                <w:b/>
                                <w:bCs/>
                                <w:sz w:val="28"/>
                                <w:szCs w:val="28"/>
                              </w:rPr>
                            </w:pPr>
                          </w:p>
                          <w:p w14:paraId="620E985F" w14:textId="77777777" w:rsidR="002451C1" w:rsidRDefault="002451C1" w:rsidP="002451C1">
                            <w:pPr>
                              <w:jc w:val="center"/>
                              <w:rPr>
                                <w:b/>
                                <w:bCs/>
                                <w:sz w:val="28"/>
                                <w:szCs w:val="28"/>
                              </w:rPr>
                            </w:pPr>
                            <w:r w:rsidRPr="00EE494D">
                              <w:rPr>
                                <w:b/>
                                <w:bCs/>
                                <w:sz w:val="28"/>
                                <w:szCs w:val="28"/>
                              </w:rPr>
                              <w:t>5</w:t>
                            </w:r>
                            <w:r w:rsidRPr="00EE494D">
                              <w:rPr>
                                <w:b/>
                                <w:bCs/>
                                <w:sz w:val="28"/>
                                <w:szCs w:val="28"/>
                                <w:vertAlign w:val="superscript"/>
                              </w:rPr>
                              <w:t>η</w:t>
                            </w:r>
                            <w:r w:rsidRPr="00EE494D">
                              <w:rPr>
                                <w:b/>
                                <w:bCs/>
                                <w:sz w:val="28"/>
                                <w:szCs w:val="28"/>
                              </w:rPr>
                              <w:t xml:space="preserve"> Φάση</w:t>
                            </w:r>
                          </w:p>
                          <w:p w14:paraId="64F86341" w14:textId="77777777" w:rsidR="002451C1" w:rsidRPr="00EE494D" w:rsidRDefault="002451C1" w:rsidP="002451C1">
                            <w:pPr>
                              <w:jc w:val="center"/>
                              <w:rPr>
                                <w:b/>
                                <w:bCs/>
                                <w:sz w:val="28"/>
                                <w:szCs w:val="28"/>
                              </w:rPr>
                            </w:pPr>
                            <w:r>
                              <w:rPr>
                                <w:b/>
                                <w:bCs/>
                                <w:sz w:val="28"/>
                                <w:szCs w:val="28"/>
                              </w:rPr>
                              <w:t>5΄</w:t>
                            </w:r>
                          </w:p>
                        </w:txbxContent>
                      </v:textbox>
                    </v:rect>
                  </w:pict>
                </mc:Fallback>
              </mc:AlternateContent>
            </w:r>
            <w:r w:rsidRPr="002451C1">
              <w:rPr>
                <w:rFonts w:asciiTheme="minorHAnsi" w:eastAsia="Calibri" w:hAnsiTheme="minorHAnsi" w:cstheme="minorHAnsi"/>
                <w:kern w:val="2"/>
                <w:szCs w:val="22"/>
              </w:rPr>
              <w:t xml:space="preserve">                                             </w:t>
            </w:r>
          </w:p>
        </w:tc>
        <w:tc>
          <w:tcPr>
            <w:tcW w:w="6646" w:type="dxa"/>
          </w:tcPr>
          <w:p w14:paraId="547A93DE" w14:textId="77777777" w:rsidR="002451C1" w:rsidRPr="00C47884" w:rsidRDefault="002451C1" w:rsidP="00897817">
            <w:pPr>
              <w:spacing w:line="276" w:lineRule="auto"/>
              <w:jc w:val="both"/>
              <w:rPr>
                <w:rFonts w:asciiTheme="minorHAnsi" w:eastAsia="Calibri" w:hAnsiTheme="minorHAnsi" w:cstheme="minorHAnsi"/>
                <w:b/>
                <w:bCs/>
                <w:kern w:val="2"/>
                <w:sz w:val="22"/>
                <w:szCs w:val="22"/>
              </w:rPr>
            </w:pPr>
            <w:r w:rsidRPr="00C47884">
              <w:rPr>
                <w:rFonts w:asciiTheme="minorHAnsi" w:eastAsia="Calibri" w:hAnsiTheme="minorHAnsi" w:cstheme="minorHAnsi"/>
                <w:b/>
                <w:bCs/>
                <w:kern w:val="2"/>
                <w:sz w:val="22"/>
                <w:szCs w:val="22"/>
              </w:rPr>
              <w:t>Ανακεφαλαίωση</w:t>
            </w:r>
          </w:p>
          <w:p w14:paraId="7D878DA7" w14:textId="77777777" w:rsidR="002451C1" w:rsidRPr="00C47884" w:rsidRDefault="002451C1" w:rsidP="00754FDD">
            <w:pPr>
              <w:pStyle w:val="af8"/>
              <w:numPr>
                <w:ilvl w:val="0"/>
                <w:numId w:val="5"/>
              </w:numPr>
              <w:suppressAutoHyphens w:val="0"/>
              <w:spacing w:line="276" w:lineRule="auto"/>
              <w:ind w:left="312" w:hanging="283"/>
              <w:jc w:val="both"/>
              <w:rPr>
                <w:rFonts w:asciiTheme="minorHAnsi" w:hAnsiTheme="minorHAnsi" w:cstheme="minorHAnsi"/>
                <w:sz w:val="22"/>
                <w:szCs w:val="22"/>
              </w:rPr>
            </w:pPr>
            <w:r w:rsidRPr="00C47884">
              <w:rPr>
                <w:rFonts w:asciiTheme="minorHAnsi" w:hAnsiTheme="minorHAnsi" w:cstheme="minorHAnsi"/>
                <w:sz w:val="22"/>
                <w:szCs w:val="22"/>
              </w:rPr>
              <w:t>Σύντομη ανακεφαλαίωση των τελικών συμπερασμάτων/κύριων σημείων που οδηγήθηκαν οι μαθητές/τριες με χρήση της ψηφιακής διαδραστικής παρουσίασης (</w:t>
            </w:r>
            <w:hyperlink r:id="rId13" w:history="1">
              <w:r w:rsidRPr="00C47884">
                <w:rPr>
                  <w:rStyle w:val="-"/>
                  <w:rFonts w:asciiTheme="minorHAnsi" w:eastAsia="Helvetica Neue" w:hAnsiTheme="minorHAnsi" w:cstheme="minorHAnsi"/>
                  <w:color w:val="0070C0"/>
                  <w:sz w:val="22"/>
                  <w:szCs w:val="22"/>
                </w:rPr>
                <w:t>https://genial.ly/</w:t>
              </w:r>
            </w:hyperlink>
            <w:r w:rsidRPr="00C47884">
              <w:rPr>
                <w:rFonts w:asciiTheme="minorHAnsi" w:hAnsiTheme="minorHAnsi" w:cstheme="minorHAnsi"/>
                <w:sz w:val="22"/>
                <w:szCs w:val="22"/>
              </w:rPr>
              <w:t>) .</w:t>
            </w:r>
          </w:p>
          <w:p w14:paraId="54522FFC" w14:textId="77777777" w:rsidR="002451C1" w:rsidRPr="00C47884" w:rsidRDefault="002451C1" w:rsidP="00754FDD">
            <w:pPr>
              <w:pStyle w:val="af8"/>
              <w:numPr>
                <w:ilvl w:val="0"/>
                <w:numId w:val="5"/>
              </w:numPr>
              <w:suppressAutoHyphens w:val="0"/>
              <w:spacing w:line="276" w:lineRule="auto"/>
              <w:ind w:left="312" w:hanging="283"/>
              <w:jc w:val="both"/>
              <w:rPr>
                <w:rFonts w:asciiTheme="minorHAnsi" w:hAnsiTheme="minorHAnsi" w:cstheme="minorHAnsi"/>
                <w:sz w:val="22"/>
                <w:szCs w:val="22"/>
              </w:rPr>
            </w:pPr>
            <w:r w:rsidRPr="00C47884">
              <w:rPr>
                <w:rFonts w:asciiTheme="minorHAnsi" w:hAnsiTheme="minorHAnsi" w:cstheme="minorHAnsi"/>
                <w:sz w:val="22"/>
                <w:szCs w:val="22"/>
              </w:rPr>
              <w:t>Επίλυση αποριών μαθητών/τριών οι οποίες προέκυψαν από τη φάση της εφαρμογής και της αξιολόγησης.</w:t>
            </w:r>
          </w:p>
          <w:p w14:paraId="7007BB2C" w14:textId="77777777" w:rsidR="002451C1" w:rsidRPr="00C47884" w:rsidRDefault="002451C1" w:rsidP="00754FDD">
            <w:pPr>
              <w:pStyle w:val="af8"/>
              <w:numPr>
                <w:ilvl w:val="0"/>
                <w:numId w:val="5"/>
              </w:numPr>
              <w:suppressAutoHyphens w:val="0"/>
              <w:spacing w:line="276" w:lineRule="auto"/>
              <w:ind w:left="312" w:hanging="283"/>
              <w:jc w:val="both"/>
              <w:rPr>
                <w:rFonts w:asciiTheme="minorHAnsi" w:hAnsiTheme="minorHAnsi" w:cstheme="minorHAnsi"/>
                <w:sz w:val="22"/>
                <w:szCs w:val="22"/>
              </w:rPr>
            </w:pPr>
            <w:r w:rsidRPr="00C47884">
              <w:rPr>
                <w:rFonts w:asciiTheme="minorHAnsi" w:hAnsiTheme="minorHAnsi" w:cstheme="minorHAnsi"/>
                <w:sz w:val="22"/>
                <w:szCs w:val="22"/>
              </w:rPr>
              <w:t>Ανάθεση εργασιών για το σπίτι με χρήση ψηφιακού ημερολογίου (</w:t>
            </w:r>
            <w:hyperlink r:id="rId14" w:history="1">
              <w:r w:rsidRPr="00C47884">
                <w:rPr>
                  <w:rStyle w:val="-"/>
                  <w:rFonts w:asciiTheme="minorHAnsi" w:eastAsia="Helvetica Neue" w:hAnsiTheme="minorHAnsi" w:cstheme="minorHAnsi"/>
                  <w:color w:val="0070C0"/>
                  <w:sz w:val="22"/>
                  <w:szCs w:val="22"/>
                </w:rPr>
                <w:t>https://genial.ly/</w:t>
              </w:r>
            </w:hyperlink>
            <w:r w:rsidRPr="00C47884">
              <w:rPr>
                <w:rFonts w:asciiTheme="minorHAnsi" w:hAnsiTheme="minorHAnsi" w:cstheme="minorHAnsi"/>
                <w:sz w:val="22"/>
                <w:szCs w:val="22"/>
              </w:rPr>
              <w:t xml:space="preserve">).  </w:t>
            </w:r>
          </w:p>
        </w:tc>
      </w:tr>
    </w:tbl>
    <w:p w14:paraId="098FB203" w14:textId="5955DDE2" w:rsidR="002451C1" w:rsidRPr="006601E2" w:rsidRDefault="002451C1" w:rsidP="002451C1">
      <w:pPr>
        <w:spacing w:before="240"/>
        <w:ind w:firstLine="284"/>
        <w:jc w:val="center"/>
        <w:rPr>
          <w:b/>
        </w:rPr>
      </w:pPr>
      <w:r>
        <w:rPr>
          <w:b/>
        </w:rPr>
        <w:t xml:space="preserve">Διάγραμμα 1. Προγραμματισμός φάσεων </w:t>
      </w:r>
      <w:r w:rsidR="00247B74">
        <w:rPr>
          <w:b/>
        </w:rPr>
        <w:t>της παρέμβασης</w:t>
      </w:r>
    </w:p>
    <w:p w14:paraId="20B743E9" w14:textId="77777777" w:rsidR="002451C1" w:rsidRDefault="002451C1" w:rsidP="002451C1">
      <w:pPr>
        <w:ind w:firstLine="284"/>
        <w:jc w:val="both"/>
        <w:rPr>
          <w:rFonts w:ascii="Calibri" w:hAnsi="Calibri"/>
          <w:sz w:val="22"/>
          <w:szCs w:val="22"/>
        </w:rPr>
      </w:pPr>
    </w:p>
    <w:p w14:paraId="127B584F" w14:textId="3731AAC3" w:rsidR="00BF0EF7" w:rsidRPr="00FA4171" w:rsidRDefault="00247B74" w:rsidP="00BF0EF7">
      <w:pPr>
        <w:ind w:firstLine="284"/>
        <w:jc w:val="both"/>
        <w:rPr>
          <w:rFonts w:ascii="Calibri" w:hAnsi="Calibri"/>
          <w:sz w:val="22"/>
          <w:szCs w:val="22"/>
        </w:rPr>
      </w:pPr>
      <w:r w:rsidRPr="00247B74">
        <w:rPr>
          <w:rFonts w:ascii="Calibri" w:hAnsi="Calibri"/>
          <w:sz w:val="22"/>
          <w:szCs w:val="22"/>
        </w:rPr>
        <w:t xml:space="preserve">Το διάγραμμα </w:t>
      </w:r>
      <w:r>
        <w:rPr>
          <w:rFonts w:ascii="Calibri" w:hAnsi="Calibri"/>
          <w:sz w:val="22"/>
          <w:szCs w:val="22"/>
        </w:rPr>
        <w:t xml:space="preserve">1 </w:t>
      </w:r>
      <w:r w:rsidRPr="00247B74">
        <w:rPr>
          <w:rFonts w:ascii="Calibri" w:hAnsi="Calibri"/>
          <w:sz w:val="22"/>
          <w:szCs w:val="22"/>
        </w:rPr>
        <w:t xml:space="preserve">αποτυπώνει συνοπτικά τη δομή </w:t>
      </w:r>
      <w:r>
        <w:rPr>
          <w:rFonts w:ascii="Calibri" w:hAnsi="Calibri"/>
          <w:sz w:val="22"/>
          <w:szCs w:val="22"/>
        </w:rPr>
        <w:t xml:space="preserve">της παρέμβασης. </w:t>
      </w:r>
      <w:r w:rsidR="00510451">
        <w:rPr>
          <w:rFonts w:ascii="Calibri" w:hAnsi="Calibri"/>
          <w:sz w:val="22"/>
          <w:szCs w:val="22"/>
        </w:rPr>
        <w:t>Α</w:t>
      </w:r>
      <w:r w:rsidRPr="00247B74">
        <w:rPr>
          <w:rFonts w:ascii="Calibri" w:hAnsi="Calibri"/>
          <w:sz w:val="22"/>
          <w:szCs w:val="22"/>
        </w:rPr>
        <w:t>κολουθεί η αναλυτική αποτύπωση το</w:t>
      </w:r>
      <w:r>
        <w:rPr>
          <w:rFonts w:ascii="Calibri" w:hAnsi="Calibri"/>
          <w:sz w:val="22"/>
          <w:szCs w:val="22"/>
        </w:rPr>
        <w:t>υ</w:t>
      </w:r>
      <w:r w:rsidRPr="00247B74">
        <w:rPr>
          <w:rFonts w:ascii="Calibri" w:hAnsi="Calibri"/>
          <w:sz w:val="22"/>
          <w:szCs w:val="22"/>
        </w:rPr>
        <w:t xml:space="preserve"> περιεχ</w:t>
      </w:r>
      <w:r>
        <w:rPr>
          <w:rFonts w:ascii="Calibri" w:hAnsi="Calibri"/>
          <w:sz w:val="22"/>
          <w:szCs w:val="22"/>
        </w:rPr>
        <w:t>ομένου, των στόχων και των δραστηριοτήτων κ</w:t>
      </w:r>
      <w:r w:rsidRPr="00247B74">
        <w:rPr>
          <w:rFonts w:ascii="Calibri" w:hAnsi="Calibri"/>
          <w:sz w:val="22"/>
          <w:szCs w:val="22"/>
        </w:rPr>
        <w:t>ά</w:t>
      </w:r>
      <w:r w:rsidR="00510451">
        <w:rPr>
          <w:rFonts w:ascii="Calibri" w:hAnsi="Calibri"/>
          <w:sz w:val="22"/>
          <w:szCs w:val="22"/>
        </w:rPr>
        <w:t>θε</w:t>
      </w:r>
      <w:r w:rsidRPr="00247B74">
        <w:rPr>
          <w:rFonts w:ascii="Calibri" w:hAnsi="Calibri"/>
          <w:sz w:val="22"/>
          <w:szCs w:val="22"/>
        </w:rPr>
        <w:t xml:space="preserve"> φάσης του σεναρίου, όπως σχεδιάστηκαν για να υποστηρίξουν τη μαθησιακή διαδικασία.</w:t>
      </w:r>
    </w:p>
    <w:p w14:paraId="6A3DDD44" w14:textId="77777777" w:rsidR="00BF0EF7" w:rsidRPr="008057F8" w:rsidRDefault="00BF0EF7" w:rsidP="00BF0EF7">
      <w:pPr>
        <w:ind w:firstLine="284"/>
        <w:jc w:val="both"/>
        <w:rPr>
          <w:rFonts w:ascii="Calibri" w:hAnsi="Calibri"/>
          <w:sz w:val="22"/>
          <w:szCs w:val="22"/>
        </w:rPr>
      </w:pPr>
      <w:r w:rsidRPr="00BF0EF7">
        <w:rPr>
          <w:rFonts w:ascii="Calibri" w:hAnsi="Calibri"/>
          <w:sz w:val="22"/>
          <w:szCs w:val="22"/>
        </w:rPr>
        <w:t>1η Φάση</w:t>
      </w:r>
    </w:p>
    <w:p w14:paraId="625E5E68" w14:textId="2ECA3F45"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 xml:space="preserve">Οι μαθητές/τριες </w:t>
      </w:r>
      <w:r w:rsidR="00E25780" w:rsidRPr="00E25780">
        <w:rPr>
          <w:rFonts w:ascii="Calibri" w:hAnsi="Calibri"/>
          <w:sz w:val="22"/>
          <w:szCs w:val="22"/>
        </w:rPr>
        <w:t>συμμετ</w:t>
      </w:r>
      <w:r w:rsidR="00E92608">
        <w:rPr>
          <w:rFonts w:ascii="Calibri" w:hAnsi="Calibri"/>
          <w:sz w:val="22"/>
          <w:szCs w:val="22"/>
        </w:rPr>
        <w:t>έ</w:t>
      </w:r>
      <w:r w:rsidR="00E25780" w:rsidRPr="00E25780">
        <w:rPr>
          <w:rFonts w:ascii="Calibri" w:hAnsi="Calibri"/>
          <w:sz w:val="22"/>
          <w:szCs w:val="22"/>
        </w:rPr>
        <w:t xml:space="preserve">χουν συλλογικά σε ένα διαδραστικό παιχνίδι-κουίζ, </w:t>
      </w:r>
      <w:r w:rsidR="00E25780">
        <w:rPr>
          <w:rFonts w:ascii="Calibri" w:hAnsi="Calibri"/>
          <w:sz w:val="22"/>
          <w:szCs w:val="22"/>
        </w:rPr>
        <w:t>(</w:t>
      </w:r>
      <w:hyperlink r:id="rId15" w:history="1">
        <w:r w:rsidR="008057F8" w:rsidRPr="00A14E49">
          <w:rPr>
            <w:rStyle w:val="-"/>
            <w:rFonts w:ascii="Calibri" w:hAnsi="Calibri"/>
            <w:sz w:val="22"/>
            <w:szCs w:val="22"/>
          </w:rPr>
          <w:t>https://view.genial.ly/65d1cee139239a0014363f0a/interactive-content-basikes-ennoies-polywnymwn</w:t>
        </w:r>
      </w:hyperlink>
      <w:r w:rsidRPr="00BF0EF7">
        <w:rPr>
          <w:rFonts w:ascii="Calibri" w:hAnsi="Calibri"/>
          <w:sz w:val="22"/>
          <w:szCs w:val="22"/>
        </w:rPr>
        <w:t xml:space="preserve">) για την πρόκληση του ενδιαφέροντός τους και την ανάκληση </w:t>
      </w:r>
      <w:proofErr w:type="spellStart"/>
      <w:r w:rsidRPr="00BF0EF7">
        <w:rPr>
          <w:rFonts w:ascii="Calibri" w:hAnsi="Calibri"/>
          <w:sz w:val="22"/>
          <w:szCs w:val="22"/>
        </w:rPr>
        <w:t>προαπαιτούμενων</w:t>
      </w:r>
      <w:proofErr w:type="spellEnd"/>
      <w:r w:rsidRPr="00BF0EF7">
        <w:rPr>
          <w:rFonts w:ascii="Calibri" w:hAnsi="Calibri"/>
          <w:sz w:val="22"/>
          <w:szCs w:val="22"/>
        </w:rPr>
        <w:t xml:space="preserve"> γνώσεων</w:t>
      </w:r>
      <w:r w:rsidR="00D32879">
        <w:rPr>
          <w:rFonts w:ascii="Calibri" w:hAnsi="Calibri"/>
          <w:sz w:val="22"/>
          <w:szCs w:val="22"/>
        </w:rPr>
        <w:t>.</w:t>
      </w:r>
      <w:r w:rsidRPr="00BF0EF7">
        <w:rPr>
          <w:rFonts w:ascii="Calibri" w:hAnsi="Calibri"/>
          <w:sz w:val="22"/>
          <w:szCs w:val="22"/>
        </w:rPr>
        <w:t xml:space="preserve"> </w:t>
      </w:r>
      <w:r w:rsidR="00D32879" w:rsidRPr="00D32879">
        <w:rPr>
          <w:rFonts w:ascii="Calibri" w:hAnsi="Calibri"/>
          <w:sz w:val="22"/>
          <w:szCs w:val="22"/>
        </w:rPr>
        <w:t>Η δραστηριότητα προωθεί τη συνεργασία και την ψυχολογική προετοιμασία των μαθητών/τριών για τη νέα μαθηματική ενότητα.</w:t>
      </w:r>
    </w:p>
    <w:p w14:paraId="59589A6A" w14:textId="7C9C4352"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r>
      <w:r w:rsidR="00C47C6E">
        <w:rPr>
          <w:rFonts w:ascii="Calibri" w:hAnsi="Calibri"/>
          <w:sz w:val="22"/>
          <w:szCs w:val="22"/>
        </w:rPr>
        <w:t>Μ</w:t>
      </w:r>
      <w:r w:rsidR="00BA18F7">
        <w:rPr>
          <w:rFonts w:ascii="Calibri" w:hAnsi="Calibri"/>
          <w:sz w:val="22"/>
          <w:szCs w:val="22"/>
        </w:rPr>
        <w:t>έσω</w:t>
      </w:r>
      <w:r w:rsidRPr="00BF0EF7">
        <w:rPr>
          <w:rFonts w:ascii="Calibri" w:hAnsi="Calibri"/>
          <w:sz w:val="22"/>
          <w:szCs w:val="22"/>
        </w:rPr>
        <w:t xml:space="preserve"> της τεχνικής του καταιγισμού ιδεών</w:t>
      </w:r>
      <w:r w:rsidR="00BA18F7">
        <w:rPr>
          <w:rFonts w:ascii="Calibri" w:hAnsi="Calibri"/>
          <w:sz w:val="22"/>
          <w:szCs w:val="22"/>
        </w:rPr>
        <w:t>,</w:t>
      </w:r>
      <w:r w:rsidRPr="00BF0EF7">
        <w:rPr>
          <w:rFonts w:ascii="Calibri" w:hAnsi="Calibri"/>
          <w:sz w:val="22"/>
          <w:szCs w:val="22"/>
        </w:rPr>
        <w:t xml:space="preserve"> </w:t>
      </w:r>
      <w:r w:rsidR="00C47C6E">
        <w:rPr>
          <w:rFonts w:ascii="Calibri" w:hAnsi="Calibri"/>
          <w:sz w:val="22"/>
          <w:szCs w:val="22"/>
        </w:rPr>
        <w:t>ο</w:t>
      </w:r>
      <w:r w:rsidR="00C47C6E" w:rsidRPr="00BF0EF7">
        <w:rPr>
          <w:rFonts w:ascii="Calibri" w:hAnsi="Calibri"/>
          <w:sz w:val="22"/>
          <w:szCs w:val="22"/>
        </w:rPr>
        <w:t xml:space="preserve">ι μαθητές/τριες </w:t>
      </w:r>
      <w:r w:rsidRPr="00BF0EF7">
        <w:rPr>
          <w:rFonts w:ascii="Calibri" w:hAnsi="Calibri"/>
          <w:sz w:val="22"/>
          <w:szCs w:val="22"/>
        </w:rPr>
        <w:t>ανταλλά</w:t>
      </w:r>
      <w:r w:rsidR="002D4F2E">
        <w:rPr>
          <w:rFonts w:ascii="Calibri" w:hAnsi="Calibri"/>
          <w:sz w:val="22"/>
          <w:szCs w:val="22"/>
        </w:rPr>
        <w:t>σσ</w:t>
      </w:r>
      <w:r w:rsidRPr="00BF0EF7">
        <w:rPr>
          <w:rFonts w:ascii="Calibri" w:hAnsi="Calibri"/>
          <w:sz w:val="22"/>
          <w:szCs w:val="22"/>
        </w:rPr>
        <w:t xml:space="preserve">ουν σκέψεις σχετικά με τις έννοιες </w:t>
      </w:r>
      <w:r w:rsidR="002D4F2E">
        <w:rPr>
          <w:rFonts w:ascii="Calibri" w:hAnsi="Calibri"/>
          <w:sz w:val="22"/>
          <w:szCs w:val="22"/>
        </w:rPr>
        <w:t>«</w:t>
      </w:r>
      <w:r w:rsidRPr="00BF0EF7">
        <w:rPr>
          <w:rFonts w:ascii="Calibri" w:hAnsi="Calibri"/>
          <w:sz w:val="22"/>
          <w:szCs w:val="22"/>
        </w:rPr>
        <w:t>ίσ</w:t>
      </w:r>
      <w:r w:rsidR="002D4F2E">
        <w:rPr>
          <w:rFonts w:ascii="Calibri" w:hAnsi="Calibri"/>
          <w:sz w:val="22"/>
          <w:szCs w:val="22"/>
        </w:rPr>
        <w:t>α</w:t>
      </w:r>
      <w:r w:rsidRPr="00BF0EF7">
        <w:rPr>
          <w:rFonts w:ascii="Calibri" w:hAnsi="Calibri"/>
          <w:sz w:val="22"/>
          <w:szCs w:val="22"/>
        </w:rPr>
        <w:t xml:space="preserve"> πολυ</w:t>
      </w:r>
      <w:r w:rsidR="002D4F2E">
        <w:rPr>
          <w:rFonts w:ascii="Calibri" w:hAnsi="Calibri"/>
          <w:sz w:val="22"/>
          <w:szCs w:val="22"/>
        </w:rPr>
        <w:t>ώνυμα», «ά</w:t>
      </w:r>
      <w:r w:rsidRPr="00BF0EF7">
        <w:rPr>
          <w:rFonts w:ascii="Calibri" w:hAnsi="Calibri"/>
          <w:sz w:val="22"/>
          <w:szCs w:val="22"/>
        </w:rPr>
        <w:t>θρο</w:t>
      </w:r>
      <w:r w:rsidR="002D4F2E">
        <w:rPr>
          <w:rFonts w:ascii="Calibri" w:hAnsi="Calibri"/>
          <w:sz w:val="22"/>
          <w:szCs w:val="22"/>
        </w:rPr>
        <w:t>ι</w:t>
      </w:r>
      <w:r w:rsidRPr="00BF0EF7">
        <w:rPr>
          <w:rFonts w:ascii="Calibri" w:hAnsi="Calibri"/>
          <w:sz w:val="22"/>
          <w:szCs w:val="22"/>
        </w:rPr>
        <w:t>σμα πολυωνύμων</w:t>
      </w:r>
      <w:r w:rsidR="002D4F2E">
        <w:rPr>
          <w:rFonts w:ascii="Calibri" w:hAnsi="Calibri"/>
          <w:sz w:val="22"/>
          <w:szCs w:val="22"/>
        </w:rPr>
        <w:t>»</w:t>
      </w:r>
      <w:r w:rsidR="009F26D0">
        <w:rPr>
          <w:rFonts w:ascii="Calibri" w:hAnsi="Calibri"/>
          <w:sz w:val="22"/>
          <w:szCs w:val="22"/>
        </w:rPr>
        <w:t xml:space="preserve"> και</w:t>
      </w:r>
      <w:r w:rsidR="002D4F2E">
        <w:rPr>
          <w:rFonts w:ascii="Calibri" w:hAnsi="Calibri"/>
          <w:sz w:val="22"/>
          <w:szCs w:val="22"/>
        </w:rPr>
        <w:t xml:space="preserve"> «</w:t>
      </w:r>
      <w:r w:rsidRPr="00BF0EF7">
        <w:rPr>
          <w:rFonts w:ascii="Calibri" w:hAnsi="Calibri"/>
          <w:sz w:val="22"/>
          <w:szCs w:val="22"/>
        </w:rPr>
        <w:t>ρίζα πολυωνύμου</w:t>
      </w:r>
      <w:r w:rsidR="002D4F2E">
        <w:rPr>
          <w:rFonts w:ascii="Calibri" w:hAnsi="Calibri"/>
          <w:sz w:val="22"/>
          <w:szCs w:val="22"/>
        </w:rPr>
        <w:t>»</w:t>
      </w:r>
      <w:r w:rsidRPr="00BF0EF7">
        <w:rPr>
          <w:rFonts w:ascii="Calibri" w:hAnsi="Calibri"/>
          <w:sz w:val="22"/>
          <w:szCs w:val="22"/>
        </w:rPr>
        <w:t xml:space="preserve">.  Αναμένεται να προβληματιστούν σχετικά με τον </w:t>
      </w:r>
      <w:r w:rsidR="009F26D0" w:rsidRPr="009F26D0">
        <w:rPr>
          <w:rFonts w:ascii="Calibri" w:hAnsi="Calibri"/>
          <w:sz w:val="22"/>
          <w:szCs w:val="22"/>
        </w:rPr>
        <w:t>ορισμό της ισότητας πολυωνύμων</w:t>
      </w:r>
      <w:r w:rsidR="00363657">
        <w:rPr>
          <w:rFonts w:ascii="Calibri" w:hAnsi="Calibri"/>
          <w:sz w:val="22"/>
          <w:szCs w:val="22"/>
        </w:rPr>
        <w:t>,</w:t>
      </w:r>
      <w:r w:rsidRPr="00BF0EF7">
        <w:rPr>
          <w:rFonts w:ascii="Calibri" w:hAnsi="Calibri"/>
          <w:sz w:val="22"/>
          <w:szCs w:val="22"/>
        </w:rPr>
        <w:t xml:space="preserve"> αφού το μόνο σταθερό «στοιχείο» που γνωρίζουν είναι οι αριθμοί</w:t>
      </w:r>
      <w:r w:rsidR="00363657">
        <w:rPr>
          <w:rFonts w:ascii="Calibri" w:hAnsi="Calibri"/>
          <w:sz w:val="22"/>
          <w:szCs w:val="22"/>
        </w:rPr>
        <w:t xml:space="preserve"> </w:t>
      </w:r>
      <w:r w:rsidR="009F26D0">
        <w:rPr>
          <w:rFonts w:ascii="Calibri" w:hAnsi="Calibri"/>
          <w:sz w:val="22"/>
          <w:szCs w:val="22"/>
        </w:rPr>
        <w:t xml:space="preserve">και </w:t>
      </w:r>
      <w:r w:rsidRPr="00BF0EF7">
        <w:rPr>
          <w:rFonts w:ascii="Calibri" w:hAnsi="Calibri"/>
          <w:sz w:val="22"/>
          <w:szCs w:val="22"/>
        </w:rPr>
        <w:t xml:space="preserve">η </w:t>
      </w:r>
      <w:r w:rsidR="00BA18F7">
        <w:rPr>
          <w:rFonts w:ascii="Calibri" w:hAnsi="Calibri"/>
          <w:sz w:val="22"/>
          <w:szCs w:val="22"/>
        </w:rPr>
        <w:t xml:space="preserve">παρουσία της </w:t>
      </w:r>
      <w:r w:rsidRPr="00BF0EF7">
        <w:rPr>
          <w:rFonts w:ascii="Calibri" w:hAnsi="Calibri"/>
          <w:sz w:val="22"/>
          <w:szCs w:val="22"/>
        </w:rPr>
        <w:t>μεταβλητή</w:t>
      </w:r>
      <w:r w:rsidR="00BA18F7">
        <w:rPr>
          <w:rFonts w:ascii="Calibri" w:hAnsi="Calibri"/>
          <w:sz w:val="22"/>
          <w:szCs w:val="22"/>
        </w:rPr>
        <w:t>ς</w:t>
      </w:r>
      <w:r w:rsidRPr="00BF0EF7">
        <w:rPr>
          <w:rFonts w:ascii="Calibri" w:hAnsi="Calibri"/>
          <w:sz w:val="22"/>
          <w:szCs w:val="22"/>
        </w:rPr>
        <w:t xml:space="preserve"> </w:t>
      </w:r>
      <w:r w:rsidR="00BA18F7">
        <w:rPr>
          <w:rFonts w:ascii="Calibri" w:hAnsi="Calibri"/>
          <w:sz w:val="22"/>
          <w:szCs w:val="22"/>
        </w:rPr>
        <w:t>δυσχεραίνει την κατανόηση τ</w:t>
      </w:r>
      <w:r w:rsidRPr="00BF0EF7">
        <w:rPr>
          <w:rFonts w:ascii="Calibri" w:hAnsi="Calibri"/>
          <w:sz w:val="22"/>
          <w:szCs w:val="22"/>
        </w:rPr>
        <w:t>η</w:t>
      </w:r>
      <w:r w:rsidR="00BA18F7">
        <w:rPr>
          <w:rFonts w:ascii="Calibri" w:hAnsi="Calibri"/>
          <w:sz w:val="22"/>
          <w:szCs w:val="22"/>
        </w:rPr>
        <w:t>ς</w:t>
      </w:r>
      <w:r w:rsidRPr="00BF0EF7">
        <w:rPr>
          <w:rFonts w:ascii="Calibri" w:hAnsi="Calibri"/>
          <w:sz w:val="22"/>
          <w:szCs w:val="22"/>
        </w:rPr>
        <w:t xml:space="preserve"> έννοια</w:t>
      </w:r>
      <w:r w:rsidR="00BA18F7">
        <w:rPr>
          <w:rFonts w:ascii="Calibri" w:hAnsi="Calibri"/>
          <w:sz w:val="22"/>
          <w:szCs w:val="22"/>
        </w:rPr>
        <w:t>ς</w:t>
      </w:r>
      <w:r w:rsidRPr="00BF0EF7">
        <w:rPr>
          <w:rFonts w:ascii="Calibri" w:hAnsi="Calibri"/>
          <w:sz w:val="22"/>
          <w:szCs w:val="22"/>
        </w:rPr>
        <w:t xml:space="preserve"> της ισότητας. </w:t>
      </w:r>
      <w:r w:rsidR="00363657">
        <w:rPr>
          <w:rFonts w:ascii="Calibri" w:hAnsi="Calibri"/>
          <w:sz w:val="22"/>
          <w:szCs w:val="22"/>
        </w:rPr>
        <w:t>Σ</w:t>
      </w:r>
      <w:r w:rsidRPr="00BF0EF7">
        <w:rPr>
          <w:rFonts w:ascii="Calibri" w:hAnsi="Calibri"/>
          <w:sz w:val="22"/>
          <w:szCs w:val="22"/>
        </w:rPr>
        <w:t xml:space="preserve">ε ό,τι αφορά στο άθροισμα πολυωνύμων, οι μαθητές/τριες </w:t>
      </w:r>
      <w:r w:rsidR="00363657">
        <w:rPr>
          <w:rFonts w:ascii="Calibri" w:hAnsi="Calibri"/>
          <w:sz w:val="22"/>
          <w:szCs w:val="22"/>
        </w:rPr>
        <w:t>προβλέπεται</w:t>
      </w:r>
      <w:r w:rsidRPr="00BF0EF7">
        <w:rPr>
          <w:rFonts w:ascii="Calibri" w:hAnsi="Calibri"/>
          <w:sz w:val="22"/>
          <w:szCs w:val="22"/>
        </w:rPr>
        <w:t xml:space="preserve"> να </w:t>
      </w:r>
      <w:r w:rsidR="00BA18F7">
        <w:rPr>
          <w:rFonts w:ascii="Calibri" w:hAnsi="Calibri"/>
          <w:sz w:val="22"/>
          <w:szCs w:val="22"/>
        </w:rPr>
        <w:t>συνδέσουν την έννοια με το</w:t>
      </w:r>
      <w:r w:rsidRPr="00BF0EF7">
        <w:rPr>
          <w:rFonts w:ascii="Calibri" w:hAnsi="Calibri"/>
          <w:sz w:val="22"/>
          <w:szCs w:val="22"/>
        </w:rPr>
        <w:t xml:space="preserve"> άθροισμα μονωνύμων</w:t>
      </w:r>
      <w:r w:rsidR="00BA18F7">
        <w:rPr>
          <w:rFonts w:ascii="Calibri" w:hAnsi="Calibri"/>
          <w:sz w:val="22"/>
          <w:szCs w:val="22"/>
        </w:rPr>
        <w:t>,</w:t>
      </w:r>
      <w:r w:rsidRPr="00BF0EF7">
        <w:rPr>
          <w:rFonts w:ascii="Calibri" w:hAnsi="Calibri"/>
          <w:sz w:val="22"/>
          <w:szCs w:val="22"/>
        </w:rPr>
        <w:t xml:space="preserve"> δεδομέν</w:t>
      </w:r>
      <w:r w:rsidR="00BA18F7">
        <w:rPr>
          <w:rFonts w:ascii="Calibri" w:hAnsi="Calibri"/>
          <w:sz w:val="22"/>
          <w:szCs w:val="22"/>
        </w:rPr>
        <w:t xml:space="preserve">ης της </w:t>
      </w:r>
      <w:r w:rsidR="00BA18F7" w:rsidRPr="00BA18F7">
        <w:rPr>
          <w:rFonts w:ascii="Calibri" w:hAnsi="Calibri"/>
          <w:sz w:val="22"/>
          <w:szCs w:val="22"/>
        </w:rPr>
        <w:t xml:space="preserve">εξοικείωσής τους με τη δομή και τις πράξεις μονωνύμων. </w:t>
      </w:r>
      <w:r w:rsidRPr="00BF0EF7">
        <w:rPr>
          <w:rFonts w:ascii="Calibri" w:hAnsi="Calibri"/>
          <w:sz w:val="22"/>
          <w:szCs w:val="22"/>
        </w:rPr>
        <w:t xml:space="preserve">Για τη ρίζα πολυωνύμου, ο συγκεκριμένος μαθητικός πληθυσμός </w:t>
      </w:r>
      <w:r w:rsidR="00BA18F7">
        <w:rPr>
          <w:rFonts w:ascii="Calibri" w:hAnsi="Calibri"/>
          <w:sz w:val="22"/>
          <w:szCs w:val="22"/>
        </w:rPr>
        <w:t>πιθανολογείται</w:t>
      </w:r>
      <w:r w:rsidRPr="00BF0EF7">
        <w:rPr>
          <w:rFonts w:ascii="Calibri" w:hAnsi="Calibri"/>
          <w:sz w:val="22"/>
          <w:szCs w:val="22"/>
        </w:rPr>
        <w:t xml:space="preserve"> να χρησιμοποιήσει την έννοια της τετραγωνικής ρίζας μη αρνητικού πραγματικού αριθμού, χωρίς να προχωρήσει σε περαιτέρω συνδέσεις με την αριθμητική τιμή πολυωνύμου.     </w:t>
      </w:r>
    </w:p>
    <w:p w14:paraId="3728BE28" w14:textId="77777777" w:rsidR="00BF0EF7" w:rsidRPr="00BF0EF7" w:rsidRDefault="00BF0EF7" w:rsidP="00BF0EF7">
      <w:pPr>
        <w:ind w:firstLine="284"/>
        <w:jc w:val="both"/>
        <w:rPr>
          <w:rFonts w:ascii="Calibri" w:hAnsi="Calibri"/>
          <w:sz w:val="22"/>
          <w:szCs w:val="22"/>
        </w:rPr>
      </w:pPr>
      <w:r w:rsidRPr="00BF0EF7">
        <w:rPr>
          <w:rFonts w:ascii="Calibri" w:hAnsi="Calibri"/>
          <w:sz w:val="22"/>
          <w:szCs w:val="22"/>
        </w:rPr>
        <w:t>2η Φάση</w:t>
      </w:r>
    </w:p>
    <w:p w14:paraId="3113E2B8" w14:textId="446D14B2"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 xml:space="preserve">Οι νέες έννοιες/πληροφορίες </w:t>
      </w:r>
      <w:r w:rsidR="001C1EAC">
        <w:rPr>
          <w:rFonts w:ascii="Calibri" w:hAnsi="Calibri"/>
          <w:sz w:val="22"/>
          <w:szCs w:val="22"/>
        </w:rPr>
        <w:t>προβάλλονται</w:t>
      </w:r>
      <w:r w:rsidRPr="00BF0EF7">
        <w:rPr>
          <w:rFonts w:ascii="Calibri" w:hAnsi="Calibri"/>
          <w:sz w:val="22"/>
          <w:szCs w:val="22"/>
        </w:rPr>
        <w:t xml:space="preserve"> </w:t>
      </w:r>
      <w:r w:rsidR="001C1EAC">
        <w:rPr>
          <w:rFonts w:ascii="Calibri" w:hAnsi="Calibri"/>
          <w:sz w:val="22"/>
          <w:szCs w:val="22"/>
        </w:rPr>
        <w:t xml:space="preserve">μέσω </w:t>
      </w:r>
      <w:r w:rsidRPr="00BF0EF7">
        <w:rPr>
          <w:rFonts w:ascii="Calibri" w:hAnsi="Calibri"/>
          <w:sz w:val="22"/>
          <w:szCs w:val="22"/>
        </w:rPr>
        <w:t>ψηφιακ</w:t>
      </w:r>
      <w:r w:rsidR="001C1EAC">
        <w:rPr>
          <w:rFonts w:ascii="Calibri" w:hAnsi="Calibri"/>
          <w:sz w:val="22"/>
          <w:szCs w:val="22"/>
        </w:rPr>
        <w:t>ής</w:t>
      </w:r>
      <w:r w:rsidRPr="00BF0EF7">
        <w:rPr>
          <w:rFonts w:ascii="Calibri" w:hAnsi="Calibri"/>
          <w:sz w:val="22"/>
          <w:szCs w:val="22"/>
        </w:rPr>
        <w:t xml:space="preserve"> παρουσίασης </w:t>
      </w:r>
      <w:proofErr w:type="spellStart"/>
      <w:r w:rsidRPr="00BF0EF7">
        <w:rPr>
          <w:rFonts w:ascii="Calibri" w:hAnsi="Calibri"/>
          <w:sz w:val="22"/>
          <w:szCs w:val="22"/>
        </w:rPr>
        <w:t>powerpoint</w:t>
      </w:r>
      <w:proofErr w:type="spellEnd"/>
      <w:r w:rsidR="001C1EAC">
        <w:rPr>
          <w:rFonts w:ascii="Calibri" w:hAnsi="Calibri"/>
          <w:sz w:val="22"/>
          <w:szCs w:val="22"/>
        </w:rPr>
        <w:t>,</w:t>
      </w:r>
      <w:r w:rsidRPr="00BF0EF7">
        <w:rPr>
          <w:rFonts w:ascii="Calibri" w:hAnsi="Calibri"/>
          <w:sz w:val="22"/>
          <w:szCs w:val="22"/>
        </w:rPr>
        <w:t xml:space="preserve"> </w:t>
      </w:r>
      <w:r w:rsidR="001C1EAC" w:rsidRPr="001C1EAC">
        <w:rPr>
          <w:rFonts w:ascii="Calibri" w:hAnsi="Calibri"/>
          <w:sz w:val="22"/>
          <w:szCs w:val="22"/>
        </w:rPr>
        <w:t>η οποία εισάγει τους/τις μαθητές/τριες στ</w:t>
      </w:r>
      <w:r w:rsidR="0098131E">
        <w:rPr>
          <w:rFonts w:ascii="Calibri" w:hAnsi="Calibri"/>
          <w:sz w:val="22"/>
          <w:szCs w:val="22"/>
        </w:rPr>
        <w:t>α</w:t>
      </w:r>
      <w:r w:rsidR="001C1EAC">
        <w:rPr>
          <w:rFonts w:ascii="Calibri" w:hAnsi="Calibri"/>
          <w:sz w:val="22"/>
          <w:szCs w:val="22"/>
        </w:rPr>
        <w:t xml:space="preserve"> </w:t>
      </w:r>
      <w:r w:rsidRPr="00BF0EF7">
        <w:rPr>
          <w:rFonts w:ascii="Calibri" w:hAnsi="Calibri"/>
          <w:sz w:val="22"/>
          <w:szCs w:val="22"/>
        </w:rPr>
        <w:t xml:space="preserve">ίσα πολυώνυμα, </w:t>
      </w:r>
      <w:r w:rsidR="0098131E">
        <w:rPr>
          <w:rFonts w:ascii="Calibri" w:hAnsi="Calibri"/>
          <w:sz w:val="22"/>
          <w:szCs w:val="22"/>
        </w:rPr>
        <w:t>σ</w:t>
      </w:r>
      <w:r w:rsidRPr="00BF0EF7">
        <w:rPr>
          <w:rFonts w:ascii="Calibri" w:hAnsi="Calibri"/>
          <w:sz w:val="22"/>
          <w:szCs w:val="22"/>
        </w:rPr>
        <w:t xml:space="preserve">το άθροισμα πολυωνύμων και </w:t>
      </w:r>
      <w:r w:rsidR="0098131E">
        <w:rPr>
          <w:rFonts w:ascii="Calibri" w:hAnsi="Calibri"/>
          <w:sz w:val="22"/>
          <w:szCs w:val="22"/>
        </w:rPr>
        <w:t>σ</w:t>
      </w:r>
      <w:r w:rsidRPr="00BF0EF7">
        <w:rPr>
          <w:rFonts w:ascii="Calibri" w:hAnsi="Calibri"/>
          <w:sz w:val="22"/>
          <w:szCs w:val="22"/>
        </w:rPr>
        <w:t xml:space="preserve">τη ρίζα πολυωνύμου. Στη ροή της παρουσίασης αναλύονται ορισμοί, μεθοδολογίες και εφαρμογές με τέτοιο τρόπο ώστε να επιτευχθεί η μέγιστη κατανόηση των μαθητών/τριών, αφιερώνοντας το χρόνο που απαιτείται από μέρους τούς ώστε να προληφθούν τυχόν δυσκολίες ή/και κρίσιμα περιστατικά που μπορεί να προκύψουν.       </w:t>
      </w:r>
    </w:p>
    <w:p w14:paraId="62ED6CAE" w14:textId="36FA1E40"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 xml:space="preserve">Σε όλη τη διάρκεια της φάσης αυτής και λαμβάνοντας υπόψη τις ιδιαίτερες εκπαιδευτικές, </w:t>
      </w:r>
      <w:proofErr w:type="spellStart"/>
      <w:r w:rsidRPr="00BF0EF7">
        <w:rPr>
          <w:rFonts w:ascii="Calibri" w:hAnsi="Calibri"/>
          <w:sz w:val="22"/>
          <w:szCs w:val="22"/>
        </w:rPr>
        <w:t>κοινωνικοπολιτισμικές</w:t>
      </w:r>
      <w:proofErr w:type="spellEnd"/>
      <w:r w:rsidRPr="00BF0EF7">
        <w:rPr>
          <w:rFonts w:ascii="Calibri" w:hAnsi="Calibri"/>
          <w:sz w:val="22"/>
          <w:szCs w:val="22"/>
        </w:rPr>
        <w:t xml:space="preserve"> και </w:t>
      </w:r>
      <w:proofErr w:type="spellStart"/>
      <w:r w:rsidRPr="00BF0EF7">
        <w:rPr>
          <w:rFonts w:ascii="Calibri" w:hAnsi="Calibri"/>
          <w:sz w:val="22"/>
          <w:szCs w:val="22"/>
        </w:rPr>
        <w:t>ψυχοσυναισθηματικές</w:t>
      </w:r>
      <w:proofErr w:type="spellEnd"/>
      <w:r w:rsidRPr="00BF0EF7">
        <w:rPr>
          <w:rFonts w:ascii="Calibri" w:hAnsi="Calibri"/>
          <w:sz w:val="22"/>
          <w:szCs w:val="22"/>
        </w:rPr>
        <w:t xml:space="preserve"> ανάγκες των μαθητών/τριών, γίνεται χρήση </w:t>
      </w:r>
      <w:proofErr w:type="spellStart"/>
      <w:r w:rsidRPr="00BF0EF7">
        <w:rPr>
          <w:rFonts w:ascii="Calibri" w:hAnsi="Calibri"/>
          <w:sz w:val="22"/>
          <w:szCs w:val="22"/>
        </w:rPr>
        <w:t>ερωτοαποκρίσεων</w:t>
      </w:r>
      <w:proofErr w:type="spellEnd"/>
      <w:r w:rsidRPr="00BF0EF7">
        <w:rPr>
          <w:rFonts w:ascii="Calibri" w:hAnsi="Calibri"/>
          <w:sz w:val="22"/>
          <w:szCs w:val="22"/>
        </w:rPr>
        <w:t xml:space="preserve"> ως βασικό στοιχείο διαλόγου </w:t>
      </w:r>
      <w:r w:rsidR="006C5210">
        <w:rPr>
          <w:rFonts w:ascii="Calibri" w:hAnsi="Calibri"/>
          <w:sz w:val="22"/>
          <w:szCs w:val="22"/>
        </w:rPr>
        <w:t>και εμπέδωση</w:t>
      </w:r>
      <w:r w:rsidRPr="00BF0EF7">
        <w:rPr>
          <w:rFonts w:ascii="Calibri" w:hAnsi="Calibri"/>
          <w:sz w:val="22"/>
          <w:szCs w:val="22"/>
        </w:rPr>
        <w:t xml:space="preserve">ς των νέων γνώσεων. Προκειμένου να ενισχυθεί το αίσθημα της επιτυχίας, οι ερωτήσεις που τίθενται απορρέουν φυσικά από τα παραδείγματα του μαθήματος, είναι </w:t>
      </w:r>
      <w:r w:rsidRPr="00BF0EF7">
        <w:rPr>
          <w:rFonts w:ascii="Calibri" w:hAnsi="Calibri"/>
          <w:sz w:val="22"/>
          <w:szCs w:val="22"/>
        </w:rPr>
        <w:lastRenderedPageBreak/>
        <w:t xml:space="preserve">σύντομες και μικρής ή μέτριας δυσκολίας ώστε να προκαλέσουν τη σκέψη τους στο βαθμό που μπορεί το κάθε μέλος της τάξης και τους/τις προετοιμάζουν αποτελεσματικά για τη φάση της εφαρμογής και της εξάσκησης στις έννοιες </w:t>
      </w:r>
      <w:r w:rsidR="007F37E0">
        <w:rPr>
          <w:rFonts w:ascii="Calibri" w:hAnsi="Calibri"/>
          <w:sz w:val="22"/>
          <w:szCs w:val="22"/>
        </w:rPr>
        <w:t>της ενότητας</w:t>
      </w:r>
      <w:r w:rsidRPr="00BF0EF7">
        <w:rPr>
          <w:rFonts w:ascii="Calibri" w:hAnsi="Calibri"/>
          <w:sz w:val="22"/>
          <w:szCs w:val="22"/>
        </w:rPr>
        <w:t xml:space="preserve">.        </w:t>
      </w:r>
    </w:p>
    <w:p w14:paraId="496F461F" w14:textId="77777777" w:rsidR="00BF0EF7" w:rsidRPr="00BF0EF7" w:rsidRDefault="00BF0EF7" w:rsidP="00BF0EF7">
      <w:pPr>
        <w:ind w:firstLine="284"/>
        <w:jc w:val="both"/>
        <w:rPr>
          <w:rFonts w:ascii="Calibri" w:hAnsi="Calibri"/>
          <w:sz w:val="22"/>
          <w:szCs w:val="22"/>
        </w:rPr>
      </w:pPr>
      <w:r w:rsidRPr="00BF0EF7">
        <w:rPr>
          <w:rFonts w:ascii="Calibri" w:hAnsi="Calibri"/>
          <w:sz w:val="22"/>
          <w:szCs w:val="22"/>
        </w:rPr>
        <w:t>3η Φάση</w:t>
      </w:r>
    </w:p>
    <w:p w14:paraId="4CE1F737" w14:textId="12EB1FFF"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Διατυπώνονται τα συμπεράσματα για τις έννοιες του μαθήματος δίνοντας στους/στις μαθητές/τριες την ευκαιρία να διατυπώσουν απορίες ή/και προβληματισμούς</w:t>
      </w:r>
      <w:r w:rsidR="001D6469">
        <w:rPr>
          <w:rFonts w:ascii="Calibri" w:hAnsi="Calibri"/>
          <w:sz w:val="22"/>
          <w:szCs w:val="22"/>
        </w:rPr>
        <w:t xml:space="preserve">. </w:t>
      </w:r>
      <w:r w:rsidRPr="00BF0EF7">
        <w:rPr>
          <w:rFonts w:ascii="Calibri" w:hAnsi="Calibri"/>
          <w:sz w:val="22"/>
          <w:szCs w:val="22"/>
        </w:rPr>
        <w:t xml:space="preserve"> </w:t>
      </w:r>
    </w:p>
    <w:p w14:paraId="13D5DEA9" w14:textId="207DB1D4"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r>
      <w:r w:rsidR="001D6469">
        <w:rPr>
          <w:rFonts w:ascii="Calibri" w:hAnsi="Calibri"/>
          <w:sz w:val="22"/>
          <w:szCs w:val="22"/>
        </w:rPr>
        <w:t xml:space="preserve">Οι μαθητές/τριες </w:t>
      </w:r>
      <w:r w:rsidRPr="00BF0EF7">
        <w:rPr>
          <w:rFonts w:ascii="Calibri" w:hAnsi="Calibri"/>
          <w:sz w:val="22"/>
          <w:szCs w:val="22"/>
        </w:rPr>
        <w:t>εξ</w:t>
      </w:r>
      <w:r w:rsidR="001D6469">
        <w:rPr>
          <w:rFonts w:ascii="Calibri" w:hAnsi="Calibri"/>
          <w:sz w:val="22"/>
          <w:szCs w:val="22"/>
        </w:rPr>
        <w:t xml:space="preserve">ασκούνται </w:t>
      </w:r>
      <w:r w:rsidRPr="00BF0EF7">
        <w:rPr>
          <w:rFonts w:ascii="Calibri" w:hAnsi="Calibri"/>
          <w:sz w:val="22"/>
          <w:szCs w:val="22"/>
        </w:rPr>
        <w:t>στην αναγνώριση ίσων πολυωνύμων (Δραστηριότητα 1), στο άθροισμα πολυωνύμων (Δραστηριότητα 2) και στο έλεγχο ρίζας πολυωνύμου (Δραστηριότητα 3)</w:t>
      </w:r>
      <w:r w:rsidR="00D32879">
        <w:rPr>
          <w:rFonts w:ascii="Calibri" w:hAnsi="Calibri"/>
          <w:sz w:val="22"/>
          <w:szCs w:val="22"/>
        </w:rPr>
        <w:t xml:space="preserve">, </w:t>
      </w:r>
      <w:r w:rsidR="00D32879" w:rsidRPr="00D32879">
        <w:rPr>
          <w:rFonts w:ascii="Calibri" w:hAnsi="Calibri"/>
          <w:sz w:val="22"/>
          <w:szCs w:val="22"/>
        </w:rPr>
        <w:t>αξιοποιώντας το αντίστοιχο φύλλο εργασίας</w:t>
      </w:r>
      <w:r w:rsidRPr="00BF0EF7">
        <w:rPr>
          <w:rFonts w:ascii="Calibri" w:hAnsi="Calibri"/>
          <w:sz w:val="22"/>
          <w:szCs w:val="22"/>
        </w:rPr>
        <w:t>. Λόγω της ιδιαιτερότητας του μαθητικού πληθυσμού, κάθε μαθητής/</w:t>
      </w:r>
      <w:proofErr w:type="spellStart"/>
      <w:r w:rsidRPr="00BF0EF7">
        <w:rPr>
          <w:rFonts w:ascii="Calibri" w:hAnsi="Calibri"/>
          <w:sz w:val="22"/>
          <w:szCs w:val="22"/>
        </w:rPr>
        <w:t>τρια</w:t>
      </w:r>
      <w:proofErr w:type="spellEnd"/>
      <w:r w:rsidRPr="00BF0EF7">
        <w:rPr>
          <w:rFonts w:ascii="Calibri" w:hAnsi="Calibri"/>
          <w:sz w:val="22"/>
          <w:szCs w:val="22"/>
        </w:rPr>
        <w:t xml:space="preserve"> </w:t>
      </w:r>
      <w:r w:rsidR="006C47CC">
        <w:rPr>
          <w:rFonts w:ascii="Calibri" w:hAnsi="Calibri"/>
          <w:sz w:val="22"/>
          <w:szCs w:val="22"/>
        </w:rPr>
        <w:t xml:space="preserve">διαθέτει </w:t>
      </w:r>
      <w:r w:rsidR="00E46564">
        <w:rPr>
          <w:rFonts w:ascii="Calibri" w:hAnsi="Calibri"/>
          <w:sz w:val="22"/>
          <w:szCs w:val="22"/>
        </w:rPr>
        <w:t xml:space="preserve">υποστηρικτικό </w:t>
      </w:r>
      <w:r w:rsidR="00D32879" w:rsidRPr="00D32879">
        <w:rPr>
          <w:rFonts w:ascii="Calibri" w:hAnsi="Calibri"/>
          <w:sz w:val="22"/>
          <w:szCs w:val="22"/>
        </w:rPr>
        <w:t xml:space="preserve">έντυπο υλικό με συνοπτικά δεδομένα του μαθήματος </w:t>
      </w:r>
      <w:r w:rsidR="00FC0599">
        <w:rPr>
          <w:rFonts w:ascii="Calibri" w:hAnsi="Calibri"/>
          <w:sz w:val="22"/>
          <w:szCs w:val="22"/>
        </w:rPr>
        <w:t>και</w:t>
      </w:r>
      <w:r w:rsidR="006C47CC">
        <w:rPr>
          <w:rFonts w:ascii="Calibri" w:hAnsi="Calibri"/>
          <w:sz w:val="22"/>
          <w:szCs w:val="22"/>
        </w:rPr>
        <w:t xml:space="preserve"> αριθμομηχανή (όπου απαιτούνται </w:t>
      </w:r>
      <w:r w:rsidR="00D32879" w:rsidRPr="00D32879">
        <w:rPr>
          <w:rFonts w:ascii="Calibri" w:hAnsi="Calibri"/>
          <w:sz w:val="22"/>
          <w:szCs w:val="22"/>
        </w:rPr>
        <w:t>υπολογισμοί</w:t>
      </w:r>
      <w:r w:rsidR="006C47CC">
        <w:rPr>
          <w:rFonts w:ascii="Calibri" w:hAnsi="Calibri"/>
          <w:sz w:val="22"/>
          <w:szCs w:val="22"/>
        </w:rPr>
        <w:t>)</w:t>
      </w:r>
      <w:r w:rsidR="00D32879" w:rsidRPr="00D32879">
        <w:rPr>
          <w:rFonts w:ascii="Calibri" w:hAnsi="Calibri"/>
          <w:sz w:val="22"/>
          <w:szCs w:val="22"/>
        </w:rPr>
        <w:t xml:space="preserve">. </w:t>
      </w:r>
      <w:r w:rsidR="001D6469">
        <w:rPr>
          <w:rFonts w:ascii="Calibri" w:hAnsi="Calibri"/>
          <w:sz w:val="22"/>
          <w:szCs w:val="22"/>
        </w:rPr>
        <w:t>Ο/</w:t>
      </w:r>
      <w:r w:rsidR="00D32879" w:rsidRPr="00D32879">
        <w:rPr>
          <w:rFonts w:ascii="Calibri" w:hAnsi="Calibri"/>
          <w:sz w:val="22"/>
          <w:szCs w:val="22"/>
        </w:rPr>
        <w:t xml:space="preserve">Η εκπαιδευτικός </w:t>
      </w:r>
      <w:r w:rsidR="00FC0599">
        <w:rPr>
          <w:rFonts w:ascii="Calibri" w:hAnsi="Calibri"/>
          <w:sz w:val="22"/>
          <w:szCs w:val="22"/>
        </w:rPr>
        <w:t>υποστηρίζει ατομικά κάθε παιδί</w:t>
      </w:r>
      <w:r w:rsidRPr="00BF0EF7">
        <w:rPr>
          <w:rFonts w:ascii="Calibri" w:hAnsi="Calibri"/>
          <w:sz w:val="22"/>
          <w:szCs w:val="22"/>
        </w:rPr>
        <w:t xml:space="preserve">, ελέγχοντας ταυτόχρονα την κατανόηση των εννοιών και επιλύοντας απορίες που πιθανόν να προκύψουν. </w:t>
      </w:r>
    </w:p>
    <w:p w14:paraId="0ECBBF88" w14:textId="1D714986"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Τα αποτελέσματα των δραστηριοτήτων παρουσιάζονται από τους/τις ίδιους/ες στην ολομέλεια</w:t>
      </w:r>
      <w:r w:rsidR="00A95AC7">
        <w:rPr>
          <w:rFonts w:ascii="Calibri" w:hAnsi="Calibri"/>
          <w:sz w:val="22"/>
          <w:szCs w:val="22"/>
        </w:rPr>
        <w:t xml:space="preserve">, </w:t>
      </w:r>
      <w:r w:rsidRPr="00BF0EF7">
        <w:rPr>
          <w:rFonts w:ascii="Calibri" w:hAnsi="Calibri"/>
          <w:sz w:val="22"/>
          <w:szCs w:val="22"/>
        </w:rPr>
        <w:t>εξηγ</w:t>
      </w:r>
      <w:r w:rsidR="00A95AC7">
        <w:rPr>
          <w:rFonts w:ascii="Calibri" w:hAnsi="Calibri"/>
          <w:sz w:val="22"/>
          <w:szCs w:val="22"/>
        </w:rPr>
        <w:t xml:space="preserve">ώντας </w:t>
      </w:r>
      <w:r w:rsidRPr="00BF0EF7">
        <w:rPr>
          <w:rFonts w:ascii="Calibri" w:hAnsi="Calibri"/>
          <w:sz w:val="22"/>
          <w:szCs w:val="22"/>
        </w:rPr>
        <w:t xml:space="preserve">τους τρόπους και τις διαδικασίες που ακολούθησαν για την εξαγωγή των συμπερασμάτων τους. </w:t>
      </w:r>
      <w:r w:rsidR="00A95AC7">
        <w:rPr>
          <w:rFonts w:ascii="Calibri" w:hAnsi="Calibri"/>
          <w:sz w:val="22"/>
          <w:szCs w:val="22"/>
        </w:rPr>
        <w:t>Ο/</w:t>
      </w:r>
      <w:r w:rsidRPr="00BF0EF7">
        <w:rPr>
          <w:rFonts w:ascii="Calibri" w:hAnsi="Calibri"/>
          <w:sz w:val="22"/>
          <w:szCs w:val="22"/>
        </w:rPr>
        <w:t xml:space="preserve">Η εκπαιδευτικός απευθύνει ερωτήσεις ανοιχτού τύπου όπου κρίνει απαραίτητο και ενθαρρύνει όλους/ες να συμμετέχουν στη συζήτηση, βοηθώντας τη διερεύνηση τυχόν λαθών ή παρανοήσεων και προωθώντας την επικοινωνία μεταξύ τους. </w:t>
      </w:r>
    </w:p>
    <w:p w14:paraId="397F787B" w14:textId="77777777" w:rsidR="00BF0EF7" w:rsidRPr="00BF0EF7" w:rsidRDefault="00BF0EF7" w:rsidP="00BF0EF7">
      <w:pPr>
        <w:ind w:firstLine="284"/>
        <w:jc w:val="both"/>
        <w:rPr>
          <w:rFonts w:ascii="Calibri" w:hAnsi="Calibri"/>
          <w:sz w:val="22"/>
          <w:szCs w:val="22"/>
        </w:rPr>
      </w:pPr>
      <w:r w:rsidRPr="00BF0EF7">
        <w:rPr>
          <w:rFonts w:ascii="Calibri" w:hAnsi="Calibri"/>
          <w:sz w:val="22"/>
          <w:szCs w:val="22"/>
        </w:rPr>
        <w:t>4η Φάση</w:t>
      </w:r>
    </w:p>
    <w:p w14:paraId="6A3DE9BD" w14:textId="34CACB0A"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Για την αξιολόγηση των μαθητών/τριών και προκειμένου να απαλλαγούν από κάθε άγχος</w:t>
      </w:r>
      <w:r w:rsidR="004978B5">
        <w:rPr>
          <w:rFonts w:ascii="Calibri" w:hAnsi="Calibri"/>
          <w:sz w:val="22"/>
          <w:szCs w:val="22"/>
        </w:rPr>
        <w:t xml:space="preserve">, </w:t>
      </w:r>
      <w:r w:rsidRPr="00BF0EF7">
        <w:rPr>
          <w:rFonts w:ascii="Calibri" w:hAnsi="Calibri"/>
          <w:sz w:val="22"/>
          <w:szCs w:val="22"/>
        </w:rPr>
        <w:t xml:space="preserve">χρησιμοποιείται το ψηφιακό εργαλείο </w:t>
      </w:r>
      <w:r w:rsidR="004978B5">
        <w:rPr>
          <w:rFonts w:ascii="Calibri" w:hAnsi="Calibri"/>
          <w:sz w:val="22"/>
          <w:szCs w:val="22"/>
          <w:lang w:val="en-US"/>
        </w:rPr>
        <w:t>Q</w:t>
      </w:r>
      <w:proofErr w:type="spellStart"/>
      <w:r w:rsidRPr="00BF0EF7">
        <w:rPr>
          <w:rFonts w:ascii="Calibri" w:hAnsi="Calibri"/>
          <w:sz w:val="22"/>
          <w:szCs w:val="22"/>
        </w:rPr>
        <w:t>uizizz</w:t>
      </w:r>
      <w:proofErr w:type="spellEnd"/>
      <w:r w:rsidR="004978B5" w:rsidRPr="004978B5">
        <w:rPr>
          <w:rFonts w:ascii="Calibri" w:hAnsi="Calibri"/>
          <w:sz w:val="22"/>
          <w:szCs w:val="22"/>
        </w:rPr>
        <w:t>,</w:t>
      </w:r>
      <w:r w:rsidRPr="00BF0EF7">
        <w:rPr>
          <w:rFonts w:ascii="Calibri" w:hAnsi="Calibri"/>
          <w:sz w:val="22"/>
          <w:szCs w:val="22"/>
        </w:rPr>
        <w:t xml:space="preserve"> όπου καλούνται να κυκλώσουν τη σωστή απάντηση που βλέπουν στο Φύλλο Αξιολόγησης για κάθε ερώτηση που προβάλλεται στον διαδραστικό πίνακα. Σε αυτή τη δραστηριότητα και δεδομένου το</w:t>
      </w:r>
      <w:r w:rsidR="00591C28">
        <w:rPr>
          <w:rFonts w:ascii="Calibri" w:hAnsi="Calibri"/>
          <w:sz w:val="22"/>
          <w:szCs w:val="22"/>
        </w:rPr>
        <w:t>υ</w:t>
      </w:r>
      <w:r w:rsidRPr="00BF0EF7">
        <w:rPr>
          <w:rFonts w:ascii="Calibri" w:hAnsi="Calibri"/>
          <w:sz w:val="22"/>
          <w:szCs w:val="22"/>
        </w:rPr>
        <w:t xml:space="preserve"> μικρ</w:t>
      </w:r>
      <w:r w:rsidR="00591C28">
        <w:rPr>
          <w:rFonts w:ascii="Calibri" w:hAnsi="Calibri"/>
          <w:sz w:val="22"/>
          <w:szCs w:val="22"/>
        </w:rPr>
        <w:t>ού</w:t>
      </w:r>
      <w:r w:rsidRPr="00BF0EF7">
        <w:rPr>
          <w:rFonts w:ascii="Calibri" w:hAnsi="Calibri"/>
          <w:sz w:val="22"/>
          <w:szCs w:val="22"/>
        </w:rPr>
        <w:t xml:space="preserve"> αριθμ</w:t>
      </w:r>
      <w:r w:rsidR="00591C28">
        <w:rPr>
          <w:rFonts w:ascii="Calibri" w:hAnsi="Calibri"/>
          <w:sz w:val="22"/>
          <w:szCs w:val="22"/>
        </w:rPr>
        <w:t xml:space="preserve">ού </w:t>
      </w:r>
      <w:r w:rsidRPr="00BF0EF7">
        <w:rPr>
          <w:rFonts w:ascii="Calibri" w:hAnsi="Calibri"/>
          <w:sz w:val="22"/>
          <w:szCs w:val="22"/>
        </w:rPr>
        <w:t xml:space="preserve">του μαθητικού δυναμικού, ενθαρρύνεται και η συνεργασία μεταξύ τους αν το επιθυμούν, αφού η αξιολόγησή τους δεν είναι μια μονοδιάστατη διαδικασία.  </w:t>
      </w:r>
    </w:p>
    <w:p w14:paraId="643CD671" w14:textId="5064A938"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 xml:space="preserve">Οι μαθητές/τριες καλούνται να συμπληρώσουν το φύλλο αυτοαξιολόγησης προκειμένου να αναγνωρίσουν οι ίδιοι/ες για τον εαυτό τους σε ποιο βαθμό νιώθουν ότι επιτεύχθηκαν τα </w:t>
      </w:r>
      <w:r w:rsidR="0088116E">
        <w:rPr>
          <w:rFonts w:ascii="Calibri" w:hAnsi="Calibri"/>
          <w:sz w:val="22"/>
          <w:szCs w:val="22"/>
        </w:rPr>
        <w:t>ΠΜΑ</w:t>
      </w:r>
      <w:r w:rsidRPr="00BF0EF7">
        <w:rPr>
          <w:rFonts w:ascii="Calibri" w:hAnsi="Calibri"/>
          <w:sz w:val="22"/>
          <w:szCs w:val="22"/>
        </w:rPr>
        <w:t xml:space="preserve"> του μαθήματος.</w:t>
      </w:r>
    </w:p>
    <w:p w14:paraId="0CFBA4A4" w14:textId="77777777" w:rsidR="00BF0EF7" w:rsidRPr="00BF0EF7" w:rsidRDefault="00BF0EF7" w:rsidP="00BF0EF7">
      <w:pPr>
        <w:ind w:firstLine="284"/>
        <w:jc w:val="both"/>
        <w:rPr>
          <w:rFonts w:ascii="Calibri" w:hAnsi="Calibri"/>
          <w:sz w:val="22"/>
          <w:szCs w:val="22"/>
        </w:rPr>
      </w:pPr>
      <w:r w:rsidRPr="00BF0EF7">
        <w:rPr>
          <w:rFonts w:ascii="Calibri" w:hAnsi="Calibri"/>
          <w:sz w:val="22"/>
          <w:szCs w:val="22"/>
        </w:rPr>
        <w:t>5η Φάση</w:t>
      </w:r>
    </w:p>
    <w:p w14:paraId="2CE7D729" w14:textId="29374D46"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t xml:space="preserve">Ανακεφαλαιώνονται τα τελικά συμπεράσματα/σημεία που οδηγήθηκαν οι μαθητές/τριες με χρήση διαδραστικής παρουσίασης </w:t>
      </w:r>
      <w:hyperlink r:id="rId16" w:history="1">
        <w:r w:rsidR="001E2528" w:rsidRPr="00A14E49">
          <w:rPr>
            <w:rStyle w:val="-"/>
            <w:rFonts w:ascii="Calibri" w:hAnsi="Calibri"/>
            <w:sz w:val="22"/>
            <w:szCs w:val="22"/>
          </w:rPr>
          <w:t>https://view.genial.ly/65d26a68c568a20014022f70/interactive-image-isa-polywnymaa8roismariza</w:t>
        </w:r>
      </w:hyperlink>
      <w:r w:rsidR="001E2528">
        <w:rPr>
          <w:rFonts w:ascii="Calibri" w:hAnsi="Calibri"/>
          <w:sz w:val="22"/>
          <w:szCs w:val="22"/>
        </w:rPr>
        <w:t xml:space="preserve"> </w:t>
      </w:r>
      <w:r w:rsidRPr="00BF0EF7">
        <w:rPr>
          <w:rFonts w:ascii="Calibri" w:hAnsi="Calibri"/>
          <w:sz w:val="22"/>
          <w:szCs w:val="22"/>
        </w:rPr>
        <w:t xml:space="preserve">και επιλύονται τυχόν απορίες που πιθανόν να έχουν προκύψει.  </w:t>
      </w:r>
    </w:p>
    <w:p w14:paraId="5536007B" w14:textId="03477E34" w:rsidR="00BF0EF7" w:rsidRPr="00BF0EF7" w:rsidRDefault="00BF0EF7" w:rsidP="00BF0EF7">
      <w:pPr>
        <w:ind w:firstLine="284"/>
        <w:jc w:val="both"/>
        <w:rPr>
          <w:rFonts w:ascii="Calibri" w:hAnsi="Calibri"/>
          <w:sz w:val="22"/>
          <w:szCs w:val="22"/>
        </w:rPr>
      </w:pPr>
      <w:r w:rsidRPr="00BF0EF7">
        <w:rPr>
          <w:rFonts w:ascii="Calibri" w:hAnsi="Calibri"/>
          <w:sz w:val="22"/>
          <w:szCs w:val="22"/>
        </w:rPr>
        <w:t>•</w:t>
      </w:r>
      <w:r w:rsidRPr="00BF0EF7">
        <w:rPr>
          <w:rFonts w:ascii="Calibri" w:hAnsi="Calibri"/>
          <w:sz w:val="22"/>
          <w:szCs w:val="22"/>
        </w:rPr>
        <w:tab/>
      </w:r>
      <w:r w:rsidR="00613E75" w:rsidRPr="00613E75">
        <w:rPr>
          <w:rFonts w:ascii="Calibri" w:hAnsi="Calibri"/>
          <w:sz w:val="22"/>
          <w:szCs w:val="22"/>
        </w:rPr>
        <w:t xml:space="preserve">Οι μαθητές/τριες γνωρίζουν τον </w:t>
      </w:r>
      <w:r w:rsidR="00613E75">
        <w:rPr>
          <w:rFonts w:ascii="Calibri" w:hAnsi="Calibri"/>
          <w:sz w:val="22"/>
          <w:szCs w:val="22"/>
        </w:rPr>
        <w:t xml:space="preserve">μαθηματικό </w:t>
      </w:r>
      <w:proofErr w:type="spellStart"/>
      <w:r w:rsidR="00613E75" w:rsidRPr="00613E75">
        <w:rPr>
          <w:rFonts w:ascii="Calibri" w:hAnsi="Calibri"/>
          <w:sz w:val="22"/>
          <w:szCs w:val="22"/>
        </w:rPr>
        <w:t>Vieta</w:t>
      </w:r>
      <w:proofErr w:type="spellEnd"/>
      <w:r w:rsidR="00613E75">
        <w:rPr>
          <w:rFonts w:ascii="Calibri" w:hAnsi="Calibri"/>
          <w:sz w:val="22"/>
          <w:szCs w:val="22"/>
        </w:rPr>
        <w:t xml:space="preserve"> </w:t>
      </w:r>
      <w:r w:rsidR="00613E75" w:rsidRPr="00613E75">
        <w:rPr>
          <w:rFonts w:ascii="Calibri" w:hAnsi="Calibri"/>
          <w:sz w:val="22"/>
          <w:szCs w:val="22"/>
        </w:rPr>
        <w:t xml:space="preserve">μέσα από το ψηφιακό ημερολόγιο </w:t>
      </w:r>
      <w:r w:rsidRPr="00BF0EF7">
        <w:rPr>
          <w:rFonts w:ascii="Calibri" w:hAnsi="Calibri"/>
          <w:sz w:val="22"/>
          <w:szCs w:val="22"/>
        </w:rPr>
        <w:t>(</w:t>
      </w:r>
      <w:hyperlink r:id="rId17" w:history="1">
        <w:r w:rsidR="001E2528" w:rsidRPr="00A14E49">
          <w:rPr>
            <w:rStyle w:val="-"/>
            <w:rFonts w:ascii="Calibri" w:hAnsi="Calibri"/>
            <w:sz w:val="22"/>
            <w:szCs w:val="22"/>
          </w:rPr>
          <w:t>https://view.genial.ly/65040655e19b6a0011a35b85/guide-math-calendar-2324</w:t>
        </w:r>
      </w:hyperlink>
      <w:r w:rsidRPr="00BF0EF7">
        <w:rPr>
          <w:rFonts w:ascii="Calibri" w:hAnsi="Calibri"/>
          <w:sz w:val="22"/>
          <w:szCs w:val="22"/>
        </w:rPr>
        <w:t xml:space="preserve">), </w:t>
      </w:r>
      <w:r w:rsidR="00F44154">
        <w:rPr>
          <w:rFonts w:ascii="Calibri" w:hAnsi="Calibri"/>
          <w:sz w:val="22"/>
          <w:szCs w:val="22"/>
        </w:rPr>
        <w:t xml:space="preserve">έργο του οποίου έχουν συναντήσει στην </w:t>
      </w:r>
      <w:r w:rsidRPr="00BF0EF7">
        <w:rPr>
          <w:rFonts w:ascii="Calibri" w:hAnsi="Calibri"/>
          <w:sz w:val="22"/>
          <w:szCs w:val="22"/>
        </w:rPr>
        <w:t xml:space="preserve">Α’ Λυκείου (Τύποι </w:t>
      </w:r>
      <w:proofErr w:type="spellStart"/>
      <w:r w:rsidRPr="00BF0EF7">
        <w:rPr>
          <w:rFonts w:ascii="Calibri" w:hAnsi="Calibri"/>
          <w:sz w:val="22"/>
          <w:szCs w:val="22"/>
        </w:rPr>
        <w:t>Vieta</w:t>
      </w:r>
      <w:proofErr w:type="spellEnd"/>
      <w:r w:rsidRPr="00BF0EF7">
        <w:rPr>
          <w:rFonts w:ascii="Calibri" w:hAnsi="Calibri"/>
          <w:sz w:val="22"/>
          <w:szCs w:val="22"/>
        </w:rPr>
        <w:t>)</w:t>
      </w:r>
      <w:r w:rsidR="00F44154">
        <w:rPr>
          <w:rFonts w:ascii="Calibri" w:hAnsi="Calibri"/>
          <w:sz w:val="22"/>
          <w:szCs w:val="22"/>
        </w:rPr>
        <w:t xml:space="preserve">. </w:t>
      </w:r>
      <w:proofErr w:type="spellStart"/>
      <w:r w:rsidR="00F44154" w:rsidRPr="00F44154">
        <w:rPr>
          <w:rFonts w:ascii="Calibri" w:hAnsi="Calibri"/>
          <w:sz w:val="22"/>
          <w:szCs w:val="22"/>
        </w:rPr>
        <w:t>Αφορμώμενοι</w:t>
      </w:r>
      <w:proofErr w:type="spellEnd"/>
      <w:r w:rsidR="00F44154" w:rsidRPr="00F44154">
        <w:rPr>
          <w:rFonts w:ascii="Calibri" w:hAnsi="Calibri"/>
          <w:sz w:val="22"/>
          <w:szCs w:val="22"/>
        </w:rPr>
        <w:t xml:space="preserve">/ες από τα επιτεύγματά του, πραγματοποιείται σύντομη συζήτηση σχετικά με την έννοια της κρυπτογραφίας. Στο πλαίσιο αυτό, ανατίθεται εργασία εμπέδωσης, </w:t>
      </w:r>
      <w:r w:rsidR="00C334D7">
        <w:rPr>
          <w:rFonts w:ascii="Calibri" w:hAnsi="Calibri"/>
          <w:sz w:val="22"/>
          <w:szCs w:val="22"/>
        </w:rPr>
        <w:t>η οποία</w:t>
      </w:r>
      <w:r w:rsidR="00F44154" w:rsidRPr="00F44154">
        <w:rPr>
          <w:rFonts w:ascii="Calibri" w:hAnsi="Calibri"/>
          <w:sz w:val="22"/>
          <w:szCs w:val="22"/>
        </w:rPr>
        <w:t xml:space="preserve"> μπορεί να ολοκληρωθεί εκτός σχολικού πλαισίου και αποσκοπεί στην εφαρμογή των γνώσεων μέσα από δημιουργικές δραστηριότητες. Παράλληλα, προσφέρεται προαιρετική ενασχόληση με ένα διαδραστικό παιχνίδι δωματίου απόδρασης </w:t>
      </w:r>
      <w:r w:rsidR="00F44154">
        <w:rPr>
          <w:rFonts w:ascii="Calibri" w:hAnsi="Calibri"/>
          <w:sz w:val="22"/>
          <w:szCs w:val="22"/>
        </w:rPr>
        <w:t xml:space="preserve"> </w:t>
      </w:r>
      <w:r w:rsidRPr="00BF0EF7">
        <w:rPr>
          <w:rFonts w:ascii="Calibri" w:hAnsi="Calibri"/>
          <w:sz w:val="22"/>
          <w:szCs w:val="22"/>
        </w:rPr>
        <w:t>(</w:t>
      </w:r>
      <w:hyperlink r:id="rId18" w:history="1">
        <w:r w:rsidR="001E2528" w:rsidRPr="00A14E49">
          <w:rPr>
            <w:rStyle w:val="-"/>
            <w:rFonts w:ascii="Calibri" w:hAnsi="Calibri"/>
            <w:sz w:val="22"/>
            <w:szCs w:val="22"/>
          </w:rPr>
          <w:t>https://view.genial.ly/6288eac1b8b7d2001147ed52/interactive-content-horror-escape-room</w:t>
        </w:r>
      </w:hyperlink>
      <w:r w:rsidRPr="00BF0EF7">
        <w:rPr>
          <w:rFonts w:ascii="Calibri" w:hAnsi="Calibri"/>
          <w:sz w:val="22"/>
          <w:szCs w:val="22"/>
        </w:rPr>
        <w:t>). Η επιλογή του συγκεκριμένου παιχνιδιού</w:t>
      </w:r>
      <w:r w:rsidR="00F44154">
        <w:rPr>
          <w:rFonts w:ascii="Calibri" w:hAnsi="Calibri"/>
          <w:sz w:val="22"/>
          <w:szCs w:val="22"/>
        </w:rPr>
        <w:t>,</w:t>
      </w:r>
      <w:r w:rsidRPr="00BF0EF7">
        <w:rPr>
          <w:rFonts w:ascii="Calibri" w:hAnsi="Calibri"/>
          <w:sz w:val="22"/>
          <w:szCs w:val="22"/>
        </w:rPr>
        <w:t xml:space="preserve"> πέραν </w:t>
      </w:r>
      <w:r w:rsidR="00F44154">
        <w:rPr>
          <w:rFonts w:ascii="Calibri" w:hAnsi="Calibri"/>
          <w:sz w:val="22"/>
          <w:szCs w:val="22"/>
        </w:rPr>
        <w:t xml:space="preserve">του ψυχαγωγικού του </w:t>
      </w:r>
      <w:r w:rsidRPr="00BF0EF7">
        <w:rPr>
          <w:rFonts w:ascii="Calibri" w:hAnsi="Calibri"/>
          <w:sz w:val="22"/>
          <w:szCs w:val="22"/>
        </w:rPr>
        <w:t>χαρακτήρα, στοχεύει στην εξάσκηση της παρατηρητικότητας των μαθητών/τριών, στην ανάπτυξη δεξιοτήτων οπτικής ανάλυσης και στη διέγερση ικανοτήτων επίλυσης προβλημάτων.</w:t>
      </w:r>
    </w:p>
    <w:p w14:paraId="13BD5E8E" w14:textId="35DF6D79" w:rsidR="00BF0EF7" w:rsidRPr="00BF0EF7" w:rsidRDefault="00C334D7" w:rsidP="00BF0EF7">
      <w:pPr>
        <w:ind w:firstLine="284"/>
        <w:jc w:val="both"/>
        <w:rPr>
          <w:rFonts w:ascii="Calibri" w:hAnsi="Calibri"/>
          <w:sz w:val="22"/>
          <w:szCs w:val="22"/>
        </w:rPr>
      </w:pPr>
      <w:r>
        <w:rPr>
          <w:rFonts w:ascii="Calibri" w:hAnsi="Calibri"/>
          <w:sz w:val="22"/>
          <w:szCs w:val="22"/>
        </w:rPr>
        <w:t>Τ</w:t>
      </w:r>
      <w:r w:rsidR="001E2528" w:rsidRPr="001E2528">
        <w:rPr>
          <w:rFonts w:ascii="Calibri" w:hAnsi="Calibri"/>
          <w:sz w:val="22"/>
          <w:szCs w:val="22"/>
        </w:rPr>
        <w:t xml:space="preserve">ο σύνολο των δραστηριοτήτων και του έντυπου υλικού σχεδιάστηκε με βάση τις αρχές της διαφοροποιημένης διδασκαλίας, προκειμένου να διασφαλιστεί η ισότιμη συμμετοχή και η ουσιαστική αλληλεπίδραση όλων των μαθητών/τριών στη μαθησιακή διαδικασία. Η προσέγγιση αυτή συνδυάζει στοιχεία της ολικής επικοινωνίας και </w:t>
      </w:r>
      <w:r>
        <w:rPr>
          <w:rFonts w:ascii="Calibri" w:hAnsi="Calibri"/>
          <w:sz w:val="22"/>
          <w:szCs w:val="22"/>
        </w:rPr>
        <w:t xml:space="preserve">ευθυγραμμίζει </w:t>
      </w:r>
      <w:r w:rsidR="001E2528" w:rsidRPr="001E2528">
        <w:rPr>
          <w:rFonts w:ascii="Calibri" w:hAnsi="Calibri"/>
          <w:sz w:val="22"/>
          <w:szCs w:val="22"/>
        </w:rPr>
        <w:t>το μαθησιακό περιβάλλο</w:t>
      </w:r>
      <w:r>
        <w:rPr>
          <w:rFonts w:ascii="Calibri" w:hAnsi="Calibri"/>
          <w:sz w:val="22"/>
          <w:szCs w:val="22"/>
        </w:rPr>
        <w:t>ν</w:t>
      </w:r>
      <w:r w:rsidR="001E2528" w:rsidRPr="001E2528">
        <w:rPr>
          <w:rFonts w:ascii="Calibri" w:hAnsi="Calibri"/>
          <w:sz w:val="22"/>
          <w:szCs w:val="22"/>
        </w:rPr>
        <w:t xml:space="preserve"> </w:t>
      </w:r>
      <w:r>
        <w:rPr>
          <w:rFonts w:ascii="Calibri" w:hAnsi="Calibri"/>
          <w:sz w:val="22"/>
          <w:szCs w:val="22"/>
        </w:rPr>
        <w:t xml:space="preserve">με </w:t>
      </w:r>
      <w:r w:rsidR="001E2528" w:rsidRPr="001E2528">
        <w:rPr>
          <w:rFonts w:ascii="Calibri" w:hAnsi="Calibri"/>
          <w:sz w:val="22"/>
          <w:szCs w:val="22"/>
        </w:rPr>
        <w:t xml:space="preserve">τις γνωστικές, συναισθηματικές και ψυχοκινητικές ανάγκες των μαθητών/τριών με προβλήματα ακοής. Οι προσαρμογές αυτές κρίνονται απαραίτητες, </w:t>
      </w:r>
      <w:r w:rsidR="001E2528" w:rsidRPr="001E2528">
        <w:rPr>
          <w:rFonts w:ascii="Calibri" w:hAnsi="Calibri"/>
          <w:sz w:val="22"/>
          <w:szCs w:val="22"/>
        </w:rPr>
        <w:lastRenderedPageBreak/>
        <w:t xml:space="preserve">καθώς η αναπτυξιακή πορεία των κωφών και βαρήκοων μαθητών/τριών διαφοροποιείται σημαντικά από εκείνη των ακουόντων συνομηλίκων τους, γεγονός που απαιτεί ευέλικτο και </w:t>
      </w:r>
      <w:proofErr w:type="spellStart"/>
      <w:r w:rsidR="001E2528" w:rsidRPr="001E2528">
        <w:rPr>
          <w:rFonts w:ascii="Calibri" w:hAnsi="Calibri"/>
          <w:sz w:val="22"/>
          <w:szCs w:val="22"/>
        </w:rPr>
        <w:t>πολυτροπικό</w:t>
      </w:r>
      <w:proofErr w:type="spellEnd"/>
      <w:r w:rsidR="001E2528" w:rsidRPr="001E2528">
        <w:rPr>
          <w:rFonts w:ascii="Calibri" w:hAnsi="Calibri"/>
          <w:sz w:val="22"/>
          <w:szCs w:val="22"/>
        </w:rPr>
        <w:t xml:space="preserve"> σχεδιασμό της διδασκαλίας </w:t>
      </w:r>
      <w:r w:rsidR="001E2528">
        <w:rPr>
          <w:rFonts w:ascii="Calibri" w:hAnsi="Calibri"/>
          <w:sz w:val="22"/>
          <w:szCs w:val="22"/>
        </w:rPr>
        <w:t xml:space="preserve"> </w:t>
      </w:r>
      <w:r w:rsidR="00BF0EF7" w:rsidRPr="00BF0EF7">
        <w:rPr>
          <w:rFonts w:ascii="Calibri" w:hAnsi="Calibri"/>
          <w:sz w:val="22"/>
          <w:szCs w:val="22"/>
        </w:rPr>
        <w:t>(</w:t>
      </w:r>
      <w:proofErr w:type="spellStart"/>
      <w:r w:rsidR="00BF0EF7" w:rsidRPr="00BF0EF7">
        <w:rPr>
          <w:rFonts w:ascii="Calibri" w:hAnsi="Calibri"/>
          <w:sz w:val="22"/>
          <w:szCs w:val="22"/>
        </w:rPr>
        <w:t>Κουρμπέτης</w:t>
      </w:r>
      <w:proofErr w:type="spellEnd"/>
      <w:r w:rsidR="00BF0EF7" w:rsidRPr="00BF0EF7">
        <w:rPr>
          <w:rFonts w:ascii="Calibri" w:hAnsi="Calibri"/>
          <w:sz w:val="22"/>
          <w:szCs w:val="22"/>
        </w:rPr>
        <w:t xml:space="preserve">, &amp; Χατζοπούλου, </w:t>
      </w:r>
      <w:r w:rsidR="001E2528">
        <w:rPr>
          <w:rFonts w:ascii="Calibri" w:hAnsi="Calibri"/>
          <w:sz w:val="22"/>
          <w:szCs w:val="22"/>
        </w:rPr>
        <w:t>2010</w:t>
      </w:r>
      <w:r w:rsidR="00BF0EF7" w:rsidRPr="00BF0EF7">
        <w:rPr>
          <w:rFonts w:ascii="Calibri" w:hAnsi="Calibri"/>
          <w:sz w:val="22"/>
          <w:szCs w:val="22"/>
        </w:rPr>
        <w:t>).</w:t>
      </w:r>
      <w:r w:rsidR="001E2528" w:rsidRPr="001E2528">
        <w:rPr>
          <w:rFonts w:ascii="Calibri" w:hAnsi="Calibri"/>
          <w:sz w:val="22"/>
          <w:szCs w:val="22"/>
          <w:highlight w:val="yellow"/>
        </w:rPr>
        <w:t xml:space="preserve"> </w:t>
      </w:r>
    </w:p>
    <w:p w14:paraId="43B81C16" w14:textId="56B87E99" w:rsidR="00BF0EF7" w:rsidRDefault="00C40C71" w:rsidP="00BF0EF7">
      <w:pPr>
        <w:ind w:firstLine="284"/>
        <w:jc w:val="both"/>
        <w:rPr>
          <w:rFonts w:ascii="Calibri" w:hAnsi="Calibri"/>
          <w:sz w:val="22"/>
          <w:szCs w:val="22"/>
        </w:rPr>
      </w:pPr>
      <w:r w:rsidRPr="00C40C71">
        <w:rPr>
          <w:rFonts w:ascii="Calibri" w:hAnsi="Calibri"/>
          <w:sz w:val="22"/>
          <w:szCs w:val="22"/>
        </w:rPr>
        <w:t>Πέρα από τη γνωστική διάσταση, η αξιολόγηση των μαθητών/τριών επεκτείνεται σε ποιοτικά χαρακτηριστικά της μαθησιακής εμπλοκής τους. Ιδιαίτερη έμφαση δίνεται στη διαρκή παρατήρηση της ατομικής και ομαδικής τους δράσης κατά τη διάρκεια της εκπαιδευτικής διαδικασίας. Η ικανότητα συνεργασίας με τους/τις συμμαθητές/</w:t>
      </w:r>
      <w:proofErr w:type="spellStart"/>
      <w:r w:rsidRPr="00C40C71">
        <w:rPr>
          <w:rFonts w:ascii="Calibri" w:hAnsi="Calibri"/>
          <w:sz w:val="22"/>
          <w:szCs w:val="22"/>
        </w:rPr>
        <w:t>τριές</w:t>
      </w:r>
      <w:proofErr w:type="spellEnd"/>
      <w:r w:rsidRPr="00C40C71">
        <w:rPr>
          <w:rFonts w:ascii="Calibri" w:hAnsi="Calibri"/>
          <w:sz w:val="22"/>
          <w:szCs w:val="22"/>
        </w:rPr>
        <w:t xml:space="preserve"> τους, ο βαθμός ενεργητικής συμμετοχής, οι ερωτήσεις που διατυπώνουν, οι προβληματισμοί που αναδεικνύονται και οι μεταξύ τους συζητήσεις, αποτελούν κρίσιμες ενδείξεις μαθησιακής ενεργοποίησης και ερμηνευτικής διάθεσης. Μέσα από τη </w:t>
      </w:r>
      <w:proofErr w:type="spellStart"/>
      <w:r w:rsidRPr="00C40C71">
        <w:rPr>
          <w:rFonts w:ascii="Calibri" w:hAnsi="Calibri"/>
          <w:sz w:val="22"/>
          <w:szCs w:val="22"/>
        </w:rPr>
        <w:t>στοχευμένη</w:t>
      </w:r>
      <w:proofErr w:type="spellEnd"/>
      <w:r w:rsidRPr="00C40C71">
        <w:rPr>
          <w:rFonts w:ascii="Calibri" w:hAnsi="Calibri"/>
          <w:sz w:val="22"/>
          <w:szCs w:val="22"/>
        </w:rPr>
        <w:t xml:space="preserve"> παρακολούθηση αυτών των συμπεριφορών και την επακόλουθη ανάλυσή τους, μπορούν να αναδυθούν σημαντικά ερμηνευτικά στοιχεία σχετικά με τα νοήματα που αποδίδουν οι μαθητές/τριες στις εμπειρίες τους και στις αλληλεπιδράσεις που διαμορφώνονται εντός της ομάδας.</w:t>
      </w:r>
    </w:p>
    <w:p w14:paraId="3E3536D2" w14:textId="6BE6FBD4" w:rsidR="00BF0EF7" w:rsidRPr="00DC60D6" w:rsidRDefault="00BF0EF7" w:rsidP="00BF0EF7">
      <w:pPr>
        <w:spacing w:before="240"/>
        <w:ind w:firstLine="284"/>
        <w:jc w:val="both"/>
        <w:rPr>
          <w:rFonts w:ascii="Calibri" w:hAnsi="Calibri"/>
          <w:i/>
          <w:iCs/>
          <w:sz w:val="22"/>
          <w:szCs w:val="22"/>
        </w:rPr>
      </w:pPr>
      <w:r w:rsidRPr="00DC60D6">
        <w:rPr>
          <w:rFonts w:ascii="Calibri" w:hAnsi="Calibri"/>
          <w:i/>
          <w:iCs/>
          <w:sz w:val="22"/>
          <w:szCs w:val="22"/>
        </w:rPr>
        <w:t>Π</w:t>
      </w:r>
      <w:r>
        <w:rPr>
          <w:rFonts w:ascii="Calibri" w:hAnsi="Calibri"/>
          <w:i/>
          <w:iCs/>
          <w:sz w:val="22"/>
          <w:szCs w:val="22"/>
        </w:rPr>
        <w:t xml:space="preserve">ιθανές επεκτάσεις </w:t>
      </w:r>
    </w:p>
    <w:p w14:paraId="534829E0" w14:textId="093FF81E" w:rsidR="00BF0EF7" w:rsidRDefault="00AA6333" w:rsidP="00BF0EF7">
      <w:pPr>
        <w:ind w:firstLine="284"/>
        <w:jc w:val="both"/>
        <w:rPr>
          <w:rFonts w:ascii="Calibri" w:hAnsi="Calibri"/>
          <w:sz w:val="22"/>
          <w:szCs w:val="22"/>
        </w:rPr>
      </w:pPr>
      <w:r>
        <w:rPr>
          <w:rFonts w:ascii="Calibri" w:hAnsi="Calibri"/>
          <w:sz w:val="22"/>
          <w:szCs w:val="22"/>
        </w:rPr>
        <w:t xml:space="preserve">Η εκπαιδευτική παρέμβαση </w:t>
      </w:r>
      <w:r w:rsidRPr="00AA6333">
        <w:rPr>
          <w:rFonts w:ascii="Calibri" w:hAnsi="Calibri"/>
          <w:sz w:val="22"/>
          <w:szCs w:val="22"/>
        </w:rPr>
        <w:t>έχει σχεδιαστεί με τρόπο που επιτρέπει την ευέλικτη προσαρμογή του σε περιβάλλοντα εξ αποστάσεως εκπαίδευσης, διατηρώντας στο</w:t>
      </w:r>
      <w:r w:rsidR="00591C28">
        <w:rPr>
          <w:rFonts w:ascii="Calibri" w:hAnsi="Calibri"/>
          <w:sz w:val="22"/>
          <w:szCs w:val="22"/>
        </w:rPr>
        <w:t>ν</w:t>
      </w:r>
      <w:r w:rsidRPr="00AA6333">
        <w:rPr>
          <w:rFonts w:ascii="Calibri" w:hAnsi="Calibri"/>
          <w:sz w:val="22"/>
          <w:szCs w:val="22"/>
        </w:rPr>
        <w:t xml:space="preserve"> μέγιστο δυνατό βαθμό την εκπαιδευτική τ</w:t>
      </w:r>
      <w:r>
        <w:rPr>
          <w:rFonts w:ascii="Calibri" w:hAnsi="Calibri"/>
          <w:sz w:val="22"/>
          <w:szCs w:val="22"/>
        </w:rPr>
        <w:t>ης</w:t>
      </w:r>
      <w:r w:rsidRPr="00AA6333">
        <w:rPr>
          <w:rFonts w:ascii="Calibri" w:hAnsi="Calibri"/>
          <w:sz w:val="22"/>
          <w:szCs w:val="22"/>
        </w:rPr>
        <w:t xml:space="preserve"> αποτελεσματικότητα. Το έντυπο υλικό δύναται να μετατραπεί σε ψηφιακά και </w:t>
      </w:r>
      <w:proofErr w:type="spellStart"/>
      <w:r w:rsidRPr="00AA6333">
        <w:rPr>
          <w:rFonts w:ascii="Calibri" w:hAnsi="Calibri"/>
          <w:sz w:val="22"/>
          <w:szCs w:val="22"/>
        </w:rPr>
        <w:t>διαδραστικά</w:t>
      </w:r>
      <w:proofErr w:type="spellEnd"/>
      <w:r w:rsidRPr="00AA6333">
        <w:rPr>
          <w:rFonts w:ascii="Calibri" w:hAnsi="Calibri"/>
          <w:sz w:val="22"/>
          <w:szCs w:val="22"/>
        </w:rPr>
        <w:t xml:space="preserve"> φύλλα εργασίας, αξιολόγησης και αυτοαξιολόγησης </w:t>
      </w:r>
      <w:r w:rsidR="00BF0EF7" w:rsidRPr="00BF0EF7">
        <w:rPr>
          <w:rFonts w:ascii="Calibri" w:hAnsi="Calibri"/>
          <w:sz w:val="22"/>
          <w:szCs w:val="22"/>
        </w:rPr>
        <w:t>(π</w:t>
      </w:r>
      <w:r w:rsidR="007D4701">
        <w:rPr>
          <w:rFonts w:ascii="Calibri" w:hAnsi="Calibri"/>
          <w:sz w:val="22"/>
          <w:szCs w:val="22"/>
        </w:rPr>
        <w:t>.</w:t>
      </w:r>
      <w:r w:rsidR="00BF0EF7" w:rsidRPr="00BF0EF7">
        <w:rPr>
          <w:rFonts w:ascii="Calibri" w:hAnsi="Calibri"/>
          <w:sz w:val="22"/>
          <w:szCs w:val="22"/>
        </w:rPr>
        <w:t>χ</w:t>
      </w:r>
      <w:r w:rsidR="007D4701">
        <w:rPr>
          <w:rFonts w:ascii="Calibri" w:hAnsi="Calibri"/>
          <w:sz w:val="22"/>
          <w:szCs w:val="22"/>
        </w:rPr>
        <w:t>.</w:t>
      </w:r>
      <w:r w:rsidR="00BF0EF7" w:rsidRPr="00BF0EF7">
        <w:rPr>
          <w:rFonts w:ascii="Calibri" w:hAnsi="Calibri"/>
          <w:sz w:val="22"/>
          <w:szCs w:val="22"/>
        </w:rPr>
        <w:t xml:space="preserve"> μέσω https://www.liveworksheets.com/), </w:t>
      </w:r>
      <w:r w:rsidRPr="00AA6333">
        <w:rPr>
          <w:rFonts w:ascii="Calibri" w:hAnsi="Calibri"/>
          <w:sz w:val="22"/>
          <w:szCs w:val="22"/>
        </w:rPr>
        <w:t>διευκολύνοντας την εξατομικευμένη ή/και συνεργατική εργασία. Οι δραστηριότητες αξιολόγησης μπορούν να υποστηριχθούν εξίσου αποτελεσματικά μέσω διαμοιρασμού οθόνης, αποστολής συνδέσμων και παρακολούθησης της μαθητικής συμμετοχής, αξιοποιώντας τα εργαλεία που προσφέρουν οι διαθέσιμες ψηφιακές πλατφόρμες σύγχρονης και ασύγχρονης εκπαίδευσης.</w:t>
      </w:r>
    </w:p>
    <w:p w14:paraId="12DCEF43" w14:textId="77777777" w:rsidR="005A2D99" w:rsidRPr="005A2D99" w:rsidRDefault="005A2D99" w:rsidP="005A2D99">
      <w:pPr>
        <w:spacing w:before="240"/>
        <w:ind w:firstLine="284"/>
        <w:jc w:val="both"/>
        <w:rPr>
          <w:rFonts w:asciiTheme="minorHAnsi" w:hAnsiTheme="minorHAnsi" w:cstheme="minorHAnsi"/>
          <w:bCs/>
          <w:i/>
          <w:iCs/>
          <w:sz w:val="22"/>
          <w:szCs w:val="22"/>
        </w:rPr>
      </w:pPr>
      <w:r w:rsidRPr="005A2D99">
        <w:rPr>
          <w:rFonts w:asciiTheme="minorHAnsi" w:hAnsiTheme="minorHAnsi" w:cstheme="minorHAnsi"/>
          <w:bCs/>
          <w:i/>
          <w:iCs/>
          <w:sz w:val="22"/>
          <w:szCs w:val="22"/>
        </w:rPr>
        <w:t>Προστιθέμενη αξία του διδακτικού σεναρίου</w:t>
      </w:r>
    </w:p>
    <w:p w14:paraId="40D3953D" w14:textId="1E4CB8C2" w:rsidR="005A2D99" w:rsidRPr="00C47884" w:rsidRDefault="00AA6333" w:rsidP="00CE17C6">
      <w:pPr>
        <w:ind w:firstLine="284"/>
        <w:jc w:val="both"/>
        <w:rPr>
          <w:rFonts w:asciiTheme="minorHAnsi" w:hAnsiTheme="minorHAnsi" w:cstheme="minorHAnsi"/>
          <w:sz w:val="22"/>
          <w:szCs w:val="22"/>
        </w:rPr>
      </w:pPr>
      <w:r w:rsidRPr="00AA6333">
        <w:rPr>
          <w:rFonts w:asciiTheme="minorHAnsi" w:hAnsiTheme="minorHAnsi" w:cstheme="minorHAnsi"/>
          <w:sz w:val="22"/>
          <w:szCs w:val="22"/>
        </w:rPr>
        <w:t xml:space="preserve">Η ιδιαίτερη αξία του συγκεκριμένου διδακτικού σεναρίου, το οποίο έχει σχεδιαστεί με γνώμονα τις ανάγκες κωφών και βαρήκοων μαθητών/τριών, έγκειται στη δυνατότητά του να ενισχύσει τη θετική στάση αυτών απέναντι στα Μαθηματικά. Στόχος είναι να προσεγγίζονται όχι ως αφηρημένο γνωστικό αντικείμενο, αλλά ως εργαλείο </w:t>
      </w:r>
      <w:proofErr w:type="spellStart"/>
      <w:r w:rsidRPr="00AA6333">
        <w:rPr>
          <w:rFonts w:asciiTheme="minorHAnsi" w:hAnsiTheme="minorHAnsi" w:cstheme="minorHAnsi"/>
          <w:sz w:val="22"/>
          <w:szCs w:val="22"/>
        </w:rPr>
        <w:t>νοηματοδότησης</w:t>
      </w:r>
      <w:proofErr w:type="spellEnd"/>
      <w:r w:rsidRPr="00AA6333">
        <w:rPr>
          <w:rFonts w:asciiTheme="minorHAnsi" w:hAnsiTheme="minorHAnsi" w:cstheme="minorHAnsi"/>
          <w:sz w:val="22"/>
          <w:szCs w:val="22"/>
        </w:rPr>
        <w:t xml:space="preserve"> της πραγματικότητας, με άμεση σύνδεση σε καταστάσεις και προβλήματα της καθημερινής ζωής, ευθυγραμμισμένα με τα προσωπικά ενδιαφέροντα και τις εμπειρίες των μαθητών/τριών.</w:t>
      </w:r>
    </w:p>
    <w:p w14:paraId="10110BF8" w14:textId="77777777" w:rsidR="005A2D99" w:rsidRPr="005A2D99" w:rsidRDefault="005A2D99" w:rsidP="005A2D99">
      <w:pPr>
        <w:spacing w:before="240"/>
        <w:ind w:firstLine="284"/>
        <w:rPr>
          <w:rFonts w:asciiTheme="minorHAnsi" w:hAnsiTheme="minorHAnsi" w:cstheme="minorHAnsi"/>
          <w:bCs/>
          <w:i/>
          <w:iCs/>
          <w:sz w:val="22"/>
          <w:szCs w:val="22"/>
        </w:rPr>
      </w:pPr>
      <w:r w:rsidRPr="005A2D99">
        <w:rPr>
          <w:rFonts w:asciiTheme="minorHAnsi" w:hAnsiTheme="minorHAnsi" w:cstheme="minorHAnsi"/>
          <w:bCs/>
          <w:i/>
          <w:iCs/>
          <w:sz w:val="22"/>
          <w:szCs w:val="22"/>
        </w:rPr>
        <w:t>Διδακτικό συμβόλαιο – Συμβόλαιο τμήματος</w:t>
      </w:r>
    </w:p>
    <w:p w14:paraId="7904F584" w14:textId="3068201D" w:rsidR="005A2D99" w:rsidRPr="00C47884" w:rsidRDefault="001377BB" w:rsidP="005A2D99">
      <w:pPr>
        <w:ind w:firstLine="284"/>
        <w:jc w:val="both"/>
        <w:rPr>
          <w:rFonts w:asciiTheme="minorHAnsi" w:hAnsiTheme="minorHAnsi" w:cstheme="minorHAnsi"/>
          <w:sz w:val="22"/>
          <w:szCs w:val="22"/>
        </w:rPr>
      </w:pPr>
      <w:r w:rsidRPr="001377BB">
        <w:rPr>
          <w:rFonts w:asciiTheme="minorHAnsi" w:hAnsiTheme="minorHAnsi" w:cstheme="minorHAnsi"/>
          <w:sz w:val="22"/>
          <w:szCs w:val="22"/>
        </w:rPr>
        <w:t xml:space="preserve">Το συμβόλαιο του τμήματος έχει διαμορφωθεί και </w:t>
      </w:r>
      <w:proofErr w:type="spellStart"/>
      <w:r w:rsidRPr="001377BB">
        <w:rPr>
          <w:rFonts w:asciiTheme="minorHAnsi" w:hAnsiTheme="minorHAnsi" w:cstheme="minorHAnsi"/>
          <w:sz w:val="22"/>
          <w:szCs w:val="22"/>
        </w:rPr>
        <w:t>συναποφασιστεί</w:t>
      </w:r>
      <w:proofErr w:type="spellEnd"/>
      <w:r w:rsidRPr="001377BB">
        <w:rPr>
          <w:rFonts w:asciiTheme="minorHAnsi" w:hAnsiTheme="minorHAnsi" w:cstheme="minorHAnsi"/>
          <w:sz w:val="22"/>
          <w:szCs w:val="22"/>
        </w:rPr>
        <w:t xml:space="preserve"> από την αρχή του σχολικού έτους, μέσα από συνεργασία μεταξύ της εκπαιδευτικού και των μαθητών/τριών. Είναι αναρτημένο σε εμφανές σημείο της τάξης, ώστε να υπενθυμίζει διαρκώς τ</w:t>
      </w:r>
      <w:r w:rsidR="00937ED7">
        <w:rPr>
          <w:rFonts w:asciiTheme="minorHAnsi" w:hAnsiTheme="minorHAnsi" w:cstheme="minorHAnsi"/>
          <w:sz w:val="22"/>
          <w:szCs w:val="22"/>
        </w:rPr>
        <w:t>ο</w:t>
      </w:r>
      <w:r w:rsidRPr="001377BB">
        <w:rPr>
          <w:rFonts w:asciiTheme="minorHAnsi" w:hAnsiTheme="minorHAnsi" w:cstheme="minorHAnsi"/>
          <w:sz w:val="22"/>
          <w:szCs w:val="22"/>
        </w:rPr>
        <w:t xml:space="preserve"> κοινώς αποδεκτ</w:t>
      </w:r>
      <w:r w:rsidR="00937ED7">
        <w:rPr>
          <w:rFonts w:asciiTheme="minorHAnsi" w:hAnsiTheme="minorHAnsi" w:cstheme="minorHAnsi"/>
          <w:sz w:val="22"/>
          <w:szCs w:val="22"/>
        </w:rPr>
        <w:t>ό</w:t>
      </w:r>
      <w:r w:rsidRPr="001377BB">
        <w:rPr>
          <w:rFonts w:asciiTheme="minorHAnsi" w:hAnsiTheme="minorHAnsi" w:cstheme="minorHAnsi"/>
          <w:sz w:val="22"/>
          <w:szCs w:val="22"/>
        </w:rPr>
        <w:t xml:space="preserve"> πλαίσι</w:t>
      </w:r>
      <w:r w:rsidR="00937ED7">
        <w:rPr>
          <w:rFonts w:asciiTheme="minorHAnsi" w:hAnsiTheme="minorHAnsi" w:cstheme="minorHAnsi"/>
          <w:sz w:val="22"/>
          <w:szCs w:val="22"/>
        </w:rPr>
        <w:t>ο</w:t>
      </w:r>
      <w:r w:rsidRPr="001377BB">
        <w:rPr>
          <w:rFonts w:asciiTheme="minorHAnsi" w:hAnsiTheme="minorHAnsi" w:cstheme="minorHAnsi"/>
          <w:sz w:val="22"/>
          <w:szCs w:val="22"/>
        </w:rPr>
        <w:t xml:space="preserve"> λειτουργίας</w:t>
      </w:r>
      <w:r w:rsidR="00937ED7">
        <w:rPr>
          <w:rFonts w:asciiTheme="minorHAnsi" w:hAnsiTheme="minorHAnsi" w:cstheme="minorHAnsi"/>
          <w:sz w:val="22"/>
          <w:szCs w:val="22"/>
        </w:rPr>
        <w:t xml:space="preserve"> και </w:t>
      </w:r>
      <w:r w:rsidRPr="00706B07">
        <w:rPr>
          <w:rFonts w:asciiTheme="minorHAnsi" w:hAnsiTheme="minorHAnsi" w:cstheme="minorHAnsi"/>
          <w:sz w:val="22"/>
          <w:szCs w:val="22"/>
        </w:rPr>
        <w:t>καθορίζει ρητά τους</w:t>
      </w:r>
      <w:r w:rsidRPr="001377BB">
        <w:rPr>
          <w:rFonts w:asciiTheme="minorHAnsi" w:hAnsiTheme="minorHAnsi" w:cstheme="minorHAnsi"/>
          <w:sz w:val="22"/>
          <w:szCs w:val="22"/>
        </w:rPr>
        <w:t xml:space="preserve"> ρόλους, τις υποχρεώσεις και τις προσδοκίες όλων των μερών που συμμετέχουν στη μαθησιακή διαδικασία. Περιγράφει κανόνες συμπεριφοράς, μεθόδους και πρακτικές που θα ακολουθηθούν κατά τη διάρκεια του έτους, καθώς και μορφές αξιολόγησης που θα εφαρμοστούν </w:t>
      </w:r>
      <w:r w:rsidR="00937ED7">
        <w:rPr>
          <w:rFonts w:asciiTheme="minorHAnsi" w:hAnsiTheme="minorHAnsi" w:cstheme="minorHAnsi"/>
          <w:sz w:val="22"/>
          <w:szCs w:val="22"/>
        </w:rPr>
        <w:t xml:space="preserve">για </w:t>
      </w:r>
      <w:r w:rsidRPr="001377BB">
        <w:rPr>
          <w:rFonts w:asciiTheme="minorHAnsi" w:hAnsiTheme="minorHAnsi" w:cstheme="minorHAnsi"/>
          <w:sz w:val="22"/>
          <w:szCs w:val="22"/>
        </w:rPr>
        <w:t>την καταγραφή της μαθησιακής επίδοσης και την ενίσχυση της μαθησιακής πορείας.</w:t>
      </w:r>
    </w:p>
    <w:p w14:paraId="4E4BD3A5" w14:textId="77777777" w:rsidR="005A2D99" w:rsidRPr="005A2D99" w:rsidRDefault="005A2D99" w:rsidP="005A2D99">
      <w:pPr>
        <w:spacing w:before="240"/>
        <w:ind w:firstLine="284"/>
        <w:rPr>
          <w:rFonts w:asciiTheme="minorHAnsi" w:hAnsiTheme="minorHAnsi" w:cstheme="minorHAnsi"/>
          <w:bCs/>
          <w:i/>
          <w:iCs/>
          <w:sz w:val="22"/>
          <w:szCs w:val="22"/>
        </w:rPr>
      </w:pPr>
      <w:r w:rsidRPr="005A2D99">
        <w:rPr>
          <w:rFonts w:asciiTheme="minorHAnsi" w:hAnsiTheme="minorHAnsi" w:cstheme="minorHAnsi"/>
          <w:bCs/>
          <w:i/>
          <w:iCs/>
          <w:sz w:val="22"/>
          <w:szCs w:val="22"/>
        </w:rPr>
        <w:t>Αξιολόγηση</w:t>
      </w:r>
    </w:p>
    <w:p w14:paraId="3E935F02" w14:textId="27C594ED" w:rsidR="008C385A" w:rsidRDefault="005A2D99" w:rsidP="008C385A">
      <w:pPr>
        <w:ind w:firstLine="284"/>
        <w:jc w:val="both"/>
        <w:rPr>
          <w:rFonts w:ascii="Calibri" w:hAnsi="Calibri"/>
          <w:sz w:val="22"/>
          <w:szCs w:val="22"/>
        </w:rPr>
      </w:pPr>
      <w:r w:rsidRPr="00C47884">
        <w:rPr>
          <w:rFonts w:asciiTheme="minorHAnsi" w:hAnsiTheme="minorHAnsi" w:cstheme="minorHAnsi"/>
          <w:sz w:val="22"/>
          <w:szCs w:val="22"/>
        </w:rPr>
        <w:t xml:space="preserve">Η </w:t>
      </w:r>
      <w:r w:rsidR="00890278" w:rsidRPr="00890278">
        <w:rPr>
          <w:rFonts w:asciiTheme="minorHAnsi" w:hAnsiTheme="minorHAnsi" w:cstheme="minorHAnsi"/>
          <w:sz w:val="22"/>
          <w:szCs w:val="22"/>
        </w:rPr>
        <w:t>αξιολόγηση των μαθητών/τριών υπερβαίνει τα στενά πλαίσια της διαπίστωσης της γνώσης</w:t>
      </w:r>
      <w:r w:rsidR="008C385A">
        <w:rPr>
          <w:rFonts w:asciiTheme="minorHAnsi" w:hAnsiTheme="minorHAnsi" w:cstheme="minorHAnsi"/>
          <w:sz w:val="22"/>
          <w:szCs w:val="22"/>
        </w:rPr>
        <w:t xml:space="preserve">, </w:t>
      </w:r>
      <w:r w:rsidR="008C385A" w:rsidRPr="008C385A">
        <w:rPr>
          <w:rFonts w:asciiTheme="minorHAnsi" w:hAnsiTheme="minorHAnsi" w:cstheme="minorHAnsi"/>
          <w:sz w:val="22"/>
          <w:szCs w:val="22"/>
        </w:rPr>
        <w:t xml:space="preserve">καθώς δεν περιορίζεται στην </w:t>
      </w:r>
      <w:r w:rsidR="00255118">
        <w:rPr>
          <w:rFonts w:asciiTheme="minorHAnsi" w:hAnsiTheme="minorHAnsi" w:cstheme="minorHAnsi"/>
          <w:sz w:val="22"/>
          <w:szCs w:val="22"/>
        </w:rPr>
        <w:t xml:space="preserve">απλή </w:t>
      </w:r>
      <w:r w:rsidR="008C385A" w:rsidRPr="008C385A">
        <w:rPr>
          <w:rFonts w:asciiTheme="minorHAnsi" w:hAnsiTheme="minorHAnsi" w:cstheme="minorHAnsi"/>
          <w:sz w:val="22"/>
          <w:szCs w:val="22"/>
        </w:rPr>
        <w:t>καταγραφή επιδόσεων</w:t>
      </w:r>
      <w:r w:rsidR="00890278" w:rsidRPr="00890278">
        <w:rPr>
          <w:rFonts w:asciiTheme="minorHAnsi" w:hAnsiTheme="minorHAnsi" w:cstheme="minorHAnsi"/>
          <w:sz w:val="22"/>
          <w:szCs w:val="22"/>
        </w:rPr>
        <w:t xml:space="preserve">. Μέσω </w:t>
      </w:r>
      <w:r w:rsidR="00706B07">
        <w:rPr>
          <w:rFonts w:asciiTheme="minorHAnsi" w:hAnsiTheme="minorHAnsi" w:cstheme="minorHAnsi"/>
          <w:sz w:val="22"/>
          <w:szCs w:val="22"/>
        </w:rPr>
        <w:t>του</w:t>
      </w:r>
      <w:r w:rsidR="00890278" w:rsidRPr="00890278">
        <w:rPr>
          <w:rFonts w:asciiTheme="minorHAnsi" w:hAnsiTheme="minorHAnsi" w:cstheme="minorHAnsi"/>
          <w:sz w:val="22"/>
          <w:szCs w:val="22"/>
        </w:rPr>
        <w:t xml:space="preserve"> ψηφιακού κουίζ διερευνάται ο βαθμός επίτευξης των μαθησιακών στόχων σε επίπεδο γνωστικού αποτελέσματος</w:t>
      </w:r>
      <w:r w:rsidR="00706B07">
        <w:rPr>
          <w:rFonts w:asciiTheme="minorHAnsi" w:hAnsiTheme="minorHAnsi" w:cstheme="minorHAnsi"/>
          <w:sz w:val="22"/>
          <w:szCs w:val="22"/>
        </w:rPr>
        <w:t xml:space="preserve">, ενώ </w:t>
      </w:r>
      <w:r w:rsidR="008C385A">
        <w:rPr>
          <w:rFonts w:asciiTheme="minorHAnsi" w:hAnsiTheme="minorHAnsi" w:cstheme="minorHAnsi"/>
          <w:sz w:val="22"/>
          <w:szCs w:val="22"/>
        </w:rPr>
        <w:t xml:space="preserve">δίνεται </w:t>
      </w:r>
      <w:r w:rsidR="00890278" w:rsidRPr="00890278">
        <w:rPr>
          <w:rFonts w:asciiTheme="minorHAnsi" w:hAnsiTheme="minorHAnsi" w:cstheme="minorHAnsi"/>
          <w:sz w:val="22"/>
          <w:szCs w:val="22"/>
        </w:rPr>
        <w:t xml:space="preserve">έμφαση στην ποιοτική παρατήρηση της μαθησιακής διαδικασίας, τόσο σε ατομικό όσο και σε ομαδικό επίπεδο. Κριτήρια όπως η συνεργασία, η ενεργή </w:t>
      </w:r>
      <w:r w:rsidR="008C385A">
        <w:rPr>
          <w:rFonts w:asciiTheme="minorHAnsi" w:hAnsiTheme="minorHAnsi" w:cstheme="minorHAnsi"/>
          <w:sz w:val="22"/>
          <w:szCs w:val="22"/>
        </w:rPr>
        <w:t>συμμετοχή</w:t>
      </w:r>
      <w:r w:rsidR="00890278" w:rsidRPr="00890278">
        <w:rPr>
          <w:rFonts w:asciiTheme="minorHAnsi" w:hAnsiTheme="minorHAnsi" w:cstheme="minorHAnsi"/>
          <w:sz w:val="22"/>
          <w:szCs w:val="22"/>
        </w:rPr>
        <w:t xml:space="preserve">, η διατύπωση ερωτημάτων και προβληματισμών, καθώς και η </w:t>
      </w:r>
      <w:r w:rsidR="008C385A">
        <w:rPr>
          <w:rFonts w:asciiTheme="minorHAnsi" w:hAnsiTheme="minorHAnsi" w:cstheme="minorHAnsi"/>
          <w:sz w:val="22"/>
          <w:szCs w:val="22"/>
        </w:rPr>
        <w:t>εμπλοκή</w:t>
      </w:r>
      <w:r w:rsidR="00890278" w:rsidRPr="00890278">
        <w:rPr>
          <w:rFonts w:asciiTheme="minorHAnsi" w:hAnsiTheme="minorHAnsi" w:cstheme="minorHAnsi"/>
          <w:sz w:val="22"/>
          <w:szCs w:val="22"/>
        </w:rPr>
        <w:t xml:space="preserve"> σε συζητήσεις κατά τη διάρκεια των δραστηριοτήτων, αξιολογούνται με αυξημένη βαρύτητα</w:t>
      </w:r>
      <w:r w:rsidR="008C385A">
        <w:rPr>
          <w:rFonts w:asciiTheme="minorHAnsi" w:hAnsiTheme="minorHAnsi" w:cstheme="minorHAnsi"/>
          <w:sz w:val="22"/>
          <w:szCs w:val="22"/>
        </w:rPr>
        <w:t xml:space="preserve">, </w:t>
      </w:r>
      <w:r w:rsidR="008C385A" w:rsidRPr="008C385A">
        <w:rPr>
          <w:rFonts w:asciiTheme="minorHAnsi" w:hAnsiTheme="minorHAnsi" w:cstheme="minorHAnsi"/>
          <w:sz w:val="22"/>
          <w:szCs w:val="22"/>
        </w:rPr>
        <w:t xml:space="preserve">καθώς αποτελούν δείκτες ενεργοποίησης και </w:t>
      </w:r>
      <w:proofErr w:type="spellStart"/>
      <w:r w:rsidR="008C385A" w:rsidRPr="008C385A">
        <w:rPr>
          <w:rFonts w:asciiTheme="minorHAnsi" w:hAnsiTheme="minorHAnsi" w:cstheme="minorHAnsi"/>
          <w:sz w:val="22"/>
          <w:szCs w:val="22"/>
        </w:rPr>
        <w:t>νοηματοδότησης</w:t>
      </w:r>
      <w:proofErr w:type="spellEnd"/>
      <w:r w:rsidR="008C385A" w:rsidRPr="008C385A">
        <w:rPr>
          <w:rFonts w:asciiTheme="minorHAnsi" w:hAnsiTheme="minorHAnsi" w:cstheme="minorHAnsi"/>
          <w:sz w:val="22"/>
          <w:szCs w:val="22"/>
        </w:rPr>
        <w:t xml:space="preserve"> της γνώσης</w:t>
      </w:r>
      <w:r w:rsidR="00890278" w:rsidRPr="00890278">
        <w:rPr>
          <w:rFonts w:asciiTheme="minorHAnsi" w:hAnsiTheme="minorHAnsi" w:cstheme="minorHAnsi"/>
          <w:sz w:val="22"/>
          <w:szCs w:val="22"/>
        </w:rPr>
        <w:t xml:space="preserve">. </w:t>
      </w:r>
      <w:r w:rsidR="00706B07" w:rsidRPr="00706B07">
        <w:rPr>
          <w:rFonts w:asciiTheme="minorHAnsi" w:hAnsiTheme="minorHAnsi" w:cstheme="minorHAnsi"/>
          <w:sz w:val="22"/>
          <w:szCs w:val="22"/>
        </w:rPr>
        <w:t xml:space="preserve">Μέσα από </w:t>
      </w:r>
      <w:r w:rsidR="00706B07" w:rsidRPr="00706B07">
        <w:rPr>
          <w:rFonts w:asciiTheme="minorHAnsi" w:hAnsiTheme="minorHAnsi" w:cstheme="minorHAnsi"/>
          <w:sz w:val="22"/>
          <w:szCs w:val="22"/>
        </w:rPr>
        <w:lastRenderedPageBreak/>
        <w:t xml:space="preserve">συστηματική παρακολούθηση και </w:t>
      </w:r>
      <w:proofErr w:type="spellStart"/>
      <w:r w:rsidR="00706B07" w:rsidRPr="00706B07">
        <w:rPr>
          <w:rFonts w:asciiTheme="minorHAnsi" w:hAnsiTheme="minorHAnsi" w:cstheme="minorHAnsi"/>
          <w:sz w:val="22"/>
          <w:szCs w:val="22"/>
        </w:rPr>
        <w:t>αναστοχασμό</w:t>
      </w:r>
      <w:proofErr w:type="spellEnd"/>
      <w:r w:rsidR="00706B07" w:rsidRPr="00706B07">
        <w:rPr>
          <w:rFonts w:asciiTheme="minorHAnsi" w:hAnsiTheme="minorHAnsi" w:cstheme="minorHAnsi"/>
          <w:sz w:val="22"/>
          <w:szCs w:val="22"/>
        </w:rPr>
        <w:t>,</w:t>
      </w:r>
      <w:r w:rsidR="00706B07">
        <w:rPr>
          <w:rFonts w:asciiTheme="minorHAnsi" w:hAnsiTheme="minorHAnsi" w:cstheme="minorHAnsi"/>
          <w:sz w:val="22"/>
          <w:szCs w:val="22"/>
        </w:rPr>
        <w:t xml:space="preserve"> ο/η </w:t>
      </w:r>
      <w:r w:rsidR="008C385A" w:rsidRPr="008C385A">
        <w:rPr>
          <w:rFonts w:asciiTheme="minorHAnsi" w:hAnsiTheme="minorHAnsi" w:cstheme="minorHAnsi"/>
          <w:sz w:val="22"/>
          <w:szCs w:val="22"/>
        </w:rPr>
        <w:t>εκπαιδευτικός αναδεικνύει τα νοήματα που αποδίδουν οι μαθητές/τριες στις μαθησιακές εμπειρίες και στις αλληλεπιδράσεις.</w:t>
      </w:r>
    </w:p>
    <w:p w14:paraId="5F2B45E0" w14:textId="62DC0883" w:rsidR="00BE1DC0" w:rsidRDefault="008C385A" w:rsidP="00144212">
      <w:pPr>
        <w:ind w:firstLine="284"/>
        <w:jc w:val="both"/>
        <w:rPr>
          <w:rFonts w:ascii="Calibri" w:hAnsi="Calibri"/>
          <w:sz w:val="22"/>
          <w:szCs w:val="22"/>
        </w:rPr>
      </w:pPr>
      <w:r w:rsidRPr="008C385A">
        <w:rPr>
          <w:rFonts w:ascii="Calibri" w:hAnsi="Calibri"/>
          <w:sz w:val="22"/>
          <w:szCs w:val="22"/>
        </w:rPr>
        <w:t xml:space="preserve">Η μέθοδος επεξεργασίας εννοιών/πληροφοριών </w:t>
      </w:r>
      <w:r w:rsidR="00E110EC">
        <w:rPr>
          <w:rFonts w:ascii="Calibri" w:hAnsi="Calibri"/>
          <w:sz w:val="22"/>
          <w:szCs w:val="22"/>
        </w:rPr>
        <w:t>επιτρέπει την</w:t>
      </w:r>
      <w:r w:rsidRPr="008C385A">
        <w:rPr>
          <w:rFonts w:ascii="Calibri" w:hAnsi="Calibri"/>
          <w:sz w:val="22"/>
          <w:szCs w:val="22"/>
        </w:rPr>
        <w:t xml:space="preserve"> πολυδιάστατη αξιολόγηση, καθιστώντας τον/την εκπαιδευτικό ικανό/ή να προσεγγίσει τα μαθησιακά αποτελέσματα σε όλα τα επίπεδα </w:t>
      </w:r>
      <w:r w:rsidR="00E110EC">
        <w:rPr>
          <w:rFonts w:ascii="Calibri" w:hAnsi="Calibri"/>
          <w:sz w:val="22"/>
          <w:szCs w:val="22"/>
        </w:rPr>
        <w:t>(</w:t>
      </w:r>
      <w:r w:rsidRPr="008C385A">
        <w:rPr>
          <w:rFonts w:ascii="Calibri" w:hAnsi="Calibri"/>
          <w:sz w:val="22"/>
          <w:szCs w:val="22"/>
        </w:rPr>
        <w:t>γνωστικό, κοινωνικό</w:t>
      </w:r>
      <w:r w:rsidR="00E110EC">
        <w:rPr>
          <w:rFonts w:ascii="Calibri" w:hAnsi="Calibri"/>
          <w:sz w:val="22"/>
          <w:szCs w:val="22"/>
        </w:rPr>
        <w:t>,</w:t>
      </w:r>
      <w:r w:rsidRPr="008C385A">
        <w:rPr>
          <w:rFonts w:ascii="Calibri" w:hAnsi="Calibri"/>
          <w:sz w:val="22"/>
          <w:szCs w:val="22"/>
        </w:rPr>
        <w:t xml:space="preserve"> συναισθηματικό</w:t>
      </w:r>
      <w:r w:rsidR="00E110EC">
        <w:rPr>
          <w:rFonts w:ascii="Calibri" w:hAnsi="Calibri"/>
          <w:sz w:val="22"/>
          <w:szCs w:val="22"/>
        </w:rPr>
        <w:t>)</w:t>
      </w:r>
      <w:r w:rsidRPr="008C385A">
        <w:rPr>
          <w:rFonts w:ascii="Calibri" w:hAnsi="Calibri"/>
          <w:sz w:val="22"/>
          <w:szCs w:val="22"/>
        </w:rPr>
        <w:t xml:space="preserve">. Επιπροσθέτως, η ποιοτική αποτύπωση της μάθησης και των δεξιοτήτων των μαθητών/τριών μέσω κατάλληλα διαμορφωμένης ρουμπρίκας αξιολόγησης τεσσάρων επιπέδων συμβάλλει στην ουσιαστική αποτίμηση του βαθμού επίτευξής των </w:t>
      </w:r>
      <w:r w:rsidR="00E110EC">
        <w:rPr>
          <w:rFonts w:ascii="Calibri" w:hAnsi="Calibri"/>
          <w:sz w:val="22"/>
          <w:szCs w:val="22"/>
        </w:rPr>
        <w:t>ΠΜΑ</w:t>
      </w:r>
      <w:r w:rsidRPr="008C385A">
        <w:rPr>
          <w:rFonts w:ascii="Calibri" w:hAnsi="Calibri"/>
          <w:sz w:val="22"/>
          <w:szCs w:val="22"/>
        </w:rPr>
        <w:t xml:space="preserve">. </w:t>
      </w:r>
      <w:r w:rsidR="008761D2" w:rsidRPr="008761D2">
        <w:rPr>
          <w:rFonts w:ascii="Calibri" w:hAnsi="Calibri"/>
          <w:sz w:val="22"/>
          <w:szCs w:val="22"/>
        </w:rPr>
        <w:t>Όπως επισημαίν</w:t>
      </w:r>
      <w:r w:rsidR="008761D2">
        <w:rPr>
          <w:rFonts w:ascii="Calibri" w:hAnsi="Calibri"/>
          <w:sz w:val="22"/>
          <w:szCs w:val="22"/>
        </w:rPr>
        <w:t xml:space="preserve">ουν οι </w:t>
      </w:r>
      <w:proofErr w:type="spellStart"/>
      <w:r w:rsidR="008761D2" w:rsidRPr="008761D2">
        <w:rPr>
          <w:rFonts w:ascii="Calibri" w:hAnsi="Calibri"/>
          <w:sz w:val="22"/>
          <w:szCs w:val="22"/>
        </w:rPr>
        <w:t>English</w:t>
      </w:r>
      <w:proofErr w:type="spellEnd"/>
      <w:r w:rsidR="008761D2" w:rsidRPr="008761D2">
        <w:rPr>
          <w:rFonts w:ascii="Calibri" w:hAnsi="Calibri"/>
          <w:sz w:val="22"/>
          <w:szCs w:val="22"/>
        </w:rPr>
        <w:t xml:space="preserve"> </w:t>
      </w:r>
      <w:r w:rsidR="00591C28">
        <w:rPr>
          <w:rFonts w:ascii="Calibri" w:hAnsi="Calibri"/>
          <w:sz w:val="22"/>
          <w:szCs w:val="22"/>
        </w:rPr>
        <w:t>και συν</w:t>
      </w:r>
      <w:r w:rsidR="008761D2" w:rsidRPr="008761D2">
        <w:rPr>
          <w:rFonts w:ascii="Calibri" w:hAnsi="Calibri"/>
          <w:sz w:val="22"/>
          <w:szCs w:val="22"/>
        </w:rPr>
        <w:t>. (2022), οι ρουμπρίκες αποτελούν ισχυρό εργαλείο στη διαμορφωτική αξιολόγηση στην</w:t>
      </w:r>
      <w:r w:rsidR="008761D2" w:rsidRPr="008761D2">
        <w:t xml:space="preserve"> </w:t>
      </w:r>
      <w:r w:rsidR="008761D2" w:rsidRPr="008761D2">
        <w:rPr>
          <w:rFonts w:ascii="Calibri" w:hAnsi="Calibri"/>
          <w:sz w:val="22"/>
          <w:szCs w:val="22"/>
        </w:rPr>
        <w:t xml:space="preserve">τυπική σχολική εκπαίδευση, καθώς προάγουν τη διαφάνεια στα κριτήρια αξιολόγησης, ενισχύουν τη μαθητική εμπλοκή και συμβάλλουν στην ανάπτυξη </w:t>
      </w:r>
      <w:proofErr w:type="spellStart"/>
      <w:r w:rsidR="008761D2" w:rsidRPr="008761D2">
        <w:rPr>
          <w:rFonts w:ascii="Calibri" w:hAnsi="Calibri"/>
          <w:sz w:val="22"/>
          <w:szCs w:val="22"/>
        </w:rPr>
        <w:t>μεταγνωστικών</w:t>
      </w:r>
      <w:proofErr w:type="spellEnd"/>
      <w:r w:rsidR="008761D2" w:rsidRPr="008761D2">
        <w:rPr>
          <w:rFonts w:ascii="Calibri" w:hAnsi="Calibri"/>
          <w:sz w:val="22"/>
          <w:szCs w:val="22"/>
        </w:rPr>
        <w:t xml:space="preserve"> δεξιοτήτων.</w:t>
      </w:r>
      <w:r w:rsidR="008761D2">
        <w:rPr>
          <w:rFonts w:ascii="Calibri" w:hAnsi="Calibri"/>
          <w:sz w:val="22"/>
          <w:szCs w:val="22"/>
        </w:rPr>
        <w:t xml:space="preserve"> </w:t>
      </w:r>
    </w:p>
    <w:p w14:paraId="35F01DA7" w14:textId="1D426C57" w:rsidR="00BE1DC0" w:rsidRDefault="00BE1DC0" w:rsidP="00BE1DC0">
      <w:pPr>
        <w:ind w:firstLine="284"/>
        <w:jc w:val="both"/>
        <w:rPr>
          <w:rFonts w:ascii="Calibri" w:hAnsi="Calibri"/>
          <w:sz w:val="22"/>
          <w:szCs w:val="22"/>
        </w:rPr>
      </w:pPr>
      <w:r w:rsidRPr="00BE1DC0">
        <w:rPr>
          <w:rFonts w:ascii="Calibri" w:hAnsi="Calibri"/>
          <w:sz w:val="22"/>
          <w:szCs w:val="22"/>
        </w:rPr>
        <w:t xml:space="preserve">Τέλος, ο κριτικός </w:t>
      </w:r>
      <w:proofErr w:type="spellStart"/>
      <w:r w:rsidRPr="00BE1DC0">
        <w:rPr>
          <w:rFonts w:ascii="Calibri" w:hAnsi="Calibri"/>
          <w:sz w:val="22"/>
          <w:szCs w:val="22"/>
        </w:rPr>
        <w:t>αναστοχασμός</w:t>
      </w:r>
      <w:proofErr w:type="spellEnd"/>
      <w:r w:rsidRPr="00BE1DC0">
        <w:rPr>
          <w:rFonts w:ascii="Calibri" w:hAnsi="Calibri"/>
          <w:sz w:val="22"/>
          <w:szCs w:val="22"/>
        </w:rPr>
        <w:t xml:space="preserve"> τ</w:t>
      </w:r>
      <w:r w:rsidR="001957B6">
        <w:rPr>
          <w:rFonts w:ascii="Calibri" w:hAnsi="Calibri"/>
          <w:sz w:val="22"/>
          <w:szCs w:val="22"/>
        </w:rPr>
        <w:t>ου/τ</w:t>
      </w:r>
      <w:r w:rsidRPr="00BE1DC0">
        <w:rPr>
          <w:rFonts w:ascii="Calibri" w:hAnsi="Calibri"/>
          <w:sz w:val="22"/>
          <w:szCs w:val="22"/>
        </w:rPr>
        <w:t xml:space="preserve">ης εκπαιδευτικού, μέσω </w:t>
      </w:r>
      <w:r w:rsidR="00F25EF6">
        <w:rPr>
          <w:rFonts w:ascii="Calibri" w:hAnsi="Calibri"/>
          <w:sz w:val="22"/>
          <w:szCs w:val="22"/>
        </w:rPr>
        <w:t>ειδικά</w:t>
      </w:r>
      <w:r w:rsidRPr="00BE1DC0">
        <w:rPr>
          <w:rFonts w:ascii="Calibri" w:hAnsi="Calibri"/>
          <w:sz w:val="22"/>
          <w:szCs w:val="22"/>
        </w:rPr>
        <w:t xml:space="preserve"> διαμορφωμένου ερωτηματολογίου μετά το πέρας του μαθήματος, αναδεικνύει την άρρηκτη </w:t>
      </w:r>
      <w:r w:rsidR="00920CAD">
        <w:rPr>
          <w:rFonts w:ascii="Calibri" w:hAnsi="Calibri"/>
          <w:sz w:val="22"/>
          <w:szCs w:val="22"/>
        </w:rPr>
        <w:t>σχέση</w:t>
      </w:r>
      <w:r w:rsidRPr="00BE1DC0">
        <w:rPr>
          <w:rFonts w:ascii="Calibri" w:hAnsi="Calibri"/>
          <w:sz w:val="22"/>
          <w:szCs w:val="22"/>
        </w:rPr>
        <w:t xml:space="preserve"> της στοχαστικής πρακτικής με τ</w:t>
      </w:r>
      <w:r w:rsidR="00920CAD">
        <w:rPr>
          <w:rFonts w:ascii="Calibri" w:hAnsi="Calibri"/>
          <w:sz w:val="22"/>
          <w:szCs w:val="22"/>
        </w:rPr>
        <w:t xml:space="preserve">η </w:t>
      </w:r>
      <w:r w:rsidRPr="00BE1DC0">
        <w:rPr>
          <w:rFonts w:ascii="Calibri" w:hAnsi="Calibri"/>
          <w:sz w:val="22"/>
          <w:szCs w:val="22"/>
        </w:rPr>
        <w:t xml:space="preserve">μαθησιακή διαδικασία. Η πρακτική αυτή συμβάλλει στην </w:t>
      </w:r>
      <w:r w:rsidR="00920CAD">
        <w:rPr>
          <w:rFonts w:ascii="Calibri" w:hAnsi="Calibri"/>
          <w:sz w:val="22"/>
          <w:szCs w:val="22"/>
        </w:rPr>
        <w:t xml:space="preserve">ουσιαστική </w:t>
      </w:r>
      <w:r w:rsidRPr="00BE1DC0">
        <w:rPr>
          <w:rFonts w:ascii="Calibri" w:hAnsi="Calibri"/>
          <w:sz w:val="22"/>
          <w:szCs w:val="22"/>
        </w:rPr>
        <w:t xml:space="preserve">κατανόηση της εκπαιδευτικής εμπειρίας, ενισχύει την επαγγελματική αυτογνωσία και αποτελεί βασικό μηχανισμό διαρκούς βελτίωσης. </w:t>
      </w:r>
      <w:r w:rsidR="00920CAD">
        <w:rPr>
          <w:rFonts w:ascii="Calibri" w:hAnsi="Calibri"/>
          <w:sz w:val="22"/>
          <w:szCs w:val="22"/>
        </w:rPr>
        <w:t xml:space="preserve">Ο </w:t>
      </w:r>
      <w:proofErr w:type="spellStart"/>
      <w:r w:rsidR="00920CAD">
        <w:rPr>
          <w:rFonts w:ascii="Calibri" w:hAnsi="Calibri"/>
          <w:sz w:val="22"/>
          <w:szCs w:val="22"/>
        </w:rPr>
        <w:t>αναστοχασμός</w:t>
      </w:r>
      <w:proofErr w:type="spellEnd"/>
      <w:r w:rsidR="00920CAD">
        <w:rPr>
          <w:rFonts w:ascii="Calibri" w:hAnsi="Calibri"/>
          <w:sz w:val="22"/>
          <w:szCs w:val="22"/>
        </w:rPr>
        <w:t xml:space="preserve">, </w:t>
      </w:r>
      <w:r w:rsidRPr="00BE1DC0">
        <w:rPr>
          <w:rFonts w:ascii="Calibri" w:hAnsi="Calibri"/>
          <w:sz w:val="22"/>
          <w:szCs w:val="22"/>
        </w:rPr>
        <w:t xml:space="preserve">όταν ενσωματώνεται συστηματικά στη διδασκαλία, ενισχύει τον ρόλο του/της εκπαιδευτικού ως ενεργού υποκειμένου της μάθησης και προωθεί την αναπροσαρμογή των διδακτικών πρακτικών βάσει πραγματικών δεδομένων (Βούλγαρη &amp; </w:t>
      </w:r>
      <w:proofErr w:type="spellStart"/>
      <w:r w:rsidRPr="00BE1DC0">
        <w:rPr>
          <w:rFonts w:ascii="Calibri" w:hAnsi="Calibri"/>
          <w:sz w:val="22"/>
          <w:szCs w:val="22"/>
        </w:rPr>
        <w:t>Κουτρούμπα</w:t>
      </w:r>
      <w:proofErr w:type="spellEnd"/>
      <w:r w:rsidRPr="00BE1DC0">
        <w:rPr>
          <w:rFonts w:ascii="Calibri" w:hAnsi="Calibri"/>
          <w:sz w:val="22"/>
          <w:szCs w:val="22"/>
        </w:rPr>
        <w:t>, 2020)</w:t>
      </w:r>
      <w:r w:rsidR="00FF1F55">
        <w:rPr>
          <w:rFonts w:ascii="Calibri" w:hAnsi="Calibri"/>
          <w:sz w:val="22"/>
          <w:szCs w:val="22"/>
        </w:rPr>
        <w:t xml:space="preserve">, </w:t>
      </w:r>
      <w:r w:rsidR="00DA4418" w:rsidRPr="00DA4418">
        <w:rPr>
          <w:rFonts w:ascii="Calibri" w:hAnsi="Calibri"/>
          <w:sz w:val="22"/>
          <w:szCs w:val="22"/>
        </w:rPr>
        <w:t>καλλιεργ</w:t>
      </w:r>
      <w:r w:rsidR="00FF1F55">
        <w:rPr>
          <w:rFonts w:ascii="Calibri" w:hAnsi="Calibri"/>
          <w:sz w:val="22"/>
          <w:szCs w:val="22"/>
        </w:rPr>
        <w:t xml:space="preserve">ώντας </w:t>
      </w:r>
      <w:r w:rsidR="00DA4418" w:rsidRPr="00DA4418">
        <w:rPr>
          <w:rFonts w:ascii="Calibri" w:hAnsi="Calibri"/>
          <w:sz w:val="22"/>
          <w:szCs w:val="22"/>
        </w:rPr>
        <w:t>συνθήκες διαρκούς επαγγελματικής ανάπτυξης σε όλα τα επίπεδα της εκπαιδευτικής πράξης.</w:t>
      </w:r>
    </w:p>
    <w:p w14:paraId="14F25684" w14:textId="47F969E4" w:rsidR="006241E6" w:rsidRPr="00C47884" w:rsidRDefault="006241E6" w:rsidP="006241E6">
      <w:pPr>
        <w:spacing w:before="240"/>
        <w:ind w:firstLine="284"/>
        <w:jc w:val="both"/>
        <w:rPr>
          <w:rFonts w:ascii="Calibri" w:hAnsi="Calibri" w:cs="Calibri"/>
          <w:b/>
          <w:sz w:val="22"/>
          <w:szCs w:val="22"/>
        </w:rPr>
      </w:pPr>
      <w:r>
        <w:rPr>
          <w:rFonts w:ascii="Calibri" w:hAnsi="Calibri" w:cs="Calibri"/>
          <w:b/>
          <w:sz w:val="22"/>
          <w:szCs w:val="22"/>
        </w:rPr>
        <w:t>Αποτελέσματα – Ανάλυση δεδομένων</w:t>
      </w:r>
    </w:p>
    <w:p w14:paraId="16D9EB94" w14:textId="51225AD4" w:rsidR="006241E6" w:rsidRPr="006241E6" w:rsidRDefault="006241E6" w:rsidP="006241E6">
      <w:pPr>
        <w:ind w:firstLine="284"/>
        <w:jc w:val="both"/>
        <w:rPr>
          <w:rFonts w:ascii="Calibri" w:hAnsi="Calibri"/>
          <w:sz w:val="22"/>
          <w:szCs w:val="22"/>
        </w:rPr>
      </w:pPr>
      <w:r w:rsidRPr="006241E6">
        <w:rPr>
          <w:rFonts w:ascii="Calibri" w:hAnsi="Calibri"/>
          <w:sz w:val="22"/>
          <w:szCs w:val="22"/>
        </w:rPr>
        <w:t xml:space="preserve">Τα ποιοτικά δεδομένα που </w:t>
      </w:r>
      <w:r w:rsidR="007D4701">
        <w:rPr>
          <w:rFonts w:ascii="Calibri" w:hAnsi="Calibri"/>
          <w:sz w:val="22"/>
          <w:szCs w:val="22"/>
        </w:rPr>
        <w:t xml:space="preserve">αντλήθηκαν από τη </w:t>
      </w:r>
      <w:r w:rsidRPr="006241E6">
        <w:rPr>
          <w:rFonts w:ascii="Calibri" w:hAnsi="Calibri"/>
          <w:sz w:val="22"/>
          <w:szCs w:val="22"/>
        </w:rPr>
        <w:t xml:space="preserve">δομημένη παρατήρηση, </w:t>
      </w:r>
      <w:r w:rsidR="007D4701">
        <w:rPr>
          <w:rFonts w:ascii="Calibri" w:hAnsi="Calibri"/>
          <w:sz w:val="22"/>
          <w:szCs w:val="22"/>
        </w:rPr>
        <w:t xml:space="preserve">τα </w:t>
      </w:r>
      <w:r w:rsidRPr="006241E6">
        <w:rPr>
          <w:rFonts w:ascii="Calibri" w:hAnsi="Calibri"/>
          <w:sz w:val="22"/>
          <w:szCs w:val="22"/>
        </w:rPr>
        <w:t>φύλλ</w:t>
      </w:r>
      <w:r w:rsidR="00B12EA7">
        <w:rPr>
          <w:rFonts w:ascii="Calibri" w:hAnsi="Calibri"/>
          <w:sz w:val="22"/>
          <w:szCs w:val="22"/>
        </w:rPr>
        <w:t>α</w:t>
      </w:r>
      <w:r w:rsidRPr="006241E6">
        <w:rPr>
          <w:rFonts w:ascii="Calibri" w:hAnsi="Calibri"/>
          <w:sz w:val="22"/>
          <w:szCs w:val="22"/>
        </w:rPr>
        <w:t xml:space="preserve"> εργασίας</w:t>
      </w:r>
      <w:r w:rsidR="00B12EA7">
        <w:rPr>
          <w:rFonts w:ascii="Calibri" w:hAnsi="Calibri"/>
          <w:sz w:val="22"/>
          <w:szCs w:val="22"/>
        </w:rPr>
        <w:t xml:space="preserve">, τις </w:t>
      </w:r>
      <w:proofErr w:type="spellStart"/>
      <w:r w:rsidRPr="00B36DAE">
        <w:rPr>
          <w:rFonts w:ascii="Calibri" w:hAnsi="Calibri"/>
          <w:sz w:val="22"/>
          <w:szCs w:val="22"/>
        </w:rPr>
        <w:t>αυτοαξιολογήσε</w:t>
      </w:r>
      <w:r w:rsidR="00B12EA7" w:rsidRPr="00B36DAE">
        <w:rPr>
          <w:rFonts w:ascii="Calibri" w:hAnsi="Calibri"/>
          <w:sz w:val="22"/>
          <w:szCs w:val="22"/>
        </w:rPr>
        <w:t>ις</w:t>
      </w:r>
      <w:proofErr w:type="spellEnd"/>
      <w:r w:rsidRPr="00B36DAE">
        <w:rPr>
          <w:rFonts w:ascii="Calibri" w:hAnsi="Calibri"/>
          <w:sz w:val="22"/>
          <w:szCs w:val="22"/>
        </w:rPr>
        <w:t xml:space="preserve"> και </w:t>
      </w:r>
      <w:r w:rsidR="00B12EA7" w:rsidRPr="00B36DAE">
        <w:rPr>
          <w:rFonts w:ascii="Calibri" w:hAnsi="Calibri"/>
          <w:sz w:val="22"/>
          <w:szCs w:val="22"/>
        </w:rPr>
        <w:t xml:space="preserve">τις </w:t>
      </w:r>
      <w:r w:rsidRPr="00B36DAE">
        <w:rPr>
          <w:rFonts w:ascii="Calibri" w:hAnsi="Calibri"/>
          <w:sz w:val="22"/>
          <w:szCs w:val="22"/>
        </w:rPr>
        <w:t>ομάδ</w:t>
      </w:r>
      <w:r w:rsidR="00B12EA7" w:rsidRPr="00B36DAE">
        <w:rPr>
          <w:rFonts w:ascii="Calibri" w:hAnsi="Calibri"/>
          <w:sz w:val="22"/>
          <w:szCs w:val="22"/>
        </w:rPr>
        <w:t>ες</w:t>
      </w:r>
      <w:r w:rsidRPr="00B36DAE">
        <w:rPr>
          <w:rFonts w:ascii="Calibri" w:hAnsi="Calibri"/>
          <w:sz w:val="22"/>
          <w:szCs w:val="22"/>
        </w:rPr>
        <w:t xml:space="preserve"> εστίασης</w:t>
      </w:r>
      <w:r w:rsidR="00121AFC" w:rsidRPr="00B36DAE">
        <w:rPr>
          <w:rFonts w:ascii="Calibri" w:hAnsi="Calibri"/>
          <w:sz w:val="22"/>
          <w:szCs w:val="22"/>
        </w:rPr>
        <w:t>, μετά τη</w:t>
      </w:r>
      <w:r w:rsidR="00121AFC">
        <w:rPr>
          <w:rFonts w:ascii="Calibri" w:hAnsi="Calibri"/>
          <w:sz w:val="22"/>
          <w:szCs w:val="22"/>
        </w:rPr>
        <w:t xml:space="preserve"> </w:t>
      </w:r>
      <w:r w:rsidRPr="006241E6">
        <w:rPr>
          <w:rFonts w:ascii="Calibri" w:hAnsi="Calibri"/>
          <w:sz w:val="22"/>
          <w:szCs w:val="22"/>
        </w:rPr>
        <w:t xml:space="preserve">θεματική </w:t>
      </w:r>
      <w:r w:rsidR="00121AFC">
        <w:rPr>
          <w:rFonts w:ascii="Calibri" w:hAnsi="Calibri"/>
          <w:sz w:val="22"/>
          <w:szCs w:val="22"/>
        </w:rPr>
        <w:t xml:space="preserve">τους </w:t>
      </w:r>
      <w:r w:rsidRPr="006241E6">
        <w:rPr>
          <w:rFonts w:ascii="Calibri" w:hAnsi="Calibri"/>
          <w:sz w:val="22"/>
          <w:szCs w:val="22"/>
        </w:rPr>
        <w:t>ανάλυση</w:t>
      </w:r>
      <w:r w:rsidR="00B12EA7">
        <w:rPr>
          <w:rFonts w:ascii="Calibri" w:hAnsi="Calibri"/>
          <w:sz w:val="22"/>
          <w:szCs w:val="22"/>
        </w:rPr>
        <w:t xml:space="preserve"> με χρήση </w:t>
      </w:r>
      <w:r w:rsidRPr="006241E6">
        <w:rPr>
          <w:rFonts w:ascii="Calibri" w:hAnsi="Calibri"/>
          <w:sz w:val="22"/>
          <w:szCs w:val="22"/>
        </w:rPr>
        <w:t>επαγωγικής κωδικοποίησης</w:t>
      </w:r>
      <w:r w:rsidR="00121AFC">
        <w:rPr>
          <w:rFonts w:ascii="Calibri" w:hAnsi="Calibri"/>
          <w:sz w:val="22"/>
          <w:szCs w:val="22"/>
        </w:rPr>
        <w:t xml:space="preserve">, ανέδειξαν </w:t>
      </w:r>
      <w:r w:rsidRPr="006241E6">
        <w:rPr>
          <w:rFonts w:ascii="Calibri" w:hAnsi="Calibri"/>
          <w:sz w:val="22"/>
          <w:szCs w:val="22"/>
        </w:rPr>
        <w:t xml:space="preserve">τέσσερις βασικές </w:t>
      </w:r>
      <w:r w:rsidR="00B12EA7">
        <w:rPr>
          <w:rFonts w:ascii="Calibri" w:hAnsi="Calibri"/>
          <w:sz w:val="22"/>
          <w:szCs w:val="22"/>
        </w:rPr>
        <w:t>κατηγορίες</w:t>
      </w:r>
      <w:r w:rsidRPr="006241E6">
        <w:rPr>
          <w:rFonts w:ascii="Calibri" w:hAnsi="Calibri"/>
          <w:sz w:val="22"/>
          <w:szCs w:val="22"/>
        </w:rPr>
        <w:t xml:space="preserve">, </w:t>
      </w:r>
      <w:r w:rsidR="00121AFC">
        <w:rPr>
          <w:rFonts w:ascii="Calibri" w:hAnsi="Calibri"/>
          <w:sz w:val="22"/>
          <w:szCs w:val="22"/>
        </w:rPr>
        <w:t>που</w:t>
      </w:r>
      <w:r w:rsidR="00B12EA7" w:rsidRPr="00B12EA7">
        <w:rPr>
          <w:rFonts w:ascii="Calibri" w:hAnsi="Calibri"/>
          <w:sz w:val="22"/>
          <w:szCs w:val="22"/>
        </w:rPr>
        <w:t xml:space="preserve"> αποτυπώνουν τις εκπαιδευτικές μεταβολές που προκλήθηκαν από την εφαρμογή της παρέμβασης</w:t>
      </w:r>
      <w:r w:rsidRPr="006241E6">
        <w:rPr>
          <w:rFonts w:ascii="Calibri" w:hAnsi="Calibri"/>
          <w:sz w:val="22"/>
          <w:szCs w:val="22"/>
        </w:rPr>
        <w:t>.</w:t>
      </w:r>
    </w:p>
    <w:p w14:paraId="4DFF6DD7" w14:textId="0CECD475" w:rsidR="006241E6" w:rsidRPr="000E2FF1" w:rsidRDefault="006241E6" w:rsidP="000E2FF1">
      <w:pPr>
        <w:spacing w:before="240"/>
        <w:ind w:firstLine="284"/>
        <w:jc w:val="both"/>
        <w:rPr>
          <w:rFonts w:ascii="Calibri" w:hAnsi="Calibri"/>
          <w:i/>
          <w:iCs/>
          <w:sz w:val="22"/>
          <w:szCs w:val="22"/>
        </w:rPr>
      </w:pPr>
      <w:r w:rsidRPr="000E2FF1">
        <w:rPr>
          <w:rFonts w:ascii="Calibri" w:hAnsi="Calibri"/>
          <w:i/>
          <w:iCs/>
          <w:sz w:val="22"/>
          <w:szCs w:val="22"/>
        </w:rPr>
        <w:t>Μαθησιακή συμμετοχή</w:t>
      </w:r>
    </w:p>
    <w:p w14:paraId="50C8D6E4" w14:textId="2FDFB884" w:rsidR="001F73B0" w:rsidRDefault="00226A26" w:rsidP="001F73B0">
      <w:pPr>
        <w:ind w:firstLine="284"/>
        <w:jc w:val="both"/>
        <w:rPr>
          <w:rFonts w:ascii="Calibri" w:hAnsi="Calibri"/>
          <w:sz w:val="22"/>
          <w:szCs w:val="22"/>
        </w:rPr>
      </w:pPr>
      <w:r w:rsidRPr="00226A26">
        <w:rPr>
          <w:rFonts w:ascii="Calibri" w:hAnsi="Calibri"/>
          <w:sz w:val="22"/>
          <w:szCs w:val="22"/>
        </w:rPr>
        <w:t>Η συμμετοχή των μαθητών/τριών στη μαθησιακή διαδικασία ενισχύθηκε αισθητά κατά τη διάρκεια της παρέμβασης</w:t>
      </w:r>
      <w:r>
        <w:rPr>
          <w:rFonts w:ascii="Calibri" w:hAnsi="Calibri"/>
          <w:sz w:val="22"/>
          <w:szCs w:val="22"/>
        </w:rPr>
        <w:t xml:space="preserve">. </w:t>
      </w:r>
      <w:r w:rsidR="001F73B0" w:rsidRPr="001F73B0">
        <w:rPr>
          <w:rFonts w:ascii="Calibri" w:hAnsi="Calibri"/>
          <w:sz w:val="22"/>
          <w:szCs w:val="22"/>
        </w:rPr>
        <w:t>Ειδικότερα, ενώ πριν από την εφαρμογή του σεναρίου η εμπλοκή τους σε μαθηματικές συζητήσεις ήταν περιορισμένη, μετά την παρέμβαση καταγράφηκε καθολική και ενεργή συμμετοχή, με αυξημένες παρεμβάσεις και ερωτήσεις. Μέσα από τη δομημένη παρατήρηση, τεκμηριώθηκε σ</w:t>
      </w:r>
      <w:r w:rsidR="001F73B0" w:rsidRPr="00FA163E">
        <w:rPr>
          <w:rFonts w:ascii="Calibri" w:hAnsi="Calibri"/>
          <w:sz w:val="22"/>
          <w:szCs w:val="22"/>
        </w:rPr>
        <w:t xml:space="preserve">υνεχής ενεργοποίηση των μαθητών/τριών σε όλες τις φάσεις του σεναρίου, ιδιαίτερα στις δραστηριότητες που ενσωμάτωναν ψηφιακά εργαλεία και </w:t>
      </w:r>
      <w:proofErr w:type="spellStart"/>
      <w:r w:rsidR="001F73B0" w:rsidRPr="00FA163E">
        <w:rPr>
          <w:rFonts w:ascii="Calibri" w:hAnsi="Calibri"/>
          <w:sz w:val="22"/>
          <w:szCs w:val="22"/>
        </w:rPr>
        <w:t>χειραπτικό</w:t>
      </w:r>
      <w:proofErr w:type="spellEnd"/>
      <w:r w:rsidR="001F73B0" w:rsidRPr="00FA163E">
        <w:rPr>
          <w:rFonts w:ascii="Calibri" w:hAnsi="Calibri"/>
          <w:sz w:val="22"/>
          <w:szCs w:val="22"/>
        </w:rPr>
        <w:t xml:space="preserve"> υλικό. Οι μαθητές/τριες ανέφεραν στις ομάδες εστίασης ότι οι εν λόγω δραστηριότητες «έκαναν το μάθημα πιο ενδιαφέρον» και «βοήθησαν να καταλάβουμε</w:t>
      </w:r>
      <w:r w:rsidR="001F73B0" w:rsidRPr="001F73B0">
        <w:rPr>
          <w:rFonts w:ascii="Calibri" w:hAnsi="Calibri"/>
          <w:sz w:val="22"/>
          <w:szCs w:val="22"/>
        </w:rPr>
        <w:t xml:space="preserve"> καλύτερα τις έννοιες», επιβεβαιώνοντας τη θετική επίδραση των </w:t>
      </w:r>
      <w:proofErr w:type="spellStart"/>
      <w:r w:rsidR="001F73B0" w:rsidRPr="001F73B0">
        <w:rPr>
          <w:rFonts w:ascii="Calibri" w:hAnsi="Calibri"/>
          <w:sz w:val="22"/>
          <w:szCs w:val="22"/>
        </w:rPr>
        <w:t>πολυτροπικών</w:t>
      </w:r>
      <w:proofErr w:type="spellEnd"/>
      <w:r w:rsidR="001F73B0" w:rsidRPr="001F73B0">
        <w:rPr>
          <w:rFonts w:ascii="Calibri" w:hAnsi="Calibri"/>
          <w:sz w:val="22"/>
          <w:szCs w:val="22"/>
        </w:rPr>
        <w:t xml:space="preserve"> μέσων στη μαθησιακή εμπλοκή. Η αυξημένη συμμετοχή ήταν μετρήσιμη και μέσα από τα φύλλα εργασίας, καθώς σημειώθηκε υψηλός βαθμός ολοκλήρωσης των δραστηριοτήτων από το σύνολο των μαθητών/τριών, ανεξαρτήτως μαθησιακού προφίλ.</w:t>
      </w:r>
    </w:p>
    <w:p w14:paraId="35C2F905" w14:textId="776AA1A9" w:rsidR="006241E6" w:rsidRPr="000E2FF1" w:rsidRDefault="006241E6" w:rsidP="001F73B0">
      <w:pPr>
        <w:spacing w:before="240"/>
        <w:ind w:firstLine="284"/>
        <w:jc w:val="both"/>
        <w:rPr>
          <w:rFonts w:ascii="Calibri" w:hAnsi="Calibri"/>
          <w:i/>
          <w:iCs/>
          <w:sz w:val="22"/>
          <w:szCs w:val="22"/>
        </w:rPr>
      </w:pPr>
      <w:r w:rsidRPr="000E2FF1">
        <w:rPr>
          <w:rFonts w:ascii="Calibri" w:hAnsi="Calibri"/>
          <w:i/>
          <w:iCs/>
          <w:sz w:val="22"/>
          <w:szCs w:val="22"/>
        </w:rPr>
        <w:t>Κατανόηση μαθηματικών εννοιών</w:t>
      </w:r>
    </w:p>
    <w:p w14:paraId="606F8EF4" w14:textId="1E919C52" w:rsidR="006241E6" w:rsidRPr="006241E6" w:rsidRDefault="00BE6E92" w:rsidP="00BE6E92">
      <w:pPr>
        <w:ind w:firstLine="284"/>
        <w:jc w:val="both"/>
        <w:rPr>
          <w:rFonts w:ascii="Calibri" w:hAnsi="Calibri"/>
          <w:sz w:val="22"/>
          <w:szCs w:val="22"/>
        </w:rPr>
      </w:pPr>
      <w:r w:rsidRPr="00BE6E92">
        <w:rPr>
          <w:rFonts w:ascii="Calibri" w:hAnsi="Calibri"/>
          <w:sz w:val="22"/>
          <w:szCs w:val="22"/>
        </w:rPr>
        <w:t>Τα δεδομένα κατέδειξαν σαφή βελτίωση στην κατανόηση των μαθηματικών εννοιών που αφορούν στην ισότητα και στις πράξεις πολυ</w:t>
      </w:r>
      <w:r w:rsidR="00FA163E">
        <w:rPr>
          <w:rFonts w:ascii="Calibri" w:hAnsi="Calibri"/>
          <w:sz w:val="22"/>
          <w:szCs w:val="22"/>
        </w:rPr>
        <w:t>ω</w:t>
      </w:r>
      <w:r w:rsidRPr="00BE6E92">
        <w:rPr>
          <w:rFonts w:ascii="Calibri" w:hAnsi="Calibri"/>
          <w:sz w:val="22"/>
          <w:szCs w:val="22"/>
        </w:rPr>
        <w:t>ν</w:t>
      </w:r>
      <w:r w:rsidR="00FA163E">
        <w:rPr>
          <w:rFonts w:ascii="Calibri" w:hAnsi="Calibri"/>
          <w:sz w:val="22"/>
          <w:szCs w:val="22"/>
        </w:rPr>
        <w:t>ύ</w:t>
      </w:r>
      <w:r w:rsidRPr="00BE6E92">
        <w:rPr>
          <w:rFonts w:ascii="Calibri" w:hAnsi="Calibri"/>
          <w:sz w:val="22"/>
          <w:szCs w:val="22"/>
        </w:rPr>
        <w:t>μ</w:t>
      </w:r>
      <w:r w:rsidR="00FA163E">
        <w:rPr>
          <w:rFonts w:ascii="Calibri" w:hAnsi="Calibri"/>
          <w:sz w:val="22"/>
          <w:szCs w:val="22"/>
        </w:rPr>
        <w:t>ων</w:t>
      </w:r>
      <w:r w:rsidRPr="00BE6E92">
        <w:rPr>
          <w:rFonts w:ascii="Calibri" w:hAnsi="Calibri"/>
          <w:sz w:val="22"/>
          <w:szCs w:val="22"/>
        </w:rPr>
        <w:t>. Πριν από την παρέμβαση, η κατανόηση αυτών των εννοιών καταγράφονταν ως αποσπασματική και συχνά ασαφής, με αρκετούς/</w:t>
      </w:r>
      <w:proofErr w:type="spellStart"/>
      <w:r w:rsidRPr="00BE6E92">
        <w:rPr>
          <w:rFonts w:ascii="Calibri" w:hAnsi="Calibri"/>
          <w:sz w:val="22"/>
          <w:szCs w:val="22"/>
        </w:rPr>
        <w:t>ές</w:t>
      </w:r>
      <w:proofErr w:type="spellEnd"/>
      <w:r w:rsidRPr="00BE6E92">
        <w:rPr>
          <w:rFonts w:ascii="Calibri" w:hAnsi="Calibri"/>
          <w:sz w:val="22"/>
          <w:szCs w:val="22"/>
        </w:rPr>
        <w:t xml:space="preserve"> μαθητές/τριες να δυσκολεύονται να αναγνωρίσουν ή να εφαρμόσουν βασικές αλγεβρικές σχέσεις. Μετά την εφαρμογή του σεναρίου, η κατανόηση έγινε ακριβής και σταθερή, όπως καταγράφηκε στα φύλλα εργασίας και επιβεβαιώθηκε μέσω της αξιολόγησης με το </w:t>
      </w:r>
      <w:proofErr w:type="spellStart"/>
      <w:r w:rsidRPr="00BE6E92">
        <w:rPr>
          <w:rFonts w:ascii="Calibri" w:hAnsi="Calibri"/>
          <w:sz w:val="22"/>
          <w:szCs w:val="22"/>
        </w:rPr>
        <w:t>Quizizz</w:t>
      </w:r>
      <w:proofErr w:type="spellEnd"/>
      <w:r w:rsidRPr="00BE6E92">
        <w:rPr>
          <w:rFonts w:ascii="Calibri" w:hAnsi="Calibri"/>
          <w:sz w:val="22"/>
          <w:szCs w:val="22"/>
        </w:rPr>
        <w:t>.</w:t>
      </w:r>
      <w:r>
        <w:rPr>
          <w:rFonts w:ascii="Calibri" w:hAnsi="Calibri"/>
          <w:sz w:val="22"/>
          <w:szCs w:val="22"/>
        </w:rPr>
        <w:t xml:space="preserve"> </w:t>
      </w:r>
      <w:r w:rsidRPr="00BE6E92">
        <w:rPr>
          <w:rFonts w:ascii="Calibri" w:hAnsi="Calibri"/>
          <w:sz w:val="22"/>
          <w:szCs w:val="22"/>
        </w:rPr>
        <w:t xml:space="preserve">Η χρήση οπτικών αναπαραστάσεων, </w:t>
      </w:r>
      <w:proofErr w:type="spellStart"/>
      <w:r w:rsidRPr="00BE6E92">
        <w:rPr>
          <w:rFonts w:ascii="Calibri" w:hAnsi="Calibri"/>
          <w:sz w:val="22"/>
          <w:szCs w:val="22"/>
        </w:rPr>
        <w:t>χειραπτικού</w:t>
      </w:r>
      <w:proofErr w:type="spellEnd"/>
      <w:r w:rsidRPr="00BE6E92">
        <w:rPr>
          <w:rFonts w:ascii="Calibri" w:hAnsi="Calibri"/>
          <w:sz w:val="22"/>
          <w:szCs w:val="22"/>
        </w:rPr>
        <w:t xml:space="preserve"> υλικού και η σταδιακή καθοδηγούμενη δόμηση των εννοιών συνέβαλε στην αποσαφήνιση εννοιών όπως η ισότητα και η αριθμητική τιμή πολυωνύμου. Για παράδειγμα, στη δραστηριότητα αναγνώρισης ίσων πολυωνύμων, </w:t>
      </w:r>
      <w:r w:rsidRPr="00BE6E92">
        <w:rPr>
          <w:rFonts w:ascii="Calibri" w:hAnsi="Calibri"/>
          <w:sz w:val="22"/>
          <w:szCs w:val="22"/>
        </w:rPr>
        <w:lastRenderedPageBreak/>
        <w:t>όλοι οι μαθητές/τριες εντόπισαν σωστά</w:t>
      </w:r>
      <w:r>
        <w:rPr>
          <w:rFonts w:ascii="Calibri" w:hAnsi="Calibri"/>
          <w:sz w:val="22"/>
          <w:szCs w:val="22"/>
        </w:rPr>
        <w:t xml:space="preserve"> </w:t>
      </w:r>
      <w:r w:rsidR="006241E6" w:rsidRPr="006241E6">
        <w:rPr>
          <w:rFonts w:ascii="Calibri" w:hAnsi="Calibri"/>
          <w:sz w:val="22"/>
          <w:szCs w:val="22"/>
        </w:rPr>
        <w:t xml:space="preserve">τα πολυώνυμα που ήταν ίσα, </w:t>
      </w:r>
      <w:r w:rsidRPr="00BE6E92">
        <w:rPr>
          <w:rFonts w:ascii="Calibri" w:hAnsi="Calibri"/>
          <w:sz w:val="22"/>
          <w:szCs w:val="22"/>
        </w:rPr>
        <w:t>επιδεικνύοντας λειτουργική κατανόηση των μεταβλητών και των σταθερών όρων.</w:t>
      </w:r>
      <w:r>
        <w:rPr>
          <w:rFonts w:ascii="Calibri" w:hAnsi="Calibri"/>
          <w:sz w:val="22"/>
          <w:szCs w:val="22"/>
        </w:rPr>
        <w:t xml:space="preserve"> </w:t>
      </w:r>
      <w:r w:rsidRPr="00BE6E92">
        <w:rPr>
          <w:rFonts w:ascii="Calibri" w:hAnsi="Calibri"/>
          <w:sz w:val="22"/>
          <w:szCs w:val="22"/>
        </w:rPr>
        <w:t>Η διαφοροποίηση των δραστηριοτήτων ανά μαθησιακό προφίλ διευκόλυνε την πρόσβαση στο περιεχόμενο, επιτρέποντας τόσο στους/στις μαθητές/τριες με δυσκολίες όσο και σε εκείνους/ες με ανεπτυγμένες δεξιότητες να συμμετάσχουν ουσιαστικά στη μαθησιακή διαδικασία.</w:t>
      </w:r>
    </w:p>
    <w:p w14:paraId="5BCD2BB8" w14:textId="15EFBD1E" w:rsidR="006241E6" w:rsidRPr="000E2FF1" w:rsidRDefault="006241E6" w:rsidP="000E2FF1">
      <w:pPr>
        <w:spacing w:before="240"/>
        <w:ind w:firstLine="284"/>
        <w:jc w:val="both"/>
        <w:rPr>
          <w:rFonts w:ascii="Calibri" w:hAnsi="Calibri"/>
          <w:i/>
          <w:iCs/>
          <w:sz w:val="22"/>
          <w:szCs w:val="22"/>
        </w:rPr>
      </w:pPr>
      <w:r w:rsidRPr="000E2FF1">
        <w:rPr>
          <w:rFonts w:ascii="Calibri" w:hAnsi="Calibri"/>
          <w:i/>
          <w:iCs/>
          <w:sz w:val="22"/>
          <w:szCs w:val="22"/>
        </w:rPr>
        <w:t>Συνεργασία και κοινωνικές δεξιότητες</w:t>
      </w:r>
    </w:p>
    <w:p w14:paraId="69BB6E2D" w14:textId="41B7C565" w:rsidR="00BE6E92" w:rsidRDefault="00BE6E92" w:rsidP="00BE6E92">
      <w:pPr>
        <w:ind w:firstLine="284"/>
        <w:jc w:val="both"/>
        <w:rPr>
          <w:rFonts w:ascii="Calibri" w:hAnsi="Calibri"/>
          <w:sz w:val="22"/>
          <w:szCs w:val="22"/>
        </w:rPr>
      </w:pPr>
      <w:r w:rsidRPr="00BE6E92">
        <w:rPr>
          <w:rFonts w:ascii="Calibri" w:hAnsi="Calibri"/>
          <w:sz w:val="22"/>
          <w:szCs w:val="22"/>
        </w:rPr>
        <w:t>Η παρέμβαση συνέβαλε ουσιαστικά στην ενίσχυση των κοινωνικών δεξιοτήτων και της συνεργασίας μεταξύ των μαθητών/τριών. Πριν από την εφαρμογή,</w:t>
      </w:r>
      <w:r>
        <w:rPr>
          <w:rFonts w:ascii="Calibri" w:hAnsi="Calibri"/>
          <w:sz w:val="22"/>
          <w:szCs w:val="22"/>
        </w:rPr>
        <w:t xml:space="preserve"> </w:t>
      </w:r>
      <w:r w:rsidRPr="00BE6E92">
        <w:rPr>
          <w:rFonts w:ascii="Calibri" w:hAnsi="Calibri"/>
          <w:sz w:val="22"/>
          <w:szCs w:val="22"/>
        </w:rPr>
        <w:t>η συνεργασία και η αλληλεπίδραση καταγράφονταν σε χαμηλό επίπεδο, ενώ κατά τη διάρκεια της παρέμβασης παρατηρήθηκε συστηματική και ενεργή συμμετοχή στις ομαδικές δραστηριότητες</w:t>
      </w:r>
      <w:r>
        <w:rPr>
          <w:rFonts w:ascii="Calibri" w:hAnsi="Calibri"/>
          <w:sz w:val="22"/>
          <w:szCs w:val="22"/>
        </w:rPr>
        <w:t xml:space="preserve">. </w:t>
      </w:r>
      <w:r w:rsidRPr="00BE6E92">
        <w:rPr>
          <w:rFonts w:ascii="Calibri" w:hAnsi="Calibri"/>
          <w:sz w:val="22"/>
          <w:szCs w:val="22"/>
        </w:rPr>
        <w:t>Ιδιαίτερα θετική ήταν η αυξημένη χρήση της ΕΝΓ για την επικοινωνία εντός των ομάδων, γεγονός που διευκόλυνε τη συνεργασία και ενίσχυσε την αίσθηση κοινότητας. Οι μαθητές/τριες έδειξαν αυξημένη ενσυναίσθηση και αλληλοϋποστήριξη, ιδίως απέναντι σε συμμαθητές/τριες με μεγαλύτερες δυσκολίες. Το θετικό αυτό κλίμα επιβεβαιώνεται και από χαρακτηριστικό απόσπασμα ομάδας εστίασης: «Ήταν ωραίο να δουλεύουμε μαζί, βοηθήσαμε ο ένας τον άλλο να καταλάβει και να λύσει τις ασκήσεις».</w:t>
      </w:r>
    </w:p>
    <w:p w14:paraId="5DC119CC" w14:textId="36294EA9" w:rsidR="006241E6" w:rsidRPr="000E2FF1" w:rsidRDefault="006241E6" w:rsidP="000E2FF1">
      <w:pPr>
        <w:spacing w:before="240"/>
        <w:ind w:firstLine="284"/>
        <w:jc w:val="both"/>
        <w:rPr>
          <w:rFonts w:ascii="Calibri" w:hAnsi="Calibri"/>
          <w:i/>
          <w:iCs/>
          <w:sz w:val="22"/>
          <w:szCs w:val="22"/>
        </w:rPr>
      </w:pPr>
      <w:r w:rsidRPr="000E2FF1">
        <w:rPr>
          <w:rFonts w:ascii="Calibri" w:hAnsi="Calibri"/>
          <w:i/>
          <w:iCs/>
          <w:sz w:val="22"/>
          <w:szCs w:val="22"/>
        </w:rPr>
        <w:t>Συναισθηματική εμπλοκή</w:t>
      </w:r>
    </w:p>
    <w:p w14:paraId="3F3E1833" w14:textId="6269828D" w:rsidR="006241E6" w:rsidRPr="006241E6" w:rsidRDefault="002E7CE0" w:rsidP="006241E6">
      <w:pPr>
        <w:ind w:firstLine="284"/>
        <w:jc w:val="both"/>
        <w:rPr>
          <w:rFonts w:ascii="Calibri" w:hAnsi="Calibri"/>
          <w:sz w:val="22"/>
          <w:szCs w:val="22"/>
        </w:rPr>
      </w:pPr>
      <w:r>
        <w:rPr>
          <w:rFonts w:ascii="Calibri" w:hAnsi="Calibri"/>
          <w:sz w:val="22"/>
          <w:szCs w:val="22"/>
        </w:rPr>
        <w:t>Τ</w:t>
      </w:r>
      <w:r w:rsidR="005D67D0" w:rsidRPr="005D67D0">
        <w:rPr>
          <w:rFonts w:ascii="Calibri" w:hAnsi="Calibri"/>
          <w:sz w:val="22"/>
          <w:szCs w:val="22"/>
        </w:rPr>
        <w:t>α αποτελέσματα σχετικά με τη συναισθηματική εμπλοκή των μαθητών/τριών</w:t>
      </w:r>
      <w:r>
        <w:rPr>
          <w:rFonts w:ascii="Calibri" w:hAnsi="Calibri"/>
          <w:sz w:val="22"/>
          <w:szCs w:val="22"/>
        </w:rPr>
        <w:t xml:space="preserve"> ήταν ιδιαίτερα θετικά</w:t>
      </w:r>
      <w:r w:rsidR="005D67D0" w:rsidRPr="005D67D0">
        <w:rPr>
          <w:rFonts w:ascii="Calibri" w:hAnsi="Calibri"/>
          <w:sz w:val="22"/>
          <w:szCs w:val="22"/>
        </w:rPr>
        <w:t>. Πριν από την παρέμβαση, η αυτοπεποίθηση και οι δεξιότητες αυτορρύθμισης καταγράφονταν σε χαμηλό έως μέτριο επίπεδο</w:t>
      </w:r>
      <w:r>
        <w:rPr>
          <w:rFonts w:ascii="Calibri" w:hAnsi="Calibri"/>
          <w:sz w:val="22"/>
          <w:szCs w:val="22"/>
        </w:rPr>
        <w:t>, ενώ κ</w:t>
      </w:r>
      <w:r w:rsidR="005D67D0" w:rsidRPr="005D67D0">
        <w:rPr>
          <w:rFonts w:ascii="Calibri" w:hAnsi="Calibri"/>
          <w:sz w:val="22"/>
          <w:szCs w:val="22"/>
        </w:rPr>
        <w:t>ατά τη διάρκει</w:t>
      </w:r>
      <w:r>
        <w:rPr>
          <w:rFonts w:ascii="Calibri" w:hAnsi="Calibri"/>
          <w:sz w:val="22"/>
          <w:szCs w:val="22"/>
        </w:rPr>
        <w:t>ά</w:t>
      </w:r>
      <w:r w:rsidR="005D67D0" w:rsidRPr="005D67D0">
        <w:rPr>
          <w:rFonts w:ascii="Calibri" w:hAnsi="Calibri"/>
          <w:sz w:val="22"/>
          <w:szCs w:val="22"/>
        </w:rPr>
        <w:t xml:space="preserve"> της παρατηρήθηκε σταθερή αύξηση της αυτοπεποίθησης, μείωση του άγχους και βελτίωση της αυτορρύθμισης</w:t>
      </w:r>
      <w:r>
        <w:rPr>
          <w:rFonts w:ascii="Calibri" w:hAnsi="Calibri"/>
          <w:sz w:val="22"/>
          <w:szCs w:val="22"/>
        </w:rPr>
        <w:t xml:space="preserve"> (</w:t>
      </w:r>
      <w:r w:rsidR="005D67D0" w:rsidRPr="005D67D0">
        <w:rPr>
          <w:rFonts w:ascii="Calibri" w:hAnsi="Calibri"/>
          <w:sz w:val="22"/>
          <w:szCs w:val="22"/>
        </w:rPr>
        <w:t xml:space="preserve">αποτυπώθηκε τόσο στις </w:t>
      </w:r>
      <w:proofErr w:type="spellStart"/>
      <w:r w:rsidR="005D67D0" w:rsidRPr="005D67D0">
        <w:rPr>
          <w:rFonts w:ascii="Calibri" w:hAnsi="Calibri"/>
          <w:sz w:val="22"/>
          <w:szCs w:val="22"/>
        </w:rPr>
        <w:t>αυτοαξιολογήσεις</w:t>
      </w:r>
      <w:proofErr w:type="spellEnd"/>
      <w:r w:rsidR="005D67D0" w:rsidRPr="005D67D0">
        <w:rPr>
          <w:rFonts w:ascii="Calibri" w:hAnsi="Calibri"/>
          <w:sz w:val="22"/>
          <w:szCs w:val="22"/>
        </w:rPr>
        <w:t xml:space="preserve"> όσο και στις παρατηρήσεις της εκπαιδευτικού</w:t>
      </w:r>
      <w:r>
        <w:rPr>
          <w:rFonts w:ascii="Calibri" w:hAnsi="Calibri"/>
          <w:sz w:val="22"/>
          <w:szCs w:val="22"/>
        </w:rPr>
        <w:t>)</w:t>
      </w:r>
      <w:r w:rsidR="005D67D0" w:rsidRPr="005D67D0">
        <w:rPr>
          <w:rFonts w:ascii="Calibri" w:hAnsi="Calibri"/>
          <w:sz w:val="22"/>
          <w:szCs w:val="22"/>
        </w:rPr>
        <w:t>.</w:t>
      </w:r>
      <w:r w:rsidR="005D67D0">
        <w:rPr>
          <w:rFonts w:ascii="Calibri" w:hAnsi="Calibri"/>
          <w:sz w:val="22"/>
          <w:szCs w:val="22"/>
        </w:rPr>
        <w:t xml:space="preserve"> </w:t>
      </w:r>
      <w:r>
        <w:rPr>
          <w:rFonts w:ascii="Calibri" w:hAnsi="Calibri"/>
          <w:sz w:val="22"/>
          <w:szCs w:val="22"/>
        </w:rPr>
        <w:t>Στις ομάδες εστίασης, οι</w:t>
      </w:r>
      <w:r w:rsidR="006241E6" w:rsidRPr="006241E6">
        <w:rPr>
          <w:rFonts w:ascii="Calibri" w:hAnsi="Calibri"/>
          <w:sz w:val="22"/>
          <w:szCs w:val="22"/>
        </w:rPr>
        <w:t xml:space="preserve"> μαθητές/τριες εξέφρασαν θετικά συναισθήματα σχετικά με τη διαδικασία, με αναφορές όπως: «Δεν φοβόμαστε να κάνουμε λάθη γιατί έτσι μαθαίνουμε καλύτερα» και «αισθανθήκαμε πιο χαρούμενοι</w:t>
      </w:r>
      <w:r w:rsidR="002F683A">
        <w:rPr>
          <w:rFonts w:ascii="Calibri" w:hAnsi="Calibri"/>
          <w:sz w:val="22"/>
          <w:szCs w:val="22"/>
        </w:rPr>
        <w:t>/ες</w:t>
      </w:r>
      <w:r w:rsidR="006241E6" w:rsidRPr="006241E6">
        <w:rPr>
          <w:rFonts w:ascii="Calibri" w:hAnsi="Calibri"/>
          <w:sz w:val="22"/>
          <w:szCs w:val="22"/>
        </w:rPr>
        <w:t xml:space="preserve"> και σίγουροι</w:t>
      </w:r>
      <w:r w:rsidR="002F683A">
        <w:rPr>
          <w:rFonts w:ascii="Calibri" w:hAnsi="Calibri"/>
          <w:sz w:val="22"/>
          <w:szCs w:val="22"/>
        </w:rPr>
        <w:t>/ες</w:t>
      </w:r>
      <w:r w:rsidR="006241E6" w:rsidRPr="006241E6">
        <w:rPr>
          <w:rFonts w:ascii="Calibri" w:hAnsi="Calibri"/>
          <w:sz w:val="22"/>
          <w:szCs w:val="22"/>
        </w:rPr>
        <w:t xml:space="preserve"> για τον εαυτό μας». </w:t>
      </w:r>
      <w:r>
        <w:rPr>
          <w:rFonts w:ascii="Calibri" w:hAnsi="Calibri"/>
          <w:sz w:val="22"/>
          <w:szCs w:val="22"/>
        </w:rPr>
        <w:t xml:space="preserve">Τα δεδομένα αυτά </w:t>
      </w:r>
      <w:r w:rsidR="006241E6" w:rsidRPr="006241E6">
        <w:rPr>
          <w:rFonts w:ascii="Calibri" w:hAnsi="Calibri"/>
          <w:sz w:val="22"/>
          <w:szCs w:val="22"/>
        </w:rPr>
        <w:t>επιβεβαιώνο</w:t>
      </w:r>
      <w:r>
        <w:rPr>
          <w:rFonts w:ascii="Calibri" w:hAnsi="Calibri"/>
          <w:sz w:val="22"/>
          <w:szCs w:val="22"/>
        </w:rPr>
        <w:t xml:space="preserve">υν </w:t>
      </w:r>
      <w:r w:rsidR="006241E6" w:rsidRPr="006241E6">
        <w:rPr>
          <w:rFonts w:ascii="Calibri" w:hAnsi="Calibri"/>
          <w:sz w:val="22"/>
          <w:szCs w:val="22"/>
        </w:rPr>
        <w:t>τη συναισθηματική και ψυχοκοινωνική διάσταση της παρέμβασης.</w:t>
      </w:r>
    </w:p>
    <w:p w14:paraId="3C187F8C" w14:textId="77469A72" w:rsidR="000C432A" w:rsidRDefault="00AC5566" w:rsidP="006241E6">
      <w:pPr>
        <w:ind w:firstLine="284"/>
        <w:jc w:val="both"/>
      </w:pPr>
      <w:r>
        <w:rPr>
          <w:rFonts w:ascii="Calibri" w:hAnsi="Calibri"/>
          <w:sz w:val="22"/>
          <w:szCs w:val="22"/>
        </w:rPr>
        <w:t>Ο</w:t>
      </w:r>
      <w:r w:rsidRPr="006241E6">
        <w:rPr>
          <w:rFonts w:ascii="Calibri" w:hAnsi="Calibri"/>
          <w:sz w:val="22"/>
          <w:szCs w:val="22"/>
        </w:rPr>
        <w:t xml:space="preserve">ι μετρήσιμες και </w:t>
      </w:r>
      <w:proofErr w:type="spellStart"/>
      <w:r w:rsidRPr="006241E6">
        <w:rPr>
          <w:rFonts w:ascii="Calibri" w:hAnsi="Calibri"/>
          <w:sz w:val="22"/>
          <w:szCs w:val="22"/>
        </w:rPr>
        <w:t>παρατηρήσιμες</w:t>
      </w:r>
      <w:proofErr w:type="spellEnd"/>
      <w:r w:rsidRPr="006241E6">
        <w:rPr>
          <w:rFonts w:ascii="Calibri" w:hAnsi="Calibri"/>
          <w:sz w:val="22"/>
          <w:szCs w:val="22"/>
        </w:rPr>
        <w:t xml:space="preserve"> αλλαγές που καταγράφηκαν </w:t>
      </w:r>
      <w:r>
        <w:rPr>
          <w:rFonts w:ascii="Calibri" w:hAnsi="Calibri"/>
          <w:sz w:val="22"/>
          <w:szCs w:val="22"/>
        </w:rPr>
        <w:t xml:space="preserve">μέσω της </w:t>
      </w:r>
      <w:r w:rsidR="006241E6" w:rsidRPr="006241E6">
        <w:rPr>
          <w:rFonts w:ascii="Calibri" w:hAnsi="Calibri"/>
          <w:sz w:val="22"/>
          <w:szCs w:val="22"/>
        </w:rPr>
        <w:t>ανάλυση</w:t>
      </w:r>
      <w:r>
        <w:rPr>
          <w:rFonts w:ascii="Calibri" w:hAnsi="Calibri"/>
          <w:sz w:val="22"/>
          <w:szCs w:val="22"/>
        </w:rPr>
        <w:t>ς</w:t>
      </w:r>
      <w:r w:rsidR="006241E6" w:rsidRPr="006241E6">
        <w:rPr>
          <w:rFonts w:ascii="Calibri" w:hAnsi="Calibri"/>
          <w:sz w:val="22"/>
          <w:szCs w:val="22"/>
        </w:rPr>
        <w:t xml:space="preserve"> των δεδομένων υπογραμμίζ</w:t>
      </w:r>
      <w:r>
        <w:rPr>
          <w:rFonts w:ascii="Calibri" w:hAnsi="Calibri"/>
          <w:sz w:val="22"/>
          <w:szCs w:val="22"/>
        </w:rPr>
        <w:t>ουν</w:t>
      </w:r>
      <w:r w:rsidR="006241E6" w:rsidRPr="006241E6">
        <w:rPr>
          <w:rFonts w:ascii="Calibri" w:hAnsi="Calibri"/>
          <w:sz w:val="22"/>
          <w:szCs w:val="22"/>
        </w:rPr>
        <w:t xml:space="preserve"> τη</w:t>
      </w:r>
      <w:r>
        <w:rPr>
          <w:rFonts w:ascii="Calibri" w:hAnsi="Calibri"/>
          <w:sz w:val="22"/>
          <w:szCs w:val="22"/>
        </w:rPr>
        <w:t xml:space="preserve">ν </w:t>
      </w:r>
      <w:r w:rsidR="006241E6" w:rsidRPr="006241E6">
        <w:rPr>
          <w:rFonts w:ascii="Calibri" w:hAnsi="Calibri"/>
          <w:sz w:val="22"/>
          <w:szCs w:val="22"/>
        </w:rPr>
        <w:t>ερευνητική αξία των αποτελεσμάτων, καταδεικνύον</w:t>
      </w:r>
      <w:r>
        <w:rPr>
          <w:rFonts w:ascii="Calibri" w:hAnsi="Calibri"/>
          <w:sz w:val="22"/>
          <w:szCs w:val="22"/>
        </w:rPr>
        <w:t>τας</w:t>
      </w:r>
      <w:r w:rsidR="006241E6" w:rsidRPr="006241E6">
        <w:rPr>
          <w:rFonts w:ascii="Calibri" w:hAnsi="Calibri"/>
          <w:sz w:val="22"/>
          <w:szCs w:val="22"/>
        </w:rPr>
        <w:t xml:space="preserve"> ότι η οπτικά υποστηριζόμενη, διαφοροποιημένη και συνεργατική προσέγγιση στα Μαθηματικά </w:t>
      </w:r>
      <w:r w:rsidR="00560B95">
        <w:rPr>
          <w:rFonts w:ascii="Calibri" w:hAnsi="Calibri"/>
          <w:sz w:val="22"/>
          <w:szCs w:val="22"/>
        </w:rPr>
        <w:t>αποτελεί μία παιδαγωγικά ωφέλιμη</w:t>
      </w:r>
      <w:r w:rsidR="006241E6" w:rsidRPr="006241E6">
        <w:rPr>
          <w:rFonts w:ascii="Calibri" w:hAnsi="Calibri"/>
          <w:sz w:val="22"/>
          <w:szCs w:val="22"/>
        </w:rPr>
        <w:t xml:space="preserve"> </w:t>
      </w:r>
      <w:r w:rsidR="006241E6" w:rsidRPr="00560B95">
        <w:rPr>
          <w:rFonts w:ascii="Calibri" w:hAnsi="Calibri"/>
          <w:sz w:val="22"/>
          <w:szCs w:val="22"/>
        </w:rPr>
        <w:t>επιλογή για μαθητές/τριες με προβλήματα ακοής, ενισχύοντας την ενεργή μάθηση, τη συνεργασία και τη συναισθηματική ευημερία τους.</w:t>
      </w:r>
      <w:r w:rsidR="000C432A" w:rsidRPr="000C432A">
        <w:t xml:space="preserve"> </w:t>
      </w:r>
    </w:p>
    <w:p w14:paraId="6B5A1BAE" w14:textId="028383AD" w:rsidR="00F32107" w:rsidRDefault="00F32107" w:rsidP="006241E6">
      <w:pPr>
        <w:spacing w:before="240"/>
        <w:ind w:firstLine="284"/>
        <w:jc w:val="both"/>
        <w:rPr>
          <w:rFonts w:ascii="Calibri" w:hAnsi="Calibri" w:cs="Calibri"/>
          <w:b/>
          <w:sz w:val="22"/>
          <w:szCs w:val="22"/>
        </w:rPr>
      </w:pPr>
      <w:r w:rsidRPr="00F32107">
        <w:rPr>
          <w:rFonts w:ascii="Calibri" w:hAnsi="Calibri" w:cs="Calibri"/>
          <w:b/>
          <w:sz w:val="22"/>
          <w:szCs w:val="22"/>
        </w:rPr>
        <w:t xml:space="preserve">Συζήτηση </w:t>
      </w:r>
      <w:r w:rsidR="00D57F6D">
        <w:rPr>
          <w:rFonts w:ascii="Calibri" w:hAnsi="Calibri" w:cs="Calibri"/>
          <w:b/>
          <w:sz w:val="22"/>
          <w:szCs w:val="22"/>
        </w:rPr>
        <w:t>-</w:t>
      </w:r>
      <w:r w:rsidRPr="00F32107">
        <w:rPr>
          <w:rFonts w:ascii="Calibri" w:hAnsi="Calibri" w:cs="Calibri"/>
          <w:b/>
          <w:sz w:val="22"/>
          <w:szCs w:val="22"/>
        </w:rPr>
        <w:t xml:space="preserve"> Ερμηνεία Ευρημάτων </w:t>
      </w:r>
    </w:p>
    <w:p w14:paraId="00198A5A" w14:textId="2E3F672D" w:rsidR="00D57F6D" w:rsidRPr="00D57F6D" w:rsidRDefault="00D57F6D" w:rsidP="00702CF2">
      <w:pPr>
        <w:ind w:firstLine="284"/>
        <w:jc w:val="both"/>
        <w:rPr>
          <w:rFonts w:ascii="Calibri" w:hAnsi="Calibri" w:cs="Calibri"/>
          <w:bCs/>
          <w:sz w:val="22"/>
          <w:szCs w:val="22"/>
        </w:rPr>
      </w:pPr>
      <w:r w:rsidRPr="00D57F6D">
        <w:rPr>
          <w:rFonts w:ascii="Calibri" w:hAnsi="Calibri" w:cs="Calibri"/>
          <w:bCs/>
          <w:sz w:val="22"/>
          <w:szCs w:val="22"/>
        </w:rPr>
        <w:t xml:space="preserve">Η </w:t>
      </w:r>
      <w:r w:rsidR="00102EC6" w:rsidRPr="00D57F6D">
        <w:rPr>
          <w:rFonts w:ascii="Calibri" w:hAnsi="Calibri" w:cs="Calibri"/>
          <w:bCs/>
          <w:sz w:val="22"/>
          <w:szCs w:val="22"/>
        </w:rPr>
        <w:t xml:space="preserve">οπτικά υποστηριζόμενη, συνεργατική και </w:t>
      </w:r>
      <w:proofErr w:type="spellStart"/>
      <w:r w:rsidR="00102EC6" w:rsidRPr="00D57F6D">
        <w:rPr>
          <w:rFonts w:ascii="Calibri" w:hAnsi="Calibri" w:cs="Calibri"/>
          <w:bCs/>
          <w:sz w:val="22"/>
          <w:szCs w:val="22"/>
        </w:rPr>
        <w:t>παιχνιδοκεντρική</w:t>
      </w:r>
      <w:proofErr w:type="spellEnd"/>
      <w:r w:rsidR="00102EC6" w:rsidRPr="00D57F6D">
        <w:rPr>
          <w:rFonts w:ascii="Calibri" w:hAnsi="Calibri" w:cs="Calibri"/>
          <w:bCs/>
          <w:sz w:val="22"/>
          <w:szCs w:val="22"/>
        </w:rPr>
        <w:t xml:space="preserve"> διδασκαλία </w:t>
      </w:r>
      <w:proofErr w:type="spellStart"/>
      <w:r w:rsidRPr="00D57F6D">
        <w:rPr>
          <w:rFonts w:ascii="Calibri" w:hAnsi="Calibri" w:cs="Calibri"/>
          <w:bCs/>
          <w:sz w:val="22"/>
          <w:szCs w:val="22"/>
        </w:rPr>
        <w:t>επ</w:t>
      </w:r>
      <w:r w:rsidR="000A1F9E">
        <w:rPr>
          <w:rFonts w:ascii="Calibri" w:hAnsi="Calibri" w:cs="Calibri"/>
          <w:bCs/>
          <w:sz w:val="22"/>
          <w:szCs w:val="22"/>
        </w:rPr>
        <w:t>έ</w:t>
      </w:r>
      <w:r w:rsidRPr="00D57F6D">
        <w:rPr>
          <w:rFonts w:ascii="Calibri" w:hAnsi="Calibri" w:cs="Calibri"/>
          <w:bCs/>
          <w:sz w:val="22"/>
          <w:szCs w:val="22"/>
        </w:rPr>
        <w:t>δρασ</w:t>
      </w:r>
      <w:r w:rsidR="00102EC6">
        <w:rPr>
          <w:rFonts w:ascii="Calibri" w:hAnsi="Calibri" w:cs="Calibri"/>
          <w:bCs/>
          <w:sz w:val="22"/>
          <w:szCs w:val="22"/>
        </w:rPr>
        <w:t>ε</w:t>
      </w:r>
      <w:proofErr w:type="spellEnd"/>
      <w:r w:rsidR="00102EC6">
        <w:rPr>
          <w:rFonts w:ascii="Calibri" w:hAnsi="Calibri" w:cs="Calibri"/>
          <w:bCs/>
          <w:sz w:val="22"/>
          <w:szCs w:val="22"/>
        </w:rPr>
        <w:t xml:space="preserve"> σημαντικά </w:t>
      </w:r>
      <w:r w:rsidRPr="00D57F6D">
        <w:rPr>
          <w:rFonts w:ascii="Calibri" w:hAnsi="Calibri" w:cs="Calibri"/>
          <w:bCs/>
          <w:sz w:val="22"/>
          <w:szCs w:val="22"/>
        </w:rPr>
        <w:t xml:space="preserve">στην ενίσχυση της </w:t>
      </w:r>
      <w:r w:rsidR="00102EC6">
        <w:rPr>
          <w:rFonts w:ascii="Calibri" w:hAnsi="Calibri" w:cs="Calibri"/>
          <w:bCs/>
          <w:sz w:val="22"/>
          <w:szCs w:val="22"/>
        </w:rPr>
        <w:t>ενεργούς συμμετοχής</w:t>
      </w:r>
      <w:r w:rsidRPr="00D57F6D">
        <w:rPr>
          <w:rFonts w:ascii="Calibri" w:hAnsi="Calibri" w:cs="Calibri"/>
          <w:bCs/>
          <w:sz w:val="22"/>
          <w:szCs w:val="22"/>
        </w:rPr>
        <w:t xml:space="preserve">, </w:t>
      </w:r>
      <w:r w:rsidR="00102EC6">
        <w:rPr>
          <w:rFonts w:ascii="Calibri" w:hAnsi="Calibri" w:cs="Calibri"/>
          <w:bCs/>
          <w:sz w:val="22"/>
          <w:szCs w:val="22"/>
        </w:rPr>
        <w:t xml:space="preserve">της </w:t>
      </w:r>
      <w:r w:rsidRPr="00D57F6D">
        <w:rPr>
          <w:rFonts w:ascii="Calibri" w:hAnsi="Calibri" w:cs="Calibri"/>
          <w:bCs/>
          <w:sz w:val="22"/>
          <w:szCs w:val="22"/>
        </w:rPr>
        <w:t>κατανόησης μαθηματικών εννοιών και της κοινωνικο-συναισθηματικής ανάπτυξης μαθητών/τριών με προβλήματα ακοής.</w:t>
      </w:r>
      <w:r>
        <w:rPr>
          <w:rFonts w:ascii="Calibri" w:hAnsi="Calibri" w:cs="Calibri"/>
          <w:bCs/>
          <w:sz w:val="22"/>
          <w:szCs w:val="22"/>
        </w:rPr>
        <w:t xml:space="preserve"> </w:t>
      </w:r>
      <w:r w:rsidRPr="00D57F6D">
        <w:rPr>
          <w:rFonts w:ascii="Calibri" w:hAnsi="Calibri" w:cs="Calibri"/>
          <w:bCs/>
          <w:sz w:val="22"/>
          <w:szCs w:val="22"/>
        </w:rPr>
        <w:t xml:space="preserve">Η αυξημένη μαθησιακή εμπλοκή που καταγράφηκε κατά τη διάρκεια της παρέμβασης επιβεβαιώνει τη θέση της διεθνούς βιβλιογραφίας σχετικά με τα οφέλη της </w:t>
      </w:r>
      <w:proofErr w:type="spellStart"/>
      <w:r w:rsidRPr="00D57F6D">
        <w:rPr>
          <w:rFonts w:ascii="Calibri" w:hAnsi="Calibri" w:cs="Calibri"/>
          <w:bCs/>
          <w:sz w:val="22"/>
          <w:szCs w:val="22"/>
        </w:rPr>
        <w:t>παιχνιδοκεντρικής</w:t>
      </w:r>
      <w:proofErr w:type="spellEnd"/>
      <w:r w:rsidRPr="00D57F6D">
        <w:rPr>
          <w:rFonts w:ascii="Calibri" w:hAnsi="Calibri" w:cs="Calibri"/>
          <w:bCs/>
          <w:sz w:val="22"/>
          <w:szCs w:val="22"/>
        </w:rPr>
        <w:t xml:space="preserve"> και διαφοροποιημένης προσέγγισης (</w:t>
      </w:r>
      <w:proofErr w:type="spellStart"/>
      <w:r w:rsidRPr="00D57F6D">
        <w:rPr>
          <w:rFonts w:ascii="Calibri" w:hAnsi="Calibri" w:cs="Calibri"/>
          <w:bCs/>
          <w:sz w:val="22"/>
          <w:szCs w:val="22"/>
        </w:rPr>
        <w:t>Rodríguez</w:t>
      </w:r>
      <w:proofErr w:type="spellEnd"/>
      <w:r w:rsidRPr="00D57F6D">
        <w:rPr>
          <w:rFonts w:ascii="Calibri" w:hAnsi="Calibri" w:cs="Calibri"/>
          <w:bCs/>
          <w:sz w:val="22"/>
          <w:szCs w:val="22"/>
        </w:rPr>
        <w:t xml:space="preserve">, </w:t>
      </w:r>
      <w:proofErr w:type="spellStart"/>
      <w:r w:rsidRPr="00D57F6D">
        <w:rPr>
          <w:rFonts w:ascii="Calibri" w:hAnsi="Calibri" w:cs="Calibri"/>
          <w:bCs/>
          <w:sz w:val="22"/>
          <w:szCs w:val="22"/>
        </w:rPr>
        <w:t>Ramírez</w:t>
      </w:r>
      <w:proofErr w:type="spellEnd"/>
      <w:r w:rsidRPr="00D57F6D">
        <w:rPr>
          <w:rFonts w:ascii="Calibri" w:hAnsi="Calibri" w:cs="Calibri"/>
          <w:bCs/>
          <w:sz w:val="22"/>
          <w:szCs w:val="22"/>
        </w:rPr>
        <w:t xml:space="preserve">, &amp; </w:t>
      </w:r>
      <w:proofErr w:type="spellStart"/>
      <w:r w:rsidRPr="00D57F6D">
        <w:rPr>
          <w:rFonts w:ascii="Calibri" w:hAnsi="Calibri" w:cs="Calibri"/>
          <w:bCs/>
          <w:sz w:val="22"/>
          <w:szCs w:val="22"/>
        </w:rPr>
        <w:t>Gutiérrez</w:t>
      </w:r>
      <w:proofErr w:type="spellEnd"/>
      <w:r w:rsidRPr="00D57F6D">
        <w:rPr>
          <w:rFonts w:ascii="Calibri" w:hAnsi="Calibri" w:cs="Calibri"/>
          <w:bCs/>
          <w:sz w:val="22"/>
          <w:szCs w:val="22"/>
        </w:rPr>
        <w:t xml:space="preserve">, 2024; </w:t>
      </w:r>
      <w:proofErr w:type="spellStart"/>
      <w:r w:rsidRPr="00D57F6D">
        <w:rPr>
          <w:rFonts w:ascii="Calibri" w:hAnsi="Calibri" w:cs="Calibri"/>
          <w:bCs/>
          <w:sz w:val="22"/>
          <w:szCs w:val="22"/>
        </w:rPr>
        <w:t>Wen</w:t>
      </w:r>
      <w:proofErr w:type="spellEnd"/>
      <w:r w:rsidRPr="00D57F6D">
        <w:rPr>
          <w:rFonts w:ascii="Calibri" w:hAnsi="Calibri" w:cs="Calibri"/>
          <w:bCs/>
          <w:sz w:val="22"/>
          <w:szCs w:val="22"/>
        </w:rPr>
        <w:t xml:space="preserve"> &amp; </w:t>
      </w:r>
      <w:proofErr w:type="spellStart"/>
      <w:r w:rsidRPr="00D57F6D">
        <w:rPr>
          <w:rFonts w:ascii="Calibri" w:hAnsi="Calibri" w:cs="Calibri"/>
          <w:bCs/>
          <w:sz w:val="22"/>
          <w:szCs w:val="22"/>
        </w:rPr>
        <w:t>Aziz</w:t>
      </w:r>
      <w:proofErr w:type="spellEnd"/>
      <w:r w:rsidRPr="00D57F6D">
        <w:rPr>
          <w:rFonts w:ascii="Calibri" w:hAnsi="Calibri" w:cs="Calibri"/>
          <w:bCs/>
          <w:sz w:val="22"/>
          <w:szCs w:val="22"/>
        </w:rPr>
        <w:t xml:space="preserve">, 2022). Οι μαθητές/τριες δήλωσαν ότι η χρήση ψηφιακών εργαλείων όπως το </w:t>
      </w:r>
      <w:proofErr w:type="spellStart"/>
      <w:r w:rsidRPr="00D57F6D">
        <w:rPr>
          <w:rFonts w:ascii="Calibri" w:hAnsi="Calibri" w:cs="Calibri"/>
          <w:bCs/>
          <w:sz w:val="22"/>
          <w:szCs w:val="22"/>
        </w:rPr>
        <w:t>Genially</w:t>
      </w:r>
      <w:proofErr w:type="spellEnd"/>
      <w:r w:rsidRPr="00D57F6D">
        <w:rPr>
          <w:rFonts w:ascii="Calibri" w:hAnsi="Calibri" w:cs="Calibri"/>
          <w:bCs/>
          <w:sz w:val="22"/>
          <w:szCs w:val="22"/>
        </w:rPr>
        <w:t xml:space="preserve"> και το </w:t>
      </w:r>
      <w:proofErr w:type="spellStart"/>
      <w:r w:rsidRPr="00D57F6D">
        <w:rPr>
          <w:rFonts w:ascii="Calibri" w:hAnsi="Calibri" w:cs="Calibri"/>
          <w:bCs/>
          <w:sz w:val="22"/>
          <w:szCs w:val="22"/>
        </w:rPr>
        <w:t>Quizizz</w:t>
      </w:r>
      <w:proofErr w:type="spellEnd"/>
      <w:r w:rsidRPr="00D57F6D">
        <w:rPr>
          <w:rFonts w:ascii="Calibri" w:hAnsi="Calibri" w:cs="Calibri"/>
          <w:bCs/>
          <w:sz w:val="22"/>
          <w:szCs w:val="22"/>
        </w:rPr>
        <w:t xml:space="preserve"> τους βοήθησε να παραμένουν εστιασμένοι και κινητοποιημένοι, </w:t>
      </w:r>
      <w:r w:rsidR="00B36C48" w:rsidRPr="00B36C48">
        <w:rPr>
          <w:rFonts w:ascii="Calibri" w:hAnsi="Calibri" w:cs="Calibri"/>
          <w:bCs/>
          <w:sz w:val="22"/>
          <w:szCs w:val="22"/>
        </w:rPr>
        <w:t>γεγονός που αντανακλάται και στον υψηλό βαθμό ολοκλήρωσης των δραστηριοτήτων</w:t>
      </w:r>
      <w:r w:rsidRPr="00D57F6D">
        <w:rPr>
          <w:rFonts w:ascii="Calibri" w:hAnsi="Calibri" w:cs="Calibri"/>
          <w:bCs/>
          <w:sz w:val="22"/>
          <w:szCs w:val="22"/>
        </w:rPr>
        <w:t>.</w:t>
      </w:r>
      <w:r w:rsidR="006F6A34">
        <w:rPr>
          <w:rFonts w:ascii="Calibri" w:hAnsi="Calibri" w:cs="Calibri"/>
          <w:bCs/>
          <w:sz w:val="22"/>
          <w:szCs w:val="22"/>
        </w:rPr>
        <w:t xml:space="preserve"> </w:t>
      </w:r>
      <w:r w:rsidR="006F6A34" w:rsidRPr="006F6A34">
        <w:rPr>
          <w:rFonts w:ascii="Calibri" w:hAnsi="Calibri" w:cs="Calibri"/>
          <w:bCs/>
          <w:sz w:val="22"/>
          <w:szCs w:val="22"/>
        </w:rPr>
        <w:t xml:space="preserve">Η αρχική επιλογή του προβλήματος </w:t>
      </w:r>
      <w:r w:rsidR="008A33AE">
        <w:rPr>
          <w:rFonts w:ascii="Calibri" w:hAnsi="Calibri" w:cs="Calibri"/>
          <w:bCs/>
          <w:sz w:val="22"/>
          <w:szCs w:val="22"/>
        </w:rPr>
        <w:t>σύμφωνα με τα</w:t>
      </w:r>
      <w:r w:rsidR="006F6A34" w:rsidRPr="006F6A34">
        <w:rPr>
          <w:rFonts w:ascii="Calibri" w:hAnsi="Calibri" w:cs="Calibri"/>
          <w:bCs/>
          <w:sz w:val="22"/>
          <w:szCs w:val="22"/>
        </w:rPr>
        <w:t xml:space="preserve"> ενδιαφέροντά τους, εν</w:t>
      </w:r>
      <w:r w:rsidR="008A33AE">
        <w:rPr>
          <w:rFonts w:ascii="Calibri" w:hAnsi="Calibri" w:cs="Calibri"/>
          <w:bCs/>
          <w:sz w:val="22"/>
          <w:szCs w:val="22"/>
        </w:rPr>
        <w:t xml:space="preserve">ίσχυσε </w:t>
      </w:r>
      <w:r w:rsidR="006F6A34" w:rsidRPr="006F6A34">
        <w:rPr>
          <w:rFonts w:ascii="Calibri" w:hAnsi="Calibri" w:cs="Calibri"/>
          <w:bCs/>
          <w:sz w:val="22"/>
          <w:szCs w:val="22"/>
        </w:rPr>
        <w:t>τη συμμετοχή και την ενεργητική τους εμπλοκή, όπως άλλωστε έχει καταγραφεί από τη διεθνή βιβλιογραφία (</w:t>
      </w:r>
      <w:proofErr w:type="spellStart"/>
      <w:r w:rsidR="006F6A34" w:rsidRPr="006F6A34">
        <w:rPr>
          <w:rFonts w:ascii="Calibri" w:hAnsi="Calibri" w:cs="Calibri"/>
          <w:bCs/>
          <w:sz w:val="22"/>
          <w:szCs w:val="22"/>
        </w:rPr>
        <w:t>Akcay</w:t>
      </w:r>
      <w:proofErr w:type="spellEnd"/>
      <w:r w:rsidR="006F6A34" w:rsidRPr="006F6A34">
        <w:rPr>
          <w:rFonts w:ascii="Calibri" w:hAnsi="Calibri" w:cs="Calibri"/>
          <w:bCs/>
          <w:sz w:val="22"/>
          <w:szCs w:val="22"/>
        </w:rPr>
        <w:t xml:space="preserve">, 2017). </w:t>
      </w:r>
      <w:r w:rsidRPr="00D57F6D">
        <w:rPr>
          <w:rFonts w:ascii="Calibri" w:hAnsi="Calibri" w:cs="Calibri"/>
          <w:bCs/>
          <w:sz w:val="22"/>
          <w:szCs w:val="22"/>
        </w:rPr>
        <w:t xml:space="preserve">Παρά τις αρχικές </w:t>
      </w:r>
      <w:r w:rsidR="008A33AE">
        <w:rPr>
          <w:rFonts w:ascii="Calibri" w:hAnsi="Calibri" w:cs="Calibri"/>
          <w:bCs/>
          <w:sz w:val="22"/>
          <w:szCs w:val="22"/>
        </w:rPr>
        <w:t xml:space="preserve">επιφυλάξεις </w:t>
      </w:r>
      <w:r w:rsidRPr="00D57F6D">
        <w:rPr>
          <w:rFonts w:ascii="Calibri" w:hAnsi="Calibri" w:cs="Calibri"/>
          <w:bCs/>
          <w:sz w:val="22"/>
          <w:szCs w:val="22"/>
        </w:rPr>
        <w:t xml:space="preserve">για τη χρήση τεχνολογίας λόγω σύνθετων αναγκών, η </w:t>
      </w:r>
      <w:r w:rsidR="008A33AE">
        <w:rPr>
          <w:rFonts w:ascii="Calibri" w:hAnsi="Calibri" w:cs="Calibri"/>
          <w:bCs/>
          <w:sz w:val="22"/>
          <w:szCs w:val="22"/>
        </w:rPr>
        <w:t xml:space="preserve">γρήγορη προσαρμογή των </w:t>
      </w:r>
      <w:r w:rsidRPr="00D57F6D">
        <w:rPr>
          <w:rFonts w:ascii="Calibri" w:hAnsi="Calibri" w:cs="Calibri"/>
          <w:bCs/>
          <w:sz w:val="22"/>
          <w:szCs w:val="22"/>
        </w:rPr>
        <w:t>μαθητ</w:t>
      </w:r>
      <w:r w:rsidR="008A33AE">
        <w:rPr>
          <w:rFonts w:ascii="Calibri" w:hAnsi="Calibri" w:cs="Calibri"/>
          <w:bCs/>
          <w:sz w:val="22"/>
          <w:szCs w:val="22"/>
        </w:rPr>
        <w:t>ών</w:t>
      </w:r>
      <w:r w:rsidRPr="00D57F6D">
        <w:rPr>
          <w:rFonts w:ascii="Calibri" w:hAnsi="Calibri" w:cs="Calibri"/>
          <w:bCs/>
          <w:sz w:val="22"/>
          <w:szCs w:val="22"/>
        </w:rPr>
        <w:t>/τρι</w:t>
      </w:r>
      <w:r w:rsidR="008A33AE">
        <w:rPr>
          <w:rFonts w:ascii="Calibri" w:hAnsi="Calibri" w:cs="Calibri"/>
          <w:bCs/>
          <w:sz w:val="22"/>
          <w:szCs w:val="22"/>
        </w:rPr>
        <w:t>ών</w:t>
      </w:r>
      <w:r w:rsidRPr="00D57F6D">
        <w:rPr>
          <w:rFonts w:ascii="Calibri" w:hAnsi="Calibri" w:cs="Calibri"/>
          <w:bCs/>
          <w:sz w:val="22"/>
          <w:szCs w:val="22"/>
        </w:rPr>
        <w:t xml:space="preserve"> </w:t>
      </w:r>
      <w:r w:rsidR="008A33AE">
        <w:rPr>
          <w:rFonts w:ascii="Calibri" w:hAnsi="Calibri" w:cs="Calibri"/>
          <w:bCs/>
          <w:sz w:val="22"/>
          <w:szCs w:val="22"/>
        </w:rPr>
        <w:t xml:space="preserve">ανέδειξε </w:t>
      </w:r>
      <w:r w:rsidRPr="00D57F6D">
        <w:rPr>
          <w:rFonts w:ascii="Calibri" w:hAnsi="Calibri" w:cs="Calibri"/>
          <w:bCs/>
          <w:sz w:val="22"/>
          <w:szCs w:val="22"/>
        </w:rPr>
        <w:t>την ευελιξία και την αποτελεσματικότητά τους στην εκπαιδευτική πράξη.</w:t>
      </w:r>
    </w:p>
    <w:p w14:paraId="3D891DEE" w14:textId="31CDF28B" w:rsidR="00D57F6D" w:rsidRPr="00D57F6D" w:rsidRDefault="00D57F6D" w:rsidP="00702CF2">
      <w:pPr>
        <w:ind w:firstLine="284"/>
        <w:jc w:val="both"/>
        <w:rPr>
          <w:rFonts w:ascii="Calibri" w:hAnsi="Calibri" w:cs="Calibri"/>
          <w:bCs/>
          <w:sz w:val="22"/>
          <w:szCs w:val="22"/>
        </w:rPr>
      </w:pPr>
      <w:r w:rsidRPr="00D57F6D">
        <w:rPr>
          <w:rFonts w:ascii="Calibri" w:hAnsi="Calibri" w:cs="Calibri"/>
          <w:bCs/>
          <w:sz w:val="22"/>
          <w:szCs w:val="22"/>
        </w:rPr>
        <w:t xml:space="preserve">Η παρέμβαση </w:t>
      </w:r>
      <w:r w:rsidR="009B1004" w:rsidRPr="009B1004">
        <w:rPr>
          <w:rFonts w:ascii="Calibri" w:hAnsi="Calibri" w:cs="Calibri"/>
          <w:bCs/>
          <w:sz w:val="22"/>
          <w:szCs w:val="22"/>
        </w:rPr>
        <w:t xml:space="preserve">βελτίωσε </w:t>
      </w:r>
      <w:r w:rsidR="009B1004">
        <w:rPr>
          <w:rFonts w:ascii="Calibri" w:hAnsi="Calibri" w:cs="Calibri"/>
          <w:bCs/>
          <w:sz w:val="22"/>
          <w:szCs w:val="22"/>
        </w:rPr>
        <w:t xml:space="preserve">επίσης </w:t>
      </w:r>
      <w:r w:rsidRPr="00D57F6D">
        <w:rPr>
          <w:rFonts w:ascii="Calibri" w:hAnsi="Calibri" w:cs="Calibri"/>
          <w:bCs/>
          <w:sz w:val="22"/>
          <w:szCs w:val="22"/>
        </w:rPr>
        <w:t>την κατανόηση συγκεκριμένων μαθηματικών εννοιών όπως η ισότητα και οι πράξεις πολυ</w:t>
      </w:r>
      <w:r w:rsidR="009B1004">
        <w:rPr>
          <w:rFonts w:ascii="Calibri" w:hAnsi="Calibri" w:cs="Calibri"/>
          <w:bCs/>
          <w:sz w:val="22"/>
          <w:szCs w:val="22"/>
        </w:rPr>
        <w:t>ω</w:t>
      </w:r>
      <w:r w:rsidRPr="00D57F6D">
        <w:rPr>
          <w:rFonts w:ascii="Calibri" w:hAnsi="Calibri" w:cs="Calibri"/>
          <w:bCs/>
          <w:sz w:val="22"/>
          <w:szCs w:val="22"/>
        </w:rPr>
        <w:t>ν</w:t>
      </w:r>
      <w:r w:rsidR="009B1004">
        <w:rPr>
          <w:rFonts w:ascii="Calibri" w:hAnsi="Calibri" w:cs="Calibri"/>
          <w:bCs/>
          <w:sz w:val="22"/>
          <w:szCs w:val="22"/>
        </w:rPr>
        <w:t>ύ</w:t>
      </w:r>
      <w:r w:rsidRPr="00D57F6D">
        <w:rPr>
          <w:rFonts w:ascii="Calibri" w:hAnsi="Calibri" w:cs="Calibri"/>
          <w:bCs/>
          <w:sz w:val="22"/>
          <w:szCs w:val="22"/>
        </w:rPr>
        <w:t>μ</w:t>
      </w:r>
      <w:r w:rsidR="009B1004">
        <w:rPr>
          <w:rFonts w:ascii="Calibri" w:hAnsi="Calibri" w:cs="Calibri"/>
          <w:bCs/>
          <w:sz w:val="22"/>
          <w:szCs w:val="22"/>
        </w:rPr>
        <w:t>ων</w:t>
      </w:r>
      <w:r w:rsidRPr="00D57F6D">
        <w:rPr>
          <w:rFonts w:ascii="Calibri" w:hAnsi="Calibri" w:cs="Calibri"/>
          <w:bCs/>
          <w:sz w:val="22"/>
          <w:szCs w:val="22"/>
        </w:rPr>
        <w:t xml:space="preserve">. </w:t>
      </w:r>
      <w:r w:rsidR="009B1004" w:rsidRPr="009B1004">
        <w:rPr>
          <w:rFonts w:ascii="Calibri" w:hAnsi="Calibri" w:cs="Calibri"/>
          <w:bCs/>
          <w:sz w:val="22"/>
          <w:szCs w:val="22"/>
        </w:rPr>
        <w:t xml:space="preserve">Τα δεδομένα </w:t>
      </w:r>
      <w:r w:rsidR="009B1004">
        <w:rPr>
          <w:rFonts w:ascii="Calibri" w:hAnsi="Calibri" w:cs="Calibri"/>
          <w:bCs/>
          <w:sz w:val="22"/>
          <w:szCs w:val="22"/>
        </w:rPr>
        <w:t xml:space="preserve">που προέκυψαν </w:t>
      </w:r>
      <w:r w:rsidR="009B1004" w:rsidRPr="009B1004">
        <w:rPr>
          <w:rFonts w:ascii="Calibri" w:hAnsi="Calibri" w:cs="Calibri"/>
          <w:bCs/>
          <w:sz w:val="22"/>
          <w:szCs w:val="22"/>
        </w:rPr>
        <w:lastRenderedPageBreak/>
        <w:t>ευθυγραμμίζονται με έρευνες που δείχνουν ότι</w:t>
      </w:r>
      <w:r w:rsidRPr="00D57F6D">
        <w:rPr>
          <w:rFonts w:ascii="Calibri" w:hAnsi="Calibri" w:cs="Calibri"/>
          <w:bCs/>
          <w:sz w:val="22"/>
          <w:szCs w:val="22"/>
        </w:rPr>
        <w:t xml:space="preserve"> οπτικά υποστηριζόμενες δραστηριότητες μπορούν να ενισχύσουν τη βαθιά κατανόηση μαθηματικών εννοιών, μειώνοντας παράλληλα τις γνωστικές δυσκολίες που βιώνουν οι μαθητές/τριες με προβλήματα ακοής (</w:t>
      </w:r>
      <w:proofErr w:type="spellStart"/>
      <w:r w:rsidRPr="00D57F6D">
        <w:rPr>
          <w:rFonts w:ascii="Calibri" w:hAnsi="Calibri" w:cs="Calibri"/>
          <w:bCs/>
          <w:sz w:val="22"/>
          <w:szCs w:val="22"/>
        </w:rPr>
        <w:t>Pereira</w:t>
      </w:r>
      <w:proofErr w:type="spellEnd"/>
      <w:r w:rsidRPr="00D57F6D">
        <w:rPr>
          <w:rFonts w:ascii="Calibri" w:hAnsi="Calibri" w:cs="Calibri"/>
          <w:bCs/>
          <w:sz w:val="22"/>
          <w:szCs w:val="22"/>
        </w:rPr>
        <w:t xml:space="preserve"> </w:t>
      </w:r>
      <w:proofErr w:type="spellStart"/>
      <w:r w:rsidRPr="00D57F6D">
        <w:rPr>
          <w:rFonts w:ascii="Calibri" w:hAnsi="Calibri" w:cs="Calibri"/>
          <w:bCs/>
          <w:sz w:val="22"/>
          <w:szCs w:val="22"/>
        </w:rPr>
        <w:t>da</w:t>
      </w:r>
      <w:proofErr w:type="spellEnd"/>
      <w:r w:rsidRPr="00D57F6D">
        <w:rPr>
          <w:rFonts w:ascii="Calibri" w:hAnsi="Calibri" w:cs="Calibri"/>
          <w:bCs/>
          <w:sz w:val="22"/>
          <w:szCs w:val="22"/>
        </w:rPr>
        <w:t xml:space="preserve"> </w:t>
      </w:r>
      <w:proofErr w:type="spellStart"/>
      <w:r w:rsidRPr="00D57F6D">
        <w:rPr>
          <w:rFonts w:ascii="Calibri" w:hAnsi="Calibri" w:cs="Calibri"/>
          <w:bCs/>
          <w:sz w:val="22"/>
          <w:szCs w:val="22"/>
        </w:rPr>
        <w:t>Silva</w:t>
      </w:r>
      <w:proofErr w:type="spellEnd"/>
      <w:r w:rsidRPr="00D57F6D">
        <w:rPr>
          <w:rFonts w:ascii="Calibri" w:hAnsi="Calibri" w:cs="Calibri"/>
          <w:bCs/>
          <w:sz w:val="22"/>
          <w:szCs w:val="22"/>
        </w:rPr>
        <w:t xml:space="preserve"> &amp; </w:t>
      </w:r>
      <w:proofErr w:type="spellStart"/>
      <w:r w:rsidRPr="00D57F6D">
        <w:rPr>
          <w:rFonts w:ascii="Calibri" w:hAnsi="Calibri" w:cs="Calibri"/>
          <w:bCs/>
          <w:sz w:val="22"/>
          <w:szCs w:val="22"/>
        </w:rPr>
        <w:t>Landim</w:t>
      </w:r>
      <w:proofErr w:type="spellEnd"/>
      <w:r w:rsidRPr="00D57F6D">
        <w:rPr>
          <w:rFonts w:ascii="Calibri" w:hAnsi="Calibri" w:cs="Calibri"/>
          <w:bCs/>
          <w:sz w:val="22"/>
          <w:szCs w:val="22"/>
        </w:rPr>
        <w:t xml:space="preserve">, 2023; </w:t>
      </w:r>
      <w:proofErr w:type="spellStart"/>
      <w:r w:rsidRPr="00D57F6D">
        <w:rPr>
          <w:rFonts w:ascii="Calibri" w:hAnsi="Calibri" w:cs="Calibri"/>
          <w:bCs/>
          <w:sz w:val="22"/>
          <w:szCs w:val="22"/>
        </w:rPr>
        <w:t>Buyle</w:t>
      </w:r>
      <w:proofErr w:type="spellEnd"/>
      <w:r w:rsidRPr="00D57F6D">
        <w:rPr>
          <w:rFonts w:ascii="Calibri" w:hAnsi="Calibri" w:cs="Calibri"/>
          <w:bCs/>
          <w:sz w:val="22"/>
          <w:szCs w:val="22"/>
        </w:rPr>
        <w:t xml:space="preserve"> </w:t>
      </w:r>
      <w:proofErr w:type="spellStart"/>
      <w:r w:rsidRPr="00D57F6D">
        <w:rPr>
          <w:rFonts w:ascii="Calibri" w:hAnsi="Calibri" w:cs="Calibri"/>
          <w:bCs/>
          <w:sz w:val="22"/>
          <w:szCs w:val="22"/>
        </w:rPr>
        <w:t>et</w:t>
      </w:r>
      <w:proofErr w:type="spellEnd"/>
      <w:r w:rsidRPr="00D57F6D">
        <w:rPr>
          <w:rFonts w:ascii="Calibri" w:hAnsi="Calibri" w:cs="Calibri"/>
          <w:bCs/>
          <w:sz w:val="22"/>
          <w:szCs w:val="22"/>
        </w:rPr>
        <w:t xml:space="preserve"> </w:t>
      </w:r>
      <w:proofErr w:type="spellStart"/>
      <w:r w:rsidRPr="00D57F6D">
        <w:rPr>
          <w:rFonts w:ascii="Calibri" w:hAnsi="Calibri" w:cs="Calibri"/>
          <w:bCs/>
          <w:sz w:val="22"/>
          <w:szCs w:val="22"/>
        </w:rPr>
        <w:t>al</w:t>
      </w:r>
      <w:proofErr w:type="spellEnd"/>
      <w:r w:rsidRPr="00D57F6D">
        <w:rPr>
          <w:rFonts w:ascii="Calibri" w:hAnsi="Calibri" w:cs="Calibri"/>
          <w:bCs/>
          <w:sz w:val="22"/>
          <w:szCs w:val="22"/>
        </w:rPr>
        <w:t>., 2022).</w:t>
      </w:r>
      <w:r w:rsidR="00EF7859">
        <w:rPr>
          <w:rFonts w:ascii="Calibri" w:hAnsi="Calibri" w:cs="Calibri"/>
          <w:bCs/>
          <w:sz w:val="22"/>
          <w:szCs w:val="22"/>
        </w:rPr>
        <w:t xml:space="preserve"> </w:t>
      </w:r>
      <w:r w:rsidR="00EF7859" w:rsidRPr="00EF7859">
        <w:rPr>
          <w:rFonts w:ascii="Calibri" w:hAnsi="Calibri" w:cs="Calibri"/>
          <w:bCs/>
          <w:sz w:val="22"/>
          <w:szCs w:val="22"/>
        </w:rPr>
        <w:t xml:space="preserve">Η σταδιακή παρουσίαση των μαθηματικών διαδικασιών με σαφή διάρθρωση ανά βήμα διευκόλυνε σημαντικά τη μαθηματική κατανόηση και ενίσχυσε την αυτοπεποίθηση των μαθητών/τριών, όπως υπογραμμίζει και η </w:t>
      </w:r>
      <w:proofErr w:type="spellStart"/>
      <w:r w:rsidR="00EF7859" w:rsidRPr="00EF7859">
        <w:rPr>
          <w:rFonts w:ascii="Calibri" w:hAnsi="Calibri" w:cs="Calibri"/>
          <w:bCs/>
          <w:sz w:val="22"/>
          <w:szCs w:val="22"/>
        </w:rPr>
        <w:t>Swanwick</w:t>
      </w:r>
      <w:proofErr w:type="spellEnd"/>
      <w:r w:rsidR="00EF7859" w:rsidRPr="00EF7859">
        <w:rPr>
          <w:rFonts w:ascii="Calibri" w:hAnsi="Calibri" w:cs="Calibri"/>
          <w:bCs/>
          <w:sz w:val="22"/>
          <w:szCs w:val="22"/>
        </w:rPr>
        <w:t xml:space="preserve"> (2005).</w:t>
      </w:r>
    </w:p>
    <w:p w14:paraId="45DD5B7A" w14:textId="33536CF4" w:rsidR="00FC7CC9" w:rsidRDefault="00D57F6D" w:rsidP="00702CF2">
      <w:pPr>
        <w:ind w:firstLine="284"/>
        <w:jc w:val="both"/>
        <w:rPr>
          <w:rFonts w:ascii="Calibri" w:hAnsi="Calibri" w:cs="Calibri"/>
          <w:bCs/>
          <w:sz w:val="22"/>
          <w:szCs w:val="22"/>
        </w:rPr>
      </w:pPr>
      <w:r w:rsidRPr="00D57F6D">
        <w:rPr>
          <w:rFonts w:ascii="Calibri" w:hAnsi="Calibri" w:cs="Calibri"/>
          <w:bCs/>
          <w:sz w:val="22"/>
          <w:szCs w:val="22"/>
        </w:rPr>
        <w:t xml:space="preserve">Όσον αφορά </w:t>
      </w:r>
      <w:r>
        <w:rPr>
          <w:rFonts w:ascii="Calibri" w:hAnsi="Calibri" w:cs="Calibri"/>
          <w:bCs/>
          <w:sz w:val="22"/>
          <w:szCs w:val="22"/>
        </w:rPr>
        <w:t>σ</w:t>
      </w:r>
      <w:r w:rsidRPr="00D57F6D">
        <w:rPr>
          <w:rFonts w:ascii="Calibri" w:hAnsi="Calibri" w:cs="Calibri"/>
          <w:bCs/>
          <w:sz w:val="22"/>
          <w:szCs w:val="22"/>
        </w:rPr>
        <w:t xml:space="preserve">την κοινωνική και συναισθηματική διάσταση, καταγράφηκε αύξηση των αλληλεπιδράσεων μεταξύ των μαθητών/τριών και ενίσχυση της συνεργασίας και της </w:t>
      </w:r>
      <w:proofErr w:type="spellStart"/>
      <w:r w:rsidRPr="00D57F6D">
        <w:rPr>
          <w:rFonts w:ascii="Calibri" w:hAnsi="Calibri" w:cs="Calibri"/>
          <w:bCs/>
          <w:sz w:val="22"/>
          <w:szCs w:val="22"/>
        </w:rPr>
        <w:t>ενσυναίσθησης</w:t>
      </w:r>
      <w:proofErr w:type="spellEnd"/>
      <w:r w:rsidRPr="00D57F6D">
        <w:rPr>
          <w:rFonts w:ascii="Calibri" w:hAnsi="Calibri" w:cs="Calibri"/>
          <w:bCs/>
          <w:sz w:val="22"/>
          <w:szCs w:val="22"/>
        </w:rPr>
        <w:t xml:space="preserve">, </w:t>
      </w:r>
      <w:proofErr w:type="spellStart"/>
      <w:r w:rsidR="009B1004">
        <w:rPr>
          <w:rFonts w:ascii="Calibri" w:hAnsi="Calibri" w:cs="Calibri"/>
          <w:bCs/>
          <w:sz w:val="22"/>
          <w:szCs w:val="22"/>
        </w:rPr>
        <w:t>επιβεβαιώνοτας</w:t>
      </w:r>
      <w:proofErr w:type="spellEnd"/>
      <w:r w:rsidRPr="00D57F6D">
        <w:rPr>
          <w:rFonts w:ascii="Calibri" w:hAnsi="Calibri" w:cs="Calibri"/>
          <w:bCs/>
          <w:sz w:val="22"/>
          <w:szCs w:val="22"/>
        </w:rPr>
        <w:t xml:space="preserve"> τη σημασία της συνεργατικής μάθησης. Τα αποτελέσματα αυτά συμβαδίζουν με διεθνείς έρευνες που </w:t>
      </w:r>
      <w:r w:rsidR="009B1004" w:rsidRPr="009B1004">
        <w:rPr>
          <w:rFonts w:ascii="Calibri" w:hAnsi="Calibri" w:cs="Calibri"/>
          <w:bCs/>
          <w:sz w:val="22"/>
          <w:szCs w:val="22"/>
        </w:rPr>
        <w:t>αναδεικνύουν</w:t>
      </w:r>
      <w:r w:rsidR="009B1004">
        <w:rPr>
          <w:rFonts w:ascii="Calibri" w:hAnsi="Calibri" w:cs="Calibri"/>
          <w:bCs/>
          <w:sz w:val="22"/>
          <w:szCs w:val="22"/>
        </w:rPr>
        <w:t xml:space="preserve"> </w:t>
      </w:r>
      <w:r w:rsidRPr="00D57F6D">
        <w:rPr>
          <w:rFonts w:ascii="Calibri" w:hAnsi="Calibri" w:cs="Calibri"/>
          <w:bCs/>
          <w:sz w:val="22"/>
          <w:szCs w:val="22"/>
        </w:rPr>
        <w:t xml:space="preserve">τα οφέλη της συνεργατικής μάθησης σε μαθητές/τριες με προβλήματα ακοής, τόσο ως προς τη μαθησιακή επίδοση όσο και ως προς την </w:t>
      </w:r>
      <w:r w:rsidRPr="00554C76">
        <w:rPr>
          <w:rFonts w:ascii="Calibri" w:hAnsi="Calibri" w:cs="Calibri"/>
          <w:bCs/>
          <w:sz w:val="22"/>
          <w:szCs w:val="22"/>
        </w:rPr>
        <w:t>κοινωνική ένταξη (</w:t>
      </w:r>
      <w:proofErr w:type="spellStart"/>
      <w:r w:rsidRPr="00554C76">
        <w:rPr>
          <w:rFonts w:ascii="Calibri" w:hAnsi="Calibri" w:cs="Calibri"/>
          <w:bCs/>
          <w:sz w:val="22"/>
          <w:szCs w:val="22"/>
        </w:rPr>
        <w:t>Anditiasari</w:t>
      </w:r>
      <w:proofErr w:type="spellEnd"/>
      <w:r w:rsidRPr="00554C76">
        <w:rPr>
          <w:rFonts w:ascii="Calibri" w:hAnsi="Calibri" w:cs="Calibri"/>
          <w:bCs/>
          <w:sz w:val="22"/>
          <w:szCs w:val="22"/>
        </w:rPr>
        <w:t xml:space="preserve"> </w:t>
      </w:r>
      <w:proofErr w:type="spellStart"/>
      <w:r w:rsidRPr="00554C76">
        <w:rPr>
          <w:rFonts w:ascii="Calibri" w:hAnsi="Calibri" w:cs="Calibri"/>
          <w:bCs/>
          <w:sz w:val="22"/>
          <w:szCs w:val="22"/>
        </w:rPr>
        <w:t>et</w:t>
      </w:r>
      <w:proofErr w:type="spellEnd"/>
      <w:r w:rsidRPr="00554C76">
        <w:rPr>
          <w:rFonts w:ascii="Calibri" w:hAnsi="Calibri" w:cs="Calibri"/>
          <w:bCs/>
          <w:sz w:val="22"/>
          <w:szCs w:val="22"/>
        </w:rPr>
        <w:t xml:space="preserve"> </w:t>
      </w:r>
      <w:proofErr w:type="spellStart"/>
      <w:r w:rsidRPr="00554C76">
        <w:rPr>
          <w:rFonts w:ascii="Calibri" w:hAnsi="Calibri" w:cs="Calibri"/>
          <w:bCs/>
          <w:sz w:val="22"/>
          <w:szCs w:val="22"/>
        </w:rPr>
        <w:t>al</w:t>
      </w:r>
      <w:proofErr w:type="spellEnd"/>
      <w:r w:rsidRPr="00554C76">
        <w:rPr>
          <w:rFonts w:ascii="Calibri" w:hAnsi="Calibri" w:cs="Calibri"/>
          <w:bCs/>
          <w:sz w:val="22"/>
          <w:szCs w:val="22"/>
        </w:rPr>
        <w:t xml:space="preserve">., 2023; </w:t>
      </w:r>
      <w:proofErr w:type="spellStart"/>
      <w:r w:rsidRPr="00554C76">
        <w:rPr>
          <w:rFonts w:ascii="Calibri" w:hAnsi="Calibri" w:cs="Calibri"/>
          <w:bCs/>
          <w:sz w:val="22"/>
          <w:szCs w:val="22"/>
        </w:rPr>
        <w:t>Polvanov</w:t>
      </w:r>
      <w:proofErr w:type="spellEnd"/>
      <w:r w:rsidRPr="00554C76">
        <w:rPr>
          <w:rFonts w:ascii="Calibri" w:hAnsi="Calibri" w:cs="Calibri"/>
          <w:bCs/>
          <w:sz w:val="22"/>
          <w:szCs w:val="22"/>
        </w:rPr>
        <w:t xml:space="preserve">, 2023). </w:t>
      </w:r>
      <w:r w:rsidR="00FC7CC9" w:rsidRPr="00554C76">
        <w:rPr>
          <w:rFonts w:ascii="Calibri" w:hAnsi="Calibri" w:cs="Calibri"/>
          <w:bCs/>
          <w:sz w:val="22"/>
          <w:szCs w:val="22"/>
        </w:rPr>
        <w:t xml:space="preserve">Η αυθόρμητη πρόταση των μαθητών/τριών να δημιουργήσουν </w:t>
      </w:r>
      <w:r w:rsidR="00554C76" w:rsidRPr="00554C76">
        <w:rPr>
          <w:rFonts w:ascii="Calibri" w:hAnsi="Calibri" w:cs="Calibri"/>
          <w:bCs/>
          <w:sz w:val="22"/>
          <w:szCs w:val="22"/>
        </w:rPr>
        <w:t>δικές τους ασκήσεις με πολυώνυμα και να τ</w:t>
      </w:r>
      <w:r w:rsidR="009B1004">
        <w:rPr>
          <w:rFonts w:ascii="Calibri" w:hAnsi="Calibri" w:cs="Calibri"/>
          <w:bCs/>
          <w:sz w:val="22"/>
          <w:szCs w:val="22"/>
        </w:rPr>
        <w:t>ις</w:t>
      </w:r>
      <w:r w:rsidR="00554C76" w:rsidRPr="00554C76">
        <w:rPr>
          <w:rFonts w:ascii="Calibri" w:hAnsi="Calibri" w:cs="Calibri"/>
          <w:bCs/>
          <w:sz w:val="22"/>
          <w:szCs w:val="22"/>
        </w:rPr>
        <w:t xml:space="preserve"> ανταλλάξουν μεταξύ τους</w:t>
      </w:r>
      <w:r w:rsidR="00FC7CC9" w:rsidRPr="00554C76">
        <w:rPr>
          <w:rFonts w:ascii="Calibri" w:hAnsi="Calibri" w:cs="Calibri"/>
          <w:bCs/>
          <w:sz w:val="22"/>
          <w:szCs w:val="22"/>
        </w:rPr>
        <w:t xml:space="preserve"> </w:t>
      </w:r>
      <w:r w:rsidR="00554C76" w:rsidRPr="00554C76">
        <w:rPr>
          <w:rFonts w:ascii="Calibri" w:hAnsi="Calibri" w:cs="Calibri"/>
          <w:bCs/>
          <w:sz w:val="22"/>
          <w:szCs w:val="22"/>
        </w:rPr>
        <w:t xml:space="preserve">ανέδειξε τη σημασία της δημιουργικής μαθηματικής σκέψης και της συνεργατικής μάθησης. Η διαδικασία ενίσχυσε το ομαδικό πνεύμα και την αίσθηση του </w:t>
      </w:r>
      <w:proofErr w:type="spellStart"/>
      <w:r w:rsidR="00554C76" w:rsidRPr="00554C76">
        <w:rPr>
          <w:rFonts w:ascii="Calibri" w:hAnsi="Calibri" w:cs="Calibri"/>
          <w:bCs/>
          <w:sz w:val="22"/>
          <w:szCs w:val="22"/>
        </w:rPr>
        <w:t>ανήκειν</w:t>
      </w:r>
      <w:proofErr w:type="spellEnd"/>
      <w:r w:rsidR="00554C76" w:rsidRPr="00554C76">
        <w:rPr>
          <w:rFonts w:ascii="Calibri" w:hAnsi="Calibri" w:cs="Calibri"/>
          <w:bCs/>
          <w:sz w:val="22"/>
          <w:szCs w:val="22"/>
        </w:rPr>
        <w:t xml:space="preserve">, δίνοντας στους/στις μαθητές/τριες ρόλο ενεργού </w:t>
      </w:r>
      <w:proofErr w:type="spellStart"/>
      <w:r w:rsidR="00554C76" w:rsidRPr="00554C76">
        <w:rPr>
          <w:rFonts w:ascii="Calibri" w:hAnsi="Calibri" w:cs="Calibri"/>
          <w:bCs/>
          <w:sz w:val="22"/>
          <w:szCs w:val="22"/>
        </w:rPr>
        <w:t>συνδημιουργού</w:t>
      </w:r>
      <w:proofErr w:type="spellEnd"/>
      <w:r w:rsidR="00554C76" w:rsidRPr="00554C76">
        <w:rPr>
          <w:rFonts w:ascii="Calibri" w:hAnsi="Calibri" w:cs="Calibri"/>
          <w:bCs/>
          <w:sz w:val="22"/>
          <w:szCs w:val="22"/>
        </w:rPr>
        <w:t xml:space="preserve"> της γνώσης.</w:t>
      </w:r>
    </w:p>
    <w:p w14:paraId="7076E554" w14:textId="5165FE2A" w:rsidR="00D57F6D" w:rsidRPr="00D57F6D" w:rsidRDefault="00D57F6D" w:rsidP="00702CF2">
      <w:pPr>
        <w:ind w:firstLine="284"/>
        <w:jc w:val="both"/>
        <w:rPr>
          <w:rFonts w:ascii="Calibri" w:hAnsi="Calibri" w:cs="Calibri"/>
          <w:bCs/>
          <w:sz w:val="22"/>
          <w:szCs w:val="22"/>
        </w:rPr>
      </w:pPr>
      <w:r w:rsidRPr="00D57F6D">
        <w:rPr>
          <w:rFonts w:ascii="Calibri" w:hAnsi="Calibri" w:cs="Calibri"/>
          <w:bCs/>
          <w:sz w:val="22"/>
          <w:szCs w:val="22"/>
        </w:rPr>
        <w:t xml:space="preserve">Επιπλέον, η παρέμβαση συνέβαλε στη βελτίωση των δεξιοτήτων αυτορρύθμισης και αναστοχασμού, με τους μαθητές/τριες να εκφράζουν μεγαλύτερη αυτοπεποίθηση και μειωμένο άγχος στην τάξη. Η χρήση φύλλων αυτοαξιολόγησης και ομάδων εστίασης προώθησε την </w:t>
      </w:r>
      <w:proofErr w:type="spellStart"/>
      <w:r w:rsidRPr="00D57F6D">
        <w:rPr>
          <w:rFonts w:ascii="Calibri" w:hAnsi="Calibri" w:cs="Calibri"/>
          <w:bCs/>
          <w:sz w:val="22"/>
          <w:szCs w:val="22"/>
        </w:rPr>
        <w:t>αναστοχαστική</w:t>
      </w:r>
      <w:proofErr w:type="spellEnd"/>
      <w:r w:rsidRPr="00D57F6D">
        <w:rPr>
          <w:rFonts w:ascii="Calibri" w:hAnsi="Calibri" w:cs="Calibri"/>
          <w:bCs/>
          <w:sz w:val="22"/>
          <w:szCs w:val="22"/>
        </w:rPr>
        <w:t xml:space="preserve"> πρακτική, συμβαδίζοντας με τις επισημάνσεις των </w:t>
      </w:r>
      <w:proofErr w:type="spellStart"/>
      <w:r w:rsidRPr="00D57F6D">
        <w:rPr>
          <w:rFonts w:ascii="Calibri" w:hAnsi="Calibri" w:cs="Calibri"/>
          <w:bCs/>
          <w:sz w:val="22"/>
          <w:szCs w:val="22"/>
        </w:rPr>
        <w:t>Machost</w:t>
      </w:r>
      <w:proofErr w:type="spellEnd"/>
      <w:r w:rsidRPr="00D57F6D">
        <w:rPr>
          <w:rFonts w:ascii="Calibri" w:hAnsi="Calibri" w:cs="Calibri"/>
          <w:bCs/>
          <w:sz w:val="22"/>
          <w:szCs w:val="22"/>
        </w:rPr>
        <w:t xml:space="preserve"> και </w:t>
      </w:r>
      <w:proofErr w:type="spellStart"/>
      <w:r w:rsidRPr="00D57F6D">
        <w:rPr>
          <w:rFonts w:ascii="Calibri" w:hAnsi="Calibri" w:cs="Calibri"/>
          <w:bCs/>
          <w:sz w:val="22"/>
          <w:szCs w:val="22"/>
        </w:rPr>
        <w:t>Stains</w:t>
      </w:r>
      <w:proofErr w:type="spellEnd"/>
      <w:r w:rsidRPr="00D57F6D">
        <w:rPr>
          <w:rFonts w:ascii="Calibri" w:hAnsi="Calibri" w:cs="Calibri"/>
          <w:bCs/>
          <w:sz w:val="22"/>
          <w:szCs w:val="22"/>
        </w:rPr>
        <w:t xml:space="preserve"> (2023) σχετικά με τη σημασία του αναστοχασμού στην εκπαιδευτική διαδικασία.</w:t>
      </w:r>
      <w:r w:rsidR="00FC7CC9">
        <w:rPr>
          <w:rFonts w:ascii="Calibri" w:hAnsi="Calibri" w:cs="Calibri"/>
          <w:bCs/>
          <w:sz w:val="22"/>
          <w:szCs w:val="22"/>
        </w:rPr>
        <w:t xml:space="preserve"> </w:t>
      </w:r>
      <w:r w:rsidR="00FC7CC9" w:rsidRPr="00FC7CC9">
        <w:rPr>
          <w:rFonts w:ascii="Calibri" w:hAnsi="Calibri" w:cs="Calibri"/>
          <w:bCs/>
          <w:sz w:val="22"/>
          <w:szCs w:val="22"/>
        </w:rPr>
        <w:t xml:space="preserve">Η εκπαιδευτικός ανέλαβε κρίσιμο ρόλο στη διαχείριση λαθών, αντιμετωπίζοντάς τα ως ευκαιρίες μάθησης, σύμφωνα με τη βιβλιογραφία (Ζαχαριάδης </w:t>
      </w:r>
      <w:r w:rsidR="000A1F9E">
        <w:rPr>
          <w:rFonts w:ascii="Calibri" w:hAnsi="Calibri" w:cs="Calibri"/>
          <w:bCs/>
          <w:sz w:val="22"/>
          <w:szCs w:val="22"/>
        </w:rPr>
        <w:t>και συν.</w:t>
      </w:r>
      <w:r w:rsidR="00FC7CC9" w:rsidRPr="00FC7CC9">
        <w:rPr>
          <w:rFonts w:ascii="Calibri" w:hAnsi="Calibri" w:cs="Calibri"/>
          <w:bCs/>
          <w:sz w:val="22"/>
          <w:szCs w:val="22"/>
        </w:rPr>
        <w:t xml:space="preserve">, 2022), ενισχύοντας περαιτέρω την αυτονομία και τη </w:t>
      </w:r>
      <w:proofErr w:type="spellStart"/>
      <w:r w:rsidR="00FC7CC9" w:rsidRPr="00FC7CC9">
        <w:rPr>
          <w:rFonts w:ascii="Calibri" w:hAnsi="Calibri" w:cs="Calibri"/>
          <w:bCs/>
          <w:sz w:val="22"/>
          <w:szCs w:val="22"/>
        </w:rPr>
        <w:t>μεταγνωστική</w:t>
      </w:r>
      <w:proofErr w:type="spellEnd"/>
      <w:r w:rsidR="00FC7CC9" w:rsidRPr="00FC7CC9">
        <w:rPr>
          <w:rFonts w:ascii="Calibri" w:hAnsi="Calibri" w:cs="Calibri"/>
          <w:bCs/>
          <w:sz w:val="22"/>
          <w:szCs w:val="22"/>
        </w:rPr>
        <w:t xml:space="preserve"> επίγνωση των μαθητών/τριών.</w:t>
      </w:r>
    </w:p>
    <w:p w14:paraId="3A4A68C5" w14:textId="78615F83" w:rsidR="00F32107" w:rsidRPr="00F32107" w:rsidRDefault="00D57F6D" w:rsidP="007835FF">
      <w:pPr>
        <w:ind w:firstLine="284"/>
        <w:jc w:val="both"/>
        <w:rPr>
          <w:rFonts w:ascii="Calibri" w:hAnsi="Calibri" w:cs="Calibri"/>
          <w:bCs/>
          <w:sz w:val="22"/>
          <w:szCs w:val="22"/>
        </w:rPr>
      </w:pPr>
      <w:r w:rsidRPr="00D57F6D">
        <w:rPr>
          <w:rFonts w:ascii="Calibri" w:hAnsi="Calibri" w:cs="Calibri"/>
          <w:bCs/>
          <w:sz w:val="22"/>
          <w:szCs w:val="22"/>
        </w:rPr>
        <w:t xml:space="preserve">Ωστόσο, παρά τα </w:t>
      </w:r>
      <w:r w:rsidR="00C777A7" w:rsidRPr="00C777A7">
        <w:rPr>
          <w:rFonts w:ascii="Calibri" w:hAnsi="Calibri" w:cs="Calibri"/>
          <w:bCs/>
          <w:sz w:val="22"/>
          <w:szCs w:val="22"/>
        </w:rPr>
        <w:t xml:space="preserve">ενθαρρυντικά </w:t>
      </w:r>
      <w:r w:rsidRPr="00D57F6D">
        <w:rPr>
          <w:rFonts w:ascii="Calibri" w:hAnsi="Calibri" w:cs="Calibri"/>
          <w:bCs/>
          <w:sz w:val="22"/>
          <w:szCs w:val="22"/>
        </w:rPr>
        <w:t>αποτελέσματα, εντοπίστηκαν ορισμένα εμπόδια, όπως ο αρχικός δισταγμός κάποιων μαθητών/τριών στην ενεργή συμμετοχή και η ανάγκη επιπλέον χρόνου για την κατανόηση των εννοιών από ορισμένους μαθητές/τριες λόγω των σύνθετων αναγκών τους. Οι δυσκολίες αυτές υπογραμμίζουν την ανάγκη για περαιτέρω διαφοροποίηση και ευέλικτη προσαρμογή του εκπαιδευτικού υλικού και της διδακτικής προσέγγισης (</w:t>
      </w:r>
      <w:proofErr w:type="spellStart"/>
      <w:r w:rsidRPr="00D57F6D">
        <w:rPr>
          <w:rFonts w:ascii="Calibri" w:hAnsi="Calibri" w:cs="Calibri"/>
          <w:bCs/>
          <w:sz w:val="22"/>
          <w:szCs w:val="22"/>
        </w:rPr>
        <w:t>Tomlinson</w:t>
      </w:r>
      <w:proofErr w:type="spellEnd"/>
      <w:r w:rsidRPr="00D57F6D">
        <w:rPr>
          <w:rFonts w:ascii="Calibri" w:hAnsi="Calibri" w:cs="Calibri"/>
          <w:bCs/>
          <w:sz w:val="22"/>
          <w:szCs w:val="22"/>
        </w:rPr>
        <w:t>, 2001).</w:t>
      </w:r>
      <w:r w:rsidR="007835FF">
        <w:rPr>
          <w:rFonts w:ascii="Calibri" w:hAnsi="Calibri" w:cs="Calibri"/>
          <w:bCs/>
          <w:sz w:val="22"/>
          <w:szCs w:val="22"/>
        </w:rPr>
        <w:t xml:space="preserve"> </w:t>
      </w:r>
      <w:r w:rsidRPr="00D57F6D">
        <w:rPr>
          <w:rFonts w:ascii="Calibri" w:hAnsi="Calibri" w:cs="Calibri"/>
          <w:bCs/>
          <w:sz w:val="22"/>
          <w:szCs w:val="22"/>
        </w:rPr>
        <w:t xml:space="preserve">Τα ευρήματα αυτής της έρευνας αναδεικνύουν σημαντικές παιδαγωγικές και διδακτικές προεκτάσεις. Η οπτική υποστήριξη, η συνεργατική και η </w:t>
      </w:r>
      <w:proofErr w:type="spellStart"/>
      <w:r w:rsidRPr="00D57F6D">
        <w:rPr>
          <w:rFonts w:ascii="Calibri" w:hAnsi="Calibri" w:cs="Calibri"/>
          <w:bCs/>
          <w:sz w:val="22"/>
          <w:szCs w:val="22"/>
        </w:rPr>
        <w:t>παιχνιδοκεντρική</w:t>
      </w:r>
      <w:proofErr w:type="spellEnd"/>
      <w:r w:rsidRPr="00D57F6D">
        <w:rPr>
          <w:rFonts w:ascii="Calibri" w:hAnsi="Calibri" w:cs="Calibri"/>
          <w:bCs/>
          <w:sz w:val="22"/>
          <w:szCs w:val="22"/>
        </w:rPr>
        <w:t xml:space="preserve"> προσέγγιση αποτελούν ισχυρά εργαλεία για την αποτελεσματική διδασκαλία μαθηματικών εννοιών σε μαθητές/τριες με προβλήματα ακοής. </w:t>
      </w:r>
    </w:p>
    <w:p w14:paraId="5ED6739E" w14:textId="016984E3" w:rsidR="00DD5F93" w:rsidRPr="00C47884" w:rsidRDefault="00C47884" w:rsidP="006241E6">
      <w:pPr>
        <w:spacing w:before="240"/>
        <w:ind w:firstLine="284"/>
        <w:jc w:val="both"/>
        <w:rPr>
          <w:rFonts w:ascii="Calibri" w:hAnsi="Calibri" w:cs="Calibri"/>
          <w:b/>
          <w:sz w:val="22"/>
          <w:szCs w:val="22"/>
        </w:rPr>
      </w:pPr>
      <w:r w:rsidRPr="00C47884">
        <w:rPr>
          <w:rFonts w:ascii="Calibri" w:hAnsi="Calibri" w:cs="Calibri"/>
          <w:b/>
          <w:sz w:val="22"/>
          <w:szCs w:val="22"/>
        </w:rPr>
        <w:t>Συμπεράσματα</w:t>
      </w:r>
      <w:r w:rsidR="00DD5F93" w:rsidRPr="00C47884">
        <w:rPr>
          <w:rFonts w:ascii="Calibri" w:hAnsi="Calibri" w:cs="Calibri"/>
          <w:b/>
          <w:sz w:val="22"/>
          <w:szCs w:val="22"/>
        </w:rPr>
        <w:t xml:space="preserve">  </w:t>
      </w:r>
      <w:r w:rsidR="00C92595" w:rsidRPr="00C92595">
        <w:rPr>
          <w:rFonts w:ascii="Calibri" w:hAnsi="Calibri" w:cs="Calibri"/>
          <w:b/>
          <w:sz w:val="22"/>
          <w:szCs w:val="22"/>
        </w:rPr>
        <w:t xml:space="preserve">και </w:t>
      </w:r>
      <w:r w:rsidR="00D51157">
        <w:rPr>
          <w:rFonts w:ascii="Calibri" w:hAnsi="Calibri" w:cs="Calibri"/>
          <w:b/>
          <w:sz w:val="22"/>
          <w:szCs w:val="22"/>
        </w:rPr>
        <w:t xml:space="preserve">Προτάσεις </w:t>
      </w:r>
    </w:p>
    <w:p w14:paraId="42A7F0A3" w14:textId="239E7AF1" w:rsidR="002F683A" w:rsidRDefault="002F683A" w:rsidP="002F683A">
      <w:pPr>
        <w:ind w:firstLine="284"/>
        <w:jc w:val="both"/>
        <w:rPr>
          <w:rFonts w:ascii="Calibri" w:hAnsi="Calibri"/>
          <w:sz w:val="22"/>
          <w:szCs w:val="22"/>
        </w:rPr>
      </w:pPr>
      <w:r w:rsidRPr="002F683A">
        <w:rPr>
          <w:rFonts w:ascii="Calibri" w:hAnsi="Calibri"/>
          <w:sz w:val="22"/>
          <w:szCs w:val="22"/>
        </w:rPr>
        <w:t>Η παρούσα μελέτη ανέδειξε ότι η εφαρμογή μιας οπτικά υποστηριζόμενης, διαφοροποιημένης και συνεργατικής παρέμβασης στην Άλγεβρα οδήγησε σε ουσιαστική βελτίωση της μαθησιακής εμπλοκής, της κατανόησης μαθηματικών εννοιών και της κοινωνικο-συναισθηματικής ανάπτυξης μαθητών/τριών με προβλήματα ακοής</w:t>
      </w:r>
      <w:r w:rsidR="00921137">
        <w:rPr>
          <w:rFonts w:ascii="Calibri" w:hAnsi="Calibri"/>
          <w:sz w:val="22"/>
          <w:szCs w:val="22"/>
        </w:rPr>
        <w:t xml:space="preserve">. </w:t>
      </w:r>
      <w:r w:rsidRPr="002F683A">
        <w:rPr>
          <w:rFonts w:ascii="Calibri" w:hAnsi="Calibri"/>
          <w:sz w:val="22"/>
          <w:szCs w:val="22"/>
        </w:rPr>
        <w:t>Συγκεκριμένα, καταγράφηκε αυξημένη ενεργητική συμμετοχή, βελτιωμένη ακρίβεια στην κατανόηση της ισότητας και των πράξεων με πολυώνυμα και θετικότερη στάση απέναντι στα Μαθηματικά</w:t>
      </w:r>
      <w:r w:rsidR="00DE567B" w:rsidRPr="00DE567B">
        <w:rPr>
          <w:rFonts w:ascii="Calibri" w:hAnsi="Calibri"/>
          <w:sz w:val="22"/>
          <w:szCs w:val="22"/>
        </w:rPr>
        <w:t xml:space="preserve"> </w:t>
      </w:r>
      <w:r w:rsidR="00921137">
        <w:rPr>
          <w:rFonts w:ascii="Calibri" w:hAnsi="Calibri"/>
          <w:sz w:val="22"/>
          <w:szCs w:val="22"/>
        </w:rPr>
        <w:t>(Πίνακας 1)</w:t>
      </w:r>
      <w:r w:rsidR="00921137" w:rsidRPr="002F683A">
        <w:rPr>
          <w:rFonts w:ascii="Calibri" w:hAnsi="Calibri"/>
          <w:sz w:val="22"/>
          <w:szCs w:val="22"/>
        </w:rPr>
        <w:t>.</w:t>
      </w:r>
    </w:p>
    <w:p w14:paraId="413741FB" w14:textId="77777777" w:rsidR="00270028" w:rsidRPr="00CF2E39" w:rsidRDefault="00270028" w:rsidP="00270028">
      <w:pPr>
        <w:spacing w:before="240"/>
        <w:jc w:val="center"/>
        <w:rPr>
          <w:rFonts w:ascii="Calibri" w:hAnsi="Calibri"/>
          <w:b/>
          <w:bCs/>
          <w:sz w:val="22"/>
          <w:szCs w:val="22"/>
        </w:rPr>
      </w:pPr>
      <w:r w:rsidRPr="00CF2E39">
        <w:rPr>
          <w:rFonts w:ascii="Calibri" w:hAnsi="Calibri"/>
          <w:b/>
          <w:bCs/>
          <w:sz w:val="22"/>
          <w:szCs w:val="22"/>
        </w:rPr>
        <w:t xml:space="preserve">Πίνακας 1. </w:t>
      </w:r>
      <w:r>
        <w:rPr>
          <w:rFonts w:ascii="Calibri" w:hAnsi="Calibri"/>
          <w:b/>
          <w:bCs/>
          <w:sz w:val="22"/>
          <w:szCs w:val="22"/>
        </w:rPr>
        <w:t>Συνοπτικός Πίνακας Ευρημάτων</w:t>
      </w:r>
    </w:p>
    <w:tbl>
      <w:tblPr>
        <w:tblW w:w="8257" w:type="dxa"/>
        <w:jc w:val="center"/>
        <w:tblLayout w:type="fixed"/>
        <w:tblCellMar>
          <w:left w:w="0" w:type="dxa"/>
          <w:right w:w="0" w:type="dxa"/>
        </w:tblCellMar>
        <w:tblLook w:val="0000" w:firstRow="0" w:lastRow="0" w:firstColumn="0" w:lastColumn="0" w:noHBand="0" w:noVBand="0"/>
      </w:tblPr>
      <w:tblGrid>
        <w:gridCol w:w="2906"/>
        <w:gridCol w:w="2584"/>
        <w:gridCol w:w="2767"/>
      </w:tblGrid>
      <w:tr w:rsidR="00270028" w:rsidRPr="00CF2E39" w14:paraId="039C7B0A" w14:textId="77777777" w:rsidTr="007B2D76">
        <w:trPr>
          <w:trHeight w:val="626"/>
          <w:jc w:val="center"/>
        </w:trPr>
        <w:tc>
          <w:tcPr>
            <w:tcW w:w="2906" w:type="dxa"/>
            <w:tcBorders>
              <w:top w:val="single" w:sz="8" w:space="0" w:color="000000"/>
              <w:bottom w:val="single" w:sz="8" w:space="0" w:color="000000"/>
            </w:tcBorders>
            <w:vAlign w:val="center"/>
          </w:tcPr>
          <w:p w14:paraId="7FEB1E22" w14:textId="6AE8C079" w:rsidR="00270028" w:rsidRPr="00CF2E39" w:rsidRDefault="008442AD" w:rsidP="007B2D76">
            <w:pPr>
              <w:jc w:val="both"/>
              <w:rPr>
                <w:rFonts w:ascii="Calibri" w:hAnsi="Calibri"/>
                <w:b/>
                <w:bCs/>
                <w:sz w:val="22"/>
                <w:szCs w:val="22"/>
              </w:rPr>
            </w:pPr>
            <w:r>
              <w:rPr>
                <w:rFonts w:ascii="Calibri" w:hAnsi="Calibri"/>
                <w:b/>
                <w:bCs/>
                <w:sz w:val="22"/>
                <w:szCs w:val="22"/>
              </w:rPr>
              <w:t>Θεματική κατηγορία</w:t>
            </w:r>
          </w:p>
        </w:tc>
        <w:tc>
          <w:tcPr>
            <w:tcW w:w="2584" w:type="dxa"/>
            <w:tcBorders>
              <w:top w:val="single" w:sz="8" w:space="0" w:color="000000"/>
              <w:bottom w:val="single" w:sz="8" w:space="0" w:color="000000"/>
            </w:tcBorders>
            <w:vAlign w:val="center"/>
          </w:tcPr>
          <w:p w14:paraId="79F00A64" w14:textId="3409E89F" w:rsidR="00270028" w:rsidRPr="00CF2E39" w:rsidRDefault="00270028" w:rsidP="007B2D76">
            <w:pPr>
              <w:jc w:val="center"/>
              <w:rPr>
                <w:rFonts w:ascii="Calibri" w:hAnsi="Calibri"/>
                <w:b/>
                <w:bCs/>
                <w:sz w:val="22"/>
                <w:szCs w:val="22"/>
              </w:rPr>
            </w:pPr>
            <w:r w:rsidRPr="002F683A">
              <w:rPr>
                <w:rFonts w:ascii="Calibri" w:hAnsi="Calibri"/>
                <w:b/>
                <w:bCs/>
                <w:sz w:val="22"/>
                <w:szCs w:val="22"/>
              </w:rPr>
              <w:t>Πρ</w:t>
            </w:r>
            <w:r w:rsidR="00C777A7">
              <w:rPr>
                <w:rFonts w:ascii="Calibri" w:hAnsi="Calibri"/>
                <w:b/>
                <w:bCs/>
                <w:sz w:val="22"/>
                <w:szCs w:val="22"/>
              </w:rPr>
              <w:t xml:space="preserve">ιν την </w:t>
            </w:r>
            <w:r w:rsidRPr="002F683A">
              <w:rPr>
                <w:rFonts w:ascii="Calibri" w:hAnsi="Calibri"/>
                <w:b/>
                <w:bCs/>
                <w:sz w:val="22"/>
                <w:szCs w:val="22"/>
              </w:rPr>
              <w:t>παρέμβαση</w:t>
            </w:r>
          </w:p>
        </w:tc>
        <w:tc>
          <w:tcPr>
            <w:tcW w:w="2767" w:type="dxa"/>
            <w:tcBorders>
              <w:top w:val="single" w:sz="8" w:space="0" w:color="000000"/>
              <w:bottom w:val="single" w:sz="8" w:space="0" w:color="000000"/>
            </w:tcBorders>
            <w:vAlign w:val="center"/>
          </w:tcPr>
          <w:p w14:paraId="08CB8AE7" w14:textId="77777777" w:rsidR="00270028" w:rsidRPr="00CF2E39" w:rsidRDefault="00270028" w:rsidP="007B2D76">
            <w:pPr>
              <w:jc w:val="center"/>
              <w:rPr>
                <w:rFonts w:ascii="Calibri" w:hAnsi="Calibri"/>
                <w:sz w:val="22"/>
                <w:szCs w:val="22"/>
              </w:rPr>
            </w:pPr>
            <w:r w:rsidRPr="002F683A">
              <w:rPr>
                <w:rFonts w:ascii="Calibri" w:hAnsi="Calibri"/>
                <w:b/>
                <w:bCs/>
                <w:sz w:val="22"/>
                <w:szCs w:val="22"/>
              </w:rPr>
              <w:t>Μετά την παρέμβαση</w:t>
            </w:r>
          </w:p>
        </w:tc>
      </w:tr>
      <w:tr w:rsidR="00270028" w:rsidRPr="00CF2E39" w14:paraId="40B1F6CB" w14:textId="77777777" w:rsidTr="007B2D76">
        <w:trPr>
          <w:trHeight w:val="626"/>
          <w:jc w:val="center"/>
        </w:trPr>
        <w:tc>
          <w:tcPr>
            <w:tcW w:w="2906" w:type="dxa"/>
            <w:tcBorders>
              <w:top w:val="single" w:sz="8" w:space="0" w:color="000000"/>
            </w:tcBorders>
            <w:vAlign w:val="center"/>
          </w:tcPr>
          <w:p w14:paraId="2528EE2D" w14:textId="77777777" w:rsidR="00270028" w:rsidRPr="00CF2E39" w:rsidRDefault="00270028" w:rsidP="007B2D76">
            <w:pPr>
              <w:rPr>
                <w:rFonts w:ascii="Calibri" w:hAnsi="Calibri"/>
                <w:sz w:val="22"/>
                <w:szCs w:val="22"/>
              </w:rPr>
            </w:pPr>
            <w:r w:rsidRPr="002F683A">
              <w:rPr>
                <w:rFonts w:ascii="Calibri" w:hAnsi="Calibri"/>
                <w:sz w:val="22"/>
                <w:szCs w:val="22"/>
              </w:rPr>
              <w:t>Συμμετοχή σε μαθηματική συζήτηση</w:t>
            </w:r>
          </w:p>
        </w:tc>
        <w:tc>
          <w:tcPr>
            <w:tcW w:w="2584" w:type="dxa"/>
            <w:tcBorders>
              <w:top w:val="single" w:sz="8" w:space="0" w:color="000000"/>
            </w:tcBorders>
          </w:tcPr>
          <w:p w14:paraId="2E45E906" w14:textId="77777777" w:rsidR="00270028" w:rsidRPr="00CF2E39" w:rsidRDefault="00270028" w:rsidP="007B2D76">
            <w:pPr>
              <w:jc w:val="center"/>
              <w:rPr>
                <w:rFonts w:ascii="Calibri" w:hAnsi="Calibri"/>
                <w:sz w:val="22"/>
                <w:szCs w:val="22"/>
              </w:rPr>
            </w:pPr>
            <w:r w:rsidRPr="002F683A">
              <w:rPr>
                <w:rFonts w:ascii="Calibri" w:hAnsi="Calibri"/>
                <w:sz w:val="22"/>
                <w:szCs w:val="22"/>
              </w:rPr>
              <w:t>Περιορισμένη</w:t>
            </w:r>
          </w:p>
        </w:tc>
        <w:tc>
          <w:tcPr>
            <w:tcW w:w="2767" w:type="dxa"/>
            <w:tcBorders>
              <w:top w:val="single" w:sz="8" w:space="0" w:color="000000"/>
            </w:tcBorders>
          </w:tcPr>
          <w:p w14:paraId="4B095941" w14:textId="77777777" w:rsidR="00270028" w:rsidRPr="00CF2E39" w:rsidRDefault="00270028" w:rsidP="007B2D76">
            <w:pPr>
              <w:jc w:val="center"/>
              <w:rPr>
                <w:rFonts w:ascii="Calibri" w:hAnsi="Calibri"/>
                <w:sz w:val="22"/>
                <w:szCs w:val="22"/>
              </w:rPr>
            </w:pPr>
            <w:r w:rsidRPr="002F683A">
              <w:rPr>
                <w:rFonts w:ascii="Calibri" w:hAnsi="Calibri"/>
                <w:sz w:val="22"/>
                <w:szCs w:val="22"/>
              </w:rPr>
              <w:t>Καθολική &amp; ενεργή</w:t>
            </w:r>
          </w:p>
        </w:tc>
      </w:tr>
      <w:tr w:rsidR="00270028" w:rsidRPr="00CF2E39" w14:paraId="42ED1E53" w14:textId="77777777" w:rsidTr="007B2D76">
        <w:trPr>
          <w:trHeight w:val="626"/>
          <w:jc w:val="center"/>
        </w:trPr>
        <w:tc>
          <w:tcPr>
            <w:tcW w:w="2906" w:type="dxa"/>
            <w:vAlign w:val="center"/>
          </w:tcPr>
          <w:p w14:paraId="06559DF8" w14:textId="77777777" w:rsidR="00270028" w:rsidRPr="00CF2E39" w:rsidRDefault="00270028" w:rsidP="007B2D76">
            <w:pPr>
              <w:rPr>
                <w:rFonts w:ascii="Calibri" w:hAnsi="Calibri"/>
                <w:sz w:val="22"/>
                <w:szCs w:val="22"/>
              </w:rPr>
            </w:pPr>
            <w:r w:rsidRPr="002F683A">
              <w:rPr>
                <w:rFonts w:ascii="Calibri" w:hAnsi="Calibri"/>
                <w:sz w:val="22"/>
                <w:szCs w:val="22"/>
              </w:rPr>
              <w:t xml:space="preserve">Κατανόηση </w:t>
            </w:r>
            <w:r>
              <w:rPr>
                <w:rFonts w:ascii="Calibri" w:hAnsi="Calibri"/>
                <w:sz w:val="22"/>
                <w:szCs w:val="22"/>
              </w:rPr>
              <w:t xml:space="preserve">μαθηματικών εννοιών </w:t>
            </w:r>
          </w:p>
        </w:tc>
        <w:tc>
          <w:tcPr>
            <w:tcW w:w="2584" w:type="dxa"/>
          </w:tcPr>
          <w:p w14:paraId="1D99ECDE" w14:textId="05C8CD63" w:rsidR="00270028" w:rsidRPr="00CF2E39" w:rsidRDefault="00421E06" w:rsidP="007B2D76">
            <w:pPr>
              <w:jc w:val="center"/>
              <w:rPr>
                <w:rFonts w:ascii="Calibri" w:hAnsi="Calibri"/>
                <w:sz w:val="22"/>
                <w:szCs w:val="22"/>
              </w:rPr>
            </w:pPr>
            <w:r w:rsidRPr="00421E06">
              <w:rPr>
                <w:rFonts w:ascii="Calibri" w:hAnsi="Calibri"/>
                <w:sz w:val="22"/>
                <w:szCs w:val="22"/>
              </w:rPr>
              <w:t>Επιφανειακή, με παρανοήσεις</w:t>
            </w:r>
          </w:p>
        </w:tc>
        <w:tc>
          <w:tcPr>
            <w:tcW w:w="2767" w:type="dxa"/>
          </w:tcPr>
          <w:p w14:paraId="3520B5D9" w14:textId="57258C5E" w:rsidR="00270028" w:rsidRPr="00CF2E39" w:rsidRDefault="00421E06" w:rsidP="007B2D76">
            <w:pPr>
              <w:jc w:val="center"/>
              <w:rPr>
                <w:rFonts w:ascii="Calibri" w:hAnsi="Calibri"/>
                <w:sz w:val="22"/>
                <w:szCs w:val="22"/>
              </w:rPr>
            </w:pPr>
            <w:r w:rsidRPr="00421E06">
              <w:rPr>
                <w:rFonts w:ascii="Calibri" w:hAnsi="Calibri"/>
                <w:sz w:val="22"/>
                <w:szCs w:val="22"/>
              </w:rPr>
              <w:t>Ακριβής χρήση, &gt;80% ορθές απαντήσεις</w:t>
            </w:r>
          </w:p>
        </w:tc>
      </w:tr>
      <w:tr w:rsidR="00270028" w:rsidRPr="00CF2E39" w14:paraId="1FDA397B" w14:textId="77777777" w:rsidTr="007B2D76">
        <w:trPr>
          <w:trHeight w:val="626"/>
          <w:jc w:val="center"/>
        </w:trPr>
        <w:tc>
          <w:tcPr>
            <w:tcW w:w="2906" w:type="dxa"/>
            <w:vAlign w:val="center"/>
          </w:tcPr>
          <w:p w14:paraId="1DB11D7D" w14:textId="77777777" w:rsidR="00270028" w:rsidRPr="00CF2E39" w:rsidRDefault="00270028" w:rsidP="007B2D76">
            <w:pPr>
              <w:rPr>
                <w:rFonts w:ascii="Calibri" w:hAnsi="Calibri"/>
                <w:sz w:val="22"/>
                <w:szCs w:val="22"/>
              </w:rPr>
            </w:pPr>
            <w:r w:rsidRPr="002F683A">
              <w:rPr>
                <w:rFonts w:ascii="Calibri" w:hAnsi="Calibri"/>
                <w:sz w:val="22"/>
                <w:szCs w:val="22"/>
              </w:rPr>
              <w:lastRenderedPageBreak/>
              <w:t>Συνεργασία και αλληλεπίδραση</w:t>
            </w:r>
          </w:p>
        </w:tc>
        <w:tc>
          <w:tcPr>
            <w:tcW w:w="2584" w:type="dxa"/>
          </w:tcPr>
          <w:p w14:paraId="2EC4F4E4" w14:textId="77777777" w:rsidR="00270028" w:rsidRPr="00CF2E39" w:rsidRDefault="00270028" w:rsidP="007B2D76">
            <w:pPr>
              <w:jc w:val="center"/>
              <w:rPr>
                <w:rFonts w:ascii="Calibri" w:hAnsi="Calibri"/>
                <w:sz w:val="22"/>
                <w:szCs w:val="22"/>
              </w:rPr>
            </w:pPr>
            <w:r w:rsidRPr="002F683A">
              <w:rPr>
                <w:rFonts w:ascii="Calibri" w:hAnsi="Calibri"/>
                <w:sz w:val="22"/>
                <w:szCs w:val="22"/>
              </w:rPr>
              <w:t>Χαμηλή</w:t>
            </w:r>
          </w:p>
        </w:tc>
        <w:tc>
          <w:tcPr>
            <w:tcW w:w="2767" w:type="dxa"/>
          </w:tcPr>
          <w:p w14:paraId="54F3964F" w14:textId="77777777" w:rsidR="00270028" w:rsidRPr="00CF2E39" w:rsidRDefault="00270028" w:rsidP="007B2D76">
            <w:pPr>
              <w:jc w:val="center"/>
              <w:rPr>
                <w:rFonts w:ascii="Calibri" w:hAnsi="Calibri"/>
                <w:sz w:val="22"/>
                <w:szCs w:val="22"/>
              </w:rPr>
            </w:pPr>
            <w:r w:rsidRPr="002F683A">
              <w:rPr>
                <w:rFonts w:ascii="Calibri" w:hAnsi="Calibri"/>
                <w:sz w:val="22"/>
                <w:szCs w:val="22"/>
              </w:rPr>
              <w:t>Υψηλή &amp; συστηματική</w:t>
            </w:r>
          </w:p>
        </w:tc>
      </w:tr>
      <w:tr w:rsidR="00270028" w:rsidRPr="00CF2E39" w14:paraId="3828A73C" w14:textId="77777777" w:rsidTr="007B2D76">
        <w:trPr>
          <w:trHeight w:val="626"/>
          <w:jc w:val="center"/>
        </w:trPr>
        <w:tc>
          <w:tcPr>
            <w:tcW w:w="2906" w:type="dxa"/>
            <w:tcBorders>
              <w:bottom w:val="single" w:sz="4" w:space="0" w:color="auto"/>
            </w:tcBorders>
            <w:vAlign w:val="center"/>
          </w:tcPr>
          <w:p w14:paraId="11DBE2ED" w14:textId="77777777" w:rsidR="00270028" w:rsidRPr="00CF2E39" w:rsidRDefault="00270028" w:rsidP="007B2D76">
            <w:pPr>
              <w:rPr>
                <w:rFonts w:ascii="Calibri" w:hAnsi="Calibri"/>
                <w:sz w:val="22"/>
                <w:szCs w:val="22"/>
              </w:rPr>
            </w:pPr>
            <w:r w:rsidRPr="002F683A">
              <w:rPr>
                <w:rFonts w:ascii="Calibri" w:hAnsi="Calibri"/>
                <w:sz w:val="22"/>
                <w:szCs w:val="22"/>
              </w:rPr>
              <w:t>Αυτοπεποίθηση και αυτορρύθμιση</w:t>
            </w:r>
          </w:p>
        </w:tc>
        <w:tc>
          <w:tcPr>
            <w:tcW w:w="2584" w:type="dxa"/>
            <w:tcBorders>
              <w:bottom w:val="single" w:sz="4" w:space="0" w:color="auto"/>
            </w:tcBorders>
          </w:tcPr>
          <w:p w14:paraId="3B9D5D43" w14:textId="77777777" w:rsidR="00270028" w:rsidRPr="00CF2E39" w:rsidRDefault="00270028" w:rsidP="007B2D76">
            <w:pPr>
              <w:jc w:val="center"/>
              <w:rPr>
                <w:rFonts w:ascii="Calibri" w:hAnsi="Calibri"/>
                <w:sz w:val="22"/>
                <w:szCs w:val="22"/>
              </w:rPr>
            </w:pPr>
            <w:r w:rsidRPr="002F683A">
              <w:rPr>
                <w:rFonts w:ascii="Calibri" w:hAnsi="Calibri"/>
                <w:sz w:val="22"/>
                <w:szCs w:val="22"/>
              </w:rPr>
              <w:t>Χαμηλή έως μέτρια</w:t>
            </w:r>
          </w:p>
        </w:tc>
        <w:tc>
          <w:tcPr>
            <w:tcW w:w="2767" w:type="dxa"/>
            <w:tcBorders>
              <w:bottom w:val="single" w:sz="4" w:space="0" w:color="auto"/>
            </w:tcBorders>
          </w:tcPr>
          <w:p w14:paraId="1F0FB1E7" w14:textId="77777777" w:rsidR="00270028" w:rsidRPr="00CF2E39" w:rsidRDefault="00270028" w:rsidP="007B2D76">
            <w:pPr>
              <w:jc w:val="center"/>
              <w:rPr>
                <w:rFonts w:ascii="Calibri" w:hAnsi="Calibri"/>
                <w:sz w:val="22"/>
                <w:szCs w:val="22"/>
              </w:rPr>
            </w:pPr>
            <w:r w:rsidRPr="002F683A">
              <w:rPr>
                <w:rFonts w:ascii="Calibri" w:hAnsi="Calibri"/>
                <w:sz w:val="22"/>
                <w:szCs w:val="22"/>
              </w:rPr>
              <w:t>Αυξημένη &amp; συνεπής</w:t>
            </w:r>
          </w:p>
        </w:tc>
      </w:tr>
    </w:tbl>
    <w:p w14:paraId="5A1A623A" w14:textId="77777777" w:rsidR="00270028" w:rsidRDefault="00270028" w:rsidP="00270028">
      <w:pPr>
        <w:jc w:val="both"/>
        <w:rPr>
          <w:rFonts w:ascii="Calibri" w:hAnsi="Calibri"/>
          <w:sz w:val="22"/>
          <w:szCs w:val="22"/>
        </w:rPr>
      </w:pPr>
    </w:p>
    <w:p w14:paraId="4F8BE6C4" w14:textId="43950CA7" w:rsidR="002F683A" w:rsidRDefault="002F683A" w:rsidP="0051727F">
      <w:pPr>
        <w:ind w:firstLine="284"/>
        <w:jc w:val="both"/>
        <w:rPr>
          <w:rFonts w:ascii="Calibri" w:hAnsi="Calibri"/>
          <w:sz w:val="22"/>
          <w:szCs w:val="22"/>
        </w:rPr>
      </w:pPr>
      <w:r w:rsidRPr="002F683A">
        <w:rPr>
          <w:rFonts w:ascii="Calibri" w:hAnsi="Calibri"/>
          <w:sz w:val="22"/>
          <w:szCs w:val="22"/>
        </w:rPr>
        <w:t>Η εκπαιδευτική σημασία της παρέμβασης έγκειται στη σαφή απόδειξη ότι παιγνιώδη εργαλεία και οπτικές αναπαραστάσεις αποτελούν κρίσιμα στοιχεία για την πρόσβαση των μαθητών/τριών με προβλήματα ακοής στο μαθηματικό περιεχόμενο. Η προσέγγιση ενίσχυσε τη μαθηματική αυτοπεποίθηση και ανέδειξε τη σημασία του αναστοχασμού και της συνεργασίας στην εκπαιδευτική πράξη.</w:t>
      </w:r>
    </w:p>
    <w:p w14:paraId="7B1BCB80" w14:textId="5CF2A78F" w:rsidR="001B0ECB" w:rsidRPr="001B0ECB" w:rsidRDefault="001B0ECB" w:rsidP="00C349C9">
      <w:pPr>
        <w:ind w:firstLine="284"/>
        <w:jc w:val="both"/>
        <w:rPr>
          <w:rFonts w:ascii="Calibri" w:hAnsi="Calibri"/>
          <w:sz w:val="22"/>
          <w:szCs w:val="22"/>
        </w:rPr>
      </w:pPr>
      <w:r w:rsidRPr="001B0ECB">
        <w:rPr>
          <w:rFonts w:ascii="Calibri" w:hAnsi="Calibri"/>
          <w:sz w:val="22"/>
          <w:szCs w:val="22"/>
        </w:rPr>
        <w:t>Η έρευνα συνεισφέρει σημαντικά στον χώρο της Ειδικής Αγωγής και της Διδακτικής των Μαθηματικών, επιβεβαιώνοντας και ενισχύοντας τα διεθνή ερευνητικά δεδομένα που υποστηρίζουν τη χρησιμότητα οπτικά υποστηριζόμενων, διαφοροποιημένων και συνεργατικών διδακτικών πρακτικών.</w:t>
      </w:r>
    </w:p>
    <w:p w14:paraId="60C813D7" w14:textId="194E8E83" w:rsidR="001B0ECB" w:rsidRPr="001B0ECB" w:rsidRDefault="00102EC6" w:rsidP="00C349C9">
      <w:pPr>
        <w:ind w:firstLine="284"/>
        <w:jc w:val="both"/>
        <w:rPr>
          <w:rFonts w:ascii="Calibri" w:hAnsi="Calibri"/>
          <w:sz w:val="22"/>
          <w:szCs w:val="22"/>
        </w:rPr>
      </w:pPr>
      <w:r>
        <w:rPr>
          <w:rFonts w:ascii="Calibri" w:hAnsi="Calibri"/>
          <w:sz w:val="22"/>
          <w:szCs w:val="22"/>
        </w:rPr>
        <w:t>Η</w:t>
      </w:r>
      <w:r w:rsidRPr="00102EC6">
        <w:rPr>
          <w:rFonts w:ascii="Calibri" w:hAnsi="Calibri"/>
          <w:sz w:val="22"/>
          <w:szCs w:val="22"/>
        </w:rPr>
        <w:t xml:space="preserve"> μικρή κλίμακα της παρέμβασης και η απουσία μακροπρόθεσμης αξιολόγησης αποτελούν περιορισμούς της παρούσας μελέτης.</w:t>
      </w:r>
      <w:r>
        <w:rPr>
          <w:rFonts w:ascii="Calibri" w:hAnsi="Calibri"/>
          <w:sz w:val="22"/>
          <w:szCs w:val="22"/>
        </w:rPr>
        <w:t xml:space="preserve"> </w:t>
      </w:r>
      <w:r w:rsidR="001B0ECB" w:rsidRPr="001B0ECB">
        <w:rPr>
          <w:rFonts w:ascii="Calibri" w:hAnsi="Calibri"/>
          <w:sz w:val="22"/>
          <w:szCs w:val="22"/>
        </w:rPr>
        <w:t xml:space="preserve">Παρά το ότι η εφαρμογή ήταν ιδιαίτερα επιτυχημένη, απαιτούνται περαιτέρω μελέτες με μεγαλύτερο δείγμα μαθητών/τριών και μεγαλύτερης διάρκειας, ώστε να επιβεβαιωθεί πλήρως η </w:t>
      </w:r>
      <w:proofErr w:type="spellStart"/>
      <w:r w:rsidR="001B0ECB" w:rsidRPr="001B0ECB">
        <w:rPr>
          <w:rFonts w:ascii="Calibri" w:hAnsi="Calibri"/>
          <w:sz w:val="22"/>
          <w:szCs w:val="22"/>
        </w:rPr>
        <w:t>γενικευσιμότητα</w:t>
      </w:r>
      <w:proofErr w:type="spellEnd"/>
      <w:r w:rsidR="001B0ECB" w:rsidRPr="001B0ECB">
        <w:rPr>
          <w:rFonts w:ascii="Calibri" w:hAnsi="Calibri"/>
          <w:sz w:val="22"/>
          <w:szCs w:val="22"/>
        </w:rPr>
        <w:t xml:space="preserve"> και η μακροχρόνια επίδραση των ευρημάτων.</w:t>
      </w:r>
      <w:r>
        <w:rPr>
          <w:rFonts w:ascii="Calibri" w:hAnsi="Calibri"/>
          <w:sz w:val="22"/>
          <w:szCs w:val="22"/>
        </w:rPr>
        <w:t xml:space="preserve"> </w:t>
      </w:r>
      <w:r w:rsidRPr="00102EC6">
        <w:rPr>
          <w:rFonts w:ascii="Calibri" w:hAnsi="Calibri"/>
          <w:sz w:val="22"/>
          <w:szCs w:val="22"/>
        </w:rPr>
        <w:t>Επιπλέον, η παράλληλη ιδιότητα της ερευνήτριας ως εκπαιδευτικού ενδέχεται να επηρεάζει τα αποτελέσματα λόγω προκατάληψης παρατήρησης.</w:t>
      </w:r>
    </w:p>
    <w:p w14:paraId="24656A50" w14:textId="75BDF853" w:rsidR="00B2275E" w:rsidRDefault="001B0ECB" w:rsidP="001B0ECB">
      <w:pPr>
        <w:ind w:firstLine="284"/>
        <w:jc w:val="both"/>
        <w:rPr>
          <w:rFonts w:ascii="Calibri" w:hAnsi="Calibri"/>
          <w:sz w:val="22"/>
          <w:szCs w:val="22"/>
        </w:rPr>
      </w:pPr>
      <w:r w:rsidRPr="001B0ECB">
        <w:rPr>
          <w:rFonts w:ascii="Calibri" w:hAnsi="Calibri"/>
          <w:sz w:val="22"/>
          <w:szCs w:val="22"/>
        </w:rPr>
        <w:t xml:space="preserve">Για μελλοντικές παρεμβάσεις, προτείνεται η επέκταση της εφαρμογής παρόμοιων μοντέλων σε μεγαλύτερο αριθμό τάξεων και σχολείων, καθώς και η ενσωμάτωση εργαλείων αναστοχασμού και </w:t>
      </w:r>
      <w:proofErr w:type="spellStart"/>
      <w:r w:rsidRPr="001B0ECB">
        <w:rPr>
          <w:rFonts w:ascii="Calibri" w:hAnsi="Calibri"/>
          <w:sz w:val="22"/>
          <w:szCs w:val="22"/>
        </w:rPr>
        <w:t>πολυεπίπεδης</w:t>
      </w:r>
      <w:proofErr w:type="spellEnd"/>
      <w:r w:rsidRPr="001B0ECB">
        <w:rPr>
          <w:rFonts w:ascii="Calibri" w:hAnsi="Calibri"/>
          <w:sz w:val="22"/>
          <w:szCs w:val="22"/>
        </w:rPr>
        <w:t xml:space="preserve"> αξιολόγησης, ώστε να καταγράφονται και να αξιολογούνται αναλυτικά και με συνέπεια οι μαθησιακές αλλαγές. Η συνεχής και συστηματική αξιοποίηση τέτοιων πρακτικών θα ενισχύσει περαιτέρω την αποτελεσματικότητα της διδασκαλίας, την πρόσβαση στο εκπαιδευτικό περιεχόμενο και την εκπαιδευτική εμπειρία των μαθητών/τριών με ειδικές εκπαιδευτικές ανάγκες.</w:t>
      </w:r>
    </w:p>
    <w:p w14:paraId="274277D9" w14:textId="4DFD362F" w:rsidR="00DD5F93" w:rsidRPr="00C47884" w:rsidRDefault="009A1F5E" w:rsidP="00C47884">
      <w:pPr>
        <w:ind w:firstLine="284"/>
        <w:jc w:val="both"/>
        <w:rPr>
          <w:rFonts w:ascii="Calibri" w:hAnsi="Calibri"/>
          <w:sz w:val="22"/>
          <w:szCs w:val="22"/>
        </w:rPr>
      </w:pPr>
      <w:r w:rsidRPr="009A1F5E">
        <w:rPr>
          <w:rFonts w:ascii="Calibri" w:hAnsi="Calibri"/>
          <w:sz w:val="22"/>
          <w:szCs w:val="22"/>
        </w:rPr>
        <w:t xml:space="preserve">Συνοψίζοντας, η ποιότητα της εκπαίδευσης που παρέχεται στα άτομα με αναπηρία λειτουργεί ως δείκτης και καταλύτης για τη συνολική ποιότητα του εκπαιδευτικού συστήματος κάθε χώρας. Όπως εύστοχα τονίζεται στη διεθνή βιβλιογραφία, οι διδακτικές πρακτικές που ανταποκρίνονται στις ανάγκες των μαθητών/τριών με ειδικές εκπαιδευτικές ανάγκες, ωφελούν το σύνολο του μαθητικού πληθυσμού, προάγοντας μια πιο συμπεριληπτική και αποτελεσματική εκπαίδευση για όλους/ες </w:t>
      </w:r>
      <w:r w:rsidR="00C47884" w:rsidRPr="009A1F5E">
        <w:rPr>
          <w:rFonts w:ascii="Calibri" w:hAnsi="Calibri"/>
          <w:sz w:val="22"/>
          <w:szCs w:val="22"/>
        </w:rPr>
        <w:t>(Ευρωπαϊκή Επιτροπή για την Ανάπτυξη της Ειδικής Αγωγής, 2003).</w:t>
      </w:r>
      <w:r w:rsidR="00294FDC" w:rsidRPr="00C47884">
        <w:rPr>
          <w:rFonts w:ascii="Calibri" w:hAnsi="Calibri"/>
          <w:sz w:val="22"/>
          <w:szCs w:val="22"/>
        </w:rPr>
        <w:t xml:space="preserve"> </w:t>
      </w:r>
    </w:p>
    <w:p w14:paraId="00F0E620" w14:textId="7674332E" w:rsidR="00EE0B68" w:rsidRPr="00BA18F7" w:rsidRDefault="00C47884" w:rsidP="00F801C4">
      <w:pPr>
        <w:spacing w:before="240"/>
        <w:ind w:firstLine="284"/>
        <w:rPr>
          <w:rFonts w:ascii="Calibri" w:hAnsi="Calibri" w:cs="Calibri"/>
          <w:b/>
          <w:sz w:val="22"/>
          <w:szCs w:val="22"/>
          <w:lang w:val="en-US"/>
        </w:rPr>
      </w:pPr>
      <w:bookmarkStart w:id="1" w:name="_Hlk64797481"/>
      <w:proofErr w:type="spellStart"/>
      <w:r w:rsidRPr="00C47884">
        <w:rPr>
          <w:rFonts w:ascii="Calibri" w:hAnsi="Calibri" w:cs="Calibri"/>
          <w:b/>
          <w:sz w:val="22"/>
          <w:szCs w:val="22"/>
          <w:lang w:val="en-US"/>
        </w:rPr>
        <w:t>Αν</w:t>
      </w:r>
      <w:proofErr w:type="spellEnd"/>
      <w:r w:rsidRPr="00C47884">
        <w:rPr>
          <w:rFonts w:ascii="Calibri" w:hAnsi="Calibri" w:cs="Calibri"/>
          <w:b/>
          <w:sz w:val="22"/>
          <w:szCs w:val="22"/>
          <w:lang w:val="en-US"/>
        </w:rPr>
        <w:t xml:space="preserve">αφορές </w:t>
      </w:r>
    </w:p>
    <w:bookmarkEnd w:id="1"/>
    <w:p w14:paraId="41C96F5C" w14:textId="77777777" w:rsidR="0085127D" w:rsidRPr="006531C7" w:rsidRDefault="0085127D" w:rsidP="006531C7">
      <w:pPr>
        <w:keepNext/>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Akcay, </w:t>
      </w:r>
      <w:r w:rsidRPr="006531C7">
        <w:rPr>
          <w:rFonts w:asciiTheme="minorHAnsi" w:hAnsiTheme="minorHAnsi" w:cstheme="minorHAnsi"/>
          <w:sz w:val="22"/>
          <w:szCs w:val="22"/>
        </w:rPr>
        <w:t>Η</w:t>
      </w:r>
      <w:r w:rsidRPr="006531C7">
        <w:rPr>
          <w:rFonts w:asciiTheme="minorHAnsi" w:hAnsiTheme="minorHAnsi" w:cstheme="minorHAnsi"/>
          <w:sz w:val="22"/>
          <w:szCs w:val="22"/>
          <w:lang w:val="en-US"/>
        </w:rPr>
        <w:t xml:space="preserve">. (2017). Learning from Dealing with Real World Problems. </w:t>
      </w:r>
      <w:r w:rsidRPr="006531C7">
        <w:rPr>
          <w:rFonts w:asciiTheme="minorHAnsi" w:hAnsiTheme="minorHAnsi" w:cstheme="minorHAnsi"/>
          <w:i/>
          <w:iCs/>
          <w:sz w:val="22"/>
          <w:szCs w:val="22"/>
          <w:lang w:val="en-US"/>
        </w:rPr>
        <w:t>Education, 137</w:t>
      </w:r>
      <w:r w:rsidRPr="006531C7">
        <w:rPr>
          <w:rFonts w:asciiTheme="minorHAnsi" w:hAnsiTheme="minorHAnsi" w:cstheme="minorHAnsi"/>
          <w:sz w:val="22"/>
          <w:szCs w:val="22"/>
          <w:lang w:val="en-US"/>
        </w:rPr>
        <w:t xml:space="preserve"> (4), 413-417.  </w:t>
      </w:r>
    </w:p>
    <w:p w14:paraId="67C1E52D"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GB"/>
        </w:rPr>
        <w:t>AL-</w:t>
      </w:r>
      <w:proofErr w:type="spellStart"/>
      <w:r w:rsidRPr="006531C7">
        <w:rPr>
          <w:rFonts w:asciiTheme="minorHAnsi" w:hAnsiTheme="minorHAnsi" w:cstheme="minorHAnsi"/>
          <w:sz w:val="22"/>
          <w:szCs w:val="22"/>
          <w:lang w:val="en-GB"/>
        </w:rPr>
        <w:t>Rababaha</w:t>
      </w:r>
      <w:proofErr w:type="spellEnd"/>
      <w:r w:rsidRPr="006531C7">
        <w:rPr>
          <w:rFonts w:asciiTheme="minorHAnsi" w:hAnsiTheme="minorHAnsi" w:cstheme="minorHAnsi"/>
          <w:sz w:val="22"/>
          <w:szCs w:val="22"/>
          <w:lang w:val="en-GB"/>
        </w:rPr>
        <w:t>, Y., Yew, W. T., &amp; Meng, C. C. (2020). Misconceptions in School Algebra.</w:t>
      </w:r>
      <w:r w:rsidRPr="006531C7">
        <w:rPr>
          <w:rFonts w:asciiTheme="minorHAnsi" w:hAnsiTheme="minorHAnsi" w:cstheme="minorHAnsi"/>
          <w:sz w:val="22"/>
          <w:szCs w:val="22"/>
          <w:lang w:val="en-US"/>
        </w:rPr>
        <w:t xml:space="preserve"> </w:t>
      </w:r>
      <w:r w:rsidRPr="006531C7">
        <w:rPr>
          <w:rFonts w:asciiTheme="minorHAnsi" w:hAnsiTheme="minorHAnsi" w:cstheme="minorHAnsi"/>
          <w:i/>
          <w:iCs/>
          <w:sz w:val="22"/>
          <w:szCs w:val="22"/>
          <w:lang w:val="en-GB"/>
        </w:rPr>
        <w:t>International Journal of Academic Research in Business and Social Sciences, 10</w:t>
      </w:r>
      <w:r w:rsidRPr="006531C7">
        <w:rPr>
          <w:rFonts w:asciiTheme="minorHAnsi" w:hAnsiTheme="minorHAnsi" w:cstheme="minorHAnsi"/>
          <w:sz w:val="22"/>
          <w:szCs w:val="22"/>
          <w:lang w:val="en-US"/>
        </w:rPr>
        <w:t xml:space="preserve"> </w:t>
      </w:r>
      <w:r w:rsidRPr="006531C7">
        <w:rPr>
          <w:rFonts w:asciiTheme="minorHAnsi" w:hAnsiTheme="minorHAnsi" w:cstheme="minorHAnsi"/>
          <w:sz w:val="22"/>
          <w:szCs w:val="22"/>
          <w:lang w:val="en-GB"/>
        </w:rPr>
        <w:t>(5), 803–812</w:t>
      </w:r>
      <w:r w:rsidRPr="006531C7">
        <w:rPr>
          <w:rFonts w:asciiTheme="minorHAnsi" w:hAnsiTheme="minorHAnsi" w:cstheme="minorHAnsi"/>
          <w:sz w:val="22"/>
          <w:szCs w:val="22"/>
          <w:lang w:val="en-US"/>
        </w:rPr>
        <w:t>.</w:t>
      </w:r>
      <w:r w:rsidRPr="006531C7">
        <w:rPr>
          <w:rFonts w:asciiTheme="minorHAnsi" w:hAnsiTheme="minorHAnsi" w:cstheme="minorHAnsi"/>
          <w:sz w:val="22"/>
          <w:szCs w:val="22"/>
          <w:lang w:val="en-GB"/>
        </w:rPr>
        <w:t xml:space="preserve">  </w:t>
      </w:r>
    </w:p>
    <w:p w14:paraId="1481D780" w14:textId="77777777" w:rsidR="0085127D" w:rsidRPr="006531C7" w:rsidRDefault="0085127D" w:rsidP="006531C7">
      <w:pPr>
        <w:ind w:firstLine="284"/>
        <w:jc w:val="both"/>
        <w:rPr>
          <w:rFonts w:asciiTheme="minorHAnsi" w:hAnsiTheme="minorHAnsi" w:cstheme="minorHAnsi"/>
          <w:sz w:val="22"/>
          <w:szCs w:val="22"/>
          <w:lang w:val="en-US"/>
        </w:rPr>
      </w:pPr>
      <w:proofErr w:type="spellStart"/>
      <w:r w:rsidRPr="006531C7">
        <w:rPr>
          <w:rFonts w:asciiTheme="minorHAnsi" w:hAnsiTheme="minorHAnsi" w:cstheme="minorHAnsi"/>
          <w:sz w:val="22"/>
          <w:szCs w:val="22"/>
          <w:lang w:val="en-US"/>
        </w:rPr>
        <w:t>Anditiasari</w:t>
      </w:r>
      <w:proofErr w:type="spellEnd"/>
      <w:r w:rsidRPr="006531C7">
        <w:rPr>
          <w:rFonts w:asciiTheme="minorHAnsi" w:hAnsiTheme="minorHAnsi" w:cstheme="minorHAnsi"/>
          <w:sz w:val="22"/>
          <w:szCs w:val="22"/>
          <w:lang w:val="en-US"/>
        </w:rPr>
        <w:t xml:space="preserve">, N., Waluya, S. B., &amp; Dewi, N. R. (2023). Application Of </w:t>
      </w:r>
      <w:proofErr w:type="gramStart"/>
      <w:r w:rsidRPr="006531C7">
        <w:rPr>
          <w:rFonts w:asciiTheme="minorHAnsi" w:hAnsiTheme="minorHAnsi" w:cstheme="minorHAnsi"/>
          <w:sz w:val="22"/>
          <w:szCs w:val="22"/>
          <w:lang w:val="en-US"/>
        </w:rPr>
        <w:t>The</w:t>
      </w:r>
      <w:proofErr w:type="gramEnd"/>
      <w:r w:rsidRPr="006531C7">
        <w:rPr>
          <w:rFonts w:asciiTheme="minorHAnsi" w:hAnsiTheme="minorHAnsi" w:cstheme="minorHAnsi"/>
          <w:sz w:val="22"/>
          <w:szCs w:val="22"/>
          <w:lang w:val="en-US"/>
        </w:rPr>
        <w:t xml:space="preserve"> Peer Tutor Method </w:t>
      </w:r>
      <w:proofErr w:type="gramStart"/>
      <w:r w:rsidRPr="006531C7">
        <w:rPr>
          <w:rFonts w:asciiTheme="minorHAnsi" w:hAnsiTheme="minorHAnsi" w:cstheme="minorHAnsi"/>
          <w:sz w:val="22"/>
          <w:szCs w:val="22"/>
          <w:lang w:val="en-US"/>
        </w:rPr>
        <w:t>In</w:t>
      </w:r>
      <w:proofErr w:type="gramEnd"/>
      <w:r w:rsidRPr="006531C7">
        <w:rPr>
          <w:rFonts w:asciiTheme="minorHAnsi" w:hAnsiTheme="minorHAnsi" w:cstheme="minorHAnsi"/>
          <w:sz w:val="22"/>
          <w:szCs w:val="22"/>
          <w:lang w:val="en-US"/>
        </w:rPr>
        <w:t xml:space="preserve"> Assisting </w:t>
      </w:r>
      <w:proofErr w:type="gramStart"/>
      <w:r w:rsidRPr="006531C7">
        <w:rPr>
          <w:rFonts w:asciiTheme="minorHAnsi" w:hAnsiTheme="minorHAnsi" w:cstheme="minorHAnsi"/>
          <w:sz w:val="22"/>
          <w:szCs w:val="22"/>
          <w:lang w:val="en-US"/>
        </w:rPr>
        <w:t>The</w:t>
      </w:r>
      <w:proofErr w:type="gramEnd"/>
      <w:r w:rsidRPr="006531C7">
        <w:rPr>
          <w:rFonts w:asciiTheme="minorHAnsi" w:hAnsiTheme="minorHAnsi" w:cstheme="minorHAnsi"/>
          <w:sz w:val="22"/>
          <w:szCs w:val="22"/>
          <w:lang w:val="en-US"/>
        </w:rPr>
        <w:t xml:space="preserve"> Mathematics Learning Process </w:t>
      </w:r>
      <w:proofErr w:type="gramStart"/>
      <w:r w:rsidRPr="006531C7">
        <w:rPr>
          <w:rFonts w:asciiTheme="minorHAnsi" w:hAnsiTheme="minorHAnsi" w:cstheme="minorHAnsi"/>
          <w:sz w:val="22"/>
          <w:szCs w:val="22"/>
          <w:lang w:val="en-US"/>
        </w:rPr>
        <w:t>Of</w:t>
      </w:r>
      <w:proofErr w:type="gramEnd"/>
      <w:r w:rsidRPr="006531C7">
        <w:rPr>
          <w:rFonts w:asciiTheme="minorHAnsi" w:hAnsiTheme="minorHAnsi" w:cstheme="minorHAnsi"/>
          <w:sz w:val="22"/>
          <w:szCs w:val="22"/>
          <w:lang w:val="en-US"/>
        </w:rPr>
        <w:t xml:space="preserve"> Deaf Students. </w:t>
      </w:r>
      <w:proofErr w:type="spellStart"/>
      <w:r w:rsidRPr="006531C7">
        <w:rPr>
          <w:rFonts w:asciiTheme="minorHAnsi" w:hAnsiTheme="minorHAnsi" w:cstheme="minorHAnsi"/>
          <w:i/>
          <w:iCs/>
          <w:sz w:val="22"/>
          <w:szCs w:val="22"/>
          <w:lang w:val="en-US"/>
        </w:rPr>
        <w:t>Mathline</w:t>
      </w:r>
      <w:proofErr w:type="spellEnd"/>
      <w:r w:rsidRPr="006531C7">
        <w:rPr>
          <w:rFonts w:asciiTheme="minorHAnsi" w:hAnsiTheme="minorHAnsi" w:cstheme="minorHAnsi"/>
          <w:i/>
          <w:iCs/>
          <w:sz w:val="22"/>
          <w:szCs w:val="22"/>
          <w:lang w:val="en-US"/>
        </w:rPr>
        <w:t xml:space="preserve">: </w:t>
      </w:r>
      <w:proofErr w:type="spellStart"/>
      <w:r w:rsidRPr="006531C7">
        <w:rPr>
          <w:rFonts w:asciiTheme="minorHAnsi" w:hAnsiTheme="minorHAnsi" w:cstheme="minorHAnsi"/>
          <w:i/>
          <w:iCs/>
          <w:sz w:val="22"/>
          <w:szCs w:val="22"/>
          <w:lang w:val="en-US"/>
        </w:rPr>
        <w:t>Jurnal</w:t>
      </w:r>
      <w:proofErr w:type="spellEnd"/>
      <w:r w:rsidRPr="006531C7">
        <w:rPr>
          <w:rFonts w:asciiTheme="minorHAnsi" w:hAnsiTheme="minorHAnsi" w:cstheme="minorHAnsi"/>
          <w:i/>
          <w:iCs/>
          <w:sz w:val="22"/>
          <w:szCs w:val="22"/>
          <w:lang w:val="en-US"/>
        </w:rPr>
        <w:t xml:space="preserve"> </w:t>
      </w:r>
      <w:proofErr w:type="spellStart"/>
      <w:r w:rsidRPr="006531C7">
        <w:rPr>
          <w:rFonts w:asciiTheme="minorHAnsi" w:hAnsiTheme="minorHAnsi" w:cstheme="minorHAnsi"/>
          <w:i/>
          <w:iCs/>
          <w:sz w:val="22"/>
          <w:szCs w:val="22"/>
          <w:lang w:val="en-US"/>
        </w:rPr>
        <w:t>Matematika</w:t>
      </w:r>
      <w:proofErr w:type="spellEnd"/>
      <w:r w:rsidRPr="006531C7">
        <w:rPr>
          <w:rFonts w:asciiTheme="minorHAnsi" w:hAnsiTheme="minorHAnsi" w:cstheme="minorHAnsi"/>
          <w:i/>
          <w:iCs/>
          <w:sz w:val="22"/>
          <w:szCs w:val="22"/>
          <w:lang w:val="en-US"/>
        </w:rPr>
        <w:t xml:space="preserve"> dan Pendidikan Matematika, 8</w:t>
      </w:r>
      <w:r w:rsidRPr="006531C7">
        <w:rPr>
          <w:rFonts w:asciiTheme="minorHAnsi" w:hAnsiTheme="minorHAnsi" w:cstheme="minorHAnsi"/>
          <w:sz w:val="22"/>
          <w:szCs w:val="22"/>
          <w:lang w:val="en-US"/>
        </w:rPr>
        <w:t>(1), 207-220.</w:t>
      </w:r>
    </w:p>
    <w:p w14:paraId="2A638045" w14:textId="77777777" w:rsidR="0085127D" w:rsidRPr="006531C7" w:rsidRDefault="0085127D" w:rsidP="006531C7">
      <w:pPr>
        <w:ind w:firstLine="284"/>
        <w:jc w:val="both"/>
        <w:rPr>
          <w:rFonts w:asciiTheme="minorHAnsi" w:hAnsiTheme="minorHAnsi" w:cstheme="minorHAnsi"/>
          <w:sz w:val="22"/>
          <w:szCs w:val="22"/>
          <w:lang w:val="en-US"/>
        </w:rPr>
      </w:pPr>
      <w:proofErr w:type="spellStart"/>
      <w:r w:rsidRPr="006531C7">
        <w:rPr>
          <w:rFonts w:asciiTheme="minorHAnsi" w:hAnsiTheme="minorHAnsi" w:cstheme="minorHAnsi"/>
          <w:sz w:val="22"/>
          <w:szCs w:val="22"/>
          <w:lang w:val="en-US"/>
        </w:rPr>
        <w:t>Buyle</w:t>
      </w:r>
      <w:proofErr w:type="spellEnd"/>
      <w:r w:rsidRPr="006531C7">
        <w:rPr>
          <w:rFonts w:asciiTheme="minorHAnsi" w:hAnsiTheme="minorHAnsi" w:cstheme="minorHAnsi"/>
          <w:sz w:val="22"/>
          <w:szCs w:val="22"/>
          <w:lang w:val="en-US"/>
        </w:rPr>
        <w:t xml:space="preserve">, M., </w:t>
      </w:r>
      <w:proofErr w:type="spellStart"/>
      <w:r w:rsidRPr="006531C7">
        <w:rPr>
          <w:rFonts w:asciiTheme="minorHAnsi" w:hAnsiTheme="minorHAnsi" w:cstheme="minorHAnsi"/>
          <w:sz w:val="22"/>
          <w:szCs w:val="22"/>
          <w:lang w:val="en-US"/>
        </w:rPr>
        <w:t>Marlair</w:t>
      </w:r>
      <w:proofErr w:type="spellEnd"/>
      <w:r w:rsidRPr="006531C7">
        <w:rPr>
          <w:rFonts w:asciiTheme="minorHAnsi" w:hAnsiTheme="minorHAnsi" w:cstheme="minorHAnsi"/>
          <w:sz w:val="22"/>
          <w:szCs w:val="22"/>
          <w:lang w:val="en-US"/>
        </w:rPr>
        <w:t xml:space="preserve">, C., &amp; </w:t>
      </w:r>
      <w:proofErr w:type="spellStart"/>
      <w:r w:rsidRPr="006531C7">
        <w:rPr>
          <w:rFonts w:asciiTheme="minorHAnsi" w:hAnsiTheme="minorHAnsi" w:cstheme="minorHAnsi"/>
          <w:sz w:val="22"/>
          <w:szCs w:val="22"/>
          <w:lang w:val="en-US"/>
        </w:rPr>
        <w:t>Crollen</w:t>
      </w:r>
      <w:proofErr w:type="spellEnd"/>
      <w:r w:rsidRPr="006531C7">
        <w:rPr>
          <w:rFonts w:asciiTheme="minorHAnsi" w:hAnsiTheme="minorHAnsi" w:cstheme="minorHAnsi"/>
          <w:sz w:val="22"/>
          <w:szCs w:val="22"/>
          <w:lang w:val="en-US"/>
        </w:rPr>
        <w:t xml:space="preserve">, V. (2021). In </w:t>
      </w:r>
      <w:r w:rsidRPr="006531C7">
        <w:rPr>
          <w:rFonts w:asciiTheme="minorHAnsi" w:hAnsiTheme="minorHAnsi" w:cstheme="minorHAnsi"/>
          <w:i/>
          <w:iCs/>
          <w:sz w:val="22"/>
          <w:szCs w:val="22"/>
          <w:lang w:val="en-US"/>
        </w:rPr>
        <w:t>Blindness and Deafness: A Window to Study the Visual and Verbal Basis of the Number Sense</w:t>
      </w:r>
      <w:r w:rsidRPr="006531C7">
        <w:rPr>
          <w:rFonts w:asciiTheme="minorHAnsi" w:hAnsiTheme="minorHAnsi" w:cstheme="minorHAnsi"/>
          <w:sz w:val="22"/>
          <w:szCs w:val="22"/>
          <w:lang w:val="en-US"/>
        </w:rPr>
        <w:t xml:space="preserve"> (eds Fritz, A., Gürsoy, E. &amp; Herzog, M.), pp. 265–288 (De Gruyter, 2021).</w:t>
      </w:r>
    </w:p>
    <w:p w14:paraId="7254E12F" w14:textId="77777777" w:rsidR="0047523F" w:rsidRPr="008D0B47" w:rsidRDefault="0085127D" w:rsidP="0047523F">
      <w:pPr>
        <w:ind w:firstLine="284"/>
        <w:jc w:val="both"/>
        <w:rPr>
          <w:rFonts w:asciiTheme="minorHAnsi" w:hAnsiTheme="minorHAnsi" w:cstheme="minorHAnsi"/>
          <w:sz w:val="22"/>
          <w:szCs w:val="22"/>
          <w:lang w:val="en-US"/>
        </w:rPr>
      </w:pPr>
      <w:proofErr w:type="spellStart"/>
      <w:r w:rsidRPr="006531C7">
        <w:rPr>
          <w:rFonts w:asciiTheme="minorHAnsi" w:hAnsiTheme="minorHAnsi" w:cstheme="minorHAnsi"/>
          <w:sz w:val="22"/>
          <w:szCs w:val="22"/>
          <w:lang w:val="en-GB"/>
        </w:rPr>
        <w:t>Buyle</w:t>
      </w:r>
      <w:proofErr w:type="spellEnd"/>
      <w:r w:rsidRPr="006531C7">
        <w:rPr>
          <w:rFonts w:asciiTheme="minorHAnsi" w:hAnsiTheme="minorHAnsi" w:cstheme="minorHAnsi"/>
          <w:sz w:val="22"/>
          <w:szCs w:val="22"/>
          <w:lang w:val="en-US"/>
        </w:rPr>
        <w:t>,</w:t>
      </w:r>
      <w:r w:rsidRPr="006531C7">
        <w:rPr>
          <w:rFonts w:asciiTheme="minorHAnsi" w:hAnsiTheme="minorHAnsi" w:cstheme="minorHAnsi"/>
          <w:sz w:val="22"/>
          <w:szCs w:val="22"/>
          <w:lang w:val="en-GB"/>
        </w:rPr>
        <w:t xml:space="preserve"> M., </w:t>
      </w:r>
      <w:proofErr w:type="spellStart"/>
      <w:r w:rsidRPr="006531C7">
        <w:rPr>
          <w:rFonts w:asciiTheme="minorHAnsi" w:hAnsiTheme="minorHAnsi" w:cstheme="minorHAnsi"/>
          <w:sz w:val="22"/>
          <w:szCs w:val="22"/>
          <w:lang w:val="en-GB"/>
        </w:rPr>
        <w:t>Vencato</w:t>
      </w:r>
      <w:proofErr w:type="spellEnd"/>
      <w:r w:rsidRPr="006531C7">
        <w:rPr>
          <w:rFonts w:asciiTheme="minorHAnsi" w:hAnsiTheme="minorHAnsi" w:cstheme="minorHAnsi"/>
          <w:sz w:val="22"/>
          <w:szCs w:val="22"/>
          <w:lang w:val="en-US"/>
        </w:rPr>
        <w:t>,</w:t>
      </w:r>
      <w:r w:rsidRPr="006531C7">
        <w:rPr>
          <w:rFonts w:asciiTheme="minorHAnsi" w:hAnsiTheme="minorHAnsi" w:cstheme="minorHAnsi"/>
          <w:sz w:val="22"/>
          <w:szCs w:val="22"/>
          <w:lang w:val="en-GB"/>
        </w:rPr>
        <w:t xml:space="preserve"> V., &amp; </w:t>
      </w:r>
      <w:proofErr w:type="spellStart"/>
      <w:r w:rsidRPr="006531C7">
        <w:rPr>
          <w:rFonts w:asciiTheme="minorHAnsi" w:hAnsiTheme="minorHAnsi" w:cstheme="minorHAnsi"/>
          <w:sz w:val="22"/>
          <w:szCs w:val="22"/>
          <w:lang w:val="en-GB"/>
        </w:rPr>
        <w:t>Crollen</w:t>
      </w:r>
      <w:proofErr w:type="spellEnd"/>
      <w:r w:rsidRPr="006531C7">
        <w:rPr>
          <w:rFonts w:asciiTheme="minorHAnsi" w:hAnsiTheme="minorHAnsi" w:cstheme="minorHAnsi"/>
          <w:sz w:val="22"/>
          <w:szCs w:val="22"/>
          <w:lang w:val="en-US"/>
        </w:rPr>
        <w:t>,</w:t>
      </w:r>
      <w:r w:rsidRPr="006531C7">
        <w:rPr>
          <w:rFonts w:asciiTheme="minorHAnsi" w:hAnsiTheme="minorHAnsi" w:cstheme="minorHAnsi"/>
          <w:sz w:val="22"/>
          <w:szCs w:val="22"/>
          <w:lang w:val="en-GB"/>
        </w:rPr>
        <w:t xml:space="preserve"> V. (2022). Impact of deafness on numerical tasks implying visuospatial and verbal processes. </w:t>
      </w:r>
      <w:r w:rsidRPr="006531C7">
        <w:rPr>
          <w:rFonts w:asciiTheme="minorHAnsi" w:hAnsiTheme="minorHAnsi" w:cstheme="minorHAnsi"/>
          <w:i/>
          <w:iCs/>
          <w:sz w:val="22"/>
          <w:szCs w:val="22"/>
          <w:lang w:val="en-GB"/>
        </w:rPr>
        <w:t>Science</w:t>
      </w:r>
      <w:r w:rsidRPr="006531C7">
        <w:rPr>
          <w:rFonts w:asciiTheme="minorHAnsi" w:hAnsiTheme="minorHAnsi" w:cstheme="minorHAnsi"/>
          <w:i/>
          <w:iCs/>
          <w:sz w:val="22"/>
          <w:szCs w:val="22"/>
          <w:lang w:val="en-US"/>
        </w:rPr>
        <w:t xml:space="preserve"> </w:t>
      </w:r>
      <w:r w:rsidRPr="006531C7">
        <w:rPr>
          <w:rFonts w:asciiTheme="minorHAnsi" w:hAnsiTheme="minorHAnsi" w:cstheme="minorHAnsi"/>
          <w:i/>
          <w:iCs/>
          <w:sz w:val="22"/>
          <w:szCs w:val="22"/>
          <w:lang w:val="en-GB"/>
        </w:rPr>
        <w:t>reports</w:t>
      </w:r>
      <w:r w:rsidRPr="006531C7">
        <w:rPr>
          <w:rFonts w:asciiTheme="minorHAnsi" w:hAnsiTheme="minorHAnsi" w:cstheme="minorHAnsi"/>
          <w:i/>
          <w:iCs/>
          <w:sz w:val="22"/>
          <w:szCs w:val="22"/>
          <w:lang w:val="en-US"/>
        </w:rPr>
        <w:t>, 12</w:t>
      </w:r>
      <w:r w:rsidRPr="006531C7">
        <w:rPr>
          <w:rFonts w:asciiTheme="minorHAnsi" w:hAnsiTheme="minorHAnsi" w:cstheme="minorHAnsi"/>
          <w:sz w:val="22"/>
          <w:szCs w:val="22"/>
          <w:lang w:val="en-US"/>
        </w:rPr>
        <w:t xml:space="preserve">, 11150. </w:t>
      </w:r>
    </w:p>
    <w:p w14:paraId="6CCAAAF0" w14:textId="0AA8370F" w:rsidR="0047523F" w:rsidRPr="00A34FF6" w:rsidRDefault="0047523F" w:rsidP="0047523F">
      <w:pPr>
        <w:ind w:firstLine="284"/>
        <w:jc w:val="both"/>
        <w:rPr>
          <w:rFonts w:asciiTheme="minorHAnsi" w:hAnsiTheme="minorHAnsi" w:cstheme="minorHAnsi"/>
          <w:color w:val="000000" w:themeColor="text1"/>
          <w:sz w:val="22"/>
          <w:szCs w:val="22"/>
          <w:lang w:val="en-US"/>
        </w:rPr>
      </w:pPr>
      <w:proofErr w:type="spellStart"/>
      <w:r w:rsidRPr="00A34FF6">
        <w:rPr>
          <w:rFonts w:asciiTheme="minorHAnsi" w:hAnsiTheme="minorHAnsi" w:cstheme="minorHAnsi"/>
          <w:color w:val="000000" w:themeColor="text1"/>
          <w:sz w:val="22"/>
          <w:szCs w:val="22"/>
          <w:lang w:val="en-US"/>
        </w:rPr>
        <w:t>Ederio</w:t>
      </w:r>
      <w:proofErr w:type="spellEnd"/>
      <w:r w:rsidRPr="00A34FF6">
        <w:rPr>
          <w:rFonts w:asciiTheme="minorHAnsi" w:hAnsiTheme="minorHAnsi" w:cstheme="minorHAnsi"/>
          <w:color w:val="000000" w:themeColor="text1"/>
          <w:sz w:val="22"/>
          <w:szCs w:val="22"/>
          <w:lang w:val="en-US"/>
        </w:rPr>
        <w:t xml:space="preserve">, N. T., </w:t>
      </w:r>
      <w:proofErr w:type="spellStart"/>
      <w:r w:rsidRPr="00A34FF6">
        <w:rPr>
          <w:rFonts w:asciiTheme="minorHAnsi" w:hAnsiTheme="minorHAnsi" w:cstheme="minorHAnsi"/>
          <w:color w:val="000000" w:themeColor="text1"/>
          <w:sz w:val="22"/>
          <w:szCs w:val="22"/>
          <w:lang w:val="en-US"/>
        </w:rPr>
        <w:t>Inocian</w:t>
      </w:r>
      <w:proofErr w:type="spellEnd"/>
      <w:r w:rsidRPr="00A34FF6">
        <w:rPr>
          <w:rFonts w:asciiTheme="minorHAnsi" w:hAnsiTheme="minorHAnsi" w:cstheme="minorHAnsi"/>
          <w:color w:val="000000" w:themeColor="text1"/>
          <w:sz w:val="22"/>
          <w:szCs w:val="22"/>
          <w:lang w:val="en-US"/>
        </w:rPr>
        <w:t xml:space="preserve">, E. P., Calaca, N. I., &amp; Espiritu, J. G. M. (2023). Ethical Research Practices in Educational Institutions: A Literature Review. </w:t>
      </w:r>
      <w:r w:rsidRPr="00A34FF6">
        <w:rPr>
          <w:rFonts w:asciiTheme="minorHAnsi" w:hAnsiTheme="minorHAnsi" w:cstheme="minorHAnsi"/>
          <w:i/>
          <w:iCs/>
          <w:color w:val="000000" w:themeColor="text1"/>
          <w:sz w:val="22"/>
          <w:szCs w:val="22"/>
          <w:lang w:val="en-US"/>
        </w:rPr>
        <w:t>International Journal of Current Science Research and Review, 6</w:t>
      </w:r>
      <w:r w:rsidRPr="00A34FF6">
        <w:rPr>
          <w:rFonts w:asciiTheme="minorHAnsi" w:hAnsiTheme="minorHAnsi" w:cstheme="minorHAnsi"/>
          <w:color w:val="000000" w:themeColor="text1"/>
          <w:sz w:val="22"/>
          <w:szCs w:val="22"/>
          <w:lang w:val="en-US"/>
        </w:rPr>
        <w:t>(5), 2709–2724.</w:t>
      </w:r>
    </w:p>
    <w:p w14:paraId="1C2E6193"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lastRenderedPageBreak/>
        <w:t>English, N., Robertson, P., Gillis, S., &amp; Graham, L. (2022). Rubrics and formative assessment in K</w:t>
      </w:r>
      <w:r w:rsidRPr="006531C7">
        <w:rPr>
          <w:rFonts w:ascii="Cambria Math" w:hAnsi="Cambria Math" w:cs="Cambria Math"/>
          <w:sz w:val="22"/>
          <w:szCs w:val="22"/>
          <w:lang w:val="en-US"/>
        </w:rPr>
        <w:t>‑</w:t>
      </w:r>
      <w:r w:rsidRPr="006531C7">
        <w:rPr>
          <w:rFonts w:asciiTheme="minorHAnsi" w:hAnsiTheme="minorHAnsi" w:cstheme="minorHAnsi"/>
          <w:sz w:val="22"/>
          <w:szCs w:val="22"/>
          <w:lang w:val="en-US"/>
        </w:rPr>
        <w:t xml:space="preserve">12 education: A scoping review of literature. </w:t>
      </w:r>
      <w:r w:rsidRPr="006531C7">
        <w:rPr>
          <w:rFonts w:asciiTheme="minorHAnsi" w:hAnsiTheme="minorHAnsi" w:cstheme="minorHAnsi"/>
          <w:i/>
          <w:iCs/>
          <w:sz w:val="22"/>
          <w:szCs w:val="22"/>
          <w:lang w:val="en-US"/>
        </w:rPr>
        <w:t>International Journal of Educational Research, 113</w:t>
      </w:r>
      <w:r w:rsidRPr="006531C7">
        <w:rPr>
          <w:rFonts w:asciiTheme="minorHAnsi" w:hAnsiTheme="minorHAnsi" w:cstheme="minorHAnsi"/>
          <w:sz w:val="22"/>
          <w:szCs w:val="22"/>
          <w:lang w:val="en-US"/>
        </w:rPr>
        <w:t>(4), 101964.</w:t>
      </w:r>
    </w:p>
    <w:p w14:paraId="3A620B6F"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Langdon, C., Kurz, C., &amp; Coppola, M. (2023). The Importance of Early Number Concepts for Learning Mathematics in Deaf and Hard of Hearing Children. </w:t>
      </w:r>
      <w:r w:rsidRPr="006531C7">
        <w:rPr>
          <w:rFonts w:asciiTheme="minorHAnsi" w:hAnsiTheme="minorHAnsi" w:cstheme="minorHAnsi"/>
          <w:i/>
          <w:iCs/>
          <w:sz w:val="22"/>
          <w:szCs w:val="22"/>
          <w:lang w:val="en-US"/>
        </w:rPr>
        <w:t>Perspectives on Early Childhood Psychology and Education, 5</w:t>
      </w:r>
      <w:r w:rsidRPr="006531C7">
        <w:rPr>
          <w:rFonts w:asciiTheme="minorHAnsi" w:hAnsiTheme="minorHAnsi" w:cstheme="minorHAnsi"/>
          <w:sz w:val="22"/>
          <w:szCs w:val="22"/>
          <w:lang w:val="en-US"/>
        </w:rPr>
        <w:t>(2), 125-155.</w:t>
      </w:r>
    </w:p>
    <w:p w14:paraId="5E5D82A8" w14:textId="77777777" w:rsidR="0085127D" w:rsidRPr="006531C7" w:rsidRDefault="0085127D" w:rsidP="006531C7">
      <w:pPr>
        <w:ind w:firstLine="284"/>
        <w:jc w:val="both"/>
        <w:rPr>
          <w:rFonts w:asciiTheme="minorHAnsi" w:hAnsiTheme="minorHAnsi" w:cstheme="minorHAnsi"/>
          <w:sz w:val="22"/>
          <w:szCs w:val="22"/>
          <w:lang w:val="en-US"/>
        </w:rPr>
      </w:pPr>
      <w:proofErr w:type="spellStart"/>
      <w:r w:rsidRPr="006531C7">
        <w:rPr>
          <w:rFonts w:asciiTheme="minorHAnsi" w:hAnsiTheme="minorHAnsi" w:cstheme="minorHAnsi"/>
          <w:sz w:val="22"/>
          <w:szCs w:val="22"/>
          <w:lang w:val="en-US"/>
        </w:rPr>
        <w:t>Machost</w:t>
      </w:r>
      <w:proofErr w:type="spellEnd"/>
      <w:r w:rsidRPr="006531C7">
        <w:rPr>
          <w:rFonts w:asciiTheme="minorHAnsi" w:hAnsiTheme="minorHAnsi" w:cstheme="minorHAnsi"/>
          <w:sz w:val="22"/>
          <w:szCs w:val="22"/>
          <w:lang w:val="en-US"/>
        </w:rPr>
        <w:t xml:space="preserve">, H., &amp; Stains, M. (2023). Reflective practices in education: A primer for practitioners. </w:t>
      </w:r>
      <w:r w:rsidRPr="006531C7">
        <w:rPr>
          <w:rFonts w:asciiTheme="minorHAnsi" w:hAnsiTheme="minorHAnsi" w:cstheme="minorHAnsi"/>
          <w:i/>
          <w:iCs/>
          <w:sz w:val="22"/>
          <w:szCs w:val="22"/>
          <w:lang w:val="en-US"/>
        </w:rPr>
        <w:t>CBE—Life Sciences Education, 22</w:t>
      </w:r>
      <w:r w:rsidRPr="006531C7">
        <w:rPr>
          <w:rFonts w:asciiTheme="minorHAnsi" w:hAnsiTheme="minorHAnsi" w:cstheme="minorHAnsi"/>
          <w:sz w:val="22"/>
          <w:szCs w:val="22"/>
          <w:lang w:val="en-US"/>
        </w:rPr>
        <w:t>(2), 1-11.</w:t>
      </w:r>
    </w:p>
    <w:p w14:paraId="446A3EFF"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Pereira da Silva, M., &amp; Landim, E. (2023). The construction of algebraic thinking by deaf students from a systematic review of the literature. </w:t>
      </w:r>
      <w:proofErr w:type="spellStart"/>
      <w:r w:rsidRPr="006531C7">
        <w:rPr>
          <w:rFonts w:asciiTheme="minorHAnsi" w:hAnsiTheme="minorHAnsi" w:cstheme="minorHAnsi"/>
          <w:i/>
          <w:iCs/>
          <w:sz w:val="22"/>
          <w:szCs w:val="22"/>
          <w:lang w:val="en-US"/>
        </w:rPr>
        <w:t>Diversitas</w:t>
      </w:r>
      <w:proofErr w:type="spellEnd"/>
      <w:r w:rsidRPr="006531C7">
        <w:rPr>
          <w:rFonts w:asciiTheme="minorHAnsi" w:hAnsiTheme="minorHAnsi" w:cstheme="minorHAnsi"/>
          <w:i/>
          <w:iCs/>
          <w:sz w:val="22"/>
          <w:szCs w:val="22"/>
          <w:lang w:val="en-US"/>
        </w:rPr>
        <w:t xml:space="preserve"> Journal, 8</w:t>
      </w:r>
      <w:r w:rsidRPr="006531C7">
        <w:rPr>
          <w:rFonts w:asciiTheme="minorHAnsi" w:hAnsiTheme="minorHAnsi" w:cstheme="minorHAnsi"/>
          <w:sz w:val="22"/>
          <w:szCs w:val="22"/>
          <w:lang w:val="en-US"/>
        </w:rPr>
        <w:t>(2), 1157–1172.</w:t>
      </w:r>
    </w:p>
    <w:p w14:paraId="3AFF9FEB"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Polvanov, J. N. (2023). Effective methods of teaching hearing impaired children. </w:t>
      </w:r>
      <w:r w:rsidRPr="006531C7">
        <w:rPr>
          <w:rFonts w:asciiTheme="minorHAnsi" w:hAnsiTheme="minorHAnsi" w:cstheme="minorHAnsi"/>
          <w:i/>
          <w:iCs/>
          <w:sz w:val="22"/>
          <w:szCs w:val="22"/>
          <w:lang w:val="en-US"/>
        </w:rPr>
        <w:t xml:space="preserve">American Journal </w:t>
      </w:r>
      <w:proofErr w:type="gramStart"/>
      <w:r w:rsidRPr="006531C7">
        <w:rPr>
          <w:rFonts w:asciiTheme="minorHAnsi" w:hAnsiTheme="minorHAnsi" w:cstheme="minorHAnsi"/>
          <w:i/>
          <w:iCs/>
          <w:sz w:val="22"/>
          <w:szCs w:val="22"/>
          <w:lang w:val="en-US"/>
        </w:rPr>
        <w:t>Of</w:t>
      </w:r>
      <w:proofErr w:type="gramEnd"/>
      <w:r w:rsidRPr="006531C7">
        <w:rPr>
          <w:rFonts w:asciiTheme="minorHAnsi" w:hAnsiTheme="minorHAnsi" w:cstheme="minorHAnsi"/>
          <w:i/>
          <w:iCs/>
          <w:sz w:val="22"/>
          <w:szCs w:val="22"/>
          <w:lang w:val="en-US"/>
        </w:rPr>
        <w:t xml:space="preserve"> Social Sciences </w:t>
      </w:r>
      <w:proofErr w:type="gramStart"/>
      <w:r w:rsidRPr="006531C7">
        <w:rPr>
          <w:rFonts w:asciiTheme="minorHAnsi" w:hAnsiTheme="minorHAnsi" w:cstheme="minorHAnsi"/>
          <w:i/>
          <w:iCs/>
          <w:sz w:val="22"/>
          <w:szCs w:val="22"/>
          <w:lang w:val="en-US"/>
        </w:rPr>
        <w:t>And</w:t>
      </w:r>
      <w:proofErr w:type="gramEnd"/>
      <w:r w:rsidRPr="006531C7">
        <w:rPr>
          <w:rFonts w:asciiTheme="minorHAnsi" w:hAnsiTheme="minorHAnsi" w:cstheme="minorHAnsi"/>
          <w:i/>
          <w:iCs/>
          <w:sz w:val="22"/>
          <w:szCs w:val="22"/>
          <w:lang w:val="en-US"/>
        </w:rPr>
        <w:t xml:space="preserve"> Humanity Research, 3</w:t>
      </w:r>
      <w:r w:rsidRPr="006531C7">
        <w:rPr>
          <w:rFonts w:asciiTheme="minorHAnsi" w:hAnsiTheme="minorHAnsi" w:cstheme="minorHAnsi"/>
          <w:sz w:val="22"/>
          <w:szCs w:val="22"/>
          <w:lang w:val="en-US"/>
        </w:rPr>
        <w:t>(5), 123-134.</w:t>
      </w:r>
    </w:p>
    <w:p w14:paraId="7BA6C7B2"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Rodríguez, M., Ramírez, M., &amp; Gutiérrez, J. (2024). Genially gamification tool for teaching and learning Mathematics. </w:t>
      </w:r>
      <w:proofErr w:type="spellStart"/>
      <w:r w:rsidRPr="006531C7">
        <w:rPr>
          <w:rFonts w:asciiTheme="minorHAnsi" w:hAnsiTheme="minorHAnsi" w:cstheme="minorHAnsi"/>
          <w:i/>
          <w:iCs/>
          <w:sz w:val="22"/>
          <w:szCs w:val="22"/>
          <w:lang w:val="en-US"/>
        </w:rPr>
        <w:t>Revista</w:t>
      </w:r>
      <w:proofErr w:type="spellEnd"/>
      <w:r w:rsidRPr="006531C7">
        <w:rPr>
          <w:rFonts w:asciiTheme="minorHAnsi" w:hAnsiTheme="minorHAnsi" w:cstheme="minorHAnsi"/>
          <w:i/>
          <w:iCs/>
          <w:sz w:val="22"/>
          <w:szCs w:val="22"/>
          <w:lang w:val="en-US"/>
        </w:rPr>
        <w:t xml:space="preserve"> </w:t>
      </w:r>
      <w:proofErr w:type="spellStart"/>
      <w:r w:rsidRPr="006531C7">
        <w:rPr>
          <w:rFonts w:asciiTheme="minorHAnsi" w:hAnsiTheme="minorHAnsi" w:cstheme="minorHAnsi"/>
          <w:i/>
          <w:iCs/>
          <w:sz w:val="22"/>
          <w:szCs w:val="22"/>
          <w:lang w:val="en-US"/>
        </w:rPr>
        <w:t>Imaginario</w:t>
      </w:r>
      <w:proofErr w:type="spellEnd"/>
      <w:r w:rsidRPr="006531C7">
        <w:rPr>
          <w:rFonts w:asciiTheme="minorHAnsi" w:hAnsiTheme="minorHAnsi" w:cstheme="minorHAnsi"/>
          <w:i/>
          <w:iCs/>
          <w:sz w:val="22"/>
          <w:szCs w:val="22"/>
          <w:lang w:val="en-US"/>
        </w:rPr>
        <w:t xml:space="preserve"> Social, 7</w:t>
      </w:r>
      <w:r w:rsidRPr="006531C7">
        <w:rPr>
          <w:rFonts w:asciiTheme="minorHAnsi" w:hAnsiTheme="minorHAnsi" w:cstheme="minorHAnsi"/>
          <w:sz w:val="22"/>
          <w:szCs w:val="22"/>
          <w:lang w:val="en-US"/>
        </w:rPr>
        <w:t>(1), 81-97.</w:t>
      </w:r>
    </w:p>
    <w:p w14:paraId="4847E2E3"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Semathong, S. (2023). Participatory Action Research to Develop the Teachers on Classroom Action Research. </w:t>
      </w:r>
      <w:proofErr w:type="spellStart"/>
      <w:r w:rsidRPr="006531C7">
        <w:rPr>
          <w:rFonts w:asciiTheme="minorHAnsi" w:hAnsiTheme="minorHAnsi" w:cstheme="minorHAnsi"/>
          <w:i/>
          <w:iCs/>
          <w:sz w:val="22"/>
          <w:szCs w:val="22"/>
          <w:lang w:val="en-US"/>
        </w:rPr>
        <w:t>Shanlax</w:t>
      </w:r>
      <w:proofErr w:type="spellEnd"/>
      <w:r w:rsidRPr="006531C7">
        <w:rPr>
          <w:rFonts w:asciiTheme="minorHAnsi" w:hAnsiTheme="minorHAnsi" w:cstheme="minorHAnsi"/>
          <w:i/>
          <w:iCs/>
          <w:sz w:val="22"/>
          <w:szCs w:val="22"/>
          <w:lang w:val="en-US"/>
        </w:rPr>
        <w:t xml:space="preserve"> International Journal of Education, 11</w:t>
      </w:r>
      <w:r w:rsidRPr="006531C7">
        <w:rPr>
          <w:rFonts w:asciiTheme="minorHAnsi" w:hAnsiTheme="minorHAnsi" w:cstheme="minorHAnsi"/>
          <w:sz w:val="22"/>
          <w:szCs w:val="22"/>
          <w:lang w:val="en-US"/>
        </w:rPr>
        <w:t>(3), 29–36.</w:t>
      </w:r>
    </w:p>
    <w:p w14:paraId="08D7F59C"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GB"/>
        </w:rPr>
        <w:t xml:space="preserve">Sugiarti. L., &amp; </w:t>
      </w:r>
      <w:proofErr w:type="spellStart"/>
      <w:r w:rsidRPr="006531C7">
        <w:rPr>
          <w:rFonts w:asciiTheme="minorHAnsi" w:hAnsiTheme="minorHAnsi" w:cstheme="minorHAnsi"/>
          <w:sz w:val="22"/>
          <w:szCs w:val="22"/>
          <w:lang w:val="en-GB"/>
        </w:rPr>
        <w:t>Retnawati</w:t>
      </w:r>
      <w:proofErr w:type="spellEnd"/>
      <w:r w:rsidRPr="006531C7">
        <w:rPr>
          <w:rFonts w:asciiTheme="minorHAnsi" w:hAnsiTheme="minorHAnsi" w:cstheme="minorHAnsi"/>
          <w:sz w:val="22"/>
          <w:szCs w:val="22"/>
          <w:lang w:val="en-GB"/>
        </w:rPr>
        <w:t xml:space="preserve">, H. (2019). Analysis of student difficulties on algebra problem solving in junior high school. </w:t>
      </w:r>
      <w:r w:rsidRPr="006531C7">
        <w:rPr>
          <w:rFonts w:asciiTheme="minorHAnsi" w:hAnsiTheme="minorHAnsi" w:cstheme="minorHAnsi"/>
          <w:i/>
          <w:iCs/>
          <w:sz w:val="22"/>
          <w:szCs w:val="22"/>
          <w:lang w:val="en-GB"/>
        </w:rPr>
        <w:t>Journal</w:t>
      </w:r>
      <w:r w:rsidRPr="006531C7">
        <w:rPr>
          <w:rFonts w:asciiTheme="minorHAnsi" w:hAnsiTheme="minorHAnsi" w:cstheme="minorHAnsi"/>
          <w:i/>
          <w:iCs/>
          <w:sz w:val="22"/>
          <w:szCs w:val="22"/>
          <w:lang w:val="en-US"/>
        </w:rPr>
        <w:t xml:space="preserve"> </w:t>
      </w:r>
      <w:r w:rsidRPr="006531C7">
        <w:rPr>
          <w:rFonts w:asciiTheme="minorHAnsi" w:hAnsiTheme="minorHAnsi" w:cstheme="minorHAnsi"/>
          <w:i/>
          <w:iCs/>
          <w:sz w:val="22"/>
          <w:szCs w:val="22"/>
          <w:lang w:val="en-GB"/>
        </w:rPr>
        <w:t>of</w:t>
      </w:r>
      <w:r w:rsidRPr="006531C7">
        <w:rPr>
          <w:rFonts w:asciiTheme="minorHAnsi" w:hAnsiTheme="minorHAnsi" w:cstheme="minorHAnsi"/>
          <w:i/>
          <w:iCs/>
          <w:sz w:val="22"/>
          <w:szCs w:val="22"/>
          <w:lang w:val="en-US"/>
        </w:rPr>
        <w:t xml:space="preserve"> </w:t>
      </w:r>
      <w:r w:rsidRPr="006531C7">
        <w:rPr>
          <w:rFonts w:asciiTheme="minorHAnsi" w:hAnsiTheme="minorHAnsi" w:cstheme="minorHAnsi"/>
          <w:i/>
          <w:iCs/>
          <w:sz w:val="22"/>
          <w:szCs w:val="22"/>
          <w:lang w:val="en-GB"/>
        </w:rPr>
        <w:t>Physics</w:t>
      </w:r>
      <w:r w:rsidRPr="006531C7">
        <w:rPr>
          <w:rFonts w:asciiTheme="minorHAnsi" w:hAnsiTheme="minorHAnsi" w:cstheme="minorHAnsi"/>
          <w:i/>
          <w:iCs/>
          <w:sz w:val="22"/>
          <w:szCs w:val="22"/>
          <w:lang w:val="en-US"/>
        </w:rPr>
        <w:t xml:space="preserve">: </w:t>
      </w:r>
      <w:r w:rsidRPr="006531C7">
        <w:rPr>
          <w:rFonts w:asciiTheme="minorHAnsi" w:hAnsiTheme="minorHAnsi" w:cstheme="minorHAnsi"/>
          <w:i/>
          <w:iCs/>
          <w:sz w:val="22"/>
          <w:szCs w:val="22"/>
          <w:lang w:val="en-GB"/>
        </w:rPr>
        <w:t>Conference</w:t>
      </w:r>
      <w:r w:rsidRPr="006531C7">
        <w:rPr>
          <w:rFonts w:asciiTheme="minorHAnsi" w:hAnsiTheme="minorHAnsi" w:cstheme="minorHAnsi"/>
          <w:i/>
          <w:iCs/>
          <w:sz w:val="22"/>
          <w:szCs w:val="22"/>
          <w:lang w:val="en-US"/>
        </w:rPr>
        <w:t xml:space="preserve"> </w:t>
      </w:r>
      <w:r w:rsidRPr="006531C7">
        <w:rPr>
          <w:rFonts w:asciiTheme="minorHAnsi" w:hAnsiTheme="minorHAnsi" w:cstheme="minorHAnsi"/>
          <w:i/>
          <w:iCs/>
          <w:sz w:val="22"/>
          <w:szCs w:val="22"/>
          <w:lang w:val="en-GB"/>
        </w:rPr>
        <w:t>Series</w:t>
      </w:r>
      <w:r w:rsidRPr="006531C7">
        <w:rPr>
          <w:rFonts w:asciiTheme="minorHAnsi" w:hAnsiTheme="minorHAnsi" w:cstheme="minorHAnsi"/>
          <w:i/>
          <w:iCs/>
          <w:sz w:val="22"/>
          <w:szCs w:val="22"/>
          <w:lang w:val="en-US"/>
        </w:rPr>
        <w:t>, 1320</w:t>
      </w:r>
      <w:r w:rsidRPr="006531C7">
        <w:rPr>
          <w:rFonts w:asciiTheme="minorHAnsi" w:hAnsiTheme="minorHAnsi" w:cstheme="minorHAnsi"/>
          <w:sz w:val="22"/>
          <w:szCs w:val="22"/>
          <w:lang w:val="en-US"/>
        </w:rPr>
        <w:t xml:space="preserve"> (1):012103.</w:t>
      </w:r>
    </w:p>
    <w:p w14:paraId="5FF61EA9"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Swanwick, R., Oddy, A., &amp; Roper, T. (2005). Mathematics and Deaf Children: An exploration of barriers to success. </w:t>
      </w:r>
      <w:r w:rsidRPr="006531C7">
        <w:rPr>
          <w:rFonts w:asciiTheme="minorHAnsi" w:hAnsiTheme="minorHAnsi" w:cstheme="minorHAnsi"/>
          <w:i/>
          <w:iCs/>
          <w:sz w:val="22"/>
          <w:szCs w:val="22"/>
          <w:lang w:val="en-US"/>
        </w:rPr>
        <w:t>Deafness and Education International, 7</w:t>
      </w:r>
      <w:r w:rsidRPr="006531C7">
        <w:rPr>
          <w:rFonts w:asciiTheme="minorHAnsi" w:hAnsiTheme="minorHAnsi" w:cstheme="minorHAnsi"/>
          <w:sz w:val="22"/>
          <w:szCs w:val="22"/>
          <w:lang w:val="en-US"/>
        </w:rPr>
        <w:t>(1), 1-21.</w:t>
      </w:r>
    </w:p>
    <w:p w14:paraId="0003340E"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Tomlinson, C. A. (2001). How to Differentiate Instruction in Mixed-Ability Classrooms. Alexandria, Virginia USA: Association for Supervision and Curriculum Development (ASCD).</w:t>
      </w:r>
    </w:p>
    <w:p w14:paraId="15F0BDD4" w14:textId="77777777" w:rsidR="0085127D" w:rsidRPr="006531C7"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lang w:val="en-US"/>
        </w:rPr>
        <w:t xml:space="preserve">Wen, M. N. Y., &amp; Aziz, A. A. (2022). The Use of Quizizz as an Online Teaching and Learning Assessment tool in an ESL Classroom: A Systematic Literature Review. </w:t>
      </w:r>
      <w:r w:rsidRPr="006531C7">
        <w:rPr>
          <w:rFonts w:asciiTheme="minorHAnsi" w:hAnsiTheme="minorHAnsi" w:cstheme="minorHAnsi"/>
          <w:i/>
          <w:iCs/>
          <w:sz w:val="22"/>
          <w:szCs w:val="22"/>
          <w:lang w:val="en-US"/>
        </w:rPr>
        <w:t>International Journal of Academic Research in Progressive Education and Development, 11</w:t>
      </w:r>
      <w:r w:rsidRPr="006531C7">
        <w:rPr>
          <w:rFonts w:asciiTheme="minorHAnsi" w:hAnsiTheme="minorHAnsi" w:cstheme="minorHAnsi"/>
          <w:sz w:val="22"/>
          <w:szCs w:val="22"/>
          <w:lang w:val="en-US"/>
        </w:rPr>
        <w:t>(1), 1076–1094.</w:t>
      </w:r>
    </w:p>
    <w:p w14:paraId="4FAF1F18" w14:textId="77777777" w:rsidR="0085127D" w:rsidRPr="006531C7" w:rsidRDefault="0085127D" w:rsidP="006531C7">
      <w:pPr>
        <w:ind w:firstLine="284"/>
        <w:jc w:val="both"/>
        <w:rPr>
          <w:rFonts w:asciiTheme="minorHAnsi" w:hAnsiTheme="minorHAnsi" w:cstheme="minorHAnsi"/>
          <w:sz w:val="22"/>
          <w:szCs w:val="22"/>
        </w:rPr>
      </w:pPr>
      <w:r w:rsidRPr="006531C7">
        <w:rPr>
          <w:rFonts w:asciiTheme="minorHAnsi" w:hAnsiTheme="minorHAnsi" w:cstheme="minorHAnsi"/>
          <w:sz w:val="22"/>
          <w:szCs w:val="22"/>
        </w:rPr>
        <w:t xml:space="preserve">Βούλγαρη, Ρ., &amp; </w:t>
      </w:r>
      <w:proofErr w:type="spellStart"/>
      <w:r w:rsidRPr="006531C7">
        <w:rPr>
          <w:rFonts w:asciiTheme="minorHAnsi" w:hAnsiTheme="minorHAnsi" w:cstheme="minorHAnsi"/>
          <w:sz w:val="22"/>
          <w:szCs w:val="22"/>
        </w:rPr>
        <w:t>Κουτρούμπα</w:t>
      </w:r>
      <w:proofErr w:type="spellEnd"/>
      <w:r w:rsidRPr="006531C7">
        <w:rPr>
          <w:rFonts w:asciiTheme="minorHAnsi" w:hAnsiTheme="minorHAnsi" w:cstheme="minorHAnsi"/>
          <w:sz w:val="22"/>
          <w:szCs w:val="22"/>
        </w:rPr>
        <w:t xml:space="preserve">, Κ. (2020). Απόψεις εκπαιδευτικών πρωτοβάθμιας εκπαίδευσης για τον εκπαιδευτικό </w:t>
      </w:r>
      <w:proofErr w:type="spellStart"/>
      <w:r w:rsidRPr="006531C7">
        <w:rPr>
          <w:rFonts w:asciiTheme="minorHAnsi" w:hAnsiTheme="minorHAnsi" w:cstheme="minorHAnsi"/>
          <w:sz w:val="22"/>
          <w:szCs w:val="22"/>
        </w:rPr>
        <w:t>αναστοχασμό</w:t>
      </w:r>
      <w:proofErr w:type="spellEnd"/>
      <w:r w:rsidRPr="006531C7">
        <w:rPr>
          <w:rFonts w:asciiTheme="minorHAnsi" w:hAnsiTheme="minorHAnsi" w:cstheme="minorHAnsi"/>
          <w:sz w:val="22"/>
          <w:szCs w:val="22"/>
        </w:rPr>
        <w:t xml:space="preserve">. </w:t>
      </w:r>
      <w:r w:rsidRPr="006531C7">
        <w:rPr>
          <w:rFonts w:asciiTheme="minorHAnsi" w:hAnsiTheme="minorHAnsi" w:cstheme="minorHAnsi"/>
          <w:i/>
          <w:iCs/>
          <w:sz w:val="22"/>
          <w:szCs w:val="22"/>
        </w:rPr>
        <w:t xml:space="preserve">International Journal of Educational </w:t>
      </w:r>
      <w:proofErr w:type="spellStart"/>
      <w:r w:rsidRPr="006531C7">
        <w:rPr>
          <w:rFonts w:asciiTheme="minorHAnsi" w:hAnsiTheme="minorHAnsi" w:cstheme="minorHAnsi"/>
          <w:i/>
          <w:iCs/>
          <w:sz w:val="22"/>
          <w:szCs w:val="22"/>
        </w:rPr>
        <w:t>Innovation</w:t>
      </w:r>
      <w:proofErr w:type="spellEnd"/>
      <w:r w:rsidRPr="006531C7">
        <w:rPr>
          <w:rFonts w:asciiTheme="minorHAnsi" w:hAnsiTheme="minorHAnsi" w:cstheme="minorHAnsi"/>
          <w:sz w:val="22"/>
          <w:szCs w:val="22"/>
        </w:rPr>
        <w:t>, 2(4), 31–42.</w:t>
      </w:r>
    </w:p>
    <w:p w14:paraId="0C48C269" w14:textId="77777777" w:rsidR="0085127D" w:rsidRPr="006531C7" w:rsidRDefault="0085127D" w:rsidP="006531C7">
      <w:pPr>
        <w:ind w:firstLine="284"/>
        <w:jc w:val="both"/>
        <w:rPr>
          <w:rFonts w:asciiTheme="minorHAnsi" w:hAnsiTheme="minorHAnsi" w:cstheme="minorHAnsi"/>
          <w:sz w:val="22"/>
          <w:szCs w:val="22"/>
        </w:rPr>
      </w:pPr>
      <w:r w:rsidRPr="006531C7">
        <w:rPr>
          <w:rFonts w:asciiTheme="minorHAnsi" w:hAnsiTheme="minorHAnsi" w:cstheme="minorHAnsi"/>
          <w:sz w:val="22"/>
          <w:szCs w:val="22"/>
        </w:rPr>
        <w:t xml:space="preserve">Ευρωπαϊκή Επιτροπή για την Ανάπτυξη της Ειδικής Αγωγής. (2003). </w:t>
      </w:r>
      <w:proofErr w:type="spellStart"/>
      <w:r w:rsidRPr="006531C7">
        <w:rPr>
          <w:rFonts w:asciiTheme="minorHAnsi" w:hAnsiTheme="minorHAnsi" w:cstheme="minorHAnsi"/>
          <w:sz w:val="22"/>
          <w:szCs w:val="22"/>
        </w:rPr>
        <w:t>Συµμετοχική</w:t>
      </w:r>
      <w:proofErr w:type="spellEnd"/>
      <w:r w:rsidRPr="006531C7">
        <w:rPr>
          <w:rFonts w:asciiTheme="minorHAnsi" w:hAnsiTheme="minorHAnsi" w:cstheme="minorHAnsi"/>
          <w:sz w:val="22"/>
          <w:szCs w:val="22"/>
        </w:rPr>
        <w:t xml:space="preserve"> Εκπαίδευση και Πρακτικές στη Σχολική Τάξη. </w:t>
      </w:r>
      <w:r w:rsidRPr="006531C7">
        <w:rPr>
          <w:rFonts w:asciiTheme="minorHAnsi" w:hAnsiTheme="minorHAnsi" w:cstheme="minorHAnsi"/>
          <w:i/>
          <w:iCs/>
          <w:sz w:val="22"/>
          <w:szCs w:val="22"/>
        </w:rPr>
        <w:t>Συνοπτική Έκθεση</w:t>
      </w:r>
      <w:r w:rsidRPr="006531C7">
        <w:rPr>
          <w:rFonts w:asciiTheme="minorHAnsi" w:hAnsiTheme="minorHAnsi" w:cstheme="minorHAnsi"/>
          <w:sz w:val="22"/>
          <w:szCs w:val="22"/>
        </w:rPr>
        <w:t xml:space="preserve">. Οντένσε, Δανία. Ανακτήθηκε από: </w:t>
      </w:r>
      <w:hyperlink r:id="rId19" w:history="1">
        <w:r w:rsidRPr="006531C7">
          <w:rPr>
            <w:rStyle w:val="-"/>
            <w:rFonts w:asciiTheme="minorHAnsi" w:hAnsiTheme="minorHAnsi" w:cstheme="minorHAnsi"/>
            <w:sz w:val="22"/>
            <w:szCs w:val="22"/>
          </w:rPr>
          <w:t>https://www.european-agency.org/sites/default/files/inclusive-education-and-classroom-practices_iecp-el.pdf</w:t>
        </w:r>
      </w:hyperlink>
      <w:r w:rsidRPr="006531C7">
        <w:rPr>
          <w:rFonts w:asciiTheme="minorHAnsi" w:hAnsiTheme="minorHAnsi" w:cstheme="minorHAnsi"/>
          <w:sz w:val="22"/>
          <w:szCs w:val="22"/>
        </w:rPr>
        <w:t xml:space="preserve">  </w:t>
      </w:r>
    </w:p>
    <w:p w14:paraId="5E56FA7A" w14:textId="77777777" w:rsidR="0085127D" w:rsidRPr="006531C7" w:rsidRDefault="0085127D" w:rsidP="006531C7">
      <w:pPr>
        <w:ind w:firstLine="284"/>
        <w:jc w:val="both"/>
        <w:rPr>
          <w:rFonts w:asciiTheme="minorHAnsi" w:hAnsiTheme="minorHAnsi" w:cstheme="minorHAnsi"/>
          <w:sz w:val="22"/>
          <w:szCs w:val="22"/>
        </w:rPr>
      </w:pPr>
      <w:r w:rsidRPr="006531C7">
        <w:rPr>
          <w:rFonts w:asciiTheme="minorHAnsi" w:hAnsiTheme="minorHAnsi" w:cstheme="minorHAnsi"/>
          <w:sz w:val="22"/>
          <w:szCs w:val="22"/>
        </w:rPr>
        <w:t xml:space="preserve">Ζαχαριάδης, Θ., Βλάχου, Α., Διαμαντίδης, Δ., Καραβασίλης, Γ., </w:t>
      </w:r>
      <w:proofErr w:type="spellStart"/>
      <w:r w:rsidRPr="006531C7">
        <w:rPr>
          <w:rFonts w:asciiTheme="minorHAnsi" w:hAnsiTheme="minorHAnsi" w:cstheme="minorHAnsi"/>
          <w:sz w:val="22"/>
          <w:szCs w:val="22"/>
        </w:rPr>
        <w:t>Κορρές</w:t>
      </w:r>
      <w:proofErr w:type="spellEnd"/>
      <w:r w:rsidRPr="006531C7">
        <w:rPr>
          <w:rFonts w:asciiTheme="minorHAnsi" w:hAnsiTheme="minorHAnsi" w:cstheme="minorHAnsi"/>
          <w:sz w:val="22"/>
          <w:szCs w:val="22"/>
        </w:rPr>
        <w:t xml:space="preserve">, Κ., Μαστορίδης, Ε., … </w:t>
      </w:r>
      <w:proofErr w:type="spellStart"/>
      <w:r w:rsidRPr="006531C7">
        <w:rPr>
          <w:rFonts w:asciiTheme="minorHAnsi" w:hAnsiTheme="minorHAnsi" w:cstheme="minorHAnsi"/>
          <w:sz w:val="22"/>
          <w:szCs w:val="22"/>
        </w:rPr>
        <w:t>Φουσκάκης</w:t>
      </w:r>
      <w:proofErr w:type="spellEnd"/>
      <w:r w:rsidRPr="006531C7">
        <w:rPr>
          <w:rFonts w:asciiTheme="minorHAnsi" w:hAnsiTheme="minorHAnsi" w:cstheme="minorHAnsi"/>
          <w:sz w:val="22"/>
          <w:szCs w:val="22"/>
        </w:rPr>
        <w:t xml:space="preserve">, Δ. (2022). Οδηγός εκπαιδευτικού Μαθηματικά Λυκείου (2η </w:t>
      </w:r>
      <w:proofErr w:type="spellStart"/>
      <w:r w:rsidRPr="006531C7">
        <w:rPr>
          <w:rFonts w:asciiTheme="minorHAnsi" w:hAnsiTheme="minorHAnsi" w:cstheme="minorHAnsi"/>
          <w:sz w:val="22"/>
          <w:szCs w:val="22"/>
        </w:rPr>
        <w:t>έκδ</w:t>
      </w:r>
      <w:proofErr w:type="spellEnd"/>
      <w:r w:rsidRPr="006531C7">
        <w:rPr>
          <w:rFonts w:asciiTheme="minorHAnsi" w:hAnsiTheme="minorHAnsi" w:cstheme="minorHAnsi"/>
          <w:sz w:val="22"/>
          <w:szCs w:val="22"/>
        </w:rPr>
        <w:t xml:space="preserve">.). Ινστιτούτο Εκπαιδευτικής Πολιτικής. </w:t>
      </w:r>
    </w:p>
    <w:p w14:paraId="49D40D56" w14:textId="77777777" w:rsidR="0085127D" w:rsidRPr="006531C7" w:rsidRDefault="0085127D" w:rsidP="006531C7">
      <w:pPr>
        <w:ind w:firstLine="284"/>
        <w:jc w:val="both"/>
        <w:rPr>
          <w:rFonts w:asciiTheme="minorHAnsi" w:hAnsiTheme="minorHAnsi" w:cstheme="minorHAnsi"/>
          <w:sz w:val="22"/>
          <w:szCs w:val="22"/>
        </w:rPr>
      </w:pPr>
      <w:proofErr w:type="spellStart"/>
      <w:r w:rsidRPr="006531C7">
        <w:rPr>
          <w:rFonts w:asciiTheme="minorHAnsi" w:hAnsiTheme="minorHAnsi" w:cstheme="minorHAnsi"/>
          <w:sz w:val="22"/>
          <w:szCs w:val="22"/>
        </w:rPr>
        <w:t>Κουρμπέτης</w:t>
      </w:r>
      <w:proofErr w:type="spellEnd"/>
      <w:r w:rsidRPr="006531C7">
        <w:rPr>
          <w:rFonts w:asciiTheme="minorHAnsi" w:hAnsiTheme="minorHAnsi" w:cstheme="minorHAnsi"/>
          <w:sz w:val="22"/>
          <w:szCs w:val="22"/>
        </w:rPr>
        <w:t xml:space="preserve">, Β., &amp; Χατζοπούλου, Μ. (2010). </w:t>
      </w:r>
      <w:r w:rsidRPr="006531C7">
        <w:rPr>
          <w:rFonts w:asciiTheme="minorHAnsi" w:hAnsiTheme="minorHAnsi" w:cstheme="minorHAnsi"/>
          <w:i/>
          <w:iCs/>
          <w:sz w:val="22"/>
          <w:szCs w:val="22"/>
        </w:rPr>
        <w:t>Μπορώ και με τα μάτια μου</w:t>
      </w:r>
      <w:r w:rsidRPr="006531C7">
        <w:rPr>
          <w:rFonts w:asciiTheme="minorHAnsi" w:hAnsiTheme="minorHAnsi" w:cstheme="minorHAnsi"/>
          <w:sz w:val="22"/>
          <w:szCs w:val="22"/>
        </w:rPr>
        <w:t xml:space="preserve">. Αθήνα: Εκδόσεις Καστανιώτη. </w:t>
      </w:r>
    </w:p>
    <w:p w14:paraId="67106F1C" w14:textId="77777777" w:rsidR="0085127D" w:rsidRPr="006531C7" w:rsidRDefault="0085127D" w:rsidP="006531C7">
      <w:pPr>
        <w:ind w:firstLine="284"/>
        <w:jc w:val="both"/>
        <w:rPr>
          <w:rFonts w:asciiTheme="minorHAnsi" w:hAnsiTheme="minorHAnsi" w:cstheme="minorHAnsi"/>
          <w:sz w:val="22"/>
          <w:szCs w:val="22"/>
        </w:rPr>
      </w:pPr>
      <w:r w:rsidRPr="006531C7">
        <w:rPr>
          <w:rFonts w:asciiTheme="minorHAnsi" w:hAnsiTheme="minorHAnsi" w:cstheme="minorHAnsi"/>
          <w:sz w:val="22"/>
          <w:szCs w:val="22"/>
        </w:rPr>
        <w:t xml:space="preserve">Τσακίρη, Δ., </w:t>
      </w:r>
      <w:proofErr w:type="spellStart"/>
      <w:r w:rsidRPr="006531C7">
        <w:rPr>
          <w:rFonts w:asciiTheme="minorHAnsi" w:hAnsiTheme="minorHAnsi" w:cstheme="minorHAnsi"/>
          <w:sz w:val="22"/>
          <w:szCs w:val="22"/>
        </w:rPr>
        <w:t>Καπετανίδου</w:t>
      </w:r>
      <w:proofErr w:type="spellEnd"/>
      <w:r w:rsidRPr="006531C7">
        <w:rPr>
          <w:rFonts w:asciiTheme="minorHAnsi" w:hAnsiTheme="minorHAnsi" w:cstheme="minorHAnsi"/>
          <w:sz w:val="22"/>
          <w:szCs w:val="22"/>
        </w:rPr>
        <w:t xml:space="preserve">, Μ., Τσατσαρώνη, Α., Κούρου, Μ., </w:t>
      </w:r>
      <w:proofErr w:type="spellStart"/>
      <w:r w:rsidRPr="006531C7">
        <w:rPr>
          <w:rFonts w:asciiTheme="minorHAnsi" w:hAnsiTheme="minorHAnsi" w:cstheme="minorHAnsi"/>
          <w:sz w:val="22"/>
          <w:szCs w:val="22"/>
        </w:rPr>
        <w:t>Μαυρίκης</w:t>
      </w:r>
      <w:proofErr w:type="spellEnd"/>
      <w:r w:rsidRPr="006531C7">
        <w:rPr>
          <w:rFonts w:asciiTheme="minorHAnsi" w:hAnsiTheme="minorHAnsi" w:cstheme="minorHAnsi"/>
          <w:sz w:val="22"/>
          <w:szCs w:val="22"/>
        </w:rPr>
        <w:t xml:space="preserve">, Γ., Δημόπουλος, … Αναγνωστοπούλου, Κ. (2007). </w:t>
      </w:r>
      <w:r w:rsidRPr="006531C7">
        <w:rPr>
          <w:rFonts w:asciiTheme="minorHAnsi" w:hAnsiTheme="minorHAnsi" w:cstheme="minorHAnsi"/>
          <w:i/>
          <w:iCs/>
          <w:sz w:val="22"/>
          <w:szCs w:val="22"/>
        </w:rPr>
        <w:t>Σύγχρονες Διδακτικές Προσεγγίσεις για την Ανάπτυξη Κριτικής Δημιουργικής Σκέψης</w:t>
      </w:r>
      <w:r w:rsidRPr="006531C7">
        <w:rPr>
          <w:rFonts w:asciiTheme="minorHAnsi" w:hAnsiTheme="minorHAnsi" w:cstheme="minorHAnsi"/>
          <w:sz w:val="22"/>
          <w:szCs w:val="22"/>
        </w:rPr>
        <w:t>. Αθήνα: Οργανισμός Επιμόρφωσης Εκπαιδευτικών.</w:t>
      </w:r>
    </w:p>
    <w:p w14:paraId="7C838153" w14:textId="77777777" w:rsidR="0085127D" w:rsidRPr="006531C7" w:rsidRDefault="0085127D" w:rsidP="006531C7">
      <w:pPr>
        <w:ind w:firstLine="284"/>
        <w:jc w:val="both"/>
        <w:rPr>
          <w:rFonts w:asciiTheme="minorHAnsi" w:hAnsiTheme="minorHAnsi" w:cstheme="minorHAnsi"/>
          <w:sz w:val="22"/>
          <w:szCs w:val="22"/>
        </w:rPr>
      </w:pPr>
      <w:proofErr w:type="spellStart"/>
      <w:r w:rsidRPr="006531C7">
        <w:rPr>
          <w:rFonts w:asciiTheme="minorHAnsi" w:hAnsiTheme="minorHAnsi" w:cstheme="minorHAnsi"/>
          <w:sz w:val="22"/>
          <w:szCs w:val="22"/>
        </w:rPr>
        <w:t>Τσάφος</w:t>
      </w:r>
      <w:proofErr w:type="spellEnd"/>
      <w:r w:rsidRPr="006531C7">
        <w:rPr>
          <w:rFonts w:asciiTheme="minorHAnsi" w:hAnsiTheme="minorHAnsi" w:cstheme="minorHAnsi"/>
          <w:sz w:val="22"/>
          <w:szCs w:val="22"/>
        </w:rPr>
        <w:t xml:space="preserve">, Β. (2018). </w:t>
      </w:r>
      <w:proofErr w:type="spellStart"/>
      <w:r w:rsidRPr="006531C7">
        <w:rPr>
          <w:rFonts w:asciiTheme="minorHAnsi" w:hAnsiTheme="minorHAnsi" w:cstheme="minorHAnsi"/>
          <w:sz w:val="22"/>
          <w:szCs w:val="22"/>
        </w:rPr>
        <w:t>Νοηματοδότηση</w:t>
      </w:r>
      <w:proofErr w:type="spellEnd"/>
      <w:r w:rsidRPr="006531C7">
        <w:rPr>
          <w:rFonts w:asciiTheme="minorHAnsi" w:hAnsiTheme="minorHAnsi" w:cstheme="minorHAnsi"/>
          <w:sz w:val="22"/>
          <w:szCs w:val="22"/>
        </w:rPr>
        <w:t xml:space="preserve"> της Εκπαιδευτικής Έρευνας-Δράσης στο σύγχρονο ελληνικό εκπαιδευτικό πλαίσιο: Αναζητώντας τα διαφοροποιητικά της χαρακτηριστικά. Στο Ε. Κατσαρού &amp; Β. </w:t>
      </w:r>
      <w:proofErr w:type="spellStart"/>
      <w:r w:rsidRPr="006531C7">
        <w:rPr>
          <w:rFonts w:asciiTheme="minorHAnsi" w:hAnsiTheme="minorHAnsi" w:cstheme="minorHAnsi"/>
          <w:sz w:val="22"/>
          <w:szCs w:val="22"/>
        </w:rPr>
        <w:t>Τσάφος</w:t>
      </w:r>
      <w:proofErr w:type="spellEnd"/>
      <w:r w:rsidRPr="006531C7">
        <w:rPr>
          <w:rFonts w:asciiTheme="minorHAnsi" w:hAnsiTheme="minorHAnsi" w:cstheme="minorHAnsi"/>
          <w:sz w:val="22"/>
          <w:szCs w:val="22"/>
        </w:rPr>
        <w:t xml:space="preserve"> (</w:t>
      </w:r>
      <w:proofErr w:type="spellStart"/>
      <w:r w:rsidRPr="006531C7">
        <w:rPr>
          <w:rFonts w:asciiTheme="minorHAnsi" w:hAnsiTheme="minorHAnsi" w:cstheme="minorHAnsi"/>
          <w:sz w:val="22"/>
          <w:szCs w:val="22"/>
        </w:rPr>
        <w:t>επιμ</w:t>
      </w:r>
      <w:proofErr w:type="spellEnd"/>
      <w:r w:rsidRPr="006531C7">
        <w:rPr>
          <w:rFonts w:asciiTheme="minorHAnsi" w:hAnsiTheme="minorHAnsi" w:cstheme="minorHAnsi"/>
          <w:sz w:val="22"/>
          <w:szCs w:val="22"/>
        </w:rPr>
        <w:t xml:space="preserve">.), </w:t>
      </w:r>
      <w:r w:rsidRPr="006531C7">
        <w:rPr>
          <w:rFonts w:asciiTheme="minorHAnsi" w:hAnsiTheme="minorHAnsi" w:cstheme="minorHAnsi"/>
          <w:i/>
          <w:iCs/>
          <w:sz w:val="22"/>
          <w:szCs w:val="22"/>
        </w:rPr>
        <w:t>Πρακτικά 1ου Συμποσίου Εκπαιδευτικής Έρευνας-Δράσης, 14–23</w:t>
      </w:r>
      <w:r w:rsidRPr="006531C7">
        <w:rPr>
          <w:rFonts w:asciiTheme="minorHAnsi" w:hAnsiTheme="minorHAnsi" w:cstheme="minorHAnsi"/>
          <w:sz w:val="22"/>
          <w:szCs w:val="22"/>
        </w:rPr>
        <w:t xml:space="preserve">. Αθήνα. </w:t>
      </w:r>
    </w:p>
    <w:p w14:paraId="5C054C87" w14:textId="77777777" w:rsidR="0085127D" w:rsidRPr="006531C7" w:rsidRDefault="0085127D" w:rsidP="006531C7">
      <w:pPr>
        <w:ind w:firstLine="284"/>
        <w:jc w:val="both"/>
        <w:rPr>
          <w:rFonts w:asciiTheme="minorHAnsi" w:hAnsiTheme="minorHAnsi" w:cstheme="minorHAnsi"/>
          <w:sz w:val="22"/>
          <w:szCs w:val="22"/>
        </w:rPr>
      </w:pPr>
      <w:proofErr w:type="spellStart"/>
      <w:r w:rsidRPr="006531C7">
        <w:rPr>
          <w:rFonts w:asciiTheme="minorHAnsi" w:hAnsiTheme="minorHAnsi" w:cstheme="minorHAnsi"/>
          <w:sz w:val="22"/>
          <w:szCs w:val="22"/>
        </w:rPr>
        <w:t>Τσιώλης</w:t>
      </w:r>
      <w:proofErr w:type="spellEnd"/>
      <w:r w:rsidRPr="006531C7">
        <w:rPr>
          <w:rFonts w:asciiTheme="minorHAnsi" w:hAnsiTheme="minorHAnsi" w:cstheme="minorHAnsi"/>
          <w:sz w:val="22"/>
          <w:szCs w:val="22"/>
        </w:rPr>
        <w:t xml:space="preserve">, Γ. (2018). Έρευνα-δράση και ποιοτική έρευνα: εκλεκτικές συγγένειες και συγκλίσεις. Στο Ε. Κατσαρού &amp; Β. </w:t>
      </w:r>
      <w:proofErr w:type="spellStart"/>
      <w:r w:rsidRPr="006531C7">
        <w:rPr>
          <w:rFonts w:asciiTheme="minorHAnsi" w:hAnsiTheme="minorHAnsi" w:cstheme="minorHAnsi"/>
          <w:sz w:val="22"/>
          <w:szCs w:val="22"/>
        </w:rPr>
        <w:t>Τσάφος</w:t>
      </w:r>
      <w:proofErr w:type="spellEnd"/>
      <w:r w:rsidRPr="006531C7">
        <w:rPr>
          <w:rFonts w:asciiTheme="minorHAnsi" w:hAnsiTheme="minorHAnsi" w:cstheme="minorHAnsi"/>
          <w:sz w:val="22"/>
          <w:szCs w:val="22"/>
        </w:rPr>
        <w:t xml:space="preserve"> (</w:t>
      </w:r>
      <w:proofErr w:type="spellStart"/>
      <w:r w:rsidRPr="006531C7">
        <w:rPr>
          <w:rFonts w:asciiTheme="minorHAnsi" w:hAnsiTheme="minorHAnsi" w:cstheme="minorHAnsi"/>
          <w:sz w:val="22"/>
          <w:szCs w:val="22"/>
        </w:rPr>
        <w:t>επιμ</w:t>
      </w:r>
      <w:proofErr w:type="spellEnd"/>
      <w:r w:rsidRPr="006531C7">
        <w:rPr>
          <w:rFonts w:asciiTheme="minorHAnsi" w:hAnsiTheme="minorHAnsi" w:cstheme="minorHAnsi"/>
          <w:sz w:val="22"/>
          <w:szCs w:val="22"/>
        </w:rPr>
        <w:t xml:space="preserve">.), </w:t>
      </w:r>
      <w:r w:rsidRPr="006531C7">
        <w:rPr>
          <w:rFonts w:asciiTheme="minorHAnsi" w:hAnsiTheme="minorHAnsi" w:cstheme="minorHAnsi"/>
          <w:i/>
          <w:iCs/>
          <w:sz w:val="22"/>
          <w:szCs w:val="22"/>
        </w:rPr>
        <w:t>Πρακτικά 1ου Συμποσίου Εκπαιδευτικής Έρευνας-Δράσης, 44–51</w:t>
      </w:r>
      <w:r w:rsidRPr="006531C7">
        <w:rPr>
          <w:rFonts w:asciiTheme="minorHAnsi" w:hAnsiTheme="minorHAnsi" w:cstheme="minorHAnsi"/>
          <w:sz w:val="22"/>
          <w:szCs w:val="22"/>
        </w:rPr>
        <w:t xml:space="preserve">. Αθήνα. </w:t>
      </w:r>
    </w:p>
    <w:p w14:paraId="685D938B" w14:textId="259A5720" w:rsidR="00B16347" w:rsidRPr="00B36DAE" w:rsidRDefault="0085127D" w:rsidP="006531C7">
      <w:pPr>
        <w:ind w:firstLine="284"/>
        <w:jc w:val="both"/>
        <w:rPr>
          <w:rFonts w:asciiTheme="minorHAnsi" w:hAnsiTheme="minorHAnsi" w:cstheme="minorHAnsi"/>
          <w:sz w:val="22"/>
          <w:szCs w:val="22"/>
          <w:lang w:val="en-US"/>
        </w:rPr>
      </w:pPr>
      <w:r w:rsidRPr="006531C7">
        <w:rPr>
          <w:rFonts w:asciiTheme="minorHAnsi" w:hAnsiTheme="minorHAnsi" w:cstheme="minorHAnsi"/>
          <w:sz w:val="22"/>
          <w:szCs w:val="22"/>
        </w:rPr>
        <w:t>Χαιρέτη, Μ. (2009). Τ</w:t>
      </w:r>
      <w:r w:rsidRPr="006531C7">
        <w:rPr>
          <w:rFonts w:asciiTheme="minorHAnsi" w:hAnsiTheme="minorHAnsi" w:cstheme="minorHAnsi"/>
          <w:i/>
          <w:iCs/>
          <w:sz w:val="22"/>
          <w:szCs w:val="22"/>
        </w:rPr>
        <w:t>α λάθη και οι παρανοήσεις μαθητών στα μαθηματικά και η διδακτική αξιοποίησή τους</w:t>
      </w:r>
      <w:r w:rsidRPr="006531C7">
        <w:rPr>
          <w:rFonts w:asciiTheme="minorHAnsi" w:hAnsiTheme="minorHAnsi" w:cstheme="minorHAnsi"/>
          <w:sz w:val="22"/>
          <w:szCs w:val="22"/>
        </w:rPr>
        <w:t xml:space="preserve"> (Μεταπτυχιακή εργασία). ΠΜΣ στις Επιστήμες της Αγωγής, Πανεπιστήμιο Ιωαννίνων.</w:t>
      </w:r>
    </w:p>
    <w:sectPr w:rsidR="00B16347" w:rsidRPr="00B36DAE" w:rsidSect="004D594D">
      <w:headerReference w:type="even" r:id="rId20"/>
      <w:footerReference w:type="even" r:id="rId21"/>
      <w:footerReference w:type="first" r:id="rId22"/>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6B4B" w14:textId="77777777" w:rsidR="00B7785F" w:rsidRDefault="00B7785F">
      <w:r>
        <w:separator/>
      </w:r>
    </w:p>
  </w:endnote>
  <w:endnote w:type="continuationSeparator" w:id="0">
    <w:p w14:paraId="4EF0903E" w14:textId="77777777" w:rsidR="00B7785F" w:rsidRDefault="00B7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font>
  <w:font w:name="Sylfaen">
    <w:panose1 w:val="010A0502050306030303"/>
    <w:charset w:val="A1"/>
    <w:family w:val="roman"/>
    <w:pitch w:val="variable"/>
    <w:sig w:usb0="040006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Helvetica Neue">
    <w:altName w:val="Times New Roman"/>
    <w:charset w:val="00"/>
    <w:family w:val="auto"/>
    <w:pitch w:val="default"/>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ab"/>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ab"/>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ab"/>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0739" w14:textId="77777777" w:rsidR="00B7785F" w:rsidRDefault="00B7785F">
      <w:r>
        <w:separator/>
      </w:r>
    </w:p>
  </w:footnote>
  <w:footnote w:type="continuationSeparator" w:id="0">
    <w:p w14:paraId="2363071B" w14:textId="77777777" w:rsidR="00B7785F" w:rsidRDefault="00B7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ab"/>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6271F7"/>
    <w:multiLevelType w:val="hybridMultilevel"/>
    <w:tmpl w:val="E2604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155217F5"/>
    <w:multiLevelType w:val="hybridMultilevel"/>
    <w:tmpl w:val="AC7A6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277F2D"/>
    <w:multiLevelType w:val="hybridMultilevel"/>
    <w:tmpl w:val="792CF47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4B617AB0"/>
    <w:multiLevelType w:val="multilevel"/>
    <w:tmpl w:val="132A8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13558A5"/>
    <w:multiLevelType w:val="hybridMultilevel"/>
    <w:tmpl w:val="1214043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745E0B42"/>
    <w:multiLevelType w:val="hybridMultilevel"/>
    <w:tmpl w:val="1114A2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89E28D2"/>
    <w:multiLevelType w:val="hybridMultilevel"/>
    <w:tmpl w:val="5872AA2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1528832570">
    <w:abstractNumId w:val="0"/>
  </w:num>
  <w:num w:numId="2" w16cid:durableId="1028145792">
    <w:abstractNumId w:val="1"/>
  </w:num>
  <w:num w:numId="3" w16cid:durableId="2109504210">
    <w:abstractNumId w:val="3"/>
  </w:num>
  <w:num w:numId="4" w16cid:durableId="55789009">
    <w:abstractNumId w:val="8"/>
  </w:num>
  <w:num w:numId="5" w16cid:durableId="474494571">
    <w:abstractNumId w:val="2"/>
  </w:num>
  <w:num w:numId="6" w16cid:durableId="1464689171">
    <w:abstractNumId w:val="4"/>
  </w:num>
  <w:num w:numId="7" w16cid:durableId="107697384">
    <w:abstractNumId w:val="5"/>
  </w:num>
  <w:num w:numId="8" w16cid:durableId="210389203">
    <w:abstractNumId w:val="7"/>
  </w:num>
  <w:num w:numId="9" w16cid:durableId="770970301">
    <w:abstractNumId w:val="9"/>
  </w:num>
  <w:num w:numId="10" w16cid:durableId="1970237375">
    <w:abstractNumId w:val="6"/>
  </w:num>
  <w:num w:numId="11" w16cid:durableId="11674778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3904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582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855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3747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1F"/>
    <w:rsid w:val="000016A7"/>
    <w:rsid w:val="00004590"/>
    <w:rsid w:val="0001440F"/>
    <w:rsid w:val="00014F1E"/>
    <w:rsid w:val="00032498"/>
    <w:rsid w:val="00033199"/>
    <w:rsid w:val="00034A43"/>
    <w:rsid w:val="00036551"/>
    <w:rsid w:val="00037D9A"/>
    <w:rsid w:val="000447F2"/>
    <w:rsid w:val="00052CD8"/>
    <w:rsid w:val="0005580D"/>
    <w:rsid w:val="0006191A"/>
    <w:rsid w:val="00067B73"/>
    <w:rsid w:val="00067E2A"/>
    <w:rsid w:val="0007336A"/>
    <w:rsid w:val="00075838"/>
    <w:rsid w:val="00076071"/>
    <w:rsid w:val="00077960"/>
    <w:rsid w:val="00093272"/>
    <w:rsid w:val="00093A5A"/>
    <w:rsid w:val="000943C7"/>
    <w:rsid w:val="00095E0E"/>
    <w:rsid w:val="0009792A"/>
    <w:rsid w:val="000A1F9E"/>
    <w:rsid w:val="000A6562"/>
    <w:rsid w:val="000A744D"/>
    <w:rsid w:val="000B02E8"/>
    <w:rsid w:val="000C00F4"/>
    <w:rsid w:val="000C021F"/>
    <w:rsid w:val="000C432A"/>
    <w:rsid w:val="000C6E43"/>
    <w:rsid w:val="000D7FEF"/>
    <w:rsid w:val="000E2FF1"/>
    <w:rsid w:val="000E3AF8"/>
    <w:rsid w:val="000E794C"/>
    <w:rsid w:val="000F234E"/>
    <w:rsid w:val="000F764B"/>
    <w:rsid w:val="00102EC6"/>
    <w:rsid w:val="001040CC"/>
    <w:rsid w:val="00104E1F"/>
    <w:rsid w:val="00111712"/>
    <w:rsid w:val="001118C2"/>
    <w:rsid w:val="00116E78"/>
    <w:rsid w:val="00121AFC"/>
    <w:rsid w:val="001235BF"/>
    <w:rsid w:val="00134BCF"/>
    <w:rsid w:val="001377BB"/>
    <w:rsid w:val="00144212"/>
    <w:rsid w:val="00146D38"/>
    <w:rsid w:val="0014704A"/>
    <w:rsid w:val="001505EC"/>
    <w:rsid w:val="001601AE"/>
    <w:rsid w:val="00165C12"/>
    <w:rsid w:val="00165D99"/>
    <w:rsid w:val="00166D42"/>
    <w:rsid w:val="00175BF1"/>
    <w:rsid w:val="001848FF"/>
    <w:rsid w:val="00185C89"/>
    <w:rsid w:val="00190962"/>
    <w:rsid w:val="0019503A"/>
    <w:rsid w:val="001957B6"/>
    <w:rsid w:val="00196DD5"/>
    <w:rsid w:val="001A2B83"/>
    <w:rsid w:val="001A3AE7"/>
    <w:rsid w:val="001B0ECB"/>
    <w:rsid w:val="001B2092"/>
    <w:rsid w:val="001C1EAC"/>
    <w:rsid w:val="001D3CA0"/>
    <w:rsid w:val="001D54B9"/>
    <w:rsid w:val="001D6469"/>
    <w:rsid w:val="001E112F"/>
    <w:rsid w:val="001E2528"/>
    <w:rsid w:val="001E367B"/>
    <w:rsid w:val="001E712F"/>
    <w:rsid w:val="001F168E"/>
    <w:rsid w:val="001F4066"/>
    <w:rsid w:val="001F4CFA"/>
    <w:rsid w:val="001F73B0"/>
    <w:rsid w:val="001F7FB8"/>
    <w:rsid w:val="00203C35"/>
    <w:rsid w:val="002068E8"/>
    <w:rsid w:val="00226A26"/>
    <w:rsid w:val="00230F5A"/>
    <w:rsid w:val="002313DA"/>
    <w:rsid w:val="00243ADE"/>
    <w:rsid w:val="00243DE3"/>
    <w:rsid w:val="002451C1"/>
    <w:rsid w:val="00247B74"/>
    <w:rsid w:val="00250517"/>
    <w:rsid w:val="00253136"/>
    <w:rsid w:val="00255118"/>
    <w:rsid w:val="00255771"/>
    <w:rsid w:val="002611F5"/>
    <w:rsid w:val="00261B57"/>
    <w:rsid w:val="00261CCC"/>
    <w:rsid w:val="0026520E"/>
    <w:rsid w:val="0026717E"/>
    <w:rsid w:val="00270028"/>
    <w:rsid w:val="00270C1C"/>
    <w:rsid w:val="00271EBA"/>
    <w:rsid w:val="00282481"/>
    <w:rsid w:val="0028303B"/>
    <w:rsid w:val="00285F5A"/>
    <w:rsid w:val="00294FDC"/>
    <w:rsid w:val="00296C13"/>
    <w:rsid w:val="00296DDB"/>
    <w:rsid w:val="002A141F"/>
    <w:rsid w:val="002B6306"/>
    <w:rsid w:val="002C0287"/>
    <w:rsid w:val="002C20CA"/>
    <w:rsid w:val="002C49AD"/>
    <w:rsid w:val="002C6CEC"/>
    <w:rsid w:val="002D2E94"/>
    <w:rsid w:val="002D4A7D"/>
    <w:rsid w:val="002D4F2E"/>
    <w:rsid w:val="002D57F1"/>
    <w:rsid w:val="002D6411"/>
    <w:rsid w:val="002E4823"/>
    <w:rsid w:val="002E5122"/>
    <w:rsid w:val="002E7CE0"/>
    <w:rsid w:val="002F683A"/>
    <w:rsid w:val="002F777C"/>
    <w:rsid w:val="002F7F3F"/>
    <w:rsid w:val="00303B01"/>
    <w:rsid w:val="00304ABD"/>
    <w:rsid w:val="003073B2"/>
    <w:rsid w:val="00310295"/>
    <w:rsid w:val="00311113"/>
    <w:rsid w:val="003144D4"/>
    <w:rsid w:val="00322CD3"/>
    <w:rsid w:val="00324DE6"/>
    <w:rsid w:val="00331E87"/>
    <w:rsid w:val="00341275"/>
    <w:rsid w:val="0034250C"/>
    <w:rsid w:val="003433EB"/>
    <w:rsid w:val="00343531"/>
    <w:rsid w:val="00343C9F"/>
    <w:rsid w:val="00346F97"/>
    <w:rsid w:val="00346FB3"/>
    <w:rsid w:val="003522E7"/>
    <w:rsid w:val="0035481F"/>
    <w:rsid w:val="00363657"/>
    <w:rsid w:val="00370A49"/>
    <w:rsid w:val="0037327C"/>
    <w:rsid w:val="0037517F"/>
    <w:rsid w:val="00375E77"/>
    <w:rsid w:val="0037661F"/>
    <w:rsid w:val="00376D6E"/>
    <w:rsid w:val="0038353E"/>
    <w:rsid w:val="00385B4B"/>
    <w:rsid w:val="0038714E"/>
    <w:rsid w:val="003872A1"/>
    <w:rsid w:val="00393267"/>
    <w:rsid w:val="00396C63"/>
    <w:rsid w:val="00397661"/>
    <w:rsid w:val="003A357E"/>
    <w:rsid w:val="003A5491"/>
    <w:rsid w:val="003A5B5C"/>
    <w:rsid w:val="003A7EE6"/>
    <w:rsid w:val="003B1F61"/>
    <w:rsid w:val="003B2C76"/>
    <w:rsid w:val="003B341C"/>
    <w:rsid w:val="003B38F6"/>
    <w:rsid w:val="003B709C"/>
    <w:rsid w:val="003C0B63"/>
    <w:rsid w:val="003C16D5"/>
    <w:rsid w:val="003C2864"/>
    <w:rsid w:val="003C3E67"/>
    <w:rsid w:val="003C4EBD"/>
    <w:rsid w:val="003C7DB5"/>
    <w:rsid w:val="003D1FB3"/>
    <w:rsid w:val="003D2494"/>
    <w:rsid w:val="003E00E6"/>
    <w:rsid w:val="003E104A"/>
    <w:rsid w:val="003E25A6"/>
    <w:rsid w:val="003E448D"/>
    <w:rsid w:val="003F52EF"/>
    <w:rsid w:val="003F6FB0"/>
    <w:rsid w:val="0040662B"/>
    <w:rsid w:val="004101F8"/>
    <w:rsid w:val="004117D1"/>
    <w:rsid w:val="00417C68"/>
    <w:rsid w:val="00421914"/>
    <w:rsid w:val="00421E06"/>
    <w:rsid w:val="00427F40"/>
    <w:rsid w:val="00430BE0"/>
    <w:rsid w:val="00432230"/>
    <w:rsid w:val="0043631E"/>
    <w:rsid w:val="00436633"/>
    <w:rsid w:val="00437D25"/>
    <w:rsid w:val="00441F01"/>
    <w:rsid w:val="004432E2"/>
    <w:rsid w:val="00443640"/>
    <w:rsid w:val="0045391B"/>
    <w:rsid w:val="00455DA1"/>
    <w:rsid w:val="00456D30"/>
    <w:rsid w:val="00464E0E"/>
    <w:rsid w:val="00474831"/>
    <w:rsid w:val="004748D3"/>
    <w:rsid w:val="0047523F"/>
    <w:rsid w:val="00481C4D"/>
    <w:rsid w:val="00482248"/>
    <w:rsid w:val="00486B3B"/>
    <w:rsid w:val="004929B6"/>
    <w:rsid w:val="00493041"/>
    <w:rsid w:val="00494F64"/>
    <w:rsid w:val="004971C9"/>
    <w:rsid w:val="004974D0"/>
    <w:rsid w:val="004978B5"/>
    <w:rsid w:val="004A3135"/>
    <w:rsid w:val="004B3BB8"/>
    <w:rsid w:val="004B550A"/>
    <w:rsid w:val="004C015D"/>
    <w:rsid w:val="004D0841"/>
    <w:rsid w:val="004D12CD"/>
    <w:rsid w:val="004D594D"/>
    <w:rsid w:val="004E1720"/>
    <w:rsid w:val="004E5759"/>
    <w:rsid w:val="004F3306"/>
    <w:rsid w:val="004F68CD"/>
    <w:rsid w:val="004F7B63"/>
    <w:rsid w:val="00500E50"/>
    <w:rsid w:val="00504239"/>
    <w:rsid w:val="00510451"/>
    <w:rsid w:val="0051220A"/>
    <w:rsid w:val="00513BC0"/>
    <w:rsid w:val="0051727F"/>
    <w:rsid w:val="005214C6"/>
    <w:rsid w:val="00522611"/>
    <w:rsid w:val="00522CF1"/>
    <w:rsid w:val="00525028"/>
    <w:rsid w:val="00527FA2"/>
    <w:rsid w:val="00532FB1"/>
    <w:rsid w:val="00541C45"/>
    <w:rsid w:val="00541D9A"/>
    <w:rsid w:val="00541E74"/>
    <w:rsid w:val="00541EAF"/>
    <w:rsid w:val="00547834"/>
    <w:rsid w:val="00553D42"/>
    <w:rsid w:val="00554C76"/>
    <w:rsid w:val="00560B95"/>
    <w:rsid w:val="00566887"/>
    <w:rsid w:val="00577F56"/>
    <w:rsid w:val="00591C28"/>
    <w:rsid w:val="005928F2"/>
    <w:rsid w:val="00592E63"/>
    <w:rsid w:val="00593C65"/>
    <w:rsid w:val="00594016"/>
    <w:rsid w:val="005954F9"/>
    <w:rsid w:val="005A2D99"/>
    <w:rsid w:val="005A6D05"/>
    <w:rsid w:val="005A7247"/>
    <w:rsid w:val="005B2719"/>
    <w:rsid w:val="005B6E1A"/>
    <w:rsid w:val="005D1CE2"/>
    <w:rsid w:val="005D3235"/>
    <w:rsid w:val="005D586C"/>
    <w:rsid w:val="005D63AB"/>
    <w:rsid w:val="005D67D0"/>
    <w:rsid w:val="005D775B"/>
    <w:rsid w:val="005E667D"/>
    <w:rsid w:val="005F1D8C"/>
    <w:rsid w:val="005F383F"/>
    <w:rsid w:val="005F3E50"/>
    <w:rsid w:val="005F7872"/>
    <w:rsid w:val="006023A7"/>
    <w:rsid w:val="00603791"/>
    <w:rsid w:val="00613B00"/>
    <w:rsid w:val="00613E75"/>
    <w:rsid w:val="00614CB8"/>
    <w:rsid w:val="006224EA"/>
    <w:rsid w:val="00622D44"/>
    <w:rsid w:val="006241E6"/>
    <w:rsid w:val="00624CC0"/>
    <w:rsid w:val="00631F80"/>
    <w:rsid w:val="00635016"/>
    <w:rsid w:val="0063777B"/>
    <w:rsid w:val="00637A53"/>
    <w:rsid w:val="00640EC2"/>
    <w:rsid w:val="006413E7"/>
    <w:rsid w:val="006427AE"/>
    <w:rsid w:val="006501FF"/>
    <w:rsid w:val="00650288"/>
    <w:rsid w:val="006531C7"/>
    <w:rsid w:val="0065489A"/>
    <w:rsid w:val="00662494"/>
    <w:rsid w:val="00663313"/>
    <w:rsid w:val="00666FB9"/>
    <w:rsid w:val="00673B00"/>
    <w:rsid w:val="00674224"/>
    <w:rsid w:val="00677281"/>
    <w:rsid w:val="00677800"/>
    <w:rsid w:val="00677C61"/>
    <w:rsid w:val="00682C3B"/>
    <w:rsid w:val="006832BB"/>
    <w:rsid w:val="00683C6E"/>
    <w:rsid w:val="00687C26"/>
    <w:rsid w:val="006A0063"/>
    <w:rsid w:val="006A38D5"/>
    <w:rsid w:val="006A3E7A"/>
    <w:rsid w:val="006A60CE"/>
    <w:rsid w:val="006A7339"/>
    <w:rsid w:val="006B26D6"/>
    <w:rsid w:val="006C2560"/>
    <w:rsid w:val="006C42FD"/>
    <w:rsid w:val="006C47CC"/>
    <w:rsid w:val="006C5210"/>
    <w:rsid w:val="006D2A90"/>
    <w:rsid w:val="006D3685"/>
    <w:rsid w:val="006E0986"/>
    <w:rsid w:val="006E2576"/>
    <w:rsid w:val="006E38BA"/>
    <w:rsid w:val="006F65F6"/>
    <w:rsid w:val="006F6A34"/>
    <w:rsid w:val="006F76B5"/>
    <w:rsid w:val="00702CF2"/>
    <w:rsid w:val="0070505A"/>
    <w:rsid w:val="00706A43"/>
    <w:rsid w:val="00706B07"/>
    <w:rsid w:val="007077FA"/>
    <w:rsid w:val="00710BA4"/>
    <w:rsid w:val="00714005"/>
    <w:rsid w:val="00714217"/>
    <w:rsid w:val="00716458"/>
    <w:rsid w:val="007342EF"/>
    <w:rsid w:val="007375E5"/>
    <w:rsid w:val="007376DE"/>
    <w:rsid w:val="00737E8B"/>
    <w:rsid w:val="00740DF9"/>
    <w:rsid w:val="00742590"/>
    <w:rsid w:val="0075357F"/>
    <w:rsid w:val="00754FDD"/>
    <w:rsid w:val="00757029"/>
    <w:rsid w:val="00757C56"/>
    <w:rsid w:val="0076546D"/>
    <w:rsid w:val="00775053"/>
    <w:rsid w:val="00776213"/>
    <w:rsid w:val="00777099"/>
    <w:rsid w:val="0077786E"/>
    <w:rsid w:val="007835FF"/>
    <w:rsid w:val="00783A58"/>
    <w:rsid w:val="00784963"/>
    <w:rsid w:val="00785C5F"/>
    <w:rsid w:val="00791216"/>
    <w:rsid w:val="00791CD9"/>
    <w:rsid w:val="00792534"/>
    <w:rsid w:val="007937FA"/>
    <w:rsid w:val="0079501B"/>
    <w:rsid w:val="007A3C89"/>
    <w:rsid w:val="007A6B40"/>
    <w:rsid w:val="007B16B6"/>
    <w:rsid w:val="007B2D76"/>
    <w:rsid w:val="007B46BB"/>
    <w:rsid w:val="007B502E"/>
    <w:rsid w:val="007B60F7"/>
    <w:rsid w:val="007B6B1D"/>
    <w:rsid w:val="007B78A6"/>
    <w:rsid w:val="007D296A"/>
    <w:rsid w:val="007D4701"/>
    <w:rsid w:val="007D4B84"/>
    <w:rsid w:val="007F105E"/>
    <w:rsid w:val="007F37C3"/>
    <w:rsid w:val="007F37E0"/>
    <w:rsid w:val="00801BE3"/>
    <w:rsid w:val="0080201E"/>
    <w:rsid w:val="0080494E"/>
    <w:rsid w:val="008057F8"/>
    <w:rsid w:val="008074E5"/>
    <w:rsid w:val="00810142"/>
    <w:rsid w:val="00810681"/>
    <w:rsid w:val="0081300D"/>
    <w:rsid w:val="0081711F"/>
    <w:rsid w:val="00825066"/>
    <w:rsid w:val="0082544B"/>
    <w:rsid w:val="00842185"/>
    <w:rsid w:val="008442AD"/>
    <w:rsid w:val="0085127D"/>
    <w:rsid w:val="0085320B"/>
    <w:rsid w:val="008561A0"/>
    <w:rsid w:val="00863E73"/>
    <w:rsid w:val="00863F91"/>
    <w:rsid w:val="00864134"/>
    <w:rsid w:val="008716BB"/>
    <w:rsid w:val="00872F50"/>
    <w:rsid w:val="008761D2"/>
    <w:rsid w:val="00877AF1"/>
    <w:rsid w:val="0088116E"/>
    <w:rsid w:val="00884522"/>
    <w:rsid w:val="00890278"/>
    <w:rsid w:val="0089478C"/>
    <w:rsid w:val="00897FCC"/>
    <w:rsid w:val="008A1249"/>
    <w:rsid w:val="008A15D9"/>
    <w:rsid w:val="008A1686"/>
    <w:rsid w:val="008A33AE"/>
    <w:rsid w:val="008A7195"/>
    <w:rsid w:val="008A75DE"/>
    <w:rsid w:val="008B1479"/>
    <w:rsid w:val="008B5B91"/>
    <w:rsid w:val="008C0CCC"/>
    <w:rsid w:val="008C385A"/>
    <w:rsid w:val="008D0A74"/>
    <w:rsid w:val="008D0B47"/>
    <w:rsid w:val="008D1016"/>
    <w:rsid w:val="008D1E2C"/>
    <w:rsid w:val="008D3BC4"/>
    <w:rsid w:val="008D5391"/>
    <w:rsid w:val="008E57E3"/>
    <w:rsid w:val="008E6AB5"/>
    <w:rsid w:val="008F0E0D"/>
    <w:rsid w:val="008F351F"/>
    <w:rsid w:val="008F3DE6"/>
    <w:rsid w:val="008F5802"/>
    <w:rsid w:val="0090168B"/>
    <w:rsid w:val="0091516E"/>
    <w:rsid w:val="00917746"/>
    <w:rsid w:val="00920CAD"/>
    <w:rsid w:val="00921137"/>
    <w:rsid w:val="00923210"/>
    <w:rsid w:val="00927A59"/>
    <w:rsid w:val="00927C3E"/>
    <w:rsid w:val="009350B7"/>
    <w:rsid w:val="00935A65"/>
    <w:rsid w:val="009376CC"/>
    <w:rsid w:val="00937ED7"/>
    <w:rsid w:val="0094447F"/>
    <w:rsid w:val="00947B12"/>
    <w:rsid w:val="009515C2"/>
    <w:rsid w:val="00952D79"/>
    <w:rsid w:val="00954AD6"/>
    <w:rsid w:val="0096029A"/>
    <w:rsid w:val="00971152"/>
    <w:rsid w:val="009718AD"/>
    <w:rsid w:val="009761A4"/>
    <w:rsid w:val="00980328"/>
    <w:rsid w:val="00980D4F"/>
    <w:rsid w:val="0098131E"/>
    <w:rsid w:val="00986A6B"/>
    <w:rsid w:val="00986C7B"/>
    <w:rsid w:val="00997CA2"/>
    <w:rsid w:val="009A1F5E"/>
    <w:rsid w:val="009A2319"/>
    <w:rsid w:val="009A4AB2"/>
    <w:rsid w:val="009A600E"/>
    <w:rsid w:val="009A66CF"/>
    <w:rsid w:val="009A7335"/>
    <w:rsid w:val="009A73F3"/>
    <w:rsid w:val="009B1004"/>
    <w:rsid w:val="009B3B02"/>
    <w:rsid w:val="009B6062"/>
    <w:rsid w:val="009C3D64"/>
    <w:rsid w:val="009C7DF7"/>
    <w:rsid w:val="009D0DBA"/>
    <w:rsid w:val="009F26D0"/>
    <w:rsid w:val="00A02AB5"/>
    <w:rsid w:val="00A05F3F"/>
    <w:rsid w:val="00A061C8"/>
    <w:rsid w:val="00A069FB"/>
    <w:rsid w:val="00A0756B"/>
    <w:rsid w:val="00A104EC"/>
    <w:rsid w:val="00A10B94"/>
    <w:rsid w:val="00A136C9"/>
    <w:rsid w:val="00A15133"/>
    <w:rsid w:val="00A15856"/>
    <w:rsid w:val="00A274C2"/>
    <w:rsid w:val="00A27E6B"/>
    <w:rsid w:val="00A33E1E"/>
    <w:rsid w:val="00A34FF6"/>
    <w:rsid w:val="00A3524B"/>
    <w:rsid w:val="00A409A2"/>
    <w:rsid w:val="00A4525A"/>
    <w:rsid w:val="00A4696A"/>
    <w:rsid w:val="00A50073"/>
    <w:rsid w:val="00A50A0E"/>
    <w:rsid w:val="00A51E61"/>
    <w:rsid w:val="00A5207A"/>
    <w:rsid w:val="00A52C3B"/>
    <w:rsid w:val="00A5353B"/>
    <w:rsid w:val="00A57DE8"/>
    <w:rsid w:val="00A67820"/>
    <w:rsid w:val="00A813FD"/>
    <w:rsid w:val="00A8226A"/>
    <w:rsid w:val="00A84C42"/>
    <w:rsid w:val="00A850A3"/>
    <w:rsid w:val="00A9092B"/>
    <w:rsid w:val="00A95AC7"/>
    <w:rsid w:val="00A95C3A"/>
    <w:rsid w:val="00A95DAA"/>
    <w:rsid w:val="00A96FD7"/>
    <w:rsid w:val="00AA0D92"/>
    <w:rsid w:val="00AA19AE"/>
    <w:rsid w:val="00AA6333"/>
    <w:rsid w:val="00AA65F4"/>
    <w:rsid w:val="00AB2484"/>
    <w:rsid w:val="00AB41B4"/>
    <w:rsid w:val="00AC0E96"/>
    <w:rsid w:val="00AC5566"/>
    <w:rsid w:val="00AD27D2"/>
    <w:rsid w:val="00AD310B"/>
    <w:rsid w:val="00AE2BFA"/>
    <w:rsid w:val="00AE3057"/>
    <w:rsid w:val="00AE4D5B"/>
    <w:rsid w:val="00AE5552"/>
    <w:rsid w:val="00AF3B65"/>
    <w:rsid w:val="00AF7C5D"/>
    <w:rsid w:val="00B03E2D"/>
    <w:rsid w:val="00B12EA7"/>
    <w:rsid w:val="00B15922"/>
    <w:rsid w:val="00B16347"/>
    <w:rsid w:val="00B165C6"/>
    <w:rsid w:val="00B22289"/>
    <w:rsid w:val="00B2275E"/>
    <w:rsid w:val="00B252ED"/>
    <w:rsid w:val="00B30FAF"/>
    <w:rsid w:val="00B31DBE"/>
    <w:rsid w:val="00B334D8"/>
    <w:rsid w:val="00B33562"/>
    <w:rsid w:val="00B34AFB"/>
    <w:rsid w:val="00B36C48"/>
    <w:rsid w:val="00B36DAE"/>
    <w:rsid w:val="00B407AD"/>
    <w:rsid w:val="00B42A2D"/>
    <w:rsid w:val="00B42A98"/>
    <w:rsid w:val="00B42BCF"/>
    <w:rsid w:val="00B443F3"/>
    <w:rsid w:val="00B46CA8"/>
    <w:rsid w:val="00B51B40"/>
    <w:rsid w:val="00B54A86"/>
    <w:rsid w:val="00B5731A"/>
    <w:rsid w:val="00B618CF"/>
    <w:rsid w:val="00B62ADB"/>
    <w:rsid w:val="00B62DD3"/>
    <w:rsid w:val="00B63993"/>
    <w:rsid w:val="00B644F1"/>
    <w:rsid w:val="00B6474A"/>
    <w:rsid w:val="00B65289"/>
    <w:rsid w:val="00B73908"/>
    <w:rsid w:val="00B73A37"/>
    <w:rsid w:val="00B7450B"/>
    <w:rsid w:val="00B75EAF"/>
    <w:rsid w:val="00B761F4"/>
    <w:rsid w:val="00B7785F"/>
    <w:rsid w:val="00B91085"/>
    <w:rsid w:val="00B91398"/>
    <w:rsid w:val="00B92455"/>
    <w:rsid w:val="00B93615"/>
    <w:rsid w:val="00B93A1F"/>
    <w:rsid w:val="00B93AC0"/>
    <w:rsid w:val="00B96357"/>
    <w:rsid w:val="00BA18F7"/>
    <w:rsid w:val="00BA6DBA"/>
    <w:rsid w:val="00BA7098"/>
    <w:rsid w:val="00BB19DD"/>
    <w:rsid w:val="00BB64CB"/>
    <w:rsid w:val="00BD162F"/>
    <w:rsid w:val="00BD1CEB"/>
    <w:rsid w:val="00BD29CB"/>
    <w:rsid w:val="00BE1DC0"/>
    <w:rsid w:val="00BE23DD"/>
    <w:rsid w:val="00BE4031"/>
    <w:rsid w:val="00BE5218"/>
    <w:rsid w:val="00BE6E92"/>
    <w:rsid w:val="00BF04E2"/>
    <w:rsid w:val="00BF0EF7"/>
    <w:rsid w:val="00BF1599"/>
    <w:rsid w:val="00BF3E5A"/>
    <w:rsid w:val="00BF559E"/>
    <w:rsid w:val="00C00B31"/>
    <w:rsid w:val="00C03BDC"/>
    <w:rsid w:val="00C0436D"/>
    <w:rsid w:val="00C15692"/>
    <w:rsid w:val="00C16CD1"/>
    <w:rsid w:val="00C275BD"/>
    <w:rsid w:val="00C3231E"/>
    <w:rsid w:val="00C334D7"/>
    <w:rsid w:val="00C33CE2"/>
    <w:rsid w:val="00C3449D"/>
    <w:rsid w:val="00C349C9"/>
    <w:rsid w:val="00C3565E"/>
    <w:rsid w:val="00C40C71"/>
    <w:rsid w:val="00C42368"/>
    <w:rsid w:val="00C4252B"/>
    <w:rsid w:val="00C42B37"/>
    <w:rsid w:val="00C44B99"/>
    <w:rsid w:val="00C46A2F"/>
    <w:rsid w:val="00C47884"/>
    <w:rsid w:val="00C47C6E"/>
    <w:rsid w:val="00C53827"/>
    <w:rsid w:val="00C5397A"/>
    <w:rsid w:val="00C56CE5"/>
    <w:rsid w:val="00C56FB9"/>
    <w:rsid w:val="00C67440"/>
    <w:rsid w:val="00C737C1"/>
    <w:rsid w:val="00C777A7"/>
    <w:rsid w:val="00C85CAC"/>
    <w:rsid w:val="00C92595"/>
    <w:rsid w:val="00C97CE6"/>
    <w:rsid w:val="00CA0FB4"/>
    <w:rsid w:val="00CA1B64"/>
    <w:rsid w:val="00CA27E4"/>
    <w:rsid w:val="00CB01F3"/>
    <w:rsid w:val="00CB5CD6"/>
    <w:rsid w:val="00CB6AF7"/>
    <w:rsid w:val="00CB71D6"/>
    <w:rsid w:val="00CC564E"/>
    <w:rsid w:val="00CC730A"/>
    <w:rsid w:val="00CD4E24"/>
    <w:rsid w:val="00CE17C6"/>
    <w:rsid w:val="00CE4DF4"/>
    <w:rsid w:val="00CF1029"/>
    <w:rsid w:val="00CF18DD"/>
    <w:rsid w:val="00CF2E39"/>
    <w:rsid w:val="00CF360A"/>
    <w:rsid w:val="00CF3C44"/>
    <w:rsid w:val="00CF6B23"/>
    <w:rsid w:val="00D0124B"/>
    <w:rsid w:val="00D04A83"/>
    <w:rsid w:val="00D12A93"/>
    <w:rsid w:val="00D225A3"/>
    <w:rsid w:val="00D26101"/>
    <w:rsid w:val="00D26821"/>
    <w:rsid w:val="00D318B4"/>
    <w:rsid w:val="00D32879"/>
    <w:rsid w:val="00D330AF"/>
    <w:rsid w:val="00D33F3F"/>
    <w:rsid w:val="00D40250"/>
    <w:rsid w:val="00D42432"/>
    <w:rsid w:val="00D51157"/>
    <w:rsid w:val="00D57F6D"/>
    <w:rsid w:val="00D60EDE"/>
    <w:rsid w:val="00D66AB1"/>
    <w:rsid w:val="00D72C06"/>
    <w:rsid w:val="00D72C9F"/>
    <w:rsid w:val="00D755F4"/>
    <w:rsid w:val="00D774FA"/>
    <w:rsid w:val="00D904F8"/>
    <w:rsid w:val="00DA005D"/>
    <w:rsid w:val="00DA4418"/>
    <w:rsid w:val="00DA7576"/>
    <w:rsid w:val="00DA7CA4"/>
    <w:rsid w:val="00DB0036"/>
    <w:rsid w:val="00DB0EFC"/>
    <w:rsid w:val="00DB37BD"/>
    <w:rsid w:val="00DB37DB"/>
    <w:rsid w:val="00DB4821"/>
    <w:rsid w:val="00DC0542"/>
    <w:rsid w:val="00DC59E5"/>
    <w:rsid w:val="00DC60D6"/>
    <w:rsid w:val="00DC7B67"/>
    <w:rsid w:val="00DD1E29"/>
    <w:rsid w:val="00DD2E38"/>
    <w:rsid w:val="00DD30AA"/>
    <w:rsid w:val="00DD5463"/>
    <w:rsid w:val="00DD5662"/>
    <w:rsid w:val="00DD5F93"/>
    <w:rsid w:val="00DD77B0"/>
    <w:rsid w:val="00DD7C11"/>
    <w:rsid w:val="00DE06E0"/>
    <w:rsid w:val="00DE567B"/>
    <w:rsid w:val="00DE5CB7"/>
    <w:rsid w:val="00DE7FB9"/>
    <w:rsid w:val="00DF116C"/>
    <w:rsid w:val="00DF138C"/>
    <w:rsid w:val="00DF61EF"/>
    <w:rsid w:val="00DF6DCD"/>
    <w:rsid w:val="00E03EEC"/>
    <w:rsid w:val="00E110EC"/>
    <w:rsid w:val="00E11A0D"/>
    <w:rsid w:val="00E1458B"/>
    <w:rsid w:val="00E14C17"/>
    <w:rsid w:val="00E21796"/>
    <w:rsid w:val="00E22A89"/>
    <w:rsid w:val="00E25780"/>
    <w:rsid w:val="00E2670D"/>
    <w:rsid w:val="00E314A5"/>
    <w:rsid w:val="00E31A12"/>
    <w:rsid w:val="00E3670C"/>
    <w:rsid w:val="00E36F0D"/>
    <w:rsid w:val="00E37FA8"/>
    <w:rsid w:val="00E45CD9"/>
    <w:rsid w:val="00E46564"/>
    <w:rsid w:val="00E51F2C"/>
    <w:rsid w:val="00E54188"/>
    <w:rsid w:val="00E55DF0"/>
    <w:rsid w:val="00E64F72"/>
    <w:rsid w:val="00E70830"/>
    <w:rsid w:val="00E81324"/>
    <w:rsid w:val="00E84C1B"/>
    <w:rsid w:val="00E87750"/>
    <w:rsid w:val="00E92608"/>
    <w:rsid w:val="00E94D98"/>
    <w:rsid w:val="00E97B31"/>
    <w:rsid w:val="00E97D54"/>
    <w:rsid w:val="00E97F0B"/>
    <w:rsid w:val="00EA3CF0"/>
    <w:rsid w:val="00EA51FD"/>
    <w:rsid w:val="00EA787F"/>
    <w:rsid w:val="00EB1AC8"/>
    <w:rsid w:val="00EB5D75"/>
    <w:rsid w:val="00EC41AD"/>
    <w:rsid w:val="00EC63ED"/>
    <w:rsid w:val="00EC64CF"/>
    <w:rsid w:val="00ED00FB"/>
    <w:rsid w:val="00ED2CD3"/>
    <w:rsid w:val="00ED7BEB"/>
    <w:rsid w:val="00EE0B68"/>
    <w:rsid w:val="00EE18ED"/>
    <w:rsid w:val="00EE3181"/>
    <w:rsid w:val="00EE3780"/>
    <w:rsid w:val="00EE4E9A"/>
    <w:rsid w:val="00EF3351"/>
    <w:rsid w:val="00EF37F6"/>
    <w:rsid w:val="00EF43ED"/>
    <w:rsid w:val="00EF4BA0"/>
    <w:rsid w:val="00EF7859"/>
    <w:rsid w:val="00F04010"/>
    <w:rsid w:val="00F077FD"/>
    <w:rsid w:val="00F11007"/>
    <w:rsid w:val="00F11FCA"/>
    <w:rsid w:val="00F1231A"/>
    <w:rsid w:val="00F1686E"/>
    <w:rsid w:val="00F17D44"/>
    <w:rsid w:val="00F20726"/>
    <w:rsid w:val="00F25EF6"/>
    <w:rsid w:val="00F27649"/>
    <w:rsid w:val="00F317C7"/>
    <w:rsid w:val="00F31958"/>
    <w:rsid w:val="00F32107"/>
    <w:rsid w:val="00F34F36"/>
    <w:rsid w:val="00F4048B"/>
    <w:rsid w:val="00F44154"/>
    <w:rsid w:val="00F44A80"/>
    <w:rsid w:val="00F467A6"/>
    <w:rsid w:val="00F476B3"/>
    <w:rsid w:val="00F565F3"/>
    <w:rsid w:val="00F57E85"/>
    <w:rsid w:val="00F607E0"/>
    <w:rsid w:val="00F62A0E"/>
    <w:rsid w:val="00F63962"/>
    <w:rsid w:val="00F64834"/>
    <w:rsid w:val="00F70C30"/>
    <w:rsid w:val="00F715F5"/>
    <w:rsid w:val="00F72B4F"/>
    <w:rsid w:val="00F76E46"/>
    <w:rsid w:val="00F801C4"/>
    <w:rsid w:val="00F814CA"/>
    <w:rsid w:val="00F82601"/>
    <w:rsid w:val="00F851E9"/>
    <w:rsid w:val="00F87547"/>
    <w:rsid w:val="00F90733"/>
    <w:rsid w:val="00F91BD6"/>
    <w:rsid w:val="00F96343"/>
    <w:rsid w:val="00F97117"/>
    <w:rsid w:val="00FA163E"/>
    <w:rsid w:val="00FA198E"/>
    <w:rsid w:val="00FA36B9"/>
    <w:rsid w:val="00FA4171"/>
    <w:rsid w:val="00FA73A2"/>
    <w:rsid w:val="00FB5C73"/>
    <w:rsid w:val="00FC0599"/>
    <w:rsid w:val="00FC11A3"/>
    <w:rsid w:val="00FC1220"/>
    <w:rsid w:val="00FC49C4"/>
    <w:rsid w:val="00FC7CC9"/>
    <w:rsid w:val="00FD5748"/>
    <w:rsid w:val="00FE0BE4"/>
    <w:rsid w:val="00FE32B1"/>
    <w:rsid w:val="00FE4AC1"/>
    <w:rsid w:val="00FE722B"/>
    <w:rsid w:val="00FF1A70"/>
    <w:rsid w:val="00FF1F55"/>
    <w:rsid w:val="00FF40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Cs w:val="24"/>
      <w:lang w:eastAsia="zh-CN"/>
    </w:rPr>
  </w:style>
  <w:style w:type="paragraph" w:styleId="1">
    <w:name w:val="heading 1"/>
    <w:basedOn w:val="a0"/>
    <w:next w:val="a0"/>
    <w:qFormat/>
    <w:pPr>
      <w:keepNext/>
      <w:numPr>
        <w:numId w:val="1"/>
      </w:numPr>
      <w:jc w:val="both"/>
      <w:outlineLvl w:val="0"/>
    </w:pPr>
    <w:rPr>
      <w:rFonts w:ascii="Cambria" w:hAnsi="Cambria"/>
      <w:sz w:val="24"/>
    </w:rPr>
  </w:style>
  <w:style w:type="paragraph" w:styleId="2">
    <w:name w:val="heading 2"/>
    <w:basedOn w:val="a0"/>
    <w:next w:val="a0"/>
    <w:qFormat/>
    <w:pPr>
      <w:keepNext/>
      <w:numPr>
        <w:ilvl w:val="1"/>
        <w:numId w:val="1"/>
      </w:numPr>
      <w:outlineLvl w:val="1"/>
    </w:pPr>
    <w:rPr>
      <w:rFonts w:ascii="Cambria" w:hAnsi="Cambria"/>
      <w:sz w:val="24"/>
    </w:rPr>
  </w:style>
  <w:style w:type="paragraph" w:styleId="3">
    <w:name w:val="heading 3"/>
    <w:basedOn w:val="a0"/>
    <w:next w:val="a0"/>
    <w:qFormat/>
    <w:pPr>
      <w:keepNext/>
      <w:numPr>
        <w:ilvl w:val="2"/>
        <w:numId w:val="1"/>
      </w:numPr>
      <w:outlineLvl w:val="2"/>
    </w:pPr>
    <w:rPr>
      <w:rFonts w:ascii="Cambria" w:hAnsi="Cambria"/>
      <w:sz w:val="24"/>
    </w:rPr>
  </w:style>
  <w:style w:type="paragraph" w:styleId="4">
    <w:name w:val="heading 4"/>
    <w:basedOn w:val="a0"/>
    <w:next w:val="a0"/>
    <w:qFormat/>
    <w:pPr>
      <w:keepNext/>
      <w:numPr>
        <w:ilvl w:val="3"/>
        <w:numId w:val="1"/>
      </w:numPr>
      <w:outlineLvl w:val="3"/>
    </w:pPr>
    <w:rPr>
      <w:rFonts w:ascii="Cambria" w:hAnsi="Cambria"/>
      <w:sz w:val="24"/>
    </w:rPr>
  </w:style>
  <w:style w:type="paragraph" w:styleId="5">
    <w:name w:val="heading 5"/>
    <w:basedOn w:val="a0"/>
    <w:next w:val="a0"/>
    <w:qFormat/>
    <w:pPr>
      <w:keepNext/>
      <w:numPr>
        <w:ilvl w:val="4"/>
        <w:numId w:val="1"/>
      </w:numPr>
      <w:jc w:val="center"/>
      <w:outlineLvl w:val="4"/>
    </w:pPr>
    <w:rPr>
      <w:rFonts w:ascii="Cambria" w:hAnsi="Cambria"/>
      <w:sz w:val="24"/>
    </w:rPr>
  </w:style>
  <w:style w:type="paragraph" w:styleId="6">
    <w:name w:val="heading 6"/>
    <w:basedOn w:val="a0"/>
    <w:next w:val="a0"/>
    <w:qFormat/>
    <w:pPr>
      <w:keepNext/>
      <w:numPr>
        <w:ilvl w:val="5"/>
        <w:numId w:val="1"/>
      </w:numPr>
      <w:spacing w:after="120"/>
      <w:jc w:val="center"/>
      <w:outlineLvl w:val="5"/>
    </w:pPr>
    <w:rPr>
      <w:rFonts w:ascii="Cambria" w:hAnsi="Cambria"/>
      <w:sz w:val="24"/>
    </w:rPr>
  </w:style>
  <w:style w:type="paragraph" w:styleId="7">
    <w:name w:val="heading 7"/>
    <w:basedOn w:val="a0"/>
    <w:next w:val="a0"/>
    <w:qFormat/>
    <w:pPr>
      <w:numPr>
        <w:ilvl w:val="6"/>
        <w:numId w:val="1"/>
      </w:numPr>
      <w:spacing w:before="240" w:after="60"/>
      <w:outlineLvl w:val="6"/>
    </w:pPr>
    <w:rPr>
      <w:rFonts w:ascii="Cambria" w:hAnsi="Cambria"/>
      <w:sz w:val="24"/>
    </w:rPr>
  </w:style>
  <w:style w:type="paragraph" w:styleId="8">
    <w:name w:val="heading 8"/>
    <w:basedOn w:val="a0"/>
    <w:next w:val="a0"/>
    <w:qFormat/>
    <w:pPr>
      <w:numPr>
        <w:ilvl w:val="7"/>
        <w:numId w:val="1"/>
      </w:numPr>
      <w:spacing w:before="240" w:after="60"/>
      <w:outlineLvl w:val="7"/>
    </w:pPr>
    <w:rPr>
      <w:rFonts w:ascii="Cambria" w:hAnsi="Cambria"/>
      <w:sz w:val="24"/>
    </w:rPr>
  </w:style>
  <w:style w:type="paragraph" w:styleId="9">
    <w:name w:val="heading 9"/>
    <w:basedOn w:val="a0"/>
    <w:next w:val="a0"/>
    <w:qFormat/>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0">
    <w:name w:val="Προεπιλεγμένη γραμματοσειρά1"/>
  </w:style>
  <w:style w:type="character" w:customStyle="1" w:styleId="spelle">
    <w:name w:val="spelle"/>
    <w:rPr>
      <w:rFonts w:cs="Times New Roman"/>
    </w:rPr>
  </w:style>
  <w:style w:type="character" w:styleId="-">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1">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a4">
    <w:name w:val="page number"/>
    <w:rPr>
      <w:rFonts w:cs="Times New Roman"/>
    </w:rPr>
  </w:style>
  <w:style w:type="character" w:customStyle="1" w:styleId="m">
    <w:name w:val="m"/>
    <w:rPr>
      <w:rFonts w:cs="Times New Roman"/>
    </w:rPr>
  </w:style>
  <w:style w:type="character" w:styleId="a5">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6">
    <w:name w:val="Επικεφαλίδα"/>
    <w:basedOn w:val="a0"/>
    <w:next w:val="a7"/>
    <w:pPr>
      <w:jc w:val="center"/>
    </w:pPr>
    <w:rPr>
      <w:rFonts w:ascii="Cambria" w:hAnsi="Cambria"/>
      <w:sz w:val="24"/>
    </w:rPr>
  </w:style>
  <w:style w:type="paragraph" w:styleId="a7">
    <w:name w:val="Body Text"/>
    <w:basedOn w:val="a0"/>
    <w:pPr>
      <w:spacing w:after="120" w:line="360" w:lineRule="auto"/>
      <w:ind w:firstLine="284"/>
      <w:jc w:val="both"/>
    </w:pPr>
    <w:rPr>
      <w:rFonts w:ascii="Cambria" w:hAnsi="Cambria"/>
      <w:sz w:val="24"/>
    </w:rPr>
  </w:style>
  <w:style w:type="paragraph" w:styleId="a8">
    <w:name w:val="List"/>
    <w:basedOn w:val="a7"/>
    <w:rPr>
      <w:rFonts w:cs="Lohit Hindi"/>
    </w:rPr>
  </w:style>
  <w:style w:type="paragraph" w:styleId="a9">
    <w:name w:val="caption"/>
    <w:basedOn w:val="a0"/>
    <w:qFormat/>
    <w:pPr>
      <w:suppressLineNumbers/>
      <w:spacing w:before="120" w:after="120"/>
    </w:pPr>
    <w:rPr>
      <w:rFonts w:cs="Lohit Hindi"/>
      <w:i/>
      <w:iCs/>
      <w:sz w:val="24"/>
    </w:rPr>
  </w:style>
  <w:style w:type="paragraph" w:customStyle="1" w:styleId="aa">
    <w:name w:val="Ευρετήριο"/>
    <w:basedOn w:val="a0"/>
    <w:pPr>
      <w:suppressLineNumbers/>
    </w:pPr>
    <w:rPr>
      <w:rFonts w:cs="Lohit Hindi"/>
    </w:rPr>
  </w:style>
  <w:style w:type="paragraph" w:styleId="ab">
    <w:name w:val="footer"/>
    <w:basedOn w:val="a0"/>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ac">
    <w:name w:val="Subtitle"/>
    <w:basedOn w:val="a0"/>
    <w:next w:val="a7"/>
    <w:qFormat/>
    <w:pPr>
      <w:ind w:firstLine="340"/>
      <w:jc w:val="center"/>
    </w:pPr>
    <w:rPr>
      <w:rFonts w:ascii="Cambria" w:hAnsi="Cambria" w:cs="Cambria"/>
      <w:sz w:val="24"/>
      <w:lang w:val="x-none"/>
    </w:rPr>
  </w:style>
  <w:style w:type="paragraph" w:customStyle="1" w:styleId="31">
    <w:name w:val="Σώμα κείμενου 31"/>
    <w:basedOn w:val="a0"/>
    <w:pPr>
      <w:jc w:val="both"/>
    </w:pPr>
    <w:rPr>
      <w:rFonts w:ascii="Cambria" w:hAnsi="Cambria"/>
      <w:sz w:val="24"/>
    </w:rPr>
  </w:style>
  <w:style w:type="paragraph" w:customStyle="1" w:styleId="References">
    <w:name w:val="References"/>
    <w:basedOn w:val="a0"/>
    <w:pPr>
      <w:spacing w:after="120"/>
      <w:ind w:left="360" w:hanging="360"/>
    </w:pPr>
    <w:rPr>
      <w:lang w:val="en-US"/>
    </w:rPr>
  </w:style>
  <w:style w:type="paragraph" w:customStyle="1" w:styleId="CaptionFiguresTables">
    <w:name w:val="Caption Figures/Tables"/>
    <w:basedOn w:val="a0"/>
    <w:pPr>
      <w:spacing w:before="120" w:after="120"/>
      <w:jc w:val="center"/>
    </w:pPr>
    <w:rPr>
      <w:sz w:val="18"/>
      <w:lang w:val="en-US"/>
    </w:rPr>
  </w:style>
  <w:style w:type="paragraph" w:styleId="Web">
    <w:name w:val="Normal (Web)"/>
    <w:basedOn w:val="a0"/>
    <w:uiPriority w:val="99"/>
    <w:pPr>
      <w:spacing w:before="280" w:after="280"/>
    </w:pPr>
    <w:rPr>
      <w:sz w:val="24"/>
      <w:lang w:val="en-GB"/>
    </w:rPr>
  </w:style>
  <w:style w:type="paragraph" w:styleId="ad">
    <w:name w:val="Body Text Indent"/>
    <w:basedOn w:val="a0"/>
    <w:pPr>
      <w:jc w:val="both"/>
    </w:pPr>
    <w:rPr>
      <w:rFonts w:ascii="Cambria" w:hAnsi="Cambria"/>
      <w:sz w:val="24"/>
    </w:rPr>
  </w:style>
  <w:style w:type="paragraph" w:styleId="ae">
    <w:name w:val="header"/>
    <w:basedOn w:val="a0"/>
    <w:pPr>
      <w:tabs>
        <w:tab w:val="center" w:pos="4153"/>
        <w:tab w:val="right" w:pos="8306"/>
      </w:tabs>
    </w:pPr>
    <w:rPr>
      <w:rFonts w:ascii="Cambria" w:hAnsi="Cambria"/>
      <w:sz w:val="24"/>
    </w:rPr>
  </w:style>
  <w:style w:type="paragraph" w:customStyle="1" w:styleId="12">
    <w:name w:val="Λεζάντα1"/>
    <w:basedOn w:val="a0"/>
    <w:next w:val="a0"/>
    <w:pPr>
      <w:jc w:val="both"/>
    </w:pPr>
    <w:rPr>
      <w:rFonts w:ascii="Sylfaen" w:hAnsi="Sylfaen" w:cs="Sylfaen"/>
      <w:b/>
      <w:bCs/>
      <w:szCs w:val="20"/>
    </w:rPr>
  </w:style>
  <w:style w:type="paragraph" w:customStyle="1" w:styleId="af">
    <w:name w:val="Σώμα κείμενου"/>
    <w:basedOn w:val="Default"/>
    <w:next w:val="Default"/>
    <w:rPr>
      <w:color w:val="auto"/>
    </w:rPr>
  </w:style>
  <w:style w:type="paragraph" w:customStyle="1" w:styleId="13">
    <w:name w:val="Τμήμα κειμένου1"/>
    <w:basedOn w:val="a0"/>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pPr>
      <w:ind w:firstLine="720"/>
      <w:jc w:val="both"/>
    </w:pPr>
    <w:rPr>
      <w:sz w:val="24"/>
      <w:lang w:val="x-none"/>
    </w:rPr>
  </w:style>
  <w:style w:type="paragraph" w:customStyle="1" w:styleId="21">
    <w:name w:val="Σώμα κείμενου με εσοχή 21"/>
    <w:basedOn w:val="a0"/>
    <w:pPr>
      <w:ind w:firstLine="720"/>
      <w:jc w:val="both"/>
    </w:pPr>
    <w:rPr>
      <w:rFonts w:ascii="Cambria" w:hAnsi="Cambria"/>
      <w:sz w:val="24"/>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pPr>
      <w:ind w:firstLine="240"/>
    </w:pPr>
    <w:rPr>
      <w:rFonts w:ascii="Book Antiqua" w:hAnsi="Book Antiqua" w:cs="Book Antiqua"/>
      <w:bCs/>
      <w:sz w:val="18"/>
      <w:szCs w:val="18"/>
    </w:rPr>
  </w:style>
  <w:style w:type="paragraph" w:styleId="af1">
    <w:name w:val="Balloon Text"/>
    <w:basedOn w:val="a0"/>
    <w:rPr>
      <w:rFonts w:ascii="Cambria" w:hAnsi="Cambria"/>
      <w:sz w:val="24"/>
    </w:rPr>
  </w:style>
  <w:style w:type="paragraph" w:customStyle="1" w:styleId="a">
    <w:name w:val="Επιτεύγματα"/>
    <w:basedOn w:val="a0"/>
    <w:pPr>
      <w:numPr>
        <w:numId w:val="2"/>
      </w:numPr>
      <w:tabs>
        <w:tab w:val="left" w:pos="360"/>
      </w:tabs>
    </w:pPr>
    <w:rPr>
      <w:sz w:val="24"/>
    </w:rPr>
  </w:style>
  <w:style w:type="paragraph" w:customStyle="1" w:styleId="310">
    <w:name w:val="Σώμα κείμενου με εσοχή 31"/>
    <w:basedOn w:val="a0"/>
    <w:pPr>
      <w:ind w:right="-58" w:firstLine="720"/>
      <w:jc w:val="both"/>
    </w:pPr>
    <w:rPr>
      <w:rFonts w:ascii="Cambria" w:hAnsi="Cambria"/>
      <w:sz w:val="24"/>
    </w:rPr>
  </w:style>
  <w:style w:type="paragraph" w:customStyle="1" w:styleId="Paragraphe">
    <w:name w:val="Paragraphe"/>
    <w:basedOn w:val="a0"/>
    <w:pPr>
      <w:spacing w:after="240"/>
      <w:jc w:val="both"/>
    </w:pPr>
    <w:rPr>
      <w:rFonts w:ascii="Times" w:hAnsi="Times" w:cs="Times"/>
      <w:szCs w:val="20"/>
      <w:lang w:val="fr-FR"/>
    </w:rPr>
  </w:style>
  <w:style w:type="paragraph" w:customStyle="1" w:styleId="af2">
    <w:name w:val="Αναφορές"/>
    <w:basedOn w:val="a0"/>
    <w:pPr>
      <w:jc w:val="both"/>
    </w:pPr>
    <w:rPr>
      <w:szCs w:val="20"/>
    </w:rPr>
  </w:style>
  <w:style w:type="paragraph" w:customStyle="1" w:styleId="af3">
    <w:name w:val="Περιεχόμενα πίνακα"/>
    <w:basedOn w:val="a0"/>
    <w:pPr>
      <w:suppressLineNumbers/>
    </w:pPr>
  </w:style>
  <w:style w:type="paragraph" w:customStyle="1" w:styleId="af4">
    <w:name w:val="Επικεφαλίδα πίνακα"/>
    <w:basedOn w:val="af3"/>
    <w:pPr>
      <w:jc w:val="center"/>
    </w:pPr>
    <w:rPr>
      <w:b/>
      <w:bCs/>
    </w:rPr>
  </w:style>
  <w:style w:type="paragraph" w:customStyle="1" w:styleId="af5">
    <w:name w:val="Κεφαλίδα αριστερά"/>
    <w:basedOn w:val="a0"/>
    <w:pPr>
      <w:suppressLineNumbers/>
      <w:tabs>
        <w:tab w:val="center" w:pos="4365"/>
        <w:tab w:val="right" w:pos="8730"/>
      </w:tabs>
    </w:pPr>
  </w:style>
  <w:style w:type="character" w:styleId="af6">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a0"/>
    <w:link w:val="BulletChar"/>
    <w:qFormat/>
    <w:rsid w:val="00B30FAF"/>
    <w:pPr>
      <w:numPr>
        <w:numId w:val="3"/>
      </w:numPr>
      <w:suppressAutoHyphens w:val="0"/>
      <w:jc w:val="both"/>
    </w:pPr>
    <w:rPr>
      <w:sz w:val="24"/>
      <w:lang w:val="x-none" w:eastAsia="x-none"/>
    </w:rPr>
  </w:style>
  <w:style w:type="character" w:customStyle="1" w:styleId="14">
    <w:name w:val="Ανεπίλυτη αναφορά1"/>
    <w:uiPriority w:val="99"/>
    <w:semiHidden/>
    <w:unhideWhenUsed/>
    <w:rsid w:val="00706A43"/>
    <w:rPr>
      <w:color w:val="605E5C"/>
      <w:shd w:val="clear" w:color="auto" w:fill="E1DFDD"/>
    </w:rPr>
  </w:style>
  <w:style w:type="character" w:styleId="-0">
    <w:name w:val="FollowedHyperlink"/>
    <w:basedOn w:val="a1"/>
    <w:uiPriority w:val="99"/>
    <w:semiHidden/>
    <w:unhideWhenUsed/>
    <w:rsid w:val="004432E2"/>
    <w:rPr>
      <w:color w:val="954F72" w:themeColor="followedHyperlink"/>
      <w:u w:val="single"/>
    </w:rPr>
  </w:style>
  <w:style w:type="table" w:styleId="af7">
    <w:name w:val="Table Grid"/>
    <w:basedOn w:val="a2"/>
    <w:uiPriority w:val="59"/>
    <w:rsid w:val="00E37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34"/>
    <w:qFormat/>
    <w:rsid w:val="00E37FA8"/>
    <w:pPr>
      <w:ind w:left="720"/>
      <w:contextualSpacing/>
    </w:pPr>
  </w:style>
  <w:style w:type="table" w:customStyle="1" w:styleId="TableGrid2">
    <w:name w:val="Table Grid2"/>
    <w:basedOn w:val="a2"/>
    <w:next w:val="af7"/>
    <w:uiPriority w:val="39"/>
    <w:rsid w:val="0086413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014F1E"/>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athop@gmail.com" TargetMode="External"/><Relationship Id="rId13" Type="http://schemas.openxmlformats.org/officeDocument/2006/relationships/hyperlink" Target="https://genial.ly/&#954;" TargetMode="External"/><Relationship Id="rId18" Type="http://schemas.openxmlformats.org/officeDocument/2006/relationships/hyperlink" Target="https://view.genial.ly/6288eac1b8b7d2001147ed52/interactive-content-horror-escape-ro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enial.ly/" TargetMode="External"/><Relationship Id="rId17" Type="http://schemas.openxmlformats.org/officeDocument/2006/relationships/hyperlink" Target="https://view.genial.ly/65040655e19b6a0011a35b85/guide-math-calendar-2324" TargetMode="External"/><Relationship Id="rId2" Type="http://schemas.openxmlformats.org/officeDocument/2006/relationships/numbering" Target="numbering.xml"/><Relationship Id="rId16" Type="http://schemas.openxmlformats.org/officeDocument/2006/relationships/hyperlink" Target="https://view.genial.ly/65d26a68c568a20014022f70/interactive-image-isa-polywnymaa8roismari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iziz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iew.genial.ly/65d1cee139239a0014363f0a/interactive-content-basikes-ennoies-polywnymwn" TargetMode="External"/><Relationship Id="rId23" Type="http://schemas.openxmlformats.org/officeDocument/2006/relationships/fontTable" Target="fontTable.xml"/><Relationship Id="rId10" Type="http://schemas.openxmlformats.org/officeDocument/2006/relationships/hyperlink" Target="https://genial.ly/" TargetMode="External"/><Relationship Id="rId19" Type="http://schemas.openxmlformats.org/officeDocument/2006/relationships/hyperlink" Target="https://www.european-agency.org/sites/default/files/inclusive-education-and-classroom-practices_iecp-el.pdf" TargetMode="External"/><Relationship Id="rId4" Type="http://schemas.openxmlformats.org/officeDocument/2006/relationships/settings" Target="settings.xml"/><Relationship Id="rId9" Type="http://schemas.openxmlformats.org/officeDocument/2006/relationships/hyperlink" Target="mailto:istathopo@sch.gr" TargetMode="External"/><Relationship Id="rId14" Type="http://schemas.openxmlformats.org/officeDocument/2006/relationships/hyperlink" Target="https://genial.ly/&#954;"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283F-0F61-4E97-9360-176BF655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14</Pages>
  <Words>7771</Words>
  <Characters>41964</Characters>
  <Application>Microsoft Office Word</Application>
  <DocSecurity>0</DocSecurity>
  <Lines>349</Lines>
  <Paragraphs>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DidInfo</vt:lpstr>
      <vt:lpstr>DidInfo</vt:lpstr>
    </vt:vector>
  </TitlesOfParts>
  <Company>home</Company>
  <LinksUpToDate>false</LinksUpToDate>
  <CharactersWithSpaces>49636</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ΙΩΑΝΝΑ ΣΤΑΘΟΠΟΥΛΟΥ</cp:lastModifiedBy>
  <cp:revision>127</cp:revision>
  <cp:lastPrinted>2018-12-16T09:29:00Z</cp:lastPrinted>
  <dcterms:created xsi:type="dcterms:W3CDTF">2025-09-21T17:28:00Z</dcterms:created>
  <dcterms:modified xsi:type="dcterms:W3CDTF">2025-10-28T01:24:00Z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